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3A6" w:rsidRDefault="002B43A6" w:rsidP="002B43A6">
      <w:pPr>
        <w:ind w:left="240" w:hanging="240"/>
        <w:rPr>
          <w:rFonts w:eastAsia="標楷體" w:hint="eastAsia"/>
          <w:b/>
          <w:bCs/>
          <w:color w:val="000000"/>
        </w:rPr>
      </w:pPr>
      <w:r>
        <w:rPr>
          <w:rFonts w:ascii="標楷體" w:eastAsia="標楷體" w:hAnsi="標楷體" w:hint="eastAsia"/>
          <w:b/>
          <w:bCs/>
          <w:color w:val="000000"/>
          <w:szCs w:val="18"/>
        </w:rPr>
        <w:t>◎</w:t>
      </w:r>
      <w:r>
        <w:rPr>
          <w:rFonts w:eastAsia="標楷體" w:hint="eastAsia"/>
          <w:b/>
          <w:bCs/>
          <w:color w:val="000000"/>
        </w:rPr>
        <w:t>常見疾病的預防與保健</w:t>
      </w:r>
    </w:p>
    <w:p w:rsidR="002B43A6" w:rsidRDefault="002B43A6" w:rsidP="002B43A6">
      <w:pPr>
        <w:ind w:left="240" w:hanging="240"/>
        <w:rPr>
          <w:rFonts w:ascii="標楷體" w:eastAsia="標楷體" w:hAnsi="標楷體" w:hint="eastAsia"/>
          <w:bCs/>
          <w:color w:val="000000"/>
          <w:szCs w:val="18"/>
        </w:rPr>
      </w:pPr>
      <w:r>
        <w:rPr>
          <w:rFonts w:ascii="標楷體" w:eastAsia="標楷體" w:hAnsi="標楷體" w:hint="eastAsia"/>
          <w:bCs/>
          <w:color w:val="000000"/>
          <w:szCs w:val="18"/>
        </w:rPr>
        <w:t xml:space="preserve">  根據衛生署公布最新癌症登記報告，全國一年就有近八萬人確診</w:t>
      </w:r>
      <w:proofErr w:type="gramStart"/>
      <w:r>
        <w:rPr>
          <w:rFonts w:ascii="標楷體" w:eastAsia="標楷體" w:hAnsi="標楷體" w:hint="eastAsia"/>
          <w:bCs/>
          <w:color w:val="000000"/>
          <w:szCs w:val="18"/>
        </w:rPr>
        <w:t>罹</w:t>
      </w:r>
      <w:proofErr w:type="gramEnd"/>
      <w:r>
        <w:rPr>
          <w:rFonts w:ascii="標楷體" w:eastAsia="標楷體" w:hAnsi="標楷體" w:hint="eastAsia"/>
          <w:bCs/>
          <w:color w:val="000000"/>
          <w:szCs w:val="18"/>
        </w:rPr>
        <w:t>癌，平均每六分三十五秒就有一人確診，且</w:t>
      </w:r>
      <w:proofErr w:type="gramStart"/>
      <w:r>
        <w:rPr>
          <w:rFonts w:ascii="標楷體" w:eastAsia="標楷體" w:hAnsi="標楷體" w:hint="eastAsia"/>
          <w:bCs/>
          <w:color w:val="000000"/>
          <w:szCs w:val="18"/>
        </w:rPr>
        <w:t>罹</w:t>
      </w:r>
      <w:proofErr w:type="gramEnd"/>
      <w:r>
        <w:rPr>
          <w:rFonts w:ascii="標楷體" w:eastAsia="標楷體" w:hAnsi="標楷體" w:hint="eastAsia"/>
          <w:bCs/>
          <w:color w:val="000000"/>
          <w:szCs w:val="18"/>
        </w:rPr>
        <w:t>癌人數持續攀升。許多癌症患者最大的疑惑就是要不要接受一連串繁複痛苦的醫療歷程，且要花費一筆龐大的經費（像標靶治療一年100多萬元，三年500多萬元），還有人會問癌症到底有沒有辦法醫好？從預防醫學的角度，許多知名的藝人如高金素梅有肝癌、傅娟有子宮頸癌、孫越有肺癌，但他們都因發現的早可以及早治療，因此藉由早期篩檢、早期發現、早期治療，就能提高存活率。預防癌症不難，只要</w:t>
      </w:r>
      <w:proofErr w:type="gramStart"/>
      <w:r>
        <w:rPr>
          <w:rFonts w:ascii="標楷體" w:eastAsia="標楷體" w:hAnsi="標楷體" w:hint="eastAsia"/>
          <w:bCs/>
          <w:color w:val="000000"/>
          <w:szCs w:val="18"/>
        </w:rPr>
        <w:t>不</w:t>
      </w:r>
      <w:proofErr w:type="gramEnd"/>
      <w:r>
        <w:rPr>
          <w:rFonts w:ascii="標楷體" w:eastAsia="標楷體" w:hAnsi="標楷體" w:hint="eastAsia"/>
          <w:bCs/>
          <w:color w:val="000000"/>
          <w:szCs w:val="18"/>
        </w:rPr>
        <w:t>抽菸、吃得正確、持續身體活動，加上維持適當體重，就可以減少60~70％</w:t>
      </w:r>
      <w:proofErr w:type="gramStart"/>
      <w:r>
        <w:rPr>
          <w:rFonts w:ascii="標楷體" w:eastAsia="標楷體" w:hAnsi="標楷體" w:hint="eastAsia"/>
          <w:bCs/>
          <w:color w:val="000000"/>
          <w:szCs w:val="18"/>
        </w:rPr>
        <w:t>罹</w:t>
      </w:r>
      <w:proofErr w:type="gramEnd"/>
      <w:r>
        <w:rPr>
          <w:rFonts w:ascii="標楷體" w:eastAsia="標楷體" w:hAnsi="標楷體" w:hint="eastAsia"/>
          <w:bCs/>
          <w:color w:val="000000"/>
          <w:szCs w:val="18"/>
        </w:rPr>
        <w:t>癌機率，每天至少攝取5份蔬菜水果，就可以降低20％</w:t>
      </w:r>
      <w:proofErr w:type="gramStart"/>
      <w:r>
        <w:rPr>
          <w:rFonts w:ascii="標楷體" w:eastAsia="標楷體" w:hAnsi="標楷體" w:hint="eastAsia"/>
          <w:bCs/>
          <w:color w:val="000000"/>
          <w:szCs w:val="18"/>
        </w:rPr>
        <w:t>罹</w:t>
      </w:r>
      <w:proofErr w:type="gramEnd"/>
      <w:r>
        <w:rPr>
          <w:rFonts w:ascii="標楷體" w:eastAsia="標楷體" w:hAnsi="標楷體" w:hint="eastAsia"/>
          <w:bCs/>
          <w:color w:val="000000"/>
          <w:szCs w:val="18"/>
        </w:rPr>
        <w:t>癌風險。</w:t>
      </w:r>
    </w:p>
    <w:p w:rsidR="002B43A6" w:rsidRDefault="002B43A6" w:rsidP="002B43A6">
      <w:pPr>
        <w:ind w:left="240" w:hanging="240"/>
        <w:rPr>
          <w:rFonts w:ascii="標楷體" w:eastAsia="標楷體" w:hAnsi="標楷體" w:hint="eastAsia"/>
          <w:bCs/>
          <w:color w:val="000000"/>
          <w:szCs w:val="18"/>
        </w:rPr>
      </w:pPr>
      <w:r>
        <w:rPr>
          <w:rFonts w:ascii="標楷體" w:eastAsia="標楷體" w:hAnsi="標楷體" w:hint="eastAsia"/>
          <w:bCs/>
          <w:color w:val="000000"/>
          <w:szCs w:val="18"/>
        </w:rPr>
        <w:t xml:space="preserve">  另外，現代人壓力過大、生活型態不正常，吃得多、動得少，導致熱量過剩、腹部脂肪增加、腰圍變粗，進而使身體中胰島素產生阻抗，造成血糖偏高、血壓上升、</w:t>
      </w:r>
      <w:proofErr w:type="gramStart"/>
      <w:r>
        <w:rPr>
          <w:rFonts w:ascii="標楷體" w:eastAsia="標楷體" w:hAnsi="標楷體" w:hint="eastAsia"/>
          <w:bCs/>
          <w:color w:val="000000"/>
          <w:szCs w:val="18"/>
        </w:rPr>
        <w:t>血脂不正常</w:t>
      </w:r>
      <w:proofErr w:type="gramEnd"/>
      <w:r>
        <w:rPr>
          <w:rFonts w:ascii="標楷體" w:eastAsia="標楷體" w:hAnsi="標楷體" w:hint="eastAsia"/>
          <w:bCs/>
          <w:color w:val="000000"/>
          <w:szCs w:val="18"/>
        </w:rPr>
        <w:t>等變化，因而產生代謝症候群，還有習慣吸菸及過度飲酒的人得到代謝症候群的機會也會增加。</w:t>
      </w:r>
    </w:p>
    <w:p w:rsidR="002B43A6" w:rsidRDefault="002B43A6" w:rsidP="002B43A6">
      <w:pPr>
        <w:ind w:left="240" w:hanging="240"/>
        <w:rPr>
          <w:rFonts w:ascii="標楷體" w:eastAsia="標楷體" w:hAnsi="標楷體" w:hint="eastAsia"/>
          <w:bCs/>
          <w:color w:val="000000"/>
          <w:szCs w:val="18"/>
        </w:rPr>
      </w:pPr>
      <w:r>
        <w:rPr>
          <w:rFonts w:ascii="標楷體" w:eastAsia="標楷體" w:hAnsi="標楷體" w:hint="eastAsia"/>
          <w:bCs/>
          <w:color w:val="000000"/>
          <w:szCs w:val="18"/>
        </w:rPr>
        <w:t xml:space="preserve">  代謝症候群指的是心血管危險因子的聚集現象，</w:t>
      </w:r>
      <w:proofErr w:type="gramStart"/>
      <w:r>
        <w:rPr>
          <w:rFonts w:ascii="標楷體" w:eastAsia="標楷體" w:hAnsi="標楷體" w:hint="eastAsia"/>
          <w:bCs/>
          <w:color w:val="000000"/>
          <w:szCs w:val="18"/>
        </w:rPr>
        <w:t>罹</w:t>
      </w:r>
      <w:proofErr w:type="gramEnd"/>
      <w:r>
        <w:rPr>
          <w:rFonts w:ascii="標楷體" w:eastAsia="標楷體" w:hAnsi="標楷體" w:hint="eastAsia"/>
          <w:bCs/>
          <w:color w:val="000000"/>
          <w:szCs w:val="18"/>
        </w:rPr>
        <w:t>患心血管疾病及糖尿病的機率增加。根據國內曾做的「三高」（高血糖、高血壓、高血脂）研究發現：有代謝症候群的人未來</w:t>
      </w:r>
      <w:proofErr w:type="gramStart"/>
      <w:r>
        <w:rPr>
          <w:rFonts w:ascii="標楷體" w:eastAsia="標楷體" w:hAnsi="標楷體" w:hint="eastAsia"/>
          <w:bCs/>
          <w:color w:val="000000"/>
          <w:szCs w:val="18"/>
        </w:rPr>
        <w:t>罹</w:t>
      </w:r>
      <w:proofErr w:type="gramEnd"/>
      <w:r>
        <w:rPr>
          <w:rFonts w:ascii="標楷體" w:eastAsia="標楷體" w:hAnsi="標楷體" w:hint="eastAsia"/>
          <w:bCs/>
          <w:color w:val="000000"/>
          <w:szCs w:val="18"/>
        </w:rPr>
        <w:t>患糖尿病、高血壓、高血脂症、心臟病及腦中風的機率，分別為一般人的6、4、3及2倍，</w:t>
      </w:r>
      <w:proofErr w:type="gramStart"/>
      <w:r>
        <w:rPr>
          <w:rFonts w:ascii="標楷體" w:eastAsia="標楷體" w:hAnsi="標楷體" w:hint="eastAsia"/>
          <w:bCs/>
          <w:color w:val="000000"/>
          <w:szCs w:val="18"/>
        </w:rPr>
        <w:t>此外，</w:t>
      </w:r>
      <w:proofErr w:type="gramEnd"/>
      <w:r>
        <w:rPr>
          <w:rFonts w:ascii="標楷體" w:eastAsia="標楷體" w:hAnsi="標楷體" w:hint="eastAsia"/>
          <w:bCs/>
          <w:color w:val="000000"/>
          <w:szCs w:val="18"/>
        </w:rPr>
        <w:t>還會引發脂肪肝與腎臟疾病的慢性疾病。</w:t>
      </w:r>
    </w:p>
    <w:p w:rsidR="002B43A6" w:rsidRDefault="002B43A6" w:rsidP="002B43A6">
      <w:pPr>
        <w:ind w:left="240" w:hanging="240"/>
        <w:rPr>
          <w:rFonts w:ascii="標楷體" w:eastAsia="標楷體" w:hAnsi="標楷體" w:hint="eastAsia"/>
          <w:b/>
          <w:bCs/>
          <w:color w:val="000000"/>
          <w:szCs w:val="18"/>
        </w:rPr>
      </w:pPr>
      <w:r>
        <w:rPr>
          <w:rFonts w:ascii="標楷體" w:eastAsia="標楷體" w:hAnsi="標楷體" w:hint="eastAsia"/>
          <w:bCs/>
          <w:color w:val="000000"/>
          <w:szCs w:val="18"/>
        </w:rPr>
        <w:t xml:space="preserve">  </w:t>
      </w:r>
      <w:r w:rsidRPr="00153F2D">
        <w:rPr>
          <w:rFonts w:ascii="標楷體" w:eastAsia="標楷體" w:hAnsi="標楷體" w:hint="eastAsia"/>
          <w:b/>
          <w:bCs/>
          <w:color w:val="000000"/>
          <w:szCs w:val="18"/>
        </w:rPr>
        <w:t xml:space="preserve">如何預防代謝症候群？     </w:t>
      </w:r>
    </w:p>
    <w:p w:rsidR="002B43A6" w:rsidRPr="00153F2D" w:rsidRDefault="002B43A6" w:rsidP="002B43A6">
      <w:pPr>
        <w:numPr>
          <w:ilvl w:val="0"/>
          <w:numId w:val="1"/>
        </w:numPr>
        <w:rPr>
          <w:rFonts w:eastAsia="標楷體" w:hint="eastAsia"/>
          <w:bCs/>
          <w:color w:val="000000"/>
        </w:rPr>
      </w:pPr>
      <w:r>
        <w:rPr>
          <w:rFonts w:ascii="標楷體" w:eastAsia="標楷體" w:hAnsi="標楷體" w:hint="eastAsia"/>
          <w:bCs/>
          <w:color w:val="000000"/>
          <w:szCs w:val="18"/>
        </w:rPr>
        <w:t>聰明選、健康吃，均衡飲食-每日攝取適量的六大類食物，達到各種營養素的需要量，以維持身體正常的功能與活動能量，並且遵守三低一高的原則-低糖、低油、</w:t>
      </w:r>
      <w:proofErr w:type="gramStart"/>
      <w:r>
        <w:rPr>
          <w:rFonts w:ascii="標楷體" w:eastAsia="標楷體" w:hAnsi="標楷體" w:hint="eastAsia"/>
          <w:bCs/>
          <w:color w:val="000000"/>
          <w:szCs w:val="18"/>
        </w:rPr>
        <w:t>低鹽、</w:t>
      </w:r>
      <w:proofErr w:type="gramEnd"/>
      <w:r>
        <w:rPr>
          <w:rFonts w:ascii="標楷體" w:eastAsia="標楷體" w:hAnsi="標楷體" w:hint="eastAsia"/>
          <w:bCs/>
          <w:color w:val="000000"/>
          <w:szCs w:val="18"/>
        </w:rPr>
        <w:t>高纖。</w:t>
      </w:r>
    </w:p>
    <w:p w:rsidR="002B43A6" w:rsidRPr="00153F2D" w:rsidRDefault="002B43A6" w:rsidP="002B43A6">
      <w:pPr>
        <w:numPr>
          <w:ilvl w:val="0"/>
          <w:numId w:val="1"/>
        </w:numPr>
        <w:rPr>
          <w:rFonts w:eastAsia="標楷體" w:hint="eastAsia"/>
          <w:bCs/>
          <w:color w:val="000000"/>
        </w:rPr>
      </w:pPr>
      <w:r>
        <w:rPr>
          <w:rFonts w:ascii="標楷體" w:eastAsia="標楷體" w:hAnsi="標楷體" w:hint="eastAsia"/>
          <w:bCs/>
          <w:color w:val="000000"/>
          <w:szCs w:val="18"/>
        </w:rPr>
        <w:t>維持動態生活與運動習慣。</w:t>
      </w:r>
    </w:p>
    <w:p w:rsidR="002B43A6" w:rsidRPr="00153F2D" w:rsidRDefault="002B43A6" w:rsidP="002B43A6">
      <w:pPr>
        <w:numPr>
          <w:ilvl w:val="0"/>
          <w:numId w:val="1"/>
        </w:numPr>
        <w:rPr>
          <w:rFonts w:eastAsia="標楷體" w:hint="eastAsia"/>
          <w:bCs/>
          <w:color w:val="000000"/>
        </w:rPr>
      </w:pPr>
      <w:proofErr w:type="gramStart"/>
      <w:r>
        <w:rPr>
          <w:rFonts w:ascii="標楷體" w:eastAsia="標楷體" w:hAnsi="標楷體" w:hint="eastAsia"/>
          <w:bCs/>
          <w:color w:val="000000"/>
          <w:szCs w:val="18"/>
        </w:rPr>
        <w:t>不</w:t>
      </w:r>
      <w:proofErr w:type="gramEnd"/>
      <w:r>
        <w:rPr>
          <w:rFonts w:ascii="標楷體" w:eastAsia="標楷體" w:hAnsi="標楷體" w:hint="eastAsia"/>
          <w:bCs/>
          <w:color w:val="000000"/>
          <w:szCs w:val="18"/>
        </w:rPr>
        <w:t>抽菸、少喝酒。</w:t>
      </w:r>
    </w:p>
    <w:p w:rsidR="002B43A6" w:rsidRPr="00153F2D" w:rsidRDefault="002B43A6" w:rsidP="002B43A6">
      <w:pPr>
        <w:numPr>
          <w:ilvl w:val="0"/>
          <w:numId w:val="1"/>
        </w:numPr>
        <w:rPr>
          <w:rFonts w:eastAsia="標楷體" w:hint="eastAsia"/>
          <w:bCs/>
          <w:color w:val="000000"/>
        </w:rPr>
      </w:pPr>
      <w:r>
        <w:rPr>
          <w:rFonts w:ascii="標楷體" w:eastAsia="標楷體" w:hAnsi="標楷體" w:hint="eastAsia"/>
          <w:bCs/>
          <w:color w:val="000000"/>
          <w:szCs w:val="18"/>
        </w:rPr>
        <w:t>做檢查、早發現，做適當處置。像是可以在家自己量測腰圍、血壓及體重，定期接受健康檢查，早期發現，設法改善，必要時接受適當的藥物治療。</w:t>
      </w:r>
    </w:p>
    <w:p w:rsidR="002B43A6" w:rsidRDefault="002B43A6" w:rsidP="002B43A6">
      <w:pPr>
        <w:ind w:left="245"/>
        <w:rPr>
          <w:rFonts w:ascii="標楷體" w:eastAsia="標楷體" w:hAnsi="標楷體" w:hint="eastAsia"/>
          <w:bCs/>
          <w:color w:val="000000"/>
          <w:szCs w:val="18"/>
        </w:rPr>
      </w:pPr>
      <w:r>
        <w:rPr>
          <w:rFonts w:ascii="標楷體" w:eastAsia="標楷體" w:hAnsi="標楷體" w:hint="eastAsia"/>
          <w:bCs/>
          <w:color w:val="000000"/>
          <w:szCs w:val="18"/>
        </w:rPr>
        <w:t>現今國人生活型態外食族越來越多，因此現在有B肝、C肝及脂肪肝的人亦不在少數，那</w:t>
      </w:r>
      <w:proofErr w:type="gramStart"/>
      <w:r>
        <w:rPr>
          <w:rFonts w:ascii="標楷體" w:eastAsia="標楷體" w:hAnsi="標楷體" w:hint="eastAsia"/>
          <w:bCs/>
          <w:color w:val="000000"/>
          <w:szCs w:val="18"/>
        </w:rPr>
        <w:t>要如核保</w:t>
      </w:r>
      <w:proofErr w:type="gramEnd"/>
      <w:r>
        <w:rPr>
          <w:rFonts w:ascii="標楷體" w:eastAsia="標楷體" w:hAnsi="標楷體" w:hint="eastAsia"/>
          <w:bCs/>
          <w:color w:val="000000"/>
          <w:szCs w:val="18"/>
        </w:rPr>
        <w:t>肝？記得一定要規律持續的運動，每周3次，每次30分鐘，心跳大約130下；還要多攝取富含維生素K的食物，像是</w:t>
      </w:r>
      <w:proofErr w:type="gramStart"/>
      <w:r>
        <w:rPr>
          <w:rFonts w:ascii="標楷體" w:eastAsia="標楷體" w:hAnsi="標楷體" w:hint="eastAsia"/>
          <w:bCs/>
          <w:color w:val="000000"/>
          <w:szCs w:val="18"/>
        </w:rPr>
        <w:t>蛤蠣</w:t>
      </w:r>
      <w:proofErr w:type="gramEnd"/>
      <w:r>
        <w:rPr>
          <w:rFonts w:ascii="標楷體" w:eastAsia="標楷體" w:hAnsi="標楷體" w:hint="eastAsia"/>
          <w:bCs/>
          <w:color w:val="000000"/>
          <w:szCs w:val="18"/>
        </w:rPr>
        <w:t>（但有痛風的人不合適）、花椰菜、甘藍菜、當季水果等。最重要的次有好的睡眠品質，每天11點前就上床睡覺，因為肝是解毒的器官，而人體每天11點~1點</w:t>
      </w:r>
      <w:proofErr w:type="gramStart"/>
      <w:r>
        <w:rPr>
          <w:rFonts w:ascii="標楷體" w:eastAsia="標楷體" w:hAnsi="標楷體" w:hint="eastAsia"/>
          <w:bCs/>
          <w:color w:val="000000"/>
          <w:szCs w:val="18"/>
        </w:rPr>
        <w:t>是肝造血</w:t>
      </w:r>
      <w:proofErr w:type="gramEnd"/>
      <w:r>
        <w:rPr>
          <w:rFonts w:ascii="標楷體" w:eastAsia="標楷體" w:hAnsi="標楷體" w:hint="eastAsia"/>
          <w:bCs/>
          <w:color w:val="000000"/>
          <w:szCs w:val="18"/>
        </w:rPr>
        <w:t>修復的時間，根據報導若此時人體處於平躺的狀態，平均一分鐘可造血</w:t>
      </w:r>
      <w:smartTag w:uri="urn:schemas-microsoft-com:office:smarttags" w:element="chmetcnv">
        <w:smartTagPr>
          <w:attr w:name="TCSC" w:val="0"/>
          <w:attr w:name="NumberType" w:val="1"/>
          <w:attr w:name="Negative" w:val="False"/>
          <w:attr w:name="HasSpace" w:val="False"/>
          <w:attr w:name="SourceValue" w:val="1500"/>
          <w:attr w:name="UnitName" w:val="C"/>
        </w:smartTagPr>
        <w:r>
          <w:rPr>
            <w:rFonts w:ascii="標楷體" w:eastAsia="標楷體" w:hAnsi="標楷體" w:hint="eastAsia"/>
            <w:bCs/>
            <w:color w:val="000000"/>
            <w:szCs w:val="18"/>
          </w:rPr>
          <w:t>1,500C</w:t>
        </w:r>
      </w:smartTag>
      <w:r>
        <w:rPr>
          <w:rFonts w:ascii="標楷體" w:eastAsia="標楷體" w:hAnsi="標楷體" w:hint="eastAsia"/>
          <w:bCs/>
          <w:color w:val="000000"/>
          <w:szCs w:val="18"/>
        </w:rPr>
        <w:t>C，一小時就可造血</w:t>
      </w:r>
      <w:smartTag w:uri="urn:schemas-microsoft-com:office:smarttags" w:element="chmetcnv">
        <w:smartTagPr>
          <w:attr w:name="TCSC" w:val="0"/>
          <w:attr w:name="NumberType" w:val="1"/>
          <w:attr w:name="Negative" w:val="False"/>
          <w:attr w:name="HasSpace" w:val="False"/>
          <w:attr w:name="SourceValue" w:val="90000"/>
          <w:attr w:name="UnitName" w:val="C"/>
        </w:smartTagPr>
        <w:r>
          <w:rPr>
            <w:rFonts w:ascii="標楷體" w:eastAsia="標楷體" w:hAnsi="標楷體" w:hint="eastAsia"/>
            <w:bCs/>
            <w:color w:val="000000"/>
            <w:szCs w:val="18"/>
          </w:rPr>
          <w:t>90,000C</w:t>
        </w:r>
      </w:smartTag>
      <w:r>
        <w:rPr>
          <w:rFonts w:ascii="標楷體" w:eastAsia="標楷體" w:hAnsi="標楷體" w:hint="eastAsia"/>
          <w:bCs/>
          <w:color w:val="000000"/>
          <w:szCs w:val="18"/>
        </w:rPr>
        <w:t>C，如果此時人體是處於站立的狀態，平均一分鐘僅可造血</w:t>
      </w:r>
      <w:smartTag w:uri="urn:schemas-microsoft-com:office:smarttags" w:element="chmetcnv">
        <w:smartTagPr>
          <w:attr w:name="TCSC" w:val="0"/>
          <w:attr w:name="NumberType" w:val="1"/>
          <w:attr w:name="Negative" w:val="False"/>
          <w:attr w:name="HasSpace" w:val="False"/>
          <w:attr w:name="SourceValue" w:val="100"/>
          <w:attr w:name="UnitName" w:val="C"/>
        </w:smartTagPr>
        <w:r>
          <w:rPr>
            <w:rFonts w:ascii="標楷體" w:eastAsia="標楷體" w:hAnsi="標楷體" w:hint="eastAsia"/>
            <w:bCs/>
            <w:color w:val="000000"/>
            <w:szCs w:val="18"/>
          </w:rPr>
          <w:t>100C</w:t>
        </w:r>
      </w:smartTag>
      <w:r>
        <w:rPr>
          <w:rFonts w:ascii="標楷體" w:eastAsia="標楷體" w:hAnsi="標楷體" w:hint="eastAsia"/>
          <w:bCs/>
          <w:color w:val="000000"/>
          <w:szCs w:val="18"/>
        </w:rPr>
        <w:t>C。另外，不要以為要保肝就要多吃保健食品或維他命，其實這些東西多少都含有乾燥或抗氧化劑的成分，所以吃天然食物就夠了。</w:t>
      </w:r>
    </w:p>
    <w:p w:rsidR="002B43A6" w:rsidRDefault="002B43A6" w:rsidP="002B43A6">
      <w:pPr>
        <w:ind w:left="245"/>
        <w:rPr>
          <w:rFonts w:ascii="標楷體" w:eastAsia="標楷體" w:hAnsi="標楷體" w:cs="標楷體" w:hint="eastAsia"/>
          <w:bCs/>
          <w:color w:val="000000"/>
          <w:szCs w:val="18"/>
        </w:rPr>
      </w:pPr>
      <w:r>
        <w:rPr>
          <w:rFonts w:ascii="標楷體" w:eastAsia="標楷體" w:hAnsi="標楷體" w:hint="eastAsia"/>
          <w:bCs/>
          <w:color w:val="000000"/>
          <w:szCs w:val="18"/>
        </w:rPr>
        <w:t>最後，醫師提醒大家，以上</w:t>
      </w:r>
      <w:proofErr w:type="gramStart"/>
      <w:r>
        <w:rPr>
          <w:rFonts w:ascii="標楷體" w:eastAsia="標楷體" w:hAnsi="標楷體" w:hint="eastAsia"/>
          <w:bCs/>
          <w:color w:val="000000"/>
          <w:szCs w:val="18"/>
        </w:rPr>
        <w:t>所說的疾病</w:t>
      </w:r>
      <w:proofErr w:type="gramEnd"/>
      <w:r>
        <w:rPr>
          <w:rFonts w:ascii="標楷體" w:eastAsia="標楷體" w:hAnsi="標楷體" w:hint="eastAsia"/>
          <w:bCs/>
          <w:color w:val="000000"/>
          <w:szCs w:val="18"/>
        </w:rPr>
        <w:t>大多與壓力有關，壓力太大常會合併出現身體問題，即所謂的「心身症」。壓力</w:t>
      </w:r>
      <w:r>
        <w:rPr>
          <w:rFonts w:ascii="標楷體" w:eastAsia="標楷體" w:hAnsi="標楷體" w:cs="標楷體" w:hint="eastAsia"/>
          <w:bCs/>
          <w:color w:val="000000"/>
          <w:szCs w:val="18"/>
        </w:rPr>
        <w:t>大就要</w:t>
      </w:r>
      <w:proofErr w:type="gramStart"/>
      <w:r>
        <w:rPr>
          <w:rFonts w:ascii="標楷體" w:eastAsia="標楷體" w:hAnsi="標楷體" w:cs="標楷體" w:hint="eastAsia"/>
          <w:bCs/>
          <w:color w:val="000000"/>
          <w:szCs w:val="18"/>
        </w:rPr>
        <w:t>紓</w:t>
      </w:r>
      <w:proofErr w:type="gramEnd"/>
      <w:r>
        <w:rPr>
          <w:rFonts w:ascii="標楷體" w:eastAsia="標楷體" w:hAnsi="標楷體" w:cs="標楷體" w:hint="eastAsia"/>
          <w:bCs/>
          <w:color w:val="000000"/>
          <w:szCs w:val="18"/>
        </w:rPr>
        <w:t>壓，</w:t>
      </w:r>
      <w:proofErr w:type="gramStart"/>
      <w:r>
        <w:rPr>
          <w:rFonts w:ascii="標楷體" w:eastAsia="標楷體" w:hAnsi="標楷體" w:cs="標楷體" w:hint="eastAsia"/>
          <w:bCs/>
          <w:color w:val="000000"/>
          <w:szCs w:val="18"/>
        </w:rPr>
        <w:t>就像吹入</w:t>
      </w:r>
      <w:proofErr w:type="gramEnd"/>
      <w:r>
        <w:rPr>
          <w:rFonts w:ascii="標楷體" w:eastAsia="標楷體" w:hAnsi="標楷體" w:cs="標楷體" w:hint="eastAsia"/>
          <w:bCs/>
          <w:color w:val="000000"/>
          <w:szCs w:val="18"/>
        </w:rPr>
        <w:t>氣球的空氣，</w:t>
      </w:r>
      <w:r>
        <w:rPr>
          <w:rFonts w:ascii="標楷體" w:eastAsia="標楷體" w:hAnsi="標楷體" w:cs="標楷體" w:hint="eastAsia"/>
          <w:bCs/>
          <w:color w:val="000000"/>
          <w:szCs w:val="18"/>
        </w:rPr>
        <w:lastRenderedPageBreak/>
        <w:t>撐起了一顆顆飽滿的氣球，只不過如果想要變化出各式各樣的傑作，就要懂得在過程中是當的吹氣與放棄。以下的小技巧，可以幫助我們面對壓力的挑戰：</w:t>
      </w:r>
    </w:p>
    <w:p w:rsidR="002B43A6" w:rsidRPr="006027D8" w:rsidRDefault="002B43A6" w:rsidP="002B43A6">
      <w:pPr>
        <w:numPr>
          <w:ilvl w:val="0"/>
          <w:numId w:val="2"/>
        </w:numPr>
        <w:rPr>
          <w:rFonts w:ascii="標楷體" w:eastAsia="標楷體" w:hAnsi="標楷體" w:hint="eastAsia"/>
          <w:bCs/>
          <w:color w:val="000000"/>
          <w:szCs w:val="18"/>
        </w:rPr>
      </w:pPr>
      <w:r>
        <w:rPr>
          <w:rFonts w:ascii="標楷體" w:eastAsia="標楷體" w:hAnsi="標楷體" w:cs="標楷體" w:hint="eastAsia"/>
          <w:bCs/>
          <w:color w:val="000000"/>
          <w:szCs w:val="18"/>
        </w:rPr>
        <w:t>上班時適時做些伸展操、放鬆運動及深呼吸，避免肌肉長期緊繃，造成血液循環不良，代謝物過度堆積在體內，容易形成肌肉痠痛及僵硬。</w:t>
      </w:r>
    </w:p>
    <w:p w:rsidR="002B43A6" w:rsidRDefault="002B43A6" w:rsidP="002B43A6">
      <w:pPr>
        <w:ind w:left="735"/>
        <w:rPr>
          <w:rFonts w:ascii="標楷體" w:eastAsia="標楷體" w:hAnsi="標楷體" w:cs="標楷體" w:hint="eastAsia"/>
          <w:bCs/>
          <w:color w:val="000000"/>
          <w:szCs w:val="18"/>
        </w:rPr>
      </w:pPr>
      <w:r>
        <w:rPr>
          <w:rFonts w:ascii="標楷體" w:eastAsia="標楷體" w:hAnsi="標楷體" w:cs="標楷體" w:hint="eastAsia"/>
          <w:bCs/>
          <w:color w:val="000000"/>
          <w:szCs w:val="18"/>
        </w:rPr>
        <w:t>（一）放鬆</w:t>
      </w:r>
      <w:proofErr w:type="gramStart"/>
      <w:r>
        <w:rPr>
          <w:rFonts w:ascii="標楷體" w:eastAsia="標楷體" w:hAnsi="標楷體" w:cs="標楷體" w:hint="eastAsia"/>
          <w:bCs/>
          <w:color w:val="000000"/>
          <w:szCs w:val="18"/>
        </w:rPr>
        <w:t>紓</w:t>
      </w:r>
      <w:proofErr w:type="gramEnd"/>
      <w:r>
        <w:rPr>
          <w:rFonts w:ascii="標楷體" w:eastAsia="標楷體" w:hAnsi="標楷體" w:cs="標楷體" w:hint="eastAsia"/>
          <w:bCs/>
          <w:color w:val="000000"/>
          <w:szCs w:val="18"/>
        </w:rPr>
        <w:t>壓DIY</w:t>
      </w:r>
    </w:p>
    <w:p w:rsidR="002B43A6" w:rsidRDefault="002B43A6" w:rsidP="002B43A6">
      <w:pPr>
        <w:numPr>
          <w:ilvl w:val="1"/>
          <w:numId w:val="2"/>
        </w:numPr>
        <w:tabs>
          <w:tab w:val="left" w:pos="1620"/>
          <w:tab w:val="left" w:pos="1800"/>
        </w:tabs>
        <w:ind w:firstLine="235"/>
        <w:rPr>
          <w:rFonts w:ascii="標楷體" w:eastAsia="標楷體" w:hAnsi="標楷體" w:hint="eastAsia"/>
          <w:bCs/>
          <w:color w:val="000000"/>
          <w:szCs w:val="18"/>
        </w:rPr>
      </w:pPr>
      <w:r>
        <w:rPr>
          <w:rFonts w:ascii="標楷體" w:eastAsia="標楷體" w:hAnsi="標楷體" w:hint="eastAsia"/>
          <w:bCs/>
          <w:color w:val="000000"/>
          <w:szCs w:val="18"/>
        </w:rPr>
        <w:t>深呼吸：</w:t>
      </w:r>
      <w:proofErr w:type="gramStart"/>
      <w:r>
        <w:rPr>
          <w:rFonts w:ascii="標楷體" w:eastAsia="標楷體" w:hAnsi="標楷體" w:hint="eastAsia"/>
          <w:bCs/>
          <w:color w:val="000000"/>
          <w:szCs w:val="18"/>
        </w:rPr>
        <w:t>一邊提氣</w:t>
      </w:r>
      <w:proofErr w:type="gramEnd"/>
      <w:r>
        <w:rPr>
          <w:rFonts w:ascii="標楷體" w:eastAsia="標楷體" w:hAnsi="標楷體" w:hint="eastAsia"/>
          <w:bCs/>
          <w:color w:val="000000"/>
          <w:szCs w:val="18"/>
        </w:rPr>
        <w:t xml:space="preserve">、一邊將雙手舉高，頭看上面，然後吐氣，雙手     </w:t>
      </w:r>
    </w:p>
    <w:p w:rsidR="002B43A6" w:rsidRDefault="002B43A6" w:rsidP="002B43A6">
      <w:pPr>
        <w:tabs>
          <w:tab w:val="left" w:pos="1620"/>
          <w:tab w:val="left" w:pos="1800"/>
        </w:tabs>
        <w:ind w:left="1205"/>
        <w:rPr>
          <w:rFonts w:ascii="標楷體" w:eastAsia="標楷體" w:hAnsi="標楷體" w:hint="eastAsia"/>
          <w:bCs/>
          <w:color w:val="000000"/>
          <w:szCs w:val="18"/>
        </w:rPr>
      </w:pPr>
      <w:r>
        <w:rPr>
          <w:rFonts w:ascii="標楷體" w:eastAsia="標楷體" w:hAnsi="標楷體" w:hint="eastAsia"/>
          <w:bCs/>
          <w:color w:val="000000"/>
          <w:szCs w:val="18"/>
        </w:rPr>
        <w:t xml:space="preserve">     向外打開、放下。</w:t>
      </w:r>
    </w:p>
    <w:p w:rsidR="002B43A6" w:rsidRDefault="002B43A6" w:rsidP="002B43A6">
      <w:pPr>
        <w:numPr>
          <w:ilvl w:val="1"/>
          <w:numId w:val="2"/>
        </w:numPr>
        <w:tabs>
          <w:tab w:val="left" w:pos="1620"/>
          <w:tab w:val="left" w:pos="1800"/>
        </w:tabs>
        <w:ind w:firstLine="235"/>
        <w:rPr>
          <w:rFonts w:ascii="標楷體" w:eastAsia="標楷體" w:hAnsi="標楷體" w:hint="eastAsia"/>
          <w:bCs/>
          <w:color w:val="000000"/>
          <w:szCs w:val="18"/>
        </w:rPr>
      </w:pPr>
      <w:r>
        <w:rPr>
          <w:rFonts w:ascii="標楷體" w:eastAsia="標楷體" w:hAnsi="標楷體" w:hint="eastAsia"/>
          <w:bCs/>
          <w:color w:val="000000"/>
          <w:szCs w:val="18"/>
        </w:rPr>
        <w:t>輕轉肩膀：緩慢依順時鐘方向轉動肩膀10次，</w:t>
      </w:r>
      <w:proofErr w:type="gramStart"/>
      <w:r>
        <w:rPr>
          <w:rFonts w:ascii="標楷體" w:eastAsia="標楷體" w:hAnsi="標楷體" w:hint="eastAsia"/>
          <w:bCs/>
          <w:color w:val="000000"/>
          <w:szCs w:val="18"/>
        </w:rPr>
        <w:t>再依逆時鐘</w:t>
      </w:r>
      <w:proofErr w:type="gramEnd"/>
      <w:r>
        <w:rPr>
          <w:rFonts w:ascii="標楷體" w:eastAsia="標楷體" w:hAnsi="標楷體" w:hint="eastAsia"/>
          <w:bCs/>
          <w:color w:val="000000"/>
          <w:szCs w:val="18"/>
        </w:rPr>
        <w:t>方向轉</w:t>
      </w:r>
    </w:p>
    <w:p w:rsidR="002B43A6" w:rsidRDefault="002B43A6" w:rsidP="002B43A6">
      <w:pPr>
        <w:tabs>
          <w:tab w:val="left" w:pos="1620"/>
          <w:tab w:val="left" w:pos="1800"/>
        </w:tabs>
        <w:ind w:left="1205"/>
        <w:rPr>
          <w:rFonts w:ascii="標楷體" w:eastAsia="標楷體" w:hAnsi="標楷體" w:hint="eastAsia"/>
          <w:bCs/>
          <w:color w:val="000000"/>
          <w:szCs w:val="18"/>
        </w:rPr>
      </w:pPr>
      <w:r>
        <w:rPr>
          <w:rFonts w:ascii="標楷體" w:eastAsia="標楷體" w:hAnsi="標楷體" w:hint="eastAsia"/>
          <w:bCs/>
          <w:color w:val="000000"/>
          <w:szCs w:val="18"/>
        </w:rPr>
        <w:t xml:space="preserve">     動10次。</w:t>
      </w:r>
    </w:p>
    <w:p w:rsidR="002B43A6" w:rsidRDefault="002B43A6" w:rsidP="002B43A6">
      <w:pPr>
        <w:numPr>
          <w:ilvl w:val="1"/>
          <w:numId w:val="2"/>
        </w:numPr>
        <w:tabs>
          <w:tab w:val="left" w:pos="1620"/>
          <w:tab w:val="left" w:pos="1800"/>
        </w:tabs>
        <w:ind w:firstLine="235"/>
        <w:rPr>
          <w:rFonts w:ascii="標楷體" w:eastAsia="標楷體" w:hAnsi="標楷體" w:hint="eastAsia"/>
          <w:bCs/>
          <w:color w:val="000000"/>
          <w:szCs w:val="18"/>
        </w:rPr>
      </w:pPr>
      <w:proofErr w:type="gramStart"/>
      <w:r>
        <w:rPr>
          <w:rFonts w:ascii="標楷體" w:eastAsia="標楷體" w:hAnsi="標楷體" w:hint="eastAsia"/>
          <w:bCs/>
          <w:color w:val="000000"/>
          <w:szCs w:val="18"/>
        </w:rPr>
        <w:t>頸側伸展</w:t>
      </w:r>
      <w:proofErr w:type="gramEnd"/>
      <w:r>
        <w:rPr>
          <w:rFonts w:ascii="標楷體" w:eastAsia="標楷體" w:hAnsi="標楷體" w:hint="eastAsia"/>
          <w:bCs/>
          <w:color w:val="000000"/>
          <w:szCs w:val="18"/>
        </w:rPr>
        <w:t>：臉朝前，</w:t>
      </w:r>
      <w:proofErr w:type="gramStart"/>
      <w:r>
        <w:rPr>
          <w:rFonts w:ascii="標楷體" w:eastAsia="標楷體" w:hAnsi="標楷體" w:hint="eastAsia"/>
          <w:bCs/>
          <w:color w:val="000000"/>
          <w:szCs w:val="18"/>
        </w:rPr>
        <w:t>左耳往左</w:t>
      </w:r>
      <w:proofErr w:type="gramEnd"/>
      <w:r>
        <w:rPr>
          <w:rFonts w:ascii="標楷體" w:eastAsia="標楷體" w:hAnsi="標楷體" w:hint="eastAsia"/>
          <w:bCs/>
          <w:color w:val="000000"/>
          <w:szCs w:val="18"/>
        </w:rPr>
        <w:t>肩下垂，左手置於右耳上方，輕輕往</w:t>
      </w:r>
    </w:p>
    <w:p w:rsidR="002B43A6" w:rsidRDefault="002B43A6" w:rsidP="002B43A6">
      <w:pPr>
        <w:tabs>
          <w:tab w:val="left" w:pos="1620"/>
          <w:tab w:val="left" w:pos="1800"/>
        </w:tabs>
        <w:ind w:left="1205"/>
        <w:rPr>
          <w:rFonts w:ascii="標楷體" w:eastAsia="標楷體" w:hAnsi="標楷體" w:hint="eastAsia"/>
          <w:bCs/>
          <w:color w:val="000000"/>
          <w:szCs w:val="18"/>
        </w:rPr>
      </w:pPr>
      <w:r>
        <w:rPr>
          <w:rFonts w:ascii="標楷體" w:eastAsia="標楷體" w:hAnsi="標楷體" w:hint="eastAsia"/>
          <w:bCs/>
          <w:color w:val="000000"/>
          <w:szCs w:val="18"/>
        </w:rPr>
        <w:t xml:space="preserve">     </w:t>
      </w:r>
      <w:proofErr w:type="gramStart"/>
      <w:r>
        <w:rPr>
          <w:rFonts w:ascii="標楷體" w:eastAsia="標楷體" w:hAnsi="標楷體" w:hint="eastAsia"/>
          <w:bCs/>
          <w:color w:val="000000"/>
          <w:szCs w:val="18"/>
        </w:rPr>
        <w:t>右拉</w:t>
      </w:r>
      <w:proofErr w:type="gramEnd"/>
      <w:r>
        <w:rPr>
          <w:rFonts w:ascii="標楷體" w:eastAsia="標楷體" w:hAnsi="標楷體" w:hint="eastAsia"/>
          <w:bCs/>
          <w:color w:val="000000"/>
          <w:szCs w:val="18"/>
        </w:rPr>
        <w:t>，直到感覺微</w:t>
      </w:r>
      <w:proofErr w:type="gramStart"/>
      <w:r>
        <w:rPr>
          <w:rFonts w:ascii="標楷體" w:eastAsia="標楷體" w:hAnsi="標楷體" w:hint="eastAsia"/>
          <w:bCs/>
          <w:color w:val="000000"/>
          <w:szCs w:val="18"/>
        </w:rPr>
        <w:t>痠</w:t>
      </w:r>
      <w:proofErr w:type="gramEnd"/>
      <w:r>
        <w:rPr>
          <w:rFonts w:ascii="標楷體" w:eastAsia="標楷體" w:hAnsi="標楷體" w:hint="eastAsia"/>
          <w:bCs/>
          <w:color w:val="000000"/>
          <w:szCs w:val="18"/>
        </w:rPr>
        <w:t>，維持30秒，重複做10次，換邊再做。</w:t>
      </w:r>
    </w:p>
    <w:p w:rsidR="002B43A6" w:rsidRDefault="002B43A6" w:rsidP="002B43A6">
      <w:pPr>
        <w:numPr>
          <w:ilvl w:val="1"/>
          <w:numId w:val="2"/>
        </w:numPr>
        <w:tabs>
          <w:tab w:val="left" w:pos="1620"/>
          <w:tab w:val="left" w:pos="1800"/>
        </w:tabs>
        <w:ind w:firstLine="235"/>
        <w:rPr>
          <w:rFonts w:ascii="標楷體" w:eastAsia="標楷體" w:hAnsi="標楷體" w:hint="eastAsia"/>
          <w:bCs/>
          <w:color w:val="000000"/>
          <w:szCs w:val="18"/>
        </w:rPr>
      </w:pPr>
      <w:proofErr w:type="gramStart"/>
      <w:r>
        <w:rPr>
          <w:rFonts w:ascii="標楷體" w:eastAsia="標楷體" w:hAnsi="標楷體" w:hint="eastAsia"/>
          <w:bCs/>
          <w:color w:val="000000"/>
          <w:szCs w:val="18"/>
        </w:rPr>
        <w:t>側拉筋</w:t>
      </w:r>
      <w:proofErr w:type="gramEnd"/>
      <w:r>
        <w:rPr>
          <w:rFonts w:ascii="標楷體" w:eastAsia="標楷體" w:hAnsi="標楷體" w:hint="eastAsia"/>
          <w:bCs/>
          <w:color w:val="000000"/>
          <w:szCs w:val="18"/>
        </w:rPr>
        <w:t>：高舉雙臂，左手握住右手肘，上半身往左傾，直到感覺微</w:t>
      </w:r>
    </w:p>
    <w:p w:rsidR="002B43A6" w:rsidRDefault="002B43A6" w:rsidP="002B43A6">
      <w:pPr>
        <w:tabs>
          <w:tab w:val="left" w:pos="1620"/>
          <w:tab w:val="left" w:pos="1800"/>
        </w:tabs>
        <w:ind w:left="1205"/>
        <w:rPr>
          <w:rFonts w:ascii="標楷體" w:eastAsia="標楷體" w:hAnsi="標楷體" w:hint="eastAsia"/>
          <w:bCs/>
          <w:color w:val="000000"/>
          <w:szCs w:val="18"/>
        </w:rPr>
      </w:pPr>
      <w:r>
        <w:rPr>
          <w:rFonts w:ascii="標楷體" w:eastAsia="標楷體" w:hAnsi="標楷體" w:hint="eastAsia"/>
          <w:bCs/>
          <w:color w:val="000000"/>
          <w:szCs w:val="18"/>
        </w:rPr>
        <w:t xml:space="preserve">     </w:t>
      </w:r>
      <w:proofErr w:type="gramStart"/>
      <w:r>
        <w:rPr>
          <w:rFonts w:ascii="標楷體" w:eastAsia="標楷體" w:hAnsi="標楷體" w:hint="eastAsia"/>
          <w:bCs/>
          <w:color w:val="000000"/>
          <w:szCs w:val="18"/>
        </w:rPr>
        <w:t>痠</w:t>
      </w:r>
      <w:proofErr w:type="gramEnd"/>
      <w:r>
        <w:rPr>
          <w:rFonts w:ascii="標楷體" w:eastAsia="標楷體" w:hAnsi="標楷體" w:hint="eastAsia"/>
          <w:bCs/>
          <w:color w:val="000000"/>
          <w:szCs w:val="18"/>
        </w:rPr>
        <w:t>，維持30秒，重複做10次，換邊再做。</w:t>
      </w:r>
    </w:p>
    <w:p w:rsidR="002B43A6" w:rsidRDefault="002B43A6" w:rsidP="002B43A6">
      <w:pPr>
        <w:tabs>
          <w:tab w:val="left" w:pos="1620"/>
          <w:tab w:val="left" w:pos="1800"/>
        </w:tabs>
        <w:rPr>
          <w:rFonts w:ascii="標楷體" w:eastAsia="標楷體" w:hAnsi="標楷體" w:hint="eastAsia"/>
          <w:bCs/>
          <w:color w:val="000000"/>
          <w:szCs w:val="18"/>
        </w:rPr>
      </w:pPr>
      <w:r>
        <w:rPr>
          <w:rFonts w:ascii="標楷體" w:eastAsia="標楷體" w:hAnsi="標楷體" w:hint="eastAsia"/>
          <w:bCs/>
          <w:color w:val="000000"/>
          <w:szCs w:val="18"/>
        </w:rPr>
        <w:t xml:space="preserve">      （二）</w:t>
      </w:r>
      <w:r w:rsidRPr="002B43A6">
        <w:rPr>
          <w:rFonts w:ascii="標楷體" w:eastAsia="標楷體" w:hAnsi="標楷體" w:hint="eastAsia"/>
          <w:bCs/>
          <w:color w:val="000000"/>
          <w:spacing w:val="-12"/>
          <w:szCs w:val="18"/>
        </w:rPr>
        <w:t>進行楊聰財醫師提出之「心律呼吸法」、「漸進式肌肉放鬆法」、「橡皮</w:t>
      </w:r>
    </w:p>
    <w:p w:rsidR="002B43A6" w:rsidRDefault="002B43A6" w:rsidP="002B43A6">
      <w:pPr>
        <w:tabs>
          <w:tab w:val="left" w:pos="1620"/>
          <w:tab w:val="left" w:pos="1800"/>
        </w:tabs>
        <w:rPr>
          <w:rFonts w:ascii="標楷體" w:eastAsia="標楷體" w:hAnsi="標楷體" w:hint="eastAsia"/>
          <w:bCs/>
          <w:color w:val="000000"/>
          <w:szCs w:val="18"/>
        </w:rPr>
      </w:pPr>
      <w:r>
        <w:rPr>
          <w:rFonts w:ascii="標楷體" w:eastAsia="標楷體" w:hAnsi="標楷體" w:hint="eastAsia"/>
          <w:bCs/>
          <w:color w:val="000000"/>
          <w:szCs w:val="18"/>
        </w:rPr>
        <w:t xml:space="preserve">            </w:t>
      </w:r>
      <w:proofErr w:type="gramStart"/>
      <w:r>
        <w:rPr>
          <w:rFonts w:ascii="標楷體" w:eastAsia="標楷體" w:hAnsi="標楷體" w:hint="eastAsia"/>
          <w:bCs/>
          <w:color w:val="000000"/>
          <w:szCs w:val="18"/>
        </w:rPr>
        <w:t>筋</w:t>
      </w:r>
      <w:proofErr w:type="gramEnd"/>
      <w:r>
        <w:rPr>
          <w:rFonts w:ascii="標楷體" w:eastAsia="標楷體" w:hAnsi="標楷體" w:hint="eastAsia"/>
          <w:bCs/>
          <w:color w:val="000000"/>
          <w:szCs w:val="18"/>
        </w:rPr>
        <w:t>中斷法」和「黃金6秒鐘法則」等四大</w:t>
      </w:r>
      <w:proofErr w:type="gramStart"/>
      <w:r>
        <w:rPr>
          <w:rFonts w:ascii="標楷體" w:eastAsia="標楷體" w:hAnsi="標楷體" w:hint="eastAsia"/>
          <w:bCs/>
          <w:color w:val="000000"/>
          <w:szCs w:val="18"/>
        </w:rPr>
        <w:t>紓</w:t>
      </w:r>
      <w:proofErr w:type="gramEnd"/>
      <w:r>
        <w:rPr>
          <w:rFonts w:ascii="標楷體" w:eastAsia="標楷體" w:hAnsi="標楷體" w:hint="eastAsia"/>
          <w:bCs/>
          <w:color w:val="000000"/>
          <w:szCs w:val="18"/>
        </w:rPr>
        <w:t>壓方式：</w:t>
      </w:r>
    </w:p>
    <w:p w:rsidR="002B43A6" w:rsidRPr="002B43A6" w:rsidRDefault="002B43A6" w:rsidP="002B43A6">
      <w:pPr>
        <w:numPr>
          <w:ilvl w:val="1"/>
          <w:numId w:val="2"/>
        </w:numPr>
        <w:tabs>
          <w:tab w:val="left" w:pos="1620"/>
          <w:tab w:val="left" w:pos="1800"/>
        </w:tabs>
        <w:ind w:firstLine="235"/>
        <w:rPr>
          <w:rFonts w:ascii="標楷體" w:eastAsia="標楷體" w:hAnsi="標楷體" w:hint="eastAsia"/>
          <w:bCs/>
          <w:color w:val="000000"/>
          <w:spacing w:val="-12"/>
          <w:szCs w:val="18"/>
        </w:rPr>
      </w:pPr>
      <w:r w:rsidRPr="002B43A6">
        <w:rPr>
          <w:rFonts w:ascii="標楷體" w:eastAsia="標楷體" w:hAnsi="標楷體" w:hint="eastAsia"/>
          <w:bCs/>
          <w:color w:val="000000"/>
          <w:spacing w:val="-12"/>
          <w:szCs w:val="18"/>
        </w:rPr>
        <w:t>「心律呼吸法」即腹式呼吸法，上班族配合脈搏連續吸氣、吐氣6</w:t>
      </w:r>
    </w:p>
    <w:p w:rsidR="002B43A6" w:rsidRDefault="002B43A6" w:rsidP="002B43A6">
      <w:pPr>
        <w:tabs>
          <w:tab w:val="left" w:pos="1620"/>
          <w:tab w:val="left" w:pos="1800"/>
        </w:tabs>
        <w:ind w:left="1205"/>
        <w:rPr>
          <w:rFonts w:ascii="標楷體" w:eastAsia="標楷體" w:hAnsi="標楷體" w:hint="eastAsia"/>
          <w:bCs/>
          <w:color w:val="000000"/>
          <w:szCs w:val="18"/>
        </w:rPr>
      </w:pPr>
      <w:r>
        <w:rPr>
          <w:rFonts w:ascii="標楷體" w:eastAsia="標楷體" w:hAnsi="標楷體" w:hint="eastAsia"/>
          <w:bCs/>
          <w:color w:val="000000"/>
          <w:szCs w:val="18"/>
        </w:rPr>
        <w:t xml:space="preserve">      次，持續三分鐘，有助於</w:t>
      </w:r>
      <w:proofErr w:type="gramStart"/>
      <w:r>
        <w:rPr>
          <w:rFonts w:ascii="標楷體" w:eastAsia="標楷體" w:hAnsi="標楷體" w:hint="eastAsia"/>
          <w:bCs/>
          <w:color w:val="000000"/>
          <w:szCs w:val="18"/>
        </w:rPr>
        <w:t>安撫抗份心情</w:t>
      </w:r>
      <w:proofErr w:type="gramEnd"/>
      <w:r>
        <w:rPr>
          <w:rFonts w:ascii="標楷體" w:eastAsia="標楷體" w:hAnsi="標楷體" w:hint="eastAsia"/>
          <w:bCs/>
          <w:color w:val="000000"/>
          <w:szCs w:val="18"/>
        </w:rPr>
        <w:t xml:space="preserve">。 </w:t>
      </w:r>
    </w:p>
    <w:p w:rsidR="002B43A6" w:rsidRPr="002B43A6" w:rsidRDefault="002B43A6" w:rsidP="002B43A6">
      <w:pPr>
        <w:numPr>
          <w:ilvl w:val="1"/>
          <w:numId w:val="2"/>
        </w:numPr>
        <w:tabs>
          <w:tab w:val="left" w:pos="1620"/>
          <w:tab w:val="left" w:pos="1800"/>
        </w:tabs>
        <w:ind w:firstLine="235"/>
        <w:rPr>
          <w:rFonts w:ascii="標楷體" w:eastAsia="標楷體" w:hAnsi="標楷體" w:hint="eastAsia"/>
          <w:bCs/>
          <w:color w:val="000000"/>
          <w:spacing w:val="-12"/>
          <w:szCs w:val="18"/>
        </w:rPr>
      </w:pPr>
      <w:r w:rsidRPr="002B43A6">
        <w:rPr>
          <w:rFonts w:ascii="標楷體" w:eastAsia="標楷體" w:hAnsi="標楷體" w:hint="eastAsia"/>
          <w:bCs/>
          <w:color w:val="000000"/>
          <w:spacing w:val="-12"/>
          <w:szCs w:val="18"/>
        </w:rPr>
        <w:t>「漸進式肌肉放鬆法」分別以8、9、10分力氣，漸進式將雙手拳</w:t>
      </w:r>
    </w:p>
    <w:p w:rsidR="002B43A6" w:rsidRDefault="002B43A6" w:rsidP="002B43A6">
      <w:pPr>
        <w:tabs>
          <w:tab w:val="left" w:pos="1620"/>
          <w:tab w:val="left" w:pos="1800"/>
        </w:tabs>
        <w:ind w:left="1205"/>
        <w:rPr>
          <w:rFonts w:ascii="標楷體" w:eastAsia="標楷體" w:hAnsi="標楷體" w:hint="eastAsia"/>
          <w:bCs/>
          <w:color w:val="000000"/>
          <w:szCs w:val="18"/>
        </w:rPr>
      </w:pPr>
      <w:r>
        <w:rPr>
          <w:rFonts w:ascii="標楷體" w:eastAsia="標楷體" w:hAnsi="標楷體" w:hint="eastAsia"/>
          <w:bCs/>
          <w:color w:val="000000"/>
          <w:szCs w:val="18"/>
        </w:rPr>
        <w:t xml:space="preserve">     頭握緊，默數10秒後，突然放開，可鬆弛肌肉緊張。</w:t>
      </w:r>
    </w:p>
    <w:p w:rsidR="002B43A6" w:rsidRDefault="002B43A6" w:rsidP="002B43A6">
      <w:pPr>
        <w:numPr>
          <w:ilvl w:val="1"/>
          <w:numId w:val="2"/>
        </w:numPr>
        <w:tabs>
          <w:tab w:val="left" w:pos="1620"/>
          <w:tab w:val="left" w:pos="1800"/>
        </w:tabs>
        <w:ind w:firstLine="235"/>
        <w:rPr>
          <w:rFonts w:ascii="標楷體" w:eastAsia="標楷體" w:hAnsi="標楷體" w:hint="eastAsia"/>
          <w:bCs/>
          <w:color w:val="000000"/>
          <w:szCs w:val="18"/>
        </w:rPr>
      </w:pPr>
      <w:r w:rsidRPr="002B43A6">
        <w:rPr>
          <w:rFonts w:ascii="標楷體" w:eastAsia="標楷體" w:hAnsi="標楷體" w:hint="eastAsia"/>
          <w:bCs/>
          <w:color w:val="000000"/>
          <w:spacing w:val="-12"/>
          <w:szCs w:val="18"/>
        </w:rPr>
        <w:t>「橡皮筋中斷法」是將橡皮筋套在一隻手腕上，當意識到自己分</w:t>
      </w:r>
    </w:p>
    <w:p w:rsidR="002B43A6" w:rsidRDefault="002B43A6" w:rsidP="002B43A6">
      <w:pPr>
        <w:tabs>
          <w:tab w:val="left" w:pos="1620"/>
          <w:tab w:val="left" w:pos="1800"/>
        </w:tabs>
        <w:ind w:left="1205"/>
        <w:rPr>
          <w:rFonts w:ascii="標楷體" w:eastAsia="標楷體" w:hAnsi="標楷體" w:hint="eastAsia"/>
          <w:bCs/>
          <w:color w:val="000000"/>
          <w:szCs w:val="18"/>
        </w:rPr>
      </w:pPr>
      <w:r>
        <w:rPr>
          <w:rFonts w:ascii="標楷體" w:eastAsia="標楷體" w:hAnsi="標楷體" w:hint="eastAsia"/>
          <w:bCs/>
          <w:color w:val="000000"/>
          <w:szCs w:val="18"/>
        </w:rPr>
        <w:t xml:space="preserve">      心，則以橡皮筋彈自己一下，以便訓練專注力。</w:t>
      </w:r>
    </w:p>
    <w:p w:rsidR="002B43A6" w:rsidRDefault="002B43A6" w:rsidP="002B43A6">
      <w:pPr>
        <w:numPr>
          <w:ilvl w:val="1"/>
          <w:numId w:val="2"/>
        </w:numPr>
        <w:tabs>
          <w:tab w:val="left" w:pos="1620"/>
          <w:tab w:val="left" w:pos="1800"/>
        </w:tabs>
        <w:ind w:firstLine="235"/>
        <w:rPr>
          <w:rFonts w:ascii="標楷體" w:eastAsia="標楷體" w:hAnsi="標楷體" w:hint="eastAsia"/>
          <w:bCs/>
          <w:color w:val="000000"/>
          <w:szCs w:val="18"/>
        </w:rPr>
      </w:pPr>
      <w:r w:rsidRPr="002B43A6">
        <w:rPr>
          <w:rFonts w:ascii="標楷體" w:eastAsia="標楷體" w:hAnsi="標楷體" w:hint="eastAsia"/>
          <w:bCs/>
          <w:color w:val="000000"/>
          <w:spacing w:val="-12"/>
          <w:szCs w:val="18"/>
        </w:rPr>
        <w:t>「黃金6秒鐘法則」是在盛怒時，先將視線從對方臉上移開，專注</w:t>
      </w:r>
    </w:p>
    <w:p w:rsidR="002B43A6" w:rsidRPr="002B43A6" w:rsidRDefault="002B43A6" w:rsidP="002B43A6">
      <w:pPr>
        <w:numPr>
          <w:ilvl w:val="1"/>
          <w:numId w:val="2"/>
        </w:numPr>
        <w:tabs>
          <w:tab w:val="left" w:pos="1620"/>
          <w:tab w:val="left" w:pos="1800"/>
        </w:tabs>
        <w:ind w:firstLine="235"/>
        <w:rPr>
          <w:rFonts w:ascii="標楷體" w:eastAsia="標楷體" w:hAnsi="標楷體" w:hint="eastAsia"/>
          <w:bCs/>
          <w:color w:val="000000"/>
          <w:spacing w:val="-20"/>
          <w:szCs w:val="18"/>
        </w:rPr>
      </w:pPr>
      <w:r w:rsidRPr="002B43A6">
        <w:rPr>
          <w:rFonts w:ascii="標楷體" w:eastAsia="標楷體" w:hAnsi="標楷體" w:hint="eastAsia"/>
          <w:bCs/>
          <w:color w:val="000000"/>
          <w:spacing w:val="-20"/>
          <w:szCs w:val="18"/>
        </w:rPr>
        <w:t xml:space="preserve"> 回想6種菜的品牌，或是水果、風景區等，以好的畫面轉移憤怒的  </w:t>
      </w:r>
    </w:p>
    <w:p w:rsidR="002B43A6" w:rsidRPr="00C72204" w:rsidRDefault="002B43A6" w:rsidP="002B43A6">
      <w:pPr>
        <w:tabs>
          <w:tab w:val="left" w:pos="1620"/>
          <w:tab w:val="left" w:pos="1800"/>
        </w:tabs>
        <w:ind w:left="1205"/>
        <w:rPr>
          <w:rFonts w:ascii="標楷體" w:eastAsia="標楷體" w:hAnsi="標楷體" w:hint="eastAsia"/>
          <w:bCs/>
          <w:color w:val="000000"/>
          <w:szCs w:val="18"/>
        </w:rPr>
      </w:pPr>
      <w:bookmarkStart w:id="0" w:name="_GoBack"/>
      <w:bookmarkEnd w:id="0"/>
      <w:r>
        <w:rPr>
          <w:rFonts w:ascii="標楷體" w:eastAsia="標楷體" w:hAnsi="標楷體" w:hint="eastAsia"/>
          <w:bCs/>
          <w:color w:val="000000"/>
          <w:szCs w:val="18"/>
        </w:rPr>
        <w:t xml:space="preserve">     注意力。</w:t>
      </w:r>
    </w:p>
    <w:p w:rsidR="002B43A6" w:rsidRPr="008F7930" w:rsidRDefault="002B43A6" w:rsidP="002B43A6">
      <w:pPr>
        <w:numPr>
          <w:ilvl w:val="0"/>
          <w:numId w:val="2"/>
        </w:numPr>
        <w:rPr>
          <w:rFonts w:ascii="標楷體" w:eastAsia="標楷體" w:hAnsi="標楷體" w:hint="eastAsia"/>
          <w:bCs/>
          <w:color w:val="000000"/>
          <w:szCs w:val="18"/>
        </w:rPr>
      </w:pPr>
      <w:r>
        <w:rPr>
          <w:rFonts w:ascii="標楷體" w:eastAsia="標楷體" w:hAnsi="標楷體" w:cs="標楷體" w:hint="eastAsia"/>
          <w:bCs/>
          <w:color w:val="000000"/>
          <w:szCs w:val="18"/>
        </w:rPr>
        <w:t>休息時不妨讓自己處在身心放鬆的環境李，小睡片刻、聽聽音樂、熱敷、按摩或泡澡、聊天，培養規律的生活作息以及個人嗜好。</w:t>
      </w:r>
    </w:p>
    <w:p w:rsidR="002B43A6" w:rsidRPr="00061CEB" w:rsidRDefault="002B43A6" w:rsidP="002B43A6">
      <w:pPr>
        <w:numPr>
          <w:ilvl w:val="0"/>
          <w:numId w:val="2"/>
        </w:numPr>
        <w:rPr>
          <w:rFonts w:ascii="標楷體" w:eastAsia="標楷體" w:hAnsi="標楷體" w:hint="eastAsia"/>
          <w:bCs/>
          <w:color w:val="000000"/>
          <w:szCs w:val="18"/>
        </w:rPr>
      </w:pPr>
      <w:r>
        <w:rPr>
          <w:rFonts w:ascii="標楷體" w:eastAsia="標楷體" w:hAnsi="標楷體" w:cs="標楷體" w:hint="eastAsia"/>
          <w:bCs/>
          <w:color w:val="000000"/>
          <w:szCs w:val="18"/>
        </w:rPr>
        <w:t>每星期最好有數次的有氧運動，例如騎腳踏車、快走、慢跑、游泳等。</w:t>
      </w:r>
      <w:r>
        <w:rPr>
          <w:rFonts w:ascii="標楷體" w:eastAsia="標楷體" w:hAnsi="標楷體" w:hint="eastAsia"/>
          <w:bCs/>
          <w:color w:val="000000"/>
          <w:szCs w:val="18"/>
        </w:rPr>
        <w:t xml:space="preserve">  </w:t>
      </w:r>
    </w:p>
    <w:p w:rsidR="002B43A6" w:rsidRPr="002B43A6" w:rsidRDefault="002B43A6" w:rsidP="002B43A6">
      <w:pPr>
        <w:tabs>
          <w:tab w:val="left" w:pos="180"/>
        </w:tabs>
        <w:jc w:val="both"/>
        <w:rPr>
          <w:rFonts w:ascii="標楷體" w:eastAsia="標楷體" w:hAnsi="標楷體" w:hint="eastAsia"/>
          <w:color w:val="000000"/>
          <w:spacing w:val="-10"/>
        </w:rPr>
      </w:pPr>
      <w:r>
        <w:rPr>
          <w:rFonts w:ascii="標楷體" w:eastAsia="標楷體" w:hAnsi="標楷體" w:hint="eastAsia"/>
          <w:color w:val="000000"/>
        </w:rPr>
        <w:t xml:space="preserve">  </w:t>
      </w:r>
      <w:r w:rsidRPr="002B43A6">
        <w:rPr>
          <w:rFonts w:ascii="標楷體" w:eastAsia="標楷體" w:hAnsi="標楷體" w:hint="eastAsia"/>
          <w:color w:val="000000"/>
          <w:spacing w:val="-10"/>
        </w:rPr>
        <w:t xml:space="preserve">最後希望大家對工作都能盡力、努力，但不要有壓力；有健康的身體，才有明日   </w:t>
      </w:r>
    </w:p>
    <w:p w:rsidR="002B43A6" w:rsidRPr="002B43A6" w:rsidRDefault="002B43A6" w:rsidP="002B43A6">
      <w:pPr>
        <w:tabs>
          <w:tab w:val="left" w:pos="180"/>
        </w:tabs>
        <w:jc w:val="both"/>
        <w:rPr>
          <w:rFonts w:ascii="標楷體" w:eastAsia="標楷體" w:hAnsi="標楷體" w:hint="eastAsia"/>
          <w:color w:val="000000"/>
          <w:spacing w:val="-10"/>
        </w:rPr>
      </w:pPr>
      <w:r>
        <w:rPr>
          <w:rFonts w:ascii="標楷體" w:eastAsia="標楷體" w:hAnsi="標楷體" w:hint="eastAsia"/>
          <w:color w:val="000000"/>
        </w:rPr>
        <w:t xml:space="preserve">  </w:t>
      </w:r>
      <w:r w:rsidRPr="002B43A6">
        <w:rPr>
          <w:rFonts w:ascii="標楷體" w:eastAsia="標楷體" w:hAnsi="標楷體" w:hint="eastAsia"/>
          <w:color w:val="000000"/>
          <w:spacing w:val="-10"/>
        </w:rPr>
        <w:t>的希望，並以保持健康的三要：「要聰明吃、要健康動、要天天量體重」，與大家</w:t>
      </w:r>
    </w:p>
    <w:p w:rsidR="002B43A6" w:rsidRDefault="002B43A6" w:rsidP="002B43A6">
      <w:pPr>
        <w:tabs>
          <w:tab w:val="left" w:pos="180"/>
        </w:tabs>
        <w:jc w:val="both"/>
        <w:rPr>
          <w:rFonts w:ascii="標楷體" w:eastAsia="標楷體" w:hAnsi="標楷體" w:hint="eastAsia"/>
          <w:b/>
          <w:bCs/>
          <w:color w:val="000000"/>
          <w:szCs w:val="18"/>
        </w:rPr>
      </w:pPr>
      <w:r>
        <w:rPr>
          <w:rFonts w:ascii="標楷體" w:eastAsia="標楷體" w:hAnsi="標楷體" w:hint="eastAsia"/>
          <w:color w:val="000000"/>
        </w:rPr>
        <w:t xml:space="preserve">  共</w:t>
      </w:r>
      <w:proofErr w:type="gramStart"/>
      <w:r>
        <w:rPr>
          <w:rFonts w:ascii="標楷體" w:eastAsia="標楷體" w:hAnsi="標楷體" w:hint="eastAsia"/>
          <w:color w:val="000000"/>
        </w:rPr>
        <w:t>勉</w:t>
      </w:r>
      <w:proofErr w:type="gramEnd"/>
      <w:r>
        <w:rPr>
          <w:rFonts w:ascii="標楷體" w:eastAsia="標楷體" w:hAnsi="標楷體" w:hint="eastAsia"/>
          <w:color w:val="000000"/>
        </w:rPr>
        <w:t>。</w:t>
      </w:r>
      <w:r>
        <w:rPr>
          <w:rFonts w:ascii="標楷體" w:eastAsia="標楷體" w:hAnsi="標楷體" w:hint="eastAsia"/>
          <w:b/>
          <w:bCs/>
          <w:color w:val="000000"/>
          <w:szCs w:val="18"/>
        </w:rPr>
        <w:t xml:space="preserve">  </w:t>
      </w:r>
    </w:p>
    <w:p w:rsidR="002B43A6" w:rsidRDefault="002B43A6" w:rsidP="002B43A6">
      <w:pPr>
        <w:tabs>
          <w:tab w:val="left" w:pos="180"/>
        </w:tabs>
        <w:jc w:val="right"/>
        <w:rPr>
          <w:rFonts w:ascii="標楷體" w:eastAsia="標楷體" w:hAnsi="標楷體" w:hint="eastAsia"/>
          <w:color w:val="000000"/>
          <w:szCs w:val="18"/>
        </w:rPr>
      </w:pPr>
      <w:proofErr w:type="gramStart"/>
      <w:r>
        <w:rPr>
          <w:rFonts w:ascii="標楷體" w:eastAsia="標楷體" w:hAnsi="標楷體" w:hint="eastAsia"/>
          <w:color w:val="000000"/>
          <w:szCs w:val="18"/>
        </w:rPr>
        <w:t>（</w:t>
      </w:r>
      <w:proofErr w:type="gramEnd"/>
      <w:r>
        <w:rPr>
          <w:rFonts w:ascii="標楷體" w:eastAsia="標楷體" w:hAnsi="標楷體" w:hint="eastAsia"/>
          <w:color w:val="000000"/>
          <w:szCs w:val="18"/>
        </w:rPr>
        <w:t>出自台灣電力公司《同心園地》第136期；文/基隆營業處楊曉菁</w:t>
      </w:r>
      <w:proofErr w:type="gramStart"/>
      <w:r>
        <w:rPr>
          <w:rFonts w:ascii="標楷體" w:eastAsia="標楷體" w:hAnsi="標楷體" w:hint="eastAsia"/>
          <w:color w:val="000000"/>
          <w:szCs w:val="18"/>
        </w:rPr>
        <w:t>）</w:t>
      </w:r>
      <w:proofErr w:type="gramEnd"/>
      <w:r>
        <w:rPr>
          <w:rFonts w:ascii="標楷體" w:eastAsia="標楷體" w:hAnsi="標楷體" w:hint="eastAsia"/>
          <w:color w:val="000000"/>
          <w:szCs w:val="18"/>
        </w:rPr>
        <w:t xml:space="preserve"> </w:t>
      </w:r>
    </w:p>
    <w:p w:rsidR="00467E5A" w:rsidRPr="002B43A6" w:rsidRDefault="00467E5A"/>
    <w:sectPr w:rsidR="00467E5A" w:rsidRPr="002B43A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943F5"/>
    <w:multiLevelType w:val="hybridMultilevel"/>
    <w:tmpl w:val="6BF03E4C"/>
    <w:lvl w:ilvl="0" w:tplc="ED685EA6">
      <w:start w:val="1"/>
      <w:numFmt w:val="taiwaneseCountingThousand"/>
      <w:lvlText w:val="%1、"/>
      <w:lvlJc w:val="left"/>
      <w:pPr>
        <w:tabs>
          <w:tab w:val="num" w:pos="735"/>
        </w:tabs>
        <w:ind w:left="735" w:hanging="490"/>
      </w:pPr>
      <w:rPr>
        <w:rFonts w:cs="標楷體" w:hint="default"/>
      </w:rPr>
    </w:lvl>
    <w:lvl w:ilvl="1" w:tplc="0409000D">
      <w:start w:val="1"/>
      <w:numFmt w:val="bullet"/>
      <w:lvlText w:val=""/>
      <w:lvlJc w:val="left"/>
      <w:pPr>
        <w:tabs>
          <w:tab w:val="num" w:pos="1205"/>
        </w:tabs>
        <w:ind w:left="1205" w:hanging="480"/>
      </w:pPr>
      <w:rPr>
        <w:rFonts w:ascii="Wingdings" w:hAnsi="Wingdings" w:hint="default"/>
      </w:rPr>
    </w:lvl>
    <w:lvl w:ilvl="2" w:tplc="0409001B" w:tentative="1">
      <w:start w:val="1"/>
      <w:numFmt w:val="lowerRoman"/>
      <w:lvlText w:val="%3."/>
      <w:lvlJc w:val="right"/>
      <w:pPr>
        <w:tabs>
          <w:tab w:val="num" w:pos="1685"/>
        </w:tabs>
        <w:ind w:left="1685" w:hanging="480"/>
      </w:pPr>
    </w:lvl>
    <w:lvl w:ilvl="3" w:tplc="0409000F" w:tentative="1">
      <w:start w:val="1"/>
      <w:numFmt w:val="decimal"/>
      <w:lvlText w:val="%4."/>
      <w:lvlJc w:val="left"/>
      <w:pPr>
        <w:tabs>
          <w:tab w:val="num" w:pos="2165"/>
        </w:tabs>
        <w:ind w:left="2165" w:hanging="480"/>
      </w:pPr>
    </w:lvl>
    <w:lvl w:ilvl="4" w:tplc="04090019" w:tentative="1">
      <w:start w:val="1"/>
      <w:numFmt w:val="ideographTraditional"/>
      <w:lvlText w:val="%5、"/>
      <w:lvlJc w:val="left"/>
      <w:pPr>
        <w:tabs>
          <w:tab w:val="num" w:pos="2645"/>
        </w:tabs>
        <w:ind w:left="2645" w:hanging="480"/>
      </w:pPr>
    </w:lvl>
    <w:lvl w:ilvl="5" w:tplc="0409001B" w:tentative="1">
      <w:start w:val="1"/>
      <w:numFmt w:val="lowerRoman"/>
      <w:lvlText w:val="%6."/>
      <w:lvlJc w:val="right"/>
      <w:pPr>
        <w:tabs>
          <w:tab w:val="num" w:pos="3125"/>
        </w:tabs>
        <w:ind w:left="3125" w:hanging="480"/>
      </w:pPr>
    </w:lvl>
    <w:lvl w:ilvl="6" w:tplc="0409000F" w:tentative="1">
      <w:start w:val="1"/>
      <w:numFmt w:val="decimal"/>
      <w:lvlText w:val="%7."/>
      <w:lvlJc w:val="left"/>
      <w:pPr>
        <w:tabs>
          <w:tab w:val="num" w:pos="3605"/>
        </w:tabs>
        <w:ind w:left="3605" w:hanging="480"/>
      </w:pPr>
    </w:lvl>
    <w:lvl w:ilvl="7" w:tplc="04090019" w:tentative="1">
      <w:start w:val="1"/>
      <w:numFmt w:val="ideographTraditional"/>
      <w:lvlText w:val="%8、"/>
      <w:lvlJc w:val="left"/>
      <w:pPr>
        <w:tabs>
          <w:tab w:val="num" w:pos="4085"/>
        </w:tabs>
        <w:ind w:left="4085" w:hanging="480"/>
      </w:pPr>
    </w:lvl>
    <w:lvl w:ilvl="8" w:tplc="0409001B" w:tentative="1">
      <w:start w:val="1"/>
      <w:numFmt w:val="lowerRoman"/>
      <w:lvlText w:val="%9."/>
      <w:lvlJc w:val="right"/>
      <w:pPr>
        <w:tabs>
          <w:tab w:val="num" w:pos="4565"/>
        </w:tabs>
        <w:ind w:left="4565" w:hanging="480"/>
      </w:pPr>
    </w:lvl>
  </w:abstractNum>
  <w:abstractNum w:abstractNumId="1">
    <w:nsid w:val="15D8336B"/>
    <w:multiLevelType w:val="hybridMultilevel"/>
    <w:tmpl w:val="F15E35E4"/>
    <w:lvl w:ilvl="0" w:tplc="B156B9AE">
      <w:start w:val="1"/>
      <w:numFmt w:val="taiwaneseCountingThousand"/>
      <w:lvlText w:val="%1、"/>
      <w:lvlJc w:val="left"/>
      <w:pPr>
        <w:tabs>
          <w:tab w:val="num" w:pos="734"/>
        </w:tabs>
        <w:ind w:left="734" w:hanging="489"/>
      </w:pPr>
      <w:rPr>
        <w:rFonts w:ascii="標楷體" w:hAnsi="標楷體" w:hint="default"/>
      </w:rPr>
    </w:lvl>
    <w:lvl w:ilvl="1" w:tplc="04090019" w:tentative="1">
      <w:start w:val="1"/>
      <w:numFmt w:val="ideographTraditional"/>
      <w:lvlText w:val="%2、"/>
      <w:lvlJc w:val="left"/>
      <w:pPr>
        <w:tabs>
          <w:tab w:val="num" w:pos="1205"/>
        </w:tabs>
        <w:ind w:left="1205" w:hanging="480"/>
      </w:pPr>
    </w:lvl>
    <w:lvl w:ilvl="2" w:tplc="0409001B" w:tentative="1">
      <w:start w:val="1"/>
      <w:numFmt w:val="lowerRoman"/>
      <w:lvlText w:val="%3."/>
      <w:lvlJc w:val="right"/>
      <w:pPr>
        <w:tabs>
          <w:tab w:val="num" w:pos="1685"/>
        </w:tabs>
        <w:ind w:left="1685" w:hanging="480"/>
      </w:pPr>
    </w:lvl>
    <w:lvl w:ilvl="3" w:tplc="0409000F" w:tentative="1">
      <w:start w:val="1"/>
      <w:numFmt w:val="decimal"/>
      <w:lvlText w:val="%4."/>
      <w:lvlJc w:val="left"/>
      <w:pPr>
        <w:tabs>
          <w:tab w:val="num" w:pos="2165"/>
        </w:tabs>
        <w:ind w:left="2165" w:hanging="480"/>
      </w:pPr>
    </w:lvl>
    <w:lvl w:ilvl="4" w:tplc="04090019" w:tentative="1">
      <w:start w:val="1"/>
      <w:numFmt w:val="ideographTraditional"/>
      <w:lvlText w:val="%5、"/>
      <w:lvlJc w:val="left"/>
      <w:pPr>
        <w:tabs>
          <w:tab w:val="num" w:pos="2645"/>
        </w:tabs>
        <w:ind w:left="2645" w:hanging="480"/>
      </w:pPr>
    </w:lvl>
    <w:lvl w:ilvl="5" w:tplc="0409001B" w:tentative="1">
      <w:start w:val="1"/>
      <w:numFmt w:val="lowerRoman"/>
      <w:lvlText w:val="%6."/>
      <w:lvlJc w:val="right"/>
      <w:pPr>
        <w:tabs>
          <w:tab w:val="num" w:pos="3125"/>
        </w:tabs>
        <w:ind w:left="3125" w:hanging="480"/>
      </w:pPr>
    </w:lvl>
    <w:lvl w:ilvl="6" w:tplc="0409000F" w:tentative="1">
      <w:start w:val="1"/>
      <w:numFmt w:val="decimal"/>
      <w:lvlText w:val="%7."/>
      <w:lvlJc w:val="left"/>
      <w:pPr>
        <w:tabs>
          <w:tab w:val="num" w:pos="3605"/>
        </w:tabs>
        <w:ind w:left="3605" w:hanging="480"/>
      </w:pPr>
    </w:lvl>
    <w:lvl w:ilvl="7" w:tplc="04090019" w:tentative="1">
      <w:start w:val="1"/>
      <w:numFmt w:val="ideographTraditional"/>
      <w:lvlText w:val="%8、"/>
      <w:lvlJc w:val="left"/>
      <w:pPr>
        <w:tabs>
          <w:tab w:val="num" w:pos="4085"/>
        </w:tabs>
        <w:ind w:left="4085" w:hanging="480"/>
      </w:pPr>
    </w:lvl>
    <w:lvl w:ilvl="8" w:tplc="0409001B" w:tentative="1">
      <w:start w:val="1"/>
      <w:numFmt w:val="lowerRoman"/>
      <w:lvlText w:val="%9."/>
      <w:lvlJc w:val="right"/>
      <w:pPr>
        <w:tabs>
          <w:tab w:val="num" w:pos="4565"/>
        </w:tabs>
        <w:ind w:left="4565"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3A6"/>
    <w:rsid w:val="001742A0"/>
    <w:rsid w:val="002B43A6"/>
    <w:rsid w:val="00467E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3A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3A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304</Words>
  <Characters>1736</Characters>
  <Application>Microsoft Office Word</Application>
  <DocSecurity>0</DocSecurity>
  <Lines>14</Lines>
  <Paragraphs>4</Paragraphs>
  <ScaleCrop>false</ScaleCrop>
  <Company>Ministry of Economic Affairs,R.O.C.</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李文菁</dc:creator>
  <cp:lastModifiedBy>李文菁</cp:lastModifiedBy>
  <cp:revision>1</cp:revision>
  <dcterms:created xsi:type="dcterms:W3CDTF">2012-10-04T11:37:00Z</dcterms:created>
  <dcterms:modified xsi:type="dcterms:W3CDTF">2012-10-04T11:40:00Z</dcterms:modified>
</cp:coreProperties>
</file>