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oter4.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87823722"/>
    <w:bookmarkStart w:id="1" w:name="_Toc190847402"/>
    <w:p w:rsidR="000F332D" w:rsidRPr="00FC0D54" w:rsidRDefault="00062DA7" w:rsidP="006E37F7">
      <w:pPr>
        <w:pStyle w:val="k00t17"/>
        <w:spacing w:afterLines="50" w:after="180" w:line="520" w:lineRule="exact"/>
        <w:jc w:val="left"/>
        <w:outlineLvl w:val="9"/>
        <w:rPr>
          <w:sz w:val="36"/>
        </w:rPr>
      </w:pPr>
      <w:r w:rsidRPr="00FC0D54">
        <w:rPr>
          <w:noProof/>
          <w:sz w:val="20"/>
        </w:rPr>
        <mc:AlternateContent>
          <mc:Choice Requires="wpg">
            <w:drawing>
              <wp:anchor distT="0" distB="0" distL="114300" distR="114300" simplePos="0" relativeHeight="251645440" behindDoc="0" locked="0" layoutInCell="1" allowOverlap="1" wp14:anchorId="3314C421" wp14:editId="3EB507C5">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113" w:rsidRPr="007E1257" w:rsidRDefault="00D41113" w:rsidP="007C21DC">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5440"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9KDQoAAOY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D41113" w:rsidRPr="007E1257" w:rsidRDefault="00D41113" w:rsidP="007C21DC">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0F332D" w:rsidRPr="00FC0D54" w:rsidRDefault="000F332D" w:rsidP="006E37F7">
      <w:pPr>
        <w:jc w:val="right"/>
        <w:rPr>
          <w:rFonts w:eastAsia="標楷體"/>
          <w:sz w:val="40"/>
        </w:rPr>
      </w:pPr>
      <w:r w:rsidRPr="00FC0D54">
        <w:rPr>
          <w:rFonts w:eastAsia="標楷體"/>
          <w:b/>
          <w:spacing w:val="20"/>
          <w:sz w:val="40"/>
        </w:rPr>
        <w:t>10</w:t>
      </w:r>
      <w:r w:rsidR="000560DD">
        <w:rPr>
          <w:rFonts w:eastAsia="標楷體" w:hint="eastAsia"/>
          <w:b/>
          <w:spacing w:val="20"/>
          <w:sz w:val="40"/>
        </w:rPr>
        <w:t>3</w:t>
      </w:r>
      <w:r w:rsidRPr="00FC0D54">
        <w:rPr>
          <w:rFonts w:eastAsia="標楷體"/>
          <w:b/>
          <w:spacing w:val="20"/>
          <w:sz w:val="40"/>
        </w:rPr>
        <w:t>年</w:t>
      </w:r>
      <w:r w:rsidR="00CB59A0">
        <w:rPr>
          <w:rFonts w:eastAsia="標楷體" w:hint="eastAsia"/>
          <w:b/>
          <w:spacing w:val="20"/>
          <w:sz w:val="40"/>
        </w:rPr>
        <w:t>8</w:t>
      </w:r>
      <w:r w:rsidRPr="00FC0D54">
        <w:rPr>
          <w:rFonts w:eastAsia="標楷體"/>
          <w:b/>
          <w:spacing w:val="20"/>
          <w:sz w:val="40"/>
        </w:rPr>
        <w:t>月號</w:t>
      </w: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snapToGrid w:val="0"/>
        <w:jc w:val="center"/>
        <w:rPr>
          <w:rFonts w:eastAsia="標楷體"/>
          <w:b/>
          <w:spacing w:val="20"/>
          <w:sz w:val="72"/>
        </w:rPr>
      </w:pPr>
      <w:r w:rsidRPr="00FC0D54">
        <w:rPr>
          <w:rFonts w:eastAsia="標楷體"/>
          <w:b/>
          <w:spacing w:val="20"/>
          <w:sz w:val="72"/>
        </w:rPr>
        <w:t>國內外經濟情勢分析</w:t>
      </w: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37744A" w:rsidRDefault="000F332D" w:rsidP="006E37F7">
      <w:pPr>
        <w:jc w:val="center"/>
        <w:rPr>
          <w:rFonts w:eastAsia="標楷體"/>
          <w:b/>
          <w:sz w:val="56"/>
        </w:rPr>
      </w:pPr>
    </w:p>
    <w:p w:rsidR="000F332D" w:rsidRPr="00FC0D54" w:rsidRDefault="000F332D" w:rsidP="006E37F7">
      <w:pPr>
        <w:jc w:val="center"/>
        <w:rPr>
          <w:rFonts w:eastAsia="標楷體"/>
          <w:b/>
          <w:sz w:val="56"/>
        </w:rPr>
      </w:pPr>
      <w:r w:rsidRPr="00FC0D54">
        <w:rPr>
          <w:rFonts w:eastAsia="標楷體"/>
          <w:b/>
          <w:sz w:val="56"/>
        </w:rPr>
        <w:t>經濟部研究發展委員會</w:t>
      </w:r>
    </w:p>
    <w:p w:rsidR="000F332D" w:rsidRPr="00FC0D54" w:rsidRDefault="000F332D" w:rsidP="006E37F7">
      <w:pPr>
        <w:spacing w:before="100" w:beforeAutospacing="1" w:after="100" w:afterAutospacing="1"/>
        <w:jc w:val="center"/>
        <w:rPr>
          <w:rFonts w:eastAsia="標楷體"/>
          <w:b/>
          <w:sz w:val="48"/>
        </w:rPr>
        <w:sectPr w:rsidR="000F332D" w:rsidRPr="00FC0D54" w:rsidSect="009761DA">
          <w:footerReference w:type="even" r:id="rId9"/>
          <w:footerReference w:type="default" r:id="rId10"/>
          <w:pgSz w:w="11906" w:h="16838"/>
          <w:pgMar w:top="1134" w:right="1134" w:bottom="1134" w:left="1134" w:header="851" w:footer="992" w:gutter="0"/>
          <w:pgNumType w:start="1"/>
          <w:cols w:space="425"/>
          <w:docGrid w:type="lines" w:linePitch="360"/>
        </w:sectPr>
      </w:pPr>
      <w:r w:rsidRPr="00FC0D54">
        <w:rPr>
          <w:rFonts w:eastAsia="標楷體"/>
          <w:b/>
          <w:kern w:val="0"/>
          <w:sz w:val="52"/>
          <w:szCs w:val="20"/>
        </w:rPr>
        <w:t>中華民國</w:t>
      </w:r>
      <w:r w:rsidRPr="00FC0D54">
        <w:rPr>
          <w:rFonts w:eastAsia="標楷體"/>
          <w:b/>
          <w:kern w:val="0"/>
          <w:sz w:val="52"/>
          <w:szCs w:val="20"/>
        </w:rPr>
        <w:t>10</w:t>
      </w:r>
      <w:r w:rsidR="00ED1181">
        <w:rPr>
          <w:rFonts w:eastAsia="標楷體" w:hint="eastAsia"/>
          <w:b/>
          <w:kern w:val="0"/>
          <w:sz w:val="52"/>
          <w:szCs w:val="20"/>
        </w:rPr>
        <w:t>3</w:t>
      </w:r>
      <w:r w:rsidRPr="00FC0D54">
        <w:rPr>
          <w:rFonts w:eastAsia="標楷體"/>
          <w:b/>
          <w:kern w:val="0"/>
          <w:sz w:val="52"/>
          <w:szCs w:val="20"/>
        </w:rPr>
        <w:t>年</w:t>
      </w:r>
      <w:r w:rsidR="00CB59A0">
        <w:rPr>
          <w:rFonts w:eastAsia="標楷體" w:hint="eastAsia"/>
          <w:b/>
          <w:kern w:val="0"/>
          <w:sz w:val="52"/>
          <w:szCs w:val="20"/>
        </w:rPr>
        <w:t>9</w:t>
      </w:r>
      <w:r w:rsidRPr="00FC0D54">
        <w:rPr>
          <w:rFonts w:eastAsia="標楷體"/>
          <w:b/>
          <w:kern w:val="0"/>
          <w:sz w:val="52"/>
          <w:szCs w:val="20"/>
        </w:rPr>
        <w:t>月</w:t>
      </w:r>
      <w:r w:rsidR="00CB59A0">
        <w:rPr>
          <w:rFonts w:eastAsia="標楷體" w:hint="eastAsia"/>
          <w:b/>
          <w:kern w:val="0"/>
          <w:sz w:val="52"/>
          <w:szCs w:val="20"/>
        </w:rPr>
        <w:t>30</w:t>
      </w:r>
      <w:r w:rsidR="005155C2" w:rsidRPr="00FC0D54">
        <w:rPr>
          <w:rFonts w:eastAsia="標楷體"/>
          <w:b/>
          <w:kern w:val="0"/>
          <w:sz w:val="52"/>
          <w:szCs w:val="20"/>
        </w:rPr>
        <w:t>日</w:t>
      </w:r>
    </w:p>
    <w:p w:rsidR="000F332D" w:rsidRPr="00FC0D54" w:rsidRDefault="000F332D" w:rsidP="00FE087D">
      <w:pPr>
        <w:spacing w:before="100" w:beforeAutospacing="1" w:after="100" w:afterAutospacing="1"/>
        <w:jc w:val="center"/>
        <w:rPr>
          <w:rFonts w:eastAsia="標楷體"/>
          <w:b/>
          <w:sz w:val="48"/>
        </w:rPr>
      </w:pPr>
      <w:r w:rsidRPr="00FC0D54">
        <w:rPr>
          <w:rFonts w:eastAsia="標楷體"/>
          <w:b/>
          <w:sz w:val="48"/>
        </w:rPr>
        <w:lastRenderedPageBreak/>
        <w:t>大</w:t>
      </w:r>
      <w:r w:rsidRPr="00FC0D54">
        <w:rPr>
          <w:rFonts w:eastAsia="標楷體"/>
          <w:b/>
          <w:sz w:val="48"/>
        </w:rPr>
        <w:t xml:space="preserve">  </w:t>
      </w:r>
      <w:r w:rsidRPr="00FC0D54">
        <w:rPr>
          <w:rFonts w:eastAsia="標楷體"/>
          <w:b/>
          <w:sz w:val="48"/>
        </w:rPr>
        <w:t>綱</w:t>
      </w:r>
    </w:p>
    <w:sdt>
      <w:sdtPr>
        <w:rPr>
          <w:rFonts w:ascii="Times New Roman" w:eastAsia="新細明體" w:hAnsi="Times New Roman"/>
          <w:b w:val="0"/>
          <w:bCs w:val="0"/>
          <w:caps w:val="0"/>
          <w:noProof w:val="0"/>
          <w:color w:val="FF0000"/>
          <w:sz w:val="24"/>
          <w:szCs w:val="24"/>
          <w:lang w:val="zh-TW"/>
        </w:rPr>
        <w:id w:val="1959609224"/>
        <w:docPartObj>
          <w:docPartGallery w:val="Table of Contents"/>
          <w:docPartUnique/>
        </w:docPartObj>
      </w:sdtPr>
      <w:sdtEndPr/>
      <w:sdtContent>
        <w:p w:rsidR="00DE0A3D" w:rsidRDefault="00AF5724" w:rsidP="00DE0A3D">
          <w:pPr>
            <w:pStyle w:val="19"/>
            <w:ind w:left="487" w:hanging="487"/>
            <w:rPr>
              <w:rFonts w:asciiTheme="minorHAnsi" w:eastAsiaTheme="minorEastAsia" w:hAnsiTheme="minorHAnsi" w:cstheme="minorBidi"/>
              <w:b w:val="0"/>
              <w:bCs w:val="0"/>
              <w:caps w:val="0"/>
              <w:color w:val="auto"/>
              <w:sz w:val="24"/>
              <w:szCs w:val="22"/>
            </w:rPr>
          </w:pPr>
          <w:r w:rsidRPr="00763278">
            <w:fldChar w:fldCharType="begin"/>
          </w:r>
          <w:r w:rsidRPr="00763278">
            <w:instrText xml:space="preserve"> TOC \o "1-3" \h \z \u </w:instrText>
          </w:r>
          <w:r w:rsidRPr="00763278">
            <w:fldChar w:fldCharType="separate"/>
          </w:r>
          <w:hyperlink w:anchor="_Toc399516772" w:history="1">
            <w:r w:rsidR="00DE0A3D" w:rsidRPr="00391976">
              <w:rPr>
                <w:rStyle w:val="aff7"/>
                <w:rFonts w:hint="eastAsia"/>
              </w:rPr>
              <w:t>壹、當前經濟情勢概要</w:t>
            </w:r>
          </w:hyperlink>
        </w:p>
        <w:p w:rsidR="00DE0A3D" w:rsidRDefault="00A32D71">
          <w:pPr>
            <w:pStyle w:val="25"/>
            <w:rPr>
              <w:rFonts w:asciiTheme="minorHAnsi" w:eastAsiaTheme="minorEastAsia" w:hAnsiTheme="minorHAnsi" w:cstheme="minorBidi"/>
              <w:b w:val="0"/>
              <w:bCs w:val="0"/>
              <w:smallCaps w:val="0"/>
              <w:sz w:val="24"/>
              <w:szCs w:val="22"/>
              <w:lang w:val="en-US"/>
            </w:rPr>
          </w:pPr>
          <w:hyperlink w:anchor="_Toc399516773" w:history="1">
            <w:r w:rsidR="00DE0A3D" w:rsidRPr="00391976">
              <w:rPr>
                <w:rStyle w:val="aff7"/>
                <w:rFonts w:hint="eastAsia"/>
              </w:rPr>
              <w:t>一、國際經濟</w:t>
            </w:r>
            <w:r w:rsidR="00DE0A3D">
              <w:rPr>
                <w:webHidden/>
              </w:rPr>
              <w:tab/>
            </w:r>
            <w:r w:rsidR="00DE0A3D">
              <w:rPr>
                <w:webHidden/>
              </w:rPr>
              <w:fldChar w:fldCharType="begin"/>
            </w:r>
            <w:r w:rsidR="00DE0A3D">
              <w:rPr>
                <w:webHidden/>
              </w:rPr>
              <w:instrText xml:space="preserve"> PAGEREF _Toc399516773 \h </w:instrText>
            </w:r>
            <w:r w:rsidR="00DE0A3D">
              <w:rPr>
                <w:webHidden/>
              </w:rPr>
            </w:r>
            <w:r w:rsidR="00DE0A3D">
              <w:rPr>
                <w:webHidden/>
              </w:rPr>
              <w:fldChar w:fldCharType="separate"/>
            </w:r>
            <w:r w:rsidR="00BB0E51">
              <w:rPr>
                <w:webHidden/>
              </w:rPr>
              <w:t>1</w:t>
            </w:r>
            <w:r w:rsidR="00DE0A3D">
              <w:rPr>
                <w:webHidden/>
              </w:rPr>
              <w:fldChar w:fldCharType="end"/>
            </w:r>
          </w:hyperlink>
        </w:p>
        <w:p w:rsidR="00DE0A3D" w:rsidRDefault="00A32D71">
          <w:pPr>
            <w:pStyle w:val="25"/>
            <w:rPr>
              <w:rFonts w:asciiTheme="minorHAnsi" w:eastAsiaTheme="minorEastAsia" w:hAnsiTheme="minorHAnsi" w:cstheme="minorBidi"/>
              <w:b w:val="0"/>
              <w:bCs w:val="0"/>
              <w:smallCaps w:val="0"/>
              <w:sz w:val="24"/>
              <w:szCs w:val="22"/>
              <w:lang w:val="en-US"/>
            </w:rPr>
          </w:pPr>
          <w:hyperlink w:anchor="_Toc399516774" w:history="1">
            <w:r w:rsidR="00DE0A3D" w:rsidRPr="00391976">
              <w:rPr>
                <w:rStyle w:val="aff7"/>
                <w:rFonts w:hint="eastAsia"/>
              </w:rPr>
              <w:t>二、國內經濟</w:t>
            </w:r>
            <w:r w:rsidR="00DE0A3D">
              <w:rPr>
                <w:webHidden/>
              </w:rPr>
              <w:tab/>
            </w:r>
            <w:r w:rsidR="00DE0A3D">
              <w:rPr>
                <w:webHidden/>
              </w:rPr>
              <w:fldChar w:fldCharType="begin"/>
            </w:r>
            <w:r w:rsidR="00DE0A3D">
              <w:rPr>
                <w:webHidden/>
              </w:rPr>
              <w:instrText xml:space="preserve"> PAGEREF _Toc399516774 \h </w:instrText>
            </w:r>
            <w:r w:rsidR="00DE0A3D">
              <w:rPr>
                <w:webHidden/>
              </w:rPr>
            </w:r>
            <w:r w:rsidR="00DE0A3D">
              <w:rPr>
                <w:webHidden/>
              </w:rPr>
              <w:fldChar w:fldCharType="separate"/>
            </w:r>
            <w:r w:rsidR="00BB0E51">
              <w:rPr>
                <w:webHidden/>
              </w:rPr>
              <w:t>1</w:t>
            </w:r>
            <w:r w:rsidR="00DE0A3D">
              <w:rPr>
                <w:webHidden/>
              </w:rPr>
              <w:fldChar w:fldCharType="end"/>
            </w:r>
          </w:hyperlink>
        </w:p>
        <w:p w:rsidR="00DE0A3D" w:rsidRDefault="00A32D71">
          <w:pPr>
            <w:pStyle w:val="25"/>
            <w:rPr>
              <w:rFonts w:asciiTheme="minorHAnsi" w:eastAsiaTheme="minorEastAsia" w:hAnsiTheme="minorHAnsi" w:cstheme="minorBidi"/>
              <w:b w:val="0"/>
              <w:bCs w:val="0"/>
              <w:smallCaps w:val="0"/>
              <w:sz w:val="24"/>
              <w:szCs w:val="22"/>
              <w:lang w:val="en-US"/>
            </w:rPr>
          </w:pPr>
          <w:hyperlink w:anchor="_Toc399516775" w:history="1">
            <w:r w:rsidR="00DE0A3D" w:rsidRPr="00391976">
              <w:rPr>
                <w:rStyle w:val="aff7"/>
                <w:rFonts w:hint="eastAsia"/>
              </w:rPr>
              <w:t>三、中國大陸經濟</w:t>
            </w:r>
            <w:r w:rsidR="00DE0A3D">
              <w:rPr>
                <w:webHidden/>
              </w:rPr>
              <w:tab/>
            </w:r>
            <w:r w:rsidR="00DE0A3D">
              <w:rPr>
                <w:webHidden/>
              </w:rPr>
              <w:fldChar w:fldCharType="begin"/>
            </w:r>
            <w:r w:rsidR="00DE0A3D">
              <w:rPr>
                <w:webHidden/>
              </w:rPr>
              <w:instrText xml:space="preserve"> PAGEREF _Toc399516775 \h </w:instrText>
            </w:r>
            <w:r w:rsidR="00DE0A3D">
              <w:rPr>
                <w:webHidden/>
              </w:rPr>
            </w:r>
            <w:r w:rsidR="00DE0A3D">
              <w:rPr>
                <w:webHidden/>
              </w:rPr>
              <w:fldChar w:fldCharType="separate"/>
            </w:r>
            <w:r w:rsidR="00BB0E51">
              <w:rPr>
                <w:webHidden/>
              </w:rPr>
              <w:t>2</w:t>
            </w:r>
            <w:r w:rsidR="00DE0A3D">
              <w:rPr>
                <w:webHidden/>
              </w:rPr>
              <w:fldChar w:fldCharType="end"/>
            </w:r>
          </w:hyperlink>
        </w:p>
        <w:p w:rsidR="00DE0A3D" w:rsidRDefault="00A32D71">
          <w:pPr>
            <w:pStyle w:val="19"/>
            <w:rPr>
              <w:rFonts w:asciiTheme="minorHAnsi" w:eastAsiaTheme="minorEastAsia" w:hAnsiTheme="minorHAnsi" w:cstheme="minorBidi"/>
              <w:b w:val="0"/>
              <w:bCs w:val="0"/>
              <w:caps w:val="0"/>
              <w:color w:val="auto"/>
              <w:sz w:val="24"/>
              <w:szCs w:val="22"/>
            </w:rPr>
          </w:pPr>
          <w:hyperlink w:anchor="_Toc399516776" w:history="1">
            <w:r w:rsidR="00DE0A3D" w:rsidRPr="00391976">
              <w:rPr>
                <w:rStyle w:val="aff7"/>
                <w:rFonts w:hint="eastAsia"/>
              </w:rPr>
              <w:t>貳、國內外經濟指標</w:t>
            </w:r>
          </w:hyperlink>
        </w:p>
        <w:p w:rsidR="00DE0A3D" w:rsidRPr="0048309F" w:rsidRDefault="00A32D71">
          <w:pPr>
            <w:pStyle w:val="25"/>
            <w:rPr>
              <w:rFonts w:asciiTheme="minorHAnsi" w:eastAsiaTheme="minorEastAsia" w:hAnsiTheme="minorHAnsi" w:cstheme="minorBidi"/>
              <w:bCs w:val="0"/>
              <w:smallCaps w:val="0"/>
              <w:sz w:val="24"/>
              <w:szCs w:val="22"/>
              <w:lang w:val="en-US"/>
            </w:rPr>
          </w:pPr>
          <w:hyperlink w:anchor="_Toc399516777" w:history="1">
            <w:r w:rsidR="00DE0A3D" w:rsidRPr="0048309F">
              <w:rPr>
                <w:rStyle w:val="aff7"/>
                <w:rFonts w:hint="eastAsia"/>
                <w:b w:val="0"/>
              </w:rPr>
              <w:t>表</w:t>
            </w:r>
            <w:r w:rsidR="00DE0A3D" w:rsidRPr="0048309F">
              <w:rPr>
                <w:rStyle w:val="aff7"/>
                <w:b w:val="0"/>
              </w:rPr>
              <w:t xml:space="preserve">1  </w:t>
            </w:r>
            <w:r w:rsidR="00DE0A3D" w:rsidRPr="0048309F">
              <w:rPr>
                <w:rStyle w:val="aff7"/>
                <w:rFonts w:hint="eastAsia"/>
                <w:b w:val="0"/>
              </w:rPr>
              <w:t>世界經濟成長率及物價上漲率</w:t>
            </w:r>
            <w:r w:rsidR="00DE0A3D" w:rsidRPr="0048309F">
              <w:rPr>
                <w:b w:val="0"/>
                <w:webHidden/>
              </w:rPr>
              <w:tab/>
            </w:r>
            <w:r w:rsidR="00DE0A3D" w:rsidRPr="0048309F">
              <w:rPr>
                <w:b w:val="0"/>
                <w:webHidden/>
              </w:rPr>
              <w:fldChar w:fldCharType="begin"/>
            </w:r>
            <w:r w:rsidR="00DE0A3D" w:rsidRPr="0048309F">
              <w:rPr>
                <w:b w:val="0"/>
                <w:webHidden/>
              </w:rPr>
              <w:instrText xml:space="preserve"> PAGEREF _Toc399516777 \h </w:instrText>
            </w:r>
            <w:r w:rsidR="00DE0A3D" w:rsidRPr="0048309F">
              <w:rPr>
                <w:b w:val="0"/>
                <w:webHidden/>
              </w:rPr>
            </w:r>
            <w:r w:rsidR="00DE0A3D" w:rsidRPr="0048309F">
              <w:rPr>
                <w:b w:val="0"/>
                <w:webHidden/>
              </w:rPr>
              <w:fldChar w:fldCharType="separate"/>
            </w:r>
            <w:r w:rsidR="00BB0E51">
              <w:rPr>
                <w:b w:val="0"/>
                <w:webHidden/>
              </w:rPr>
              <w:t>3</w:t>
            </w:r>
            <w:r w:rsidR="00DE0A3D" w:rsidRPr="0048309F">
              <w:rPr>
                <w:b w:val="0"/>
                <w:webHidden/>
              </w:rPr>
              <w:fldChar w:fldCharType="end"/>
            </w:r>
          </w:hyperlink>
        </w:p>
        <w:p w:rsidR="00DE0A3D" w:rsidRDefault="00A32D71">
          <w:pPr>
            <w:pStyle w:val="25"/>
            <w:rPr>
              <w:rFonts w:asciiTheme="minorHAnsi" w:eastAsiaTheme="minorEastAsia" w:hAnsiTheme="minorHAnsi" w:cstheme="minorBidi"/>
              <w:b w:val="0"/>
              <w:bCs w:val="0"/>
              <w:smallCaps w:val="0"/>
              <w:sz w:val="24"/>
              <w:szCs w:val="22"/>
              <w:lang w:val="en-US"/>
            </w:rPr>
          </w:pPr>
          <w:hyperlink w:anchor="_Toc399516778" w:history="1">
            <w:r w:rsidR="00DE0A3D" w:rsidRPr="0048309F">
              <w:rPr>
                <w:rStyle w:val="aff7"/>
                <w:rFonts w:hint="eastAsia"/>
                <w:b w:val="0"/>
              </w:rPr>
              <w:t>表</w:t>
            </w:r>
            <w:r w:rsidR="00DE0A3D" w:rsidRPr="0048309F">
              <w:rPr>
                <w:rStyle w:val="aff7"/>
                <w:b w:val="0"/>
              </w:rPr>
              <w:t xml:space="preserve">2  </w:t>
            </w:r>
            <w:r w:rsidR="00DE0A3D" w:rsidRPr="0048309F">
              <w:rPr>
                <w:rStyle w:val="aff7"/>
                <w:rFonts w:hint="eastAsia"/>
                <w:b w:val="0"/>
              </w:rPr>
              <w:t>世界貿易量成長率</w:t>
            </w:r>
            <w:r w:rsidR="00DE0A3D" w:rsidRPr="0048309F">
              <w:rPr>
                <w:b w:val="0"/>
                <w:webHidden/>
              </w:rPr>
              <w:tab/>
            </w:r>
            <w:r w:rsidR="00DE0A3D" w:rsidRPr="0048309F">
              <w:rPr>
                <w:b w:val="0"/>
                <w:webHidden/>
              </w:rPr>
              <w:fldChar w:fldCharType="begin"/>
            </w:r>
            <w:r w:rsidR="00DE0A3D" w:rsidRPr="0048309F">
              <w:rPr>
                <w:b w:val="0"/>
                <w:webHidden/>
              </w:rPr>
              <w:instrText xml:space="preserve"> PAGEREF _Toc399516778 \h </w:instrText>
            </w:r>
            <w:r w:rsidR="00DE0A3D" w:rsidRPr="0048309F">
              <w:rPr>
                <w:b w:val="0"/>
                <w:webHidden/>
              </w:rPr>
            </w:r>
            <w:r w:rsidR="00DE0A3D" w:rsidRPr="0048309F">
              <w:rPr>
                <w:b w:val="0"/>
                <w:webHidden/>
              </w:rPr>
              <w:fldChar w:fldCharType="separate"/>
            </w:r>
            <w:r w:rsidR="00BB0E51">
              <w:rPr>
                <w:b w:val="0"/>
                <w:webHidden/>
              </w:rPr>
              <w:t>3</w:t>
            </w:r>
            <w:r w:rsidR="00DE0A3D" w:rsidRPr="0048309F">
              <w:rPr>
                <w:b w:val="0"/>
                <w:webHidden/>
              </w:rPr>
              <w:fldChar w:fldCharType="end"/>
            </w:r>
          </w:hyperlink>
        </w:p>
        <w:p w:rsidR="00DE0A3D" w:rsidRDefault="00A32D71">
          <w:pPr>
            <w:pStyle w:val="25"/>
            <w:rPr>
              <w:rFonts w:asciiTheme="minorHAnsi" w:eastAsiaTheme="minorEastAsia" w:hAnsiTheme="minorHAnsi" w:cstheme="minorBidi"/>
              <w:b w:val="0"/>
              <w:bCs w:val="0"/>
              <w:smallCaps w:val="0"/>
              <w:sz w:val="24"/>
              <w:szCs w:val="22"/>
              <w:lang w:val="en-US"/>
            </w:rPr>
          </w:pPr>
          <w:hyperlink w:anchor="_Toc399516779" w:history="1">
            <w:r w:rsidR="00DE0A3D" w:rsidRPr="0048309F">
              <w:rPr>
                <w:rStyle w:val="aff7"/>
                <w:rFonts w:hint="eastAsia"/>
                <w:b w:val="0"/>
              </w:rPr>
              <w:t>表</w:t>
            </w:r>
            <w:r w:rsidR="00DE0A3D" w:rsidRPr="0048309F">
              <w:rPr>
                <w:rStyle w:val="aff7"/>
                <w:b w:val="0"/>
              </w:rPr>
              <w:t xml:space="preserve">3  </w:t>
            </w:r>
            <w:r w:rsidR="00DE0A3D" w:rsidRPr="0048309F">
              <w:rPr>
                <w:rStyle w:val="aff7"/>
                <w:rFonts w:hint="eastAsia"/>
                <w:b w:val="0"/>
              </w:rPr>
              <w:t>國內主要經濟指標</w:t>
            </w:r>
            <w:r w:rsidR="00DE0A3D" w:rsidRPr="0048309F">
              <w:rPr>
                <w:b w:val="0"/>
                <w:webHidden/>
              </w:rPr>
              <w:tab/>
            </w:r>
            <w:r w:rsidR="00DE0A3D" w:rsidRPr="0048309F">
              <w:rPr>
                <w:b w:val="0"/>
                <w:webHidden/>
              </w:rPr>
              <w:fldChar w:fldCharType="begin"/>
            </w:r>
            <w:r w:rsidR="00DE0A3D" w:rsidRPr="0048309F">
              <w:rPr>
                <w:b w:val="0"/>
                <w:webHidden/>
              </w:rPr>
              <w:instrText xml:space="preserve"> PAGEREF _Toc399516779 \h </w:instrText>
            </w:r>
            <w:r w:rsidR="00DE0A3D" w:rsidRPr="0048309F">
              <w:rPr>
                <w:b w:val="0"/>
                <w:webHidden/>
              </w:rPr>
            </w:r>
            <w:r w:rsidR="00DE0A3D" w:rsidRPr="0048309F">
              <w:rPr>
                <w:b w:val="0"/>
                <w:webHidden/>
              </w:rPr>
              <w:fldChar w:fldCharType="separate"/>
            </w:r>
            <w:r w:rsidR="00BB0E51">
              <w:rPr>
                <w:b w:val="0"/>
                <w:webHidden/>
              </w:rPr>
              <w:t>4</w:t>
            </w:r>
            <w:r w:rsidR="00DE0A3D" w:rsidRPr="0048309F">
              <w:rPr>
                <w:b w:val="0"/>
                <w:webHidden/>
              </w:rPr>
              <w:fldChar w:fldCharType="end"/>
            </w:r>
          </w:hyperlink>
        </w:p>
        <w:p w:rsidR="00DE0A3D" w:rsidRDefault="00A32D71">
          <w:pPr>
            <w:pStyle w:val="25"/>
            <w:rPr>
              <w:rFonts w:asciiTheme="minorHAnsi" w:eastAsiaTheme="minorEastAsia" w:hAnsiTheme="minorHAnsi" w:cstheme="minorBidi"/>
              <w:b w:val="0"/>
              <w:bCs w:val="0"/>
              <w:smallCaps w:val="0"/>
              <w:sz w:val="24"/>
              <w:szCs w:val="22"/>
              <w:lang w:val="en-US"/>
            </w:rPr>
          </w:pPr>
          <w:hyperlink w:anchor="_Toc399516780" w:history="1">
            <w:r w:rsidR="00DE0A3D" w:rsidRPr="0048309F">
              <w:rPr>
                <w:rStyle w:val="aff7"/>
                <w:rFonts w:hint="eastAsia"/>
                <w:b w:val="0"/>
              </w:rPr>
              <w:t>表</w:t>
            </w:r>
            <w:r w:rsidR="00DE0A3D" w:rsidRPr="0048309F">
              <w:rPr>
                <w:rStyle w:val="aff7"/>
                <w:b w:val="0"/>
              </w:rPr>
              <w:t xml:space="preserve">4  </w:t>
            </w:r>
            <w:r w:rsidR="00DE0A3D" w:rsidRPr="0048309F">
              <w:rPr>
                <w:rStyle w:val="aff7"/>
                <w:rFonts w:hint="eastAsia"/>
                <w:b w:val="0"/>
              </w:rPr>
              <w:t>中國大陸主要經濟指標</w:t>
            </w:r>
            <w:r w:rsidR="00DE0A3D" w:rsidRPr="0048309F">
              <w:rPr>
                <w:b w:val="0"/>
                <w:webHidden/>
              </w:rPr>
              <w:tab/>
            </w:r>
            <w:r w:rsidR="00DE0A3D" w:rsidRPr="0048309F">
              <w:rPr>
                <w:b w:val="0"/>
                <w:webHidden/>
              </w:rPr>
              <w:fldChar w:fldCharType="begin"/>
            </w:r>
            <w:r w:rsidR="00DE0A3D" w:rsidRPr="0048309F">
              <w:rPr>
                <w:b w:val="0"/>
                <w:webHidden/>
              </w:rPr>
              <w:instrText xml:space="preserve"> PAGEREF _Toc399516780 \h </w:instrText>
            </w:r>
            <w:r w:rsidR="00DE0A3D" w:rsidRPr="0048309F">
              <w:rPr>
                <w:b w:val="0"/>
                <w:webHidden/>
              </w:rPr>
            </w:r>
            <w:r w:rsidR="00DE0A3D" w:rsidRPr="0048309F">
              <w:rPr>
                <w:b w:val="0"/>
                <w:webHidden/>
              </w:rPr>
              <w:fldChar w:fldCharType="separate"/>
            </w:r>
            <w:r w:rsidR="00BB0E51">
              <w:rPr>
                <w:b w:val="0"/>
                <w:webHidden/>
              </w:rPr>
              <w:t>5</w:t>
            </w:r>
            <w:r w:rsidR="00DE0A3D" w:rsidRPr="0048309F">
              <w:rPr>
                <w:b w:val="0"/>
                <w:webHidden/>
              </w:rPr>
              <w:fldChar w:fldCharType="end"/>
            </w:r>
          </w:hyperlink>
        </w:p>
        <w:p w:rsidR="00DE0A3D" w:rsidRDefault="00A32D71">
          <w:pPr>
            <w:pStyle w:val="25"/>
            <w:rPr>
              <w:rFonts w:asciiTheme="minorHAnsi" w:eastAsiaTheme="minorEastAsia" w:hAnsiTheme="minorHAnsi" w:cstheme="minorBidi"/>
              <w:b w:val="0"/>
              <w:bCs w:val="0"/>
              <w:smallCaps w:val="0"/>
              <w:sz w:val="24"/>
              <w:szCs w:val="22"/>
              <w:lang w:val="en-US"/>
            </w:rPr>
          </w:pPr>
          <w:hyperlink w:anchor="_Toc399516781" w:history="1">
            <w:r w:rsidR="00DE0A3D" w:rsidRPr="0048309F">
              <w:rPr>
                <w:rStyle w:val="aff7"/>
                <w:rFonts w:hint="eastAsia"/>
                <w:b w:val="0"/>
              </w:rPr>
              <w:t>表</w:t>
            </w:r>
            <w:r w:rsidR="00DE0A3D" w:rsidRPr="0048309F">
              <w:rPr>
                <w:rStyle w:val="aff7"/>
                <w:b w:val="0"/>
              </w:rPr>
              <w:t xml:space="preserve">5  </w:t>
            </w:r>
            <w:r w:rsidR="00DE0A3D" w:rsidRPr="0048309F">
              <w:rPr>
                <w:rStyle w:val="aff7"/>
                <w:rFonts w:hint="eastAsia"/>
                <w:b w:val="0"/>
              </w:rPr>
              <w:t>兩岸經貿統計</w:t>
            </w:r>
            <w:r w:rsidR="00DE0A3D" w:rsidRPr="0048309F">
              <w:rPr>
                <w:b w:val="0"/>
                <w:webHidden/>
              </w:rPr>
              <w:tab/>
            </w:r>
            <w:r w:rsidR="00DE0A3D" w:rsidRPr="0048309F">
              <w:rPr>
                <w:b w:val="0"/>
                <w:webHidden/>
              </w:rPr>
              <w:fldChar w:fldCharType="begin"/>
            </w:r>
            <w:r w:rsidR="00DE0A3D" w:rsidRPr="0048309F">
              <w:rPr>
                <w:b w:val="0"/>
                <w:webHidden/>
              </w:rPr>
              <w:instrText xml:space="preserve"> PAGEREF _Toc399516781 \h </w:instrText>
            </w:r>
            <w:r w:rsidR="00DE0A3D" w:rsidRPr="0048309F">
              <w:rPr>
                <w:b w:val="0"/>
                <w:webHidden/>
              </w:rPr>
            </w:r>
            <w:r w:rsidR="00DE0A3D" w:rsidRPr="0048309F">
              <w:rPr>
                <w:b w:val="0"/>
                <w:webHidden/>
              </w:rPr>
              <w:fldChar w:fldCharType="separate"/>
            </w:r>
            <w:r w:rsidR="00BB0E51">
              <w:rPr>
                <w:b w:val="0"/>
                <w:webHidden/>
              </w:rPr>
              <w:t>6</w:t>
            </w:r>
            <w:r w:rsidR="00DE0A3D" w:rsidRPr="0048309F">
              <w:rPr>
                <w:b w:val="0"/>
                <w:webHidden/>
              </w:rPr>
              <w:fldChar w:fldCharType="end"/>
            </w:r>
          </w:hyperlink>
        </w:p>
        <w:p w:rsidR="00DE0A3D" w:rsidRDefault="00A32D71">
          <w:pPr>
            <w:pStyle w:val="19"/>
            <w:rPr>
              <w:rFonts w:asciiTheme="minorHAnsi" w:eastAsiaTheme="minorEastAsia" w:hAnsiTheme="minorHAnsi" w:cstheme="minorBidi"/>
              <w:b w:val="0"/>
              <w:bCs w:val="0"/>
              <w:caps w:val="0"/>
              <w:color w:val="auto"/>
              <w:sz w:val="24"/>
              <w:szCs w:val="22"/>
            </w:rPr>
          </w:pPr>
          <w:hyperlink w:anchor="_Toc399516782" w:history="1">
            <w:r w:rsidR="00DE0A3D" w:rsidRPr="00391976">
              <w:rPr>
                <w:rStyle w:val="aff7"/>
                <w:rFonts w:hint="eastAsia"/>
              </w:rPr>
              <w:t>參、經濟情勢分析</w:t>
            </w:r>
          </w:hyperlink>
        </w:p>
        <w:p w:rsidR="00DE0A3D" w:rsidRDefault="00A32D71">
          <w:pPr>
            <w:pStyle w:val="25"/>
            <w:rPr>
              <w:rFonts w:asciiTheme="minorHAnsi" w:eastAsiaTheme="minorEastAsia" w:hAnsiTheme="minorHAnsi" w:cstheme="minorBidi"/>
              <w:b w:val="0"/>
              <w:bCs w:val="0"/>
              <w:smallCaps w:val="0"/>
              <w:sz w:val="24"/>
              <w:szCs w:val="22"/>
              <w:lang w:val="en-US"/>
            </w:rPr>
          </w:pPr>
          <w:hyperlink w:anchor="_Toc399516783" w:history="1">
            <w:r w:rsidR="00DE0A3D" w:rsidRPr="00391976">
              <w:rPr>
                <w:rStyle w:val="aff7"/>
                <w:rFonts w:hint="eastAsia"/>
              </w:rPr>
              <w:t>一、國際經濟</w:t>
            </w:r>
            <w:r w:rsidR="00DE0A3D">
              <w:rPr>
                <w:webHidden/>
              </w:rPr>
              <w:tab/>
            </w:r>
            <w:r w:rsidR="00DE0A3D">
              <w:rPr>
                <w:webHidden/>
              </w:rPr>
              <w:fldChar w:fldCharType="begin"/>
            </w:r>
            <w:r w:rsidR="00DE0A3D">
              <w:rPr>
                <w:webHidden/>
              </w:rPr>
              <w:instrText xml:space="preserve"> PAGEREF _Toc399516783 \h </w:instrText>
            </w:r>
            <w:r w:rsidR="00DE0A3D">
              <w:rPr>
                <w:webHidden/>
              </w:rPr>
            </w:r>
            <w:r w:rsidR="00DE0A3D">
              <w:rPr>
                <w:webHidden/>
              </w:rPr>
              <w:fldChar w:fldCharType="separate"/>
            </w:r>
            <w:r w:rsidR="00BB0E51">
              <w:rPr>
                <w:webHidden/>
              </w:rPr>
              <w:t>7</w:t>
            </w:r>
            <w:r w:rsidR="00DE0A3D">
              <w:rPr>
                <w:webHidden/>
              </w:rPr>
              <w:fldChar w:fldCharType="end"/>
            </w:r>
          </w:hyperlink>
        </w:p>
        <w:p w:rsidR="00DE0A3D" w:rsidRDefault="00A32D71">
          <w:pPr>
            <w:pStyle w:val="33"/>
            <w:rPr>
              <w:rFonts w:asciiTheme="minorHAnsi" w:eastAsiaTheme="minorEastAsia" w:hAnsiTheme="minorHAnsi" w:cstheme="minorBidi"/>
              <w:bCs w:val="0"/>
              <w:sz w:val="24"/>
              <w:szCs w:val="22"/>
            </w:rPr>
          </w:pPr>
          <w:hyperlink w:anchor="_Toc399516784" w:history="1">
            <w:r w:rsidR="00DE0A3D" w:rsidRPr="00391976">
              <w:rPr>
                <w:rStyle w:val="aff7"/>
                <w:rFonts w:hint="eastAsia"/>
              </w:rPr>
              <w:t>（一）美國</w:t>
            </w:r>
            <w:r w:rsidR="00DE0A3D">
              <w:rPr>
                <w:webHidden/>
              </w:rPr>
              <w:tab/>
            </w:r>
            <w:r w:rsidR="00DE0A3D">
              <w:rPr>
                <w:webHidden/>
              </w:rPr>
              <w:fldChar w:fldCharType="begin"/>
            </w:r>
            <w:r w:rsidR="00DE0A3D">
              <w:rPr>
                <w:webHidden/>
              </w:rPr>
              <w:instrText xml:space="preserve"> PAGEREF _Toc399516784 \h </w:instrText>
            </w:r>
            <w:r w:rsidR="00DE0A3D">
              <w:rPr>
                <w:webHidden/>
              </w:rPr>
            </w:r>
            <w:r w:rsidR="00DE0A3D">
              <w:rPr>
                <w:webHidden/>
              </w:rPr>
              <w:fldChar w:fldCharType="separate"/>
            </w:r>
            <w:r w:rsidR="00BB0E51">
              <w:rPr>
                <w:webHidden/>
              </w:rPr>
              <w:t>7</w:t>
            </w:r>
            <w:r w:rsidR="00DE0A3D">
              <w:rPr>
                <w:webHidden/>
              </w:rPr>
              <w:fldChar w:fldCharType="end"/>
            </w:r>
          </w:hyperlink>
        </w:p>
        <w:p w:rsidR="00DE0A3D" w:rsidRDefault="00A32D71">
          <w:pPr>
            <w:pStyle w:val="33"/>
            <w:rPr>
              <w:rFonts w:asciiTheme="minorHAnsi" w:eastAsiaTheme="minorEastAsia" w:hAnsiTheme="minorHAnsi" w:cstheme="minorBidi"/>
              <w:bCs w:val="0"/>
              <w:sz w:val="24"/>
              <w:szCs w:val="22"/>
            </w:rPr>
          </w:pPr>
          <w:hyperlink w:anchor="_Toc399516785" w:history="1">
            <w:r w:rsidR="00DE0A3D" w:rsidRPr="00391976">
              <w:rPr>
                <w:rStyle w:val="aff7"/>
                <w:rFonts w:hint="eastAsia"/>
              </w:rPr>
              <w:t>（二）歐元區</w:t>
            </w:r>
            <w:r w:rsidR="00DE0A3D">
              <w:rPr>
                <w:webHidden/>
              </w:rPr>
              <w:tab/>
            </w:r>
            <w:r w:rsidR="00DE0A3D">
              <w:rPr>
                <w:webHidden/>
              </w:rPr>
              <w:fldChar w:fldCharType="begin"/>
            </w:r>
            <w:r w:rsidR="00DE0A3D">
              <w:rPr>
                <w:webHidden/>
              </w:rPr>
              <w:instrText xml:space="preserve"> PAGEREF _Toc399516785 \h </w:instrText>
            </w:r>
            <w:r w:rsidR="00DE0A3D">
              <w:rPr>
                <w:webHidden/>
              </w:rPr>
            </w:r>
            <w:r w:rsidR="00DE0A3D">
              <w:rPr>
                <w:webHidden/>
              </w:rPr>
              <w:fldChar w:fldCharType="separate"/>
            </w:r>
            <w:r w:rsidR="00BB0E51">
              <w:rPr>
                <w:webHidden/>
              </w:rPr>
              <w:t>9</w:t>
            </w:r>
            <w:r w:rsidR="00DE0A3D">
              <w:rPr>
                <w:webHidden/>
              </w:rPr>
              <w:fldChar w:fldCharType="end"/>
            </w:r>
          </w:hyperlink>
        </w:p>
        <w:p w:rsidR="00DE0A3D" w:rsidRDefault="00A32D71">
          <w:pPr>
            <w:pStyle w:val="33"/>
            <w:rPr>
              <w:rFonts w:asciiTheme="minorHAnsi" w:eastAsiaTheme="minorEastAsia" w:hAnsiTheme="minorHAnsi" w:cstheme="minorBidi"/>
              <w:bCs w:val="0"/>
              <w:sz w:val="24"/>
              <w:szCs w:val="22"/>
            </w:rPr>
          </w:pPr>
          <w:hyperlink w:anchor="_Toc399516786" w:history="1">
            <w:r w:rsidR="00DE0A3D" w:rsidRPr="00391976">
              <w:rPr>
                <w:rStyle w:val="aff7"/>
                <w:rFonts w:hint="eastAsia"/>
              </w:rPr>
              <w:t>（三）亞太地區</w:t>
            </w:r>
            <w:r w:rsidR="00DE0A3D">
              <w:rPr>
                <w:webHidden/>
              </w:rPr>
              <w:tab/>
            </w:r>
            <w:r w:rsidR="00DE0A3D">
              <w:rPr>
                <w:webHidden/>
              </w:rPr>
              <w:fldChar w:fldCharType="begin"/>
            </w:r>
            <w:r w:rsidR="00DE0A3D">
              <w:rPr>
                <w:webHidden/>
              </w:rPr>
              <w:instrText xml:space="preserve"> PAGEREF _Toc399516786 \h </w:instrText>
            </w:r>
            <w:r w:rsidR="00DE0A3D">
              <w:rPr>
                <w:webHidden/>
              </w:rPr>
            </w:r>
            <w:r w:rsidR="00DE0A3D">
              <w:rPr>
                <w:webHidden/>
              </w:rPr>
              <w:fldChar w:fldCharType="separate"/>
            </w:r>
            <w:r w:rsidR="00BB0E51">
              <w:rPr>
                <w:webHidden/>
              </w:rPr>
              <w:t>11</w:t>
            </w:r>
            <w:r w:rsidR="00DE0A3D">
              <w:rPr>
                <w:webHidden/>
              </w:rPr>
              <w:fldChar w:fldCharType="end"/>
            </w:r>
          </w:hyperlink>
        </w:p>
        <w:p w:rsidR="00DE0A3D" w:rsidRDefault="00A32D71">
          <w:pPr>
            <w:pStyle w:val="25"/>
            <w:rPr>
              <w:rFonts w:asciiTheme="minorHAnsi" w:eastAsiaTheme="minorEastAsia" w:hAnsiTheme="minorHAnsi" w:cstheme="minorBidi"/>
              <w:b w:val="0"/>
              <w:bCs w:val="0"/>
              <w:smallCaps w:val="0"/>
              <w:sz w:val="24"/>
              <w:szCs w:val="22"/>
              <w:lang w:val="en-US"/>
            </w:rPr>
          </w:pPr>
          <w:hyperlink w:anchor="_Toc399516787" w:history="1">
            <w:r w:rsidR="00DE0A3D" w:rsidRPr="00391976">
              <w:rPr>
                <w:rStyle w:val="aff7"/>
                <w:rFonts w:hint="eastAsia"/>
              </w:rPr>
              <w:t>二、國內經濟</w:t>
            </w:r>
            <w:r w:rsidR="00DE0A3D">
              <w:rPr>
                <w:webHidden/>
              </w:rPr>
              <w:tab/>
            </w:r>
            <w:r w:rsidR="00DE0A3D">
              <w:rPr>
                <w:webHidden/>
              </w:rPr>
              <w:fldChar w:fldCharType="begin"/>
            </w:r>
            <w:r w:rsidR="00DE0A3D">
              <w:rPr>
                <w:webHidden/>
              </w:rPr>
              <w:instrText xml:space="preserve"> PAGEREF _Toc399516787 \h </w:instrText>
            </w:r>
            <w:r w:rsidR="00DE0A3D">
              <w:rPr>
                <w:webHidden/>
              </w:rPr>
            </w:r>
            <w:r w:rsidR="00DE0A3D">
              <w:rPr>
                <w:webHidden/>
              </w:rPr>
              <w:fldChar w:fldCharType="separate"/>
            </w:r>
            <w:r w:rsidR="00BB0E51">
              <w:rPr>
                <w:webHidden/>
              </w:rPr>
              <w:t>19</w:t>
            </w:r>
            <w:r w:rsidR="00DE0A3D">
              <w:rPr>
                <w:webHidden/>
              </w:rPr>
              <w:fldChar w:fldCharType="end"/>
            </w:r>
          </w:hyperlink>
        </w:p>
        <w:p w:rsidR="00DE0A3D" w:rsidRDefault="00A32D71">
          <w:pPr>
            <w:pStyle w:val="33"/>
            <w:rPr>
              <w:rFonts w:asciiTheme="minorHAnsi" w:eastAsiaTheme="minorEastAsia" w:hAnsiTheme="minorHAnsi" w:cstheme="minorBidi"/>
              <w:bCs w:val="0"/>
              <w:sz w:val="24"/>
              <w:szCs w:val="22"/>
            </w:rPr>
          </w:pPr>
          <w:hyperlink w:anchor="_Toc399516788" w:history="1">
            <w:r w:rsidR="00DE0A3D" w:rsidRPr="00391976">
              <w:rPr>
                <w:rStyle w:val="aff7"/>
                <w:rFonts w:hint="eastAsia"/>
              </w:rPr>
              <w:t>（一）總體情勢</w:t>
            </w:r>
            <w:r w:rsidR="00DE0A3D">
              <w:rPr>
                <w:webHidden/>
              </w:rPr>
              <w:tab/>
            </w:r>
            <w:r w:rsidR="00DE0A3D">
              <w:rPr>
                <w:webHidden/>
              </w:rPr>
              <w:fldChar w:fldCharType="begin"/>
            </w:r>
            <w:r w:rsidR="00DE0A3D">
              <w:rPr>
                <w:webHidden/>
              </w:rPr>
              <w:instrText xml:space="preserve"> PAGEREF _Toc399516788 \h </w:instrText>
            </w:r>
            <w:r w:rsidR="00DE0A3D">
              <w:rPr>
                <w:webHidden/>
              </w:rPr>
            </w:r>
            <w:r w:rsidR="00DE0A3D">
              <w:rPr>
                <w:webHidden/>
              </w:rPr>
              <w:fldChar w:fldCharType="separate"/>
            </w:r>
            <w:r w:rsidR="00BB0E51">
              <w:rPr>
                <w:webHidden/>
              </w:rPr>
              <w:t>19</w:t>
            </w:r>
            <w:r w:rsidR="00DE0A3D">
              <w:rPr>
                <w:webHidden/>
              </w:rPr>
              <w:fldChar w:fldCharType="end"/>
            </w:r>
          </w:hyperlink>
        </w:p>
        <w:p w:rsidR="00DE0A3D" w:rsidRDefault="00A32D71">
          <w:pPr>
            <w:pStyle w:val="33"/>
            <w:rPr>
              <w:rFonts w:asciiTheme="minorHAnsi" w:eastAsiaTheme="minorEastAsia" w:hAnsiTheme="minorHAnsi" w:cstheme="minorBidi"/>
              <w:bCs w:val="0"/>
              <w:sz w:val="24"/>
              <w:szCs w:val="22"/>
            </w:rPr>
          </w:pPr>
          <w:hyperlink w:anchor="_Toc399516789" w:history="1">
            <w:r w:rsidR="00DE0A3D" w:rsidRPr="00391976">
              <w:rPr>
                <w:rStyle w:val="aff7"/>
                <w:rFonts w:hint="eastAsia"/>
              </w:rPr>
              <w:t>（二）工業生產</w:t>
            </w:r>
            <w:r w:rsidR="00DE0A3D">
              <w:rPr>
                <w:webHidden/>
              </w:rPr>
              <w:tab/>
            </w:r>
            <w:r w:rsidR="00DE0A3D">
              <w:rPr>
                <w:webHidden/>
              </w:rPr>
              <w:fldChar w:fldCharType="begin"/>
            </w:r>
            <w:r w:rsidR="00DE0A3D">
              <w:rPr>
                <w:webHidden/>
              </w:rPr>
              <w:instrText xml:space="preserve"> PAGEREF _Toc399516789 \h </w:instrText>
            </w:r>
            <w:r w:rsidR="00DE0A3D">
              <w:rPr>
                <w:webHidden/>
              </w:rPr>
            </w:r>
            <w:r w:rsidR="00DE0A3D">
              <w:rPr>
                <w:webHidden/>
              </w:rPr>
              <w:fldChar w:fldCharType="separate"/>
            </w:r>
            <w:r w:rsidR="00BB0E51">
              <w:rPr>
                <w:webHidden/>
              </w:rPr>
              <w:t>22</w:t>
            </w:r>
            <w:r w:rsidR="00DE0A3D">
              <w:rPr>
                <w:webHidden/>
              </w:rPr>
              <w:fldChar w:fldCharType="end"/>
            </w:r>
          </w:hyperlink>
        </w:p>
        <w:p w:rsidR="00DE0A3D" w:rsidRDefault="00A32D71">
          <w:pPr>
            <w:pStyle w:val="33"/>
            <w:rPr>
              <w:rFonts w:asciiTheme="minorHAnsi" w:eastAsiaTheme="minorEastAsia" w:hAnsiTheme="minorHAnsi" w:cstheme="minorBidi"/>
              <w:bCs w:val="0"/>
              <w:sz w:val="24"/>
              <w:szCs w:val="22"/>
            </w:rPr>
          </w:pPr>
          <w:hyperlink w:anchor="_Toc399516790" w:history="1">
            <w:r w:rsidR="00DE0A3D" w:rsidRPr="00391976">
              <w:rPr>
                <w:rStyle w:val="aff7"/>
                <w:rFonts w:hint="eastAsia"/>
              </w:rPr>
              <w:t>（三）商業</w:t>
            </w:r>
            <w:r w:rsidR="00DE0A3D">
              <w:rPr>
                <w:webHidden/>
              </w:rPr>
              <w:tab/>
            </w:r>
            <w:r w:rsidR="00DE0A3D">
              <w:rPr>
                <w:webHidden/>
              </w:rPr>
              <w:fldChar w:fldCharType="begin"/>
            </w:r>
            <w:r w:rsidR="00DE0A3D">
              <w:rPr>
                <w:webHidden/>
              </w:rPr>
              <w:instrText xml:space="preserve"> PAGEREF _Toc399516790 \h </w:instrText>
            </w:r>
            <w:r w:rsidR="00DE0A3D">
              <w:rPr>
                <w:webHidden/>
              </w:rPr>
            </w:r>
            <w:r w:rsidR="00DE0A3D">
              <w:rPr>
                <w:webHidden/>
              </w:rPr>
              <w:fldChar w:fldCharType="separate"/>
            </w:r>
            <w:r w:rsidR="00BB0E51">
              <w:rPr>
                <w:webHidden/>
              </w:rPr>
              <w:t>26</w:t>
            </w:r>
            <w:r w:rsidR="00DE0A3D">
              <w:rPr>
                <w:webHidden/>
              </w:rPr>
              <w:fldChar w:fldCharType="end"/>
            </w:r>
          </w:hyperlink>
        </w:p>
        <w:p w:rsidR="00DE0A3D" w:rsidRDefault="00A32D71">
          <w:pPr>
            <w:pStyle w:val="33"/>
            <w:rPr>
              <w:rFonts w:asciiTheme="minorHAnsi" w:eastAsiaTheme="minorEastAsia" w:hAnsiTheme="minorHAnsi" w:cstheme="minorBidi"/>
              <w:bCs w:val="0"/>
              <w:sz w:val="24"/>
              <w:szCs w:val="22"/>
            </w:rPr>
          </w:pPr>
          <w:hyperlink w:anchor="_Toc399516791" w:history="1">
            <w:r w:rsidR="00DE0A3D" w:rsidRPr="00391976">
              <w:rPr>
                <w:rStyle w:val="aff7"/>
                <w:rFonts w:hint="eastAsia"/>
              </w:rPr>
              <w:t>（四）貿易</w:t>
            </w:r>
            <w:r w:rsidR="00DE0A3D">
              <w:rPr>
                <w:webHidden/>
              </w:rPr>
              <w:tab/>
            </w:r>
            <w:r w:rsidR="00DE0A3D">
              <w:rPr>
                <w:webHidden/>
              </w:rPr>
              <w:fldChar w:fldCharType="begin"/>
            </w:r>
            <w:r w:rsidR="00DE0A3D">
              <w:rPr>
                <w:webHidden/>
              </w:rPr>
              <w:instrText xml:space="preserve"> PAGEREF _Toc399516791 \h </w:instrText>
            </w:r>
            <w:r w:rsidR="00DE0A3D">
              <w:rPr>
                <w:webHidden/>
              </w:rPr>
            </w:r>
            <w:r w:rsidR="00DE0A3D">
              <w:rPr>
                <w:webHidden/>
              </w:rPr>
              <w:fldChar w:fldCharType="separate"/>
            </w:r>
            <w:r w:rsidR="00BB0E51">
              <w:rPr>
                <w:webHidden/>
              </w:rPr>
              <w:t>30</w:t>
            </w:r>
            <w:r w:rsidR="00DE0A3D">
              <w:rPr>
                <w:webHidden/>
              </w:rPr>
              <w:fldChar w:fldCharType="end"/>
            </w:r>
          </w:hyperlink>
        </w:p>
        <w:p w:rsidR="00DE0A3D" w:rsidRDefault="00A32D71">
          <w:pPr>
            <w:pStyle w:val="33"/>
            <w:rPr>
              <w:rFonts w:asciiTheme="minorHAnsi" w:eastAsiaTheme="minorEastAsia" w:hAnsiTheme="minorHAnsi" w:cstheme="minorBidi"/>
              <w:bCs w:val="0"/>
              <w:sz w:val="24"/>
              <w:szCs w:val="22"/>
            </w:rPr>
          </w:pPr>
          <w:hyperlink w:anchor="_Toc399516792" w:history="1">
            <w:r w:rsidR="00DE0A3D" w:rsidRPr="00391976">
              <w:rPr>
                <w:rStyle w:val="aff7"/>
                <w:rFonts w:hint="eastAsia"/>
              </w:rPr>
              <w:t>（五）外銷訂單</w:t>
            </w:r>
            <w:r w:rsidR="00DE0A3D">
              <w:rPr>
                <w:webHidden/>
              </w:rPr>
              <w:tab/>
            </w:r>
            <w:r w:rsidR="00DE0A3D">
              <w:rPr>
                <w:webHidden/>
              </w:rPr>
              <w:fldChar w:fldCharType="begin"/>
            </w:r>
            <w:r w:rsidR="00DE0A3D">
              <w:rPr>
                <w:webHidden/>
              </w:rPr>
              <w:instrText xml:space="preserve"> PAGEREF _Toc399516792 \h </w:instrText>
            </w:r>
            <w:r w:rsidR="00DE0A3D">
              <w:rPr>
                <w:webHidden/>
              </w:rPr>
            </w:r>
            <w:r w:rsidR="00DE0A3D">
              <w:rPr>
                <w:webHidden/>
              </w:rPr>
              <w:fldChar w:fldCharType="separate"/>
            </w:r>
            <w:r w:rsidR="00BB0E51">
              <w:rPr>
                <w:webHidden/>
              </w:rPr>
              <w:t>33</w:t>
            </w:r>
            <w:r w:rsidR="00DE0A3D">
              <w:rPr>
                <w:webHidden/>
              </w:rPr>
              <w:fldChar w:fldCharType="end"/>
            </w:r>
          </w:hyperlink>
        </w:p>
        <w:p w:rsidR="00DE0A3D" w:rsidRDefault="00A32D71">
          <w:pPr>
            <w:pStyle w:val="33"/>
            <w:rPr>
              <w:rFonts w:asciiTheme="minorHAnsi" w:eastAsiaTheme="minorEastAsia" w:hAnsiTheme="minorHAnsi" w:cstheme="minorBidi"/>
              <w:bCs w:val="0"/>
              <w:sz w:val="24"/>
              <w:szCs w:val="22"/>
            </w:rPr>
          </w:pPr>
          <w:hyperlink w:anchor="_Toc399516793" w:history="1">
            <w:r w:rsidR="00DE0A3D" w:rsidRPr="00391976">
              <w:rPr>
                <w:rStyle w:val="aff7"/>
                <w:rFonts w:hint="eastAsia"/>
              </w:rPr>
              <w:t>（六）投資</w:t>
            </w:r>
            <w:r w:rsidR="00DE0A3D">
              <w:rPr>
                <w:webHidden/>
              </w:rPr>
              <w:tab/>
            </w:r>
            <w:r w:rsidR="00DE0A3D">
              <w:rPr>
                <w:webHidden/>
              </w:rPr>
              <w:fldChar w:fldCharType="begin"/>
            </w:r>
            <w:r w:rsidR="00DE0A3D">
              <w:rPr>
                <w:webHidden/>
              </w:rPr>
              <w:instrText xml:space="preserve"> PAGEREF _Toc399516793 \h </w:instrText>
            </w:r>
            <w:r w:rsidR="00DE0A3D">
              <w:rPr>
                <w:webHidden/>
              </w:rPr>
            </w:r>
            <w:r w:rsidR="00DE0A3D">
              <w:rPr>
                <w:webHidden/>
              </w:rPr>
              <w:fldChar w:fldCharType="separate"/>
            </w:r>
            <w:r w:rsidR="00BB0E51">
              <w:rPr>
                <w:webHidden/>
              </w:rPr>
              <w:t>36</w:t>
            </w:r>
            <w:r w:rsidR="00DE0A3D">
              <w:rPr>
                <w:webHidden/>
              </w:rPr>
              <w:fldChar w:fldCharType="end"/>
            </w:r>
          </w:hyperlink>
        </w:p>
        <w:p w:rsidR="00DE0A3D" w:rsidRDefault="00A32D71">
          <w:pPr>
            <w:pStyle w:val="33"/>
            <w:rPr>
              <w:rFonts w:asciiTheme="minorHAnsi" w:eastAsiaTheme="minorEastAsia" w:hAnsiTheme="minorHAnsi" w:cstheme="minorBidi"/>
              <w:bCs w:val="0"/>
              <w:sz w:val="24"/>
              <w:szCs w:val="22"/>
            </w:rPr>
          </w:pPr>
          <w:hyperlink w:anchor="_Toc399516794" w:history="1">
            <w:r w:rsidR="00DE0A3D" w:rsidRPr="00391976">
              <w:rPr>
                <w:rStyle w:val="aff7"/>
                <w:rFonts w:hint="eastAsia"/>
              </w:rPr>
              <w:t>（七）物價</w:t>
            </w:r>
            <w:r w:rsidR="00DE0A3D">
              <w:rPr>
                <w:webHidden/>
              </w:rPr>
              <w:tab/>
            </w:r>
            <w:r w:rsidR="00DE0A3D">
              <w:rPr>
                <w:webHidden/>
              </w:rPr>
              <w:fldChar w:fldCharType="begin"/>
            </w:r>
            <w:r w:rsidR="00DE0A3D">
              <w:rPr>
                <w:webHidden/>
              </w:rPr>
              <w:instrText xml:space="preserve"> PAGEREF _Toc399516794 \h </w:instrText>
            </w:r>
            <w:r w:rsidR="00DE0A3D">
              <w:rPr>
                <w:webHidden/>
              </w:rPr>
            </w:r>
            <w:r w:rsidR="00DE0A3D">
              <w:rPr>
                <w:webHidden/>
              </w:rPr>
              <w:fldChar w:fldCharType="separate"/>
            </w:r>
            <w:r w:rsidR="00BB0E51">
              <w:rPr>
                <w:webHidden/>
              </w:rPr>
              <w:t>39</w:t>
            </w:r>
            <w:r w:rsidR="00DE0A3D">
              <w:rPr>
                <w:webHidden/>
              </w:rPr>
              <w:fldChar w:fldCharType="end"/>
            </w:r>
          </w:hyperlink>
        </w:p>
        <w:p w:rsidR="00DE0A3D" w:rsidRDefault="00A32D71">
          <w:pPr>
            <w:pStyle w:val="33"/>
            <w:rPr>
              <w:rFonts w:asciiTheme="minorHAnsi" w:eastAsiaTheme="minorEastAsia" w:hAnsiTheme="minorHAnsi" w:cstheme="minorBidi"/>
              <w:bCs w:val="0"/>
              <w:sz w:val="24"/>
              <w:szCs w:val="22"/>
            </w:rPr>
          </w:pPr>
          <w:hyperlink w:anchor="_Toc399516795" w:history="1">
            <w:r w:rsidR="00DE0A3D" w:rsidRPr="00391976">
              <w:rPr>
                <w:rStyle w:val="aff7"/>
                <w:rFonts w:hint="eastAsia"/>
              </w:rPr>
              <w:t>（八）金融</w:t>
            </w:r>
            <w:r w:rsidR="00DE0A3D">
              <w:rPr>
                <w:webHidden/>
              </w:rPr>
              <w:tab/>
            </w:r>
            <w:r w:rsidR="00DE0A3D">
              <w:rPr>
                <w:webHidden/>
              </w:rPr>
              <w:fldChar w:fldCharType="begin"/>
            </w:r>
            <w:r w:rsidR="00DE0A3D">
              <w:rPr>
                <w:webHidden/>
              </w:rPr>
              <w:instrText xml:space="preserve"> PAGEREF _Toc399516795 \h </w:instrText>
            </w:r>
            <w:r w:rsidR="00DE0A3D">
              <w:rPr>
                <w:webHidden/>
              </w:rPr>
            </w:r>
            <w:r w:rsidR="00DE0A3D">
              <w:rPr>
                <w:webHidden/>
              </w:rPr>
              <w:fldChar w:fldCharType="separate"/>
            </w:r>
            <w:r w:rsidR="00BB0E51">
              <w:rPr>
                <w:webHidden/>
              </w:rPr>
              <w:t>44</w:t>
            </w:r>
            <w:r w:rsidR="00DE0A3D">
              <w:rPr>
                <w:webHidden/>
              </w:rPr>
              <w:fldChar w:fldCharType="end"/>
            </w:r>
          </w:hyperlink>
        </w:p>
        <w:p w:rsidR="00DE0A3D" w:rsidRDefault="00A32D71">
          <w:pPr>
            <w:pStyle w:val="33"/>
            <w:rPr>
              <w:rFonts w:asciiTheme="minorHAnsi" w:eastAsiaTheme="minorEastAsia" w:hAnsiTheme="minorHAnsi" w:cstheme="minorBidi"/>
              <w:bCs w:val="0"/>
              <w:sz w:val="24"/>
              <w:szCs w:val="22"/>
            </w:rPr>
          </w:pPr>
          <w:hyperlink w:anchor="_Toc399516796" w:history="1">
            <w:r w:rsidR="00DE0A3D" w:rsidRPr="00391976">
              <w:rPr>
                <w:rStyle w:val="aff7"/>
                <w:rFonts w:hint="eastAsia"/>
              </w:rPr>
              <w:t>（九）就業</w:t>
            </w:r>
            <w:r w:rsidR="00DE0A3D">
              <w:rPr>
                <w:webHidden/>
              </w:rPr>
              <w:tab/>
            </w:r>
            <w:r w:rsidR="00DE0A3D">
              <w:rPr>
                <w:webHidden/>
              </w:rPr>
              <w:fldChar w:fldCharType="begin"/>
            </w:r>
            <w:r w:rsidR="00DE0A3D">
              <w:rPr>
                <w:webHidden/>
              </w:rPr>
              <w:instrText xml:space="preserve"> PAGEREF _Toc399516796 \h </w:instrText>
            </w:r>
            <w:r w:rsidR="00DE0A3D">
              <w:rPr>
                <w:webHidden/>
              </w:rPr>
            </w:r>
            <w:r w:rsidR="00DE0A3D">
              <w:rPr>
                <w:webHidden/>
              </w:rPr>
              <w:fldChar w:fldCharType="separate"/>
            </w:r>
            <w:r w:rsidR="00BB0E51">
              <w:rPr>
                <w:webHidden/>
              </w:rPr>
              <w:t>47</w:t>
            </w:r>
            <w:r w:rsidR="00DE0A3D">
              <w:rPr>
                <w:webHidden/>
              </w:rPr>
              <w:fldChar w:fldCharType="end"/>
            </w:r>
          </w:hyperlink>
        </w:p>
        <w:p w:rsidR="00DE0A3D" w:rsidRDefault="00A32D71">
          <w:pPr>
            <w:pStyle w:val="25"/>
            <w:rPr>
              <w:rFonts w:asciiTheme="minorHAnsi" w:eastAsiaTheme="minorEastAsia" w:hAnsiTheme="minorHAnsi" w:cstheme="minorBidi"/>
              <w:b w:val="0"/>
              <w:bCs w:val="0"/>
              <w:smallCaps w:val="0"/>
              <w:sz w:val="24"/>
              <w:szCs w:val="22"/>
              <w:lang w:val="en-US"/>
            </w:rPr>
          </w:pPr>
          <w:hyperlink w:anchor="_Toc399516797" w:history="1">
            <w:r w:rsidR="00DE0A3D" w:rsidRPr="00391976">
              <w:rPr>
                <w:rStyle w:val="aff7"/>
                <w:rFonts w:hint="eastAsia"/>
              </w:rPr>
              <w:t>三、中國大陸經濟</w:t>
            </w:r>
            <w:r w:rsidR="00DE0A3D">
              <w:rPr>
                <w:webHidden/>
              </w:rPr>
              <w:tab/>
            </w:r>
            <w:r w:rsidR="00DE0A3D">
              <w:rPr>
                <w:webHidden/>
              </w:rPr>
              <w:fldChar w:fldCharType="begin"/>
            </w:r>
            <w:r w:rsidR="00DE0A3D">
              <w:rPr>
                <w:webHidden/>
              </w:rPr>
              <w:instrText xml:space="preserve"> PAGEREF _Toc399516797 \h </w:instrText>
            </w:r>
            <w:r w:rsidR="00DE0A3D">
              <w:rPr>
                <w:webHidden/>
              </w:rPr>
            </w:r>
            <w:r w:rsidR="00DE0A3D">
              <w:rPr>
                <w:webHidden/>
              </w:rPr>
              <w:fldChar w:fldCharType="separate"/>
            </w:r>
            <w:r w:rsidR="00BB0E51">
              <w:rPr>
                <w:webHidden/>
              </w:rPr>
              <w:t>50</w:t>
            </w:r>
            <w:r w:rsidR="00DE0A3D">
              <w:rPr>
                <w:webHidden/>
              </w:rPr>
              <w:fldChar w:fldCharType="end"/>
            </w:r>
          </w:hyperlink>
        </w:p>
        <w:p w:rsidR="00DE0A3D" w:rsidRDefault="00A32D71">
          <w:pPr>
            <w:pStyle w:val="33"/>
            <w:rPr>
              <w:rFonts w:asciiTheme="minorHAnsi" w:eastAsiaTheme="minorEastAsia" w:hAnsiTheme="minorHAnsi" w:cstheme="minorBidi"/>
              <w:bCs w:val="0"/>
              <w:sz w:val="24"/>
              <w:szCs w:val="22"/>
            </w:rPr>
          </w:pPr>
          <w:hyperlink w:anchor="_Toc399516798" w:history="1">
            <w:r w:rsidR="00DE0A3D" w:rsidRPr="00391976">
              <w:rPr>
                <w:rStyle w:val="aff7"/>
                <w:rFonts w:hint="eastAsia"/>
              </w:rPr>
              <w:t>（一）固定資產投資</w:t>
            </w:r>
            <w:r w:rsidR="00DE0A3D">
              <w:rPr>
                <w:webHidden/>
              </w:rPr>
              <w:tab/>
            </w:r>
            <w:r w:rsidR="00DE0A3D">
              <w:rPr>
                <w:webHidden/>
              </w:rPr>
              <w:fldChar w:fldCharType="begin"/>
            </w:r>
            <w:r w:rsidR="00DE0A3D">
              <w:rPr>
                <w:webHidden/>
              </w:rPr>
              <w:instrText xml:space="preserve"> PAGEREF _Toc399516798 \h </w:instrText>
            </w:r>
            <w:r w:rsidR="00DE0A3D">
              <w:rPr>
                <w:webHidden/>
              </w:rPr>
            </w:r>
            <w:r w:rsidR="00DE0A3D">
              <w:rPr>
                <w:webHidden/>
              </w:rPr>
              <w:fldChar w:fldCharType="separate"/>
            </w:r>
            <w:r w:rsidR="00BB0E51">
              <w:rPr>
                <w:webHidden/>
              </w:rPr>
              <w:t>50</w:t>
            </w:r>
            <w:r w:rsidR="00DE0A3D">
              <w:rPr>
                <w:webHidden/>
              </w:rPr>
              <w:fldChar w:fldCharType="end"/>
            </w:r>
          </w:hyperlink>
        </w:p>
        <w:p w:rsidR="00DE0A3D" w:rsidRDefault="00A32D71">
          <w:pPr>
            <w:pStyle w:val="33"/>
            <w:rPr>
              <w:rFonts w:asciiTheme="minorHAnsi" w:eastAsiaTheme="minorEastAsia" w:hAnsiTheme="minorHAnsi" w:cstheme="minorBidi"/>
              <w:bCs w:val="0"/>
              <w:sz w:val="24"/>
              <w:szCs w:val="22"/>
            </w:rPr>
          </w:pPr>
          <w:hyperlink w:anchor="_Toc399516799" w:history="1">
            <w:r w:rsidR="00DE0A3D" w:rsidRPr="0048309F">
              <w:rPr>
                <w:rStyle w:val="aff7"/>
                <w:rFonts w:hint="eastAsia"/>
              </w:rPr>
              <w:t>（二）吸引外資</w:t>
            </w:r>
            <w:r w:rsidR="00DE0A3D">
              <w:rPr>
                <w:webHidden/>
              </w:rPr>
              <w:tab/>
            </w:r>
            <w:r w:rsidR="00DE0A3D">
              <w:rPr>
                <w:webHidden/>
              </w:rPr>
              <w:fldChar w:fldCharType="begin"/>
            </w:r>
            <w:r w:rsidR="00DE0A3D">
              <w:rPr>
                <w:webHidden/>
              </w:rPr>
              <w:instrText xml:space="preserve"> PAGEREF _Toc399516799 \h </w:instrText>
            </w:r>
            <w:r w:rsidR="00DE0A3D">
              <w:rPr>
                <w:webHidden/>
              </w:rPr>
            </w:r>
            <w:r w:rsidR="00DE0A3D">
              <w:rPr>
                <w:webHidden/>
              </w:rPr>
              <w:fldChar w:fldCharType="separate"/>
            </w:r>
            <w:r w:rsidR="00BB0E51">
              <w:rPr>
                <w:webHidden/>
              </w:rPr>
              <w:t>51</w:t>
            </w:r>
            <w:r w:rsidR="00DE0A3D">
              <w:rPr>
                <w:webHidden/>
              </w:rPr>
              <w:fldChar w:fldCharType="end"/>
            </w:r>
          </w:hyperlink>
        </w:p>
        <w:p w:rsidR="00DE0A3D" w:rsidRDefault="00A32D71">
          <w:pPr>
            <w:pStyle w:val="33"/>
            <w:rPr>
              <w:rFonts w:asciiTheme="minorHAnsi" w:eastAsiaTheme="minorEastAsia" w:hAnsiTheme="minorHAnsi" w:cstheme="minorBidi"/>
              <w:bCs w:val="0"/>
              <w:sz w:val="24"/>
              <w:szCs w:val="22"/>
            </w:rPr>
          </w:pPr>
          <w:hyperlink w:anchor="_Toc399516800" w:history="1">
            <w:r w:rsidR="00DE0A3D" w:rsidRPr="0048309F">
              <w:rPr>
                <w:rStyle w:val="aff7"/>
                <w:rFonts w:hint="eastAsia"/>
              </w:rPr>
              <w:t>（三）對外貿易</w:t>
            </w:r>
            <w:r w:rsidR="00DE0A3D">
              <w:rPr>
                <w:webHidden/>
              </w:rPr>
              <w:tab/>
            </w:r>
            <w:r w:rsidR="00DE0A3D">
              <w:rPr>
                <w:webHidden/>
              </w:rPr>
              <w:fldChar w:fldCharType="begin"/>
            </w:r>
            <w:r w:rsidR="00DE0A3D">
              <w:rPr>
                <w:webHidden/>
              </w:rPr>
              <w:instrText xml:space="preserve"> PAGEREF _Toc399516800 \h </w:instrText>
            </w:r>
            <w:r w:rsidR="00DE0A3D">
              <w:rPr>
                <w:webHidden/>
              </w:rPr>
            </w:r>
            <w:r w:rsidR="00DE0A3D">
              <w:rPr>
                <w:webHidden/>
              </w:rPr>
              <w:fldChar w:fldCharType="separate"/>
            </w:r>
            <w:r w:rsidR="00BB0E51">
              <w:rPr>
                <w:webHidden/>
              </w:rPr>
              <w:t>52</w:t>
            </w:r>
            <w:r w:rsidR="00DE0A3D">
              <w:rPr>
                <w:webHidden/>
              </w:rPr>
              <w:fldChar w:fldCharType="end"/>
            </w:r>
          </w:hyperlink>
        </w:p>
        <w:p w:rsidR="00DE0A3D" w:rsidRDefault="00A32D71">
          <w:pPr>
            <w:pStyle w:val="25"/>
            <w:rPr>
              <w:rFonts w:asciiTheme="minorHAnsi" w:eastAsiaTheme="minorEastAsia" w:hAnsiTheme="minorHAnsi" w:cstheme="minorBidi"/>
              <w:b w:val="0"/>
              <w:bCs w:val="0"/>
              <w:smallCaps w:val="0"/>
              <w:sz w:val="24"/>
              <w:szCs w:val="22"/>
              <w:lang w:val="en-US"/>
            </w:rPr>
          </w:pPr>
          <w:hyperlink w:anchor="_Toc399516801" w:history="1">
            <w:r w:rsidR="00DE0A3D" w:rsidRPr="00391976">
              <w:rPr>
                <w:rStyle w:val="aff7"/>
                <w:rFonts w:hint="eastAsia"/>
              </w:rPr>
              <w:t>四、兩岸經貿統計</w:t>
            </w:r>
            <w:r w:rsidR="00DE0A3D">
              <w:rPr>
                <w:webHidden/>
              </w:rPr>
              <w:tab/>
            </w:r>
            <w:r w:rsidR="00DE0A3D">
              <w:rPr>
                <w:webHidden/>
              </w:rPr>
              <w:fldChar w:fldCharType="begin"/>
            </w:r>
            <w:r w:rsidR="00DE0A3D">
              <w:rPr>
                <w:webHidden/>
              </w:rPr>
              <w:instrText xml:space="preserve"> PAGEREF _Toc399516801 \h </w:instrText>
            </w:r>
            <w:r w:rsidR="00DE0A3D">
              <w:rPr>
                <w:webHidden/>
              </w:rPr>
            </w:r>
            <w:r w:rsidR="00DE0A3D">
              <w:rPr>
                <w:webHidden/>
              </w:rPr>
              <w:fldChar w:fldCharType="separate"/>
            </w:r>
            <w:r w:rsidR="00BB0E51">
              <w:rPr>
                <w:webHidden/>
              </w:rPr>
              <w:t>53</w:t>
            </w:r>
            <w:r w:rsidR="00DE0A3D">
              <w:rPr>
                <w:webHidden/>
              </w:rPr>
              <w:fldChar w:fldCharType="end"/>
            </w:r>
          </w:hyperlink>
        </w:p>
        <w:p w:rsidR="00DE0A3D" w:rsidRDefault="00A32D71">
          <w:pPr>
            <w:pStyle w:val="33"/>
            <w:rPr>
              <w:rFonts w:asciiTheme="minorHAnsi" w:eastAsiaTheme="minorEastAsia" w:hAnsiTheme="minorHAnsi" w:cstheme="minorBidi"/>
              <w:bCs w:val="0"/>
              <w:sz w:val="24"/>
              <w:szCs w:val="22"/>
            </w:rPr>
          </w:pPr>
          <w:hyperlink w:anchor="_Toc399516802" w:history="1">
            <w:r w:rsidR="00DE0A3D" w:rsidRPr="00391976">
              <w:rPr>
                <w:rStyle w:val="aff7"/>
                <w:rFonts w:hint="eastAsia"/>
              </w:rPr>
              <w:t>（一）兩岸投資</w:t>
            </w:r>
            <w:r w:rsidR="00DE0A3D">
              <w:rPr>
                <w:webHidden/>
              </w:rPr>
              <w:tab/>
            </w:r>
            <w:r w:rsidR="00DE0A3D">
              <w:rPr>
                <w:webHidden/>
              </w:rPr>
              <w:fldChar w:fldCharType="begin"/>
            </w:r>
            <w:r w:rsidR="00DE0A3D">
              <w:rPr>
                <w:webHidden/>
              </w:rPr>
              <w:instrText xml:space="preserve"> PAGEREF _Toc399516802 \h </w:instrText>
            </w:r>
            <w:r w:rsidR="00DE0A3D">
              <w:rPr>
                <w:webHidden/>
              </w:rPr>
            </w:r>
            <w:r w:rsidR="00DE0A3D">
              <w:rPr>
                <w:webHidden/>
              </w:rPr>
              <w:fldChar w:fldCharType="separate"/>
            </w:r>
            <w:r w:rsidR="00BB0E51">
              <w:rPr>
                <w:webHidden/>
              </w:rPr>
              <w:t>53</w:t>
            </w:r>
            <w:r w:rsidR="00DE0A3D">
              <w:rPr>
                <w:webHidden/>
              </w:rPr>
              <w:fldChar w:fldCharType="end"/>
            </w:r>
          </w:hyperlink>
        </w:p>
        <w:p w:rsidR="00DE0A3D" w:rsidRDefault="00A32D71">
          <w:pPr>
            <w:pStyle w:val="33"/>
            <w:rPr>
              <w:rFonts w:asciiTheme="minorHAnsi" w:eastAsiaTheme="minorEastAsia" w:hAnsiTheme="minorHAnsi" w:cstheme="minorBidi"/>
              <w:bCs w:val="0"/>
              <w:sz w:val="24"/>
              <w:szCs w:val="22"/>
            </w:rPr>
          </w:pPr>
          <w:hyperlink w:anchor="_Toc399516803" w:history="1">
            <w:r w:rsidR="00DE0A3D" w:rsidRPr="00391976">
              <w:rPr>
                <w:rStyle w:val="aff7"/>
                <w:rFonts w:ascii="標楷體" w:hAnsi="標楷體" w:hint="eastAsia"/>
              </w:rPr>
              <w:t>（二）兩岸貿易</w:t>
            </w:r>
            <w:r w:rsidR="00DE0A3D">
              <w:rPr>
                <w:webHidden/>
              </w:rPr>
              <w:tab/>
            </w:r>
            <w:r w:rsidR="00DE0A3D">
              <w:rPr>
                <w:webHidden/>
              </w:rPr>
              <w:fldChar w:fldCharType="begin"/>
            </w:r>
            <w:r w:rsidR="00DE0A3D">
              <w:rPr>
                <w:webHidden/>
              </w:rPr>
              <w:instrText xml:space="preserve"> PAGEREF _Toc399516803 \h </w:instrText>
            </w:r>
            <w:r w:rsidR="00DE0A3D">
              <w:rPr>
                <w:webHidden/>
              </w:rPr>
            </w:r>
            <w:r w:rsidR="00DE0A3D">
              <w:rPr>
                <w:webHidden/>
              </w:rPr>
              <w:fldChar w:fldCharType="separate"/>
            </w:r>
            <w:r w:rsidR="00BB0E51">
              <w:rPr>
                <w:webHidden/>
              </w:rPr>
              <w:t>55</w:t>
            </w:r>
            <w:r w:rsidR="00DE0A3D">
              <w:rPr>
                <w:webHidden/>
              </w:rPr>
              <w:fldChar w:fldCharType="end"/>
            </w:r>
          </w:hyperlink>
        </w:p>
        <w:p w:rsidR="00DE0A3D" w:rsidRDefault="00A32D71">
          <w:pPr>
            <w:pStyle w:val="19"/>
            <w:rPr>
              <w:rFonts w:asciiTheme="minorHAnsi" w:eastAsiaTheme="minorEastAsia" w:hAnsiTheme="minorHAnsi" w:cstheme="minorBidi"/>
              <w:b w:val="0"/>
              <w:bCs w:val="0"/>
              <w:caps w:val="0"/>
              <w:color w:val="auto"/>
              <w:sz w:val="24"/>
              <w:szCs w:val="22"/>
            </w:rPr>
          </w:pPr>
          <w:hyperlink w:anchor="_Toc399516804" w:history="1">
            <w:r w:rsidR="00DE0A3D" w:rsidRPr="00391976">
              <w:rPr>
                <w:rStyle w:val="aff7"/>
                <w:rFonts w:hint="eastAsia"/>
              </w:rPr>
              <w:t>肆、專論</w:t>
            </w:r>
          </w:hyperlink>
        </w:p>
        <w:p w:rsidR="00DE0A3D" w:rsidRDefault="00A32D71">
          <w:pPr>
            <w:pStyle w:val="25"/>
            <w:rPr>
              <w:rFonts w:asciiTheme="minorHAnsi" w:eastAsiaTheme="minorEastAsia" w:hAnsiTheme="minorHAnsi" w:cstheme="minorBidi"/>
              <w:b w:val="0"/>
              <w:bCs w:val="0"/>
              <w:smallCaps w:val="0"/>
              <w:sz w:val="24"/>
              <w:szCs w:val="22"/>
              <w:lang w:val="en-US"/>
            </w:rPr>
          </w:pPr>
          <w:hyperlink w:anchor="_Toc399516805" w:history="1">
            <w:r w:rsidR="00DE0A3D" w:rsidRPr="00391976">
              <w:rPr>
                <w:rStyle w:val="aff7"/>
                <w:rFonts w:hint="eastAsia"/>
              </w:rPr>
              <w:t>世界經濟論壇</w:t>
            </w:r>
            <w:r w:rsidR="00DE0A3D" w:rsidRPr="00391976">
              <w:rPr>
                <w:rStyle w:val="aff7"/>
              </w:rPr>
              <w:t>(WEF)</w:t>
            </w:r>
            <w:r w:rsidR="00DE0A3D" w:rsidRPr="00391976">
              <w:rPr>
                <w:rStyle w:val="aff7"/>
                <w:rFonts w:hint="eastAsia"/>
              </w:rPr>
              <w:t>全球競爭力報告</w:t>
            </w:r>
            <w:r w:rsidR="00DE0A3D">
              <w:rPr>
                <w:webHidden/>
              </w:rPr>
              <w:tab/>
            </w:r>
            <w:r w:rsidR="00DE0A3D">
              <w:rPr>
                <w:webHidden/>
              </w:rPr>
              <w:fldChar w:fldCharType="begin"/>
            </w:r>
            <w:r w:rsidR="00DE0A3D">
              <w:rPr>
                <w:webHidden/>
              </w:rPr>
              <w:instrText xml:space="preserve"> PAGEREF _Toc399516805 \h </w:instrText>
            </w:r>
            <w:r w:rsidR="00DE0A3D">
              <w:rPr>
                <w:webHidden/>
              </w:rPr>
            </w:r>
            <w:r w:rsidR="00DE0A3D">
              <w:rPr>
                <w:webHidden/>
              </w:rPr>
              <w:fldChar w:fldCharType="separate"/>
            </w:r>
            <w:r w:rsidR="00BB0E51">
              <w:rPr>
                <w:webHidden/>
              </w:rPr>
              <w:t>56</w:t>
            </w:r>
            <w:r w:rsidR="00DE0A3D">
              <w:rPr>
                <w:webHidden/>
              </w:rPr>
              <w:fldChar w:fldCharType="end"/>
            </w:r>
          </w:hyperlink>
        </w:p>
        <w:p w:rsidR="00DE0A3D" w:rsidRDefault="00A32D71">
          <w:pPr>
            <w:pStyle w:val="25"/>
            <w:rPr>
              <w:rFonts w:asciiTheme="minorHAnsi" w:eastAsiaTheme="minorEastAsia" w:hAnsiTheme="minorHAnsi" w:cstheme="minorBidi"/>
              <w:b w:val="0"/>
              <w:bCs w:val="0"/>
              <w:smallCaps w:val="0"/>
              <w:sz w:val="24"/>
              <w:szCs w:val="22"/>
              <w:lang w:val="en-US"/>
            </w:rPr>
          </w:pPr>
          <w:hyperlink w:anchor="_Toc399516806" w:history="1">
            <w:r w:rsidR="00DE0A3D" w:rsidRPr="00391976">
              <w:rPr>
                <w:rStyle w:val="aff7"/>
                <w:rFonts w:hint="eastAsia"/>
              </w:rPr>
              <w:t>近一年國際大宗物資與原油價格情勢及展望</w:t>
            </w:r>
            <w:r w:rsidR="00DE0A3D">
              <w:rPr>
                <w:webHidden/>
              </w:rPr>
              <w:tab/>
            </w:r>
            <w:r w:rsidR="00DE0A3D">
              <w:rPr>
                <w:webHidden/>
              </w:rPr>
              <w:fldChar w:fldCharType="begin"/>
            </w:r>
            <w:r w:rsidR="00DE0A3D">
              <w:rPr>
                <w:webHidden/>
              </w:rPr>
              <w:instrText xml:space="preserve"> PAGEREF _Toc399516806 \h </w:instrText>
            </w:r>
            <w:r w:rsidR="00DE0A3D">
              <w:rPr>
                <w:webHidden/>
              </w:rPr>
            </w:r>
            <w:r w:rsidR="00DE0A3D">
              <w:rPr>
                <w:webHidden/>
              </w:rPr>
              <w:fldChar w:fldCharType="separate"/>
            </w:r>
            <w:r w:rsidR="00BB0E51">
              <w:rPr>
                <w:webHidden/>
              </w:rPr>
              <w:t>69</w:t>
            </w:r>
            <w:r w:rsidR="00DE0A3D">
              <w:rPr>
                <w:webHidden/>
              </w:rPr>
              <w:fldChar w:fldCharType="end"/>
            </w:r>
          </w:hyperlink>
        </w:p>
        <w:p w:rsidR="0014629B" w:rsidRDefault="00AF5724">
          <w:pPr>
            <w:rPr>
              <w:color w:val="FF0000"/>
              <w:lang w:val="zh-TW"/>
            </w:rPr>
          </w:pPr>
          <w:r w:rsidRPr="00763278">
            <w:rPr>
              <w:rFonts w:ascii="標楷體" w:eastAsia="標楷體" w:hAnsi="標楷體"/>
              <w:b/>
              <w:bCs/>
              <w:lang w:val="zh-TW"/>
            </w:rPr>
            <w:fldChar w:fldCharType="end"/>
          </w:r>
        </w:p>
      </w:sdtContent>
    </w:sdt>
    <w:p w:rsidR="008805B7" w:rsidRDefault="008805B7">
      <w:pPr>
        <w:rPr>
          <w:color w:val="FF0000"/>
          <w:lang w:val="zh-TW"/>
        </w:rPr>
      </w:pPr>
    </w:p>
    <w:p w:rsidR="008805B7" w:rsidRDefault="008805B7">
      <w:pPr>
        <w:rPr>
          <w:color w:val="FF0000"/>
          <w:lang w:val="zh-TW"/>
        </w:rPr>
      </w:pPr>
    </w:p>
    <w:p w:rsidR="008805B7" w:rsidRDefault="008805B7">
      <w:pPr>
        <w:rPr>
          <w:color w:val="FF0000"/>
          <w:lang w:val="zh-TW"/>
        </w:rPr>
      </w:pPr>
    </w:p>
    <w:p w:rsidR="008805B7" w:rsidRDefault="008805B7">
      <w:pPr>
        <w:rPr>
          <w:color w:val="FF0000"/>
          <w:lang w:val="zh-TW"/>
        </w:rPr>
      </w:pPr>
    </w:p>
    <w:p w:rsidR="0014629B" w:rsidRPr="00FC0D54" w:rsidRDefault="0014629B" w:rsidP="006E37F7">
      <w:pPr>
        <w:adjustRightInd w:val="0"/>
        <w:snapToGrid w:val="0"/>
        <w:spacing w:line="520" w:lineRule="exact"/>
        <w:jc w:val="both"/>
        <w:rPr>
          <w:rFonts w:eastAsia="標楷體"/>
          <w:b/>
          <w:bCs/>
          <w:color w:val="FF0000"/>
          <w:sz w:val="32"/>
        </w:rPr>
        <w:sectPr w:rsidR="0014629B" w:rsidRPr="00FC0D54" w:rsidSect="009761DA">
          <w:footerReference w:type="default" r:id="rId11"/>
          <w:pgSz w:w="11906" w:h="16838"/>
          <w:pgMar w:top="1134" w:right="1134" w:bottom="1134" w:left="1134" w:header="851" w:footer="992" w:gutter="0"/>
          <w:pgNumType w:fmt="upperRoman" w:start="1"/>
          <w:cols w:space="425"/>
          <w:docGrid w:type="lines" w:linePitch="360"/>
        </w:sectPr>
      </w:pPr>
    </w:p>
    <w:p w:rsidR="00692828" w:rsidRPr="00FC0D54" w:rsidRDefault="00692828" w:rsidP="00413162">
      <w:pPr>
        <w:pStyle w:val="t-1"/>
        <w:spacing w:afterLines="0" w:after="0"/>
      </w:pPr>
      <w:bookmarkStart w:id="2" w:name="_Toc196014052"/>
      <w:bookmarkStart w:id="3" w:name="_Toc196122061"/>
      <w:bookmarkStart w:id="4" w:name="_Toc196215322"/>
      <w:bookmarkStart w:id="5" w:name="_Toc196540347"/>
      <w:bookmarkStart w:id="6" w:name="_Toc198464526"/>
      <w:bookmarkStart w:id="7" w:name="_Toc230064817"/>
      <w:bookmarkStart w:id="8" w:name="_Toc279048460"/>
      <w:bookmarkStart w:id="9" w:name="_Toc349916572"/>
      <w:bookmarkStart w:id="10" w:name="_Toc399516772"/>
      <w:bookmarkStart w:id="11" w:name="_Toc279048481"/>
      <w:bookmarkEnd w:id="0"/>
      <w:bookmarkEnd w:id="1"/>
      <w:r w:rsidRPr="00FC0D54">
        <w:lastRenderedPageBreak/>
        <w:t>壹、當前經濟情勢概要</w:t>
      </w:r>
      <w:bookmarkEnd w:id="2"/>
      <w:bookmarkEnd w:id="3"/>
      <w:bookmarkEnd w:id="4"/>
      <w:bookmarkEnd w:id="5"/>
      <w:bookmarkEnd w:id="6"/>
      <w:bookmarkEnd w:id="7"/>
      <w:bookmarkEnd w:id="8"/>
      <w:bookmarkEnd w:id="9"/>
      <w:bookmarkEnd w:id="10"/>
    </w:p>
    <w:p w:rsidR="00692828" w:rsidRPr="00FC0D54" w:rsidRDefault="00692828" w:rsidP="00872272">
      <w:pPr>
        <w:pStyle w:val="t-2"/>
      </w:pPr>
      <w:bookmarkStart w:id="12" w:name="_一、國際經濟"/>
      <w:bookmarkStart w:id="13" w:name="_Toc279048461"/>
      <w:bookmarkStart w:id="14" w:name="_Toc349916573"/>
      <w:bookmarkStart w:id="15" w:name="_Toc399516773"/>
      <w:bookmarkStart w:id="16" w:name="_Toc190847404"/>
      <w:bookmarkStart w:id="17" w:name="_Toc201487767"/>
      <w:bookmarkStart w:id="18" w:name="_Toc190847403"/>
      <w:bookmarkStart w:id="19" w:name="_Toc230064818"/>
      <w:bookmarkEnd w:id="12"/>
      <w:r w:rsidRPr="00FC0D54">
        <w:t>一、國際經濟</w:t>
      </w:r>
      <w:bookmarkEnd w:id="13"/>
      <w:bookmarkEnd w:id="14"/>
      <w:bookmarkEnd w:id="15"/>
    </w:p>
    <w:p w:rsidR="0070221B" w:rsidRPr="00082F20" w:rsidRDefault="0070221B" w:rsidP="0070221B">
      <w:pPr>
        <w:autoSpaceDE w:val="0"/>
        <w:autoSpaceDN w:val="0"/>
        <w:adjustRightInd w:val="0"/>
        <w:snapToGrid w:val="0"/>
        <w:spacing w:before="50" w:line="300" w:lineRule="auto"/>
        <w:ind w:right="-153" w:firstLineChars="202" w:firstLine="566"/>
        <w:jc w:val="both"/>
        <w:rPr>
          <w:rFonts w:eastAsia="標楷體"/>
          <w:sz w:val="28"/>
          <w:szCs w:val="28"/>
        </w:rPr>
      </w:pPr>
      <w:bookmarkStart w:id="20" w:name="_Toc279048462"/>
      <w:bookmarkStart w:id="21" w:name="_Toc337122120"/>
      <w:bookmarkStart w:id="22" w:name="_Toc349916574"/>
      <w:bookmarkEnd w:id="16"/>
      <w:bookmarkEnd w:id="17"/>
      <w:bookmarkEnd w:id="18"/>
      <w:bookmarkEnd w:id="19"/>
      <w:r w:rsidRPr="00082F20">
        <w:rPr>
          <w:rFonts w:eastAsia="標楷體" w:hint="eastAsia"/>
          <w:sz w:val="28"/>
          <w:szCs w:val="28"/>
        </w:rPr>
        <w:t>2014</w:t>
      </w:r>
      <w:r w:rsidRPr="00082F20">
        <w:rPr>
          <w:rFonts w:eastAsia="標楷體" w:hint="eastAsia"/>
          <w:sz w:val="28"/>
          <w:szCs w:val="28"/>
        </w:rPr>
        <w:t>年全球景氣持續復甦</w:t>
      </w:r>
      <w:r w:rsidRPr="00082F20">
        <w:rPr>
          <w:rFonts w:ascii="新細明體" w:hAnsi="新細明體" w:hint="eastAsia"/>
          <w:sz w:val="28"/>
          <w:szCs w:val="28"/>
        </w:rPr>
        <w:t>，</w:t>
      </w:r>
      <w:proofErr w:type="gramStart"/>
      <w:r w:rsidRPr="00082F20">
        <w:rPr>
          <w:rFonts w:eastAsia="標楷體" w:hint="eastAsia"/>
          <w:sz w:val="28"/>
          <w:szCs w:val="28"/>
        </w:rPr>
        <w:t>惟力道</w:t>
      </w:r>
      <w:proofErr w:type="gramEnd"/>
      <w:r w:rsidRPr="00082F20">
        <w:rPr>
          <w:rFonts w:eastAsia="標楷體" w:hint="eastAsia"/>
          <w:sz w:val="28"/>
          <w:szCs w:val="28"/>
        </w:rPr>
        <w:t>疲弱。根據環球透視（</w:t>
      </w:r>
      <w:r w:rsidRPr="00082F20">
        <w:rPr>
          <w:rFonts w:eastAsia="標楷體" w:hint="eastAsia"/>
          <w:sz w:val="28"/>
          <w:szCs w:val="28"/>
        </w:rPr>
        <w:t>Global Insight</w:t>
      </w:r>
      <w:r w:rsidRPr="00082F20">
        <w:rPr>
          <w:rFonts w:eastAsia="標楷體" w:hint="eastAsia"/>
          <w:sz w:val="28"/>
          <w:szCs w:val="28"/>
        </w:rPr>
        <w:t>）</w:t>
      </w:r>
      <w:r w:rsidRPr="00082F20">
        <w:rPr>
          <w:rFonts w:eastAsia="標楷體" w:hint="eastAsia"/>
          <w:sz w:val="28"/>
          <w:szCs w:val="28"/>
        </w:rPr>
        <w:t>2014</w:t>
      </w:r>
      <w:r w:rsidRPr="00082F20">
        <w:rPr>
          <w:rFonts w:eastAsia="標楷體" w:hint="eastAsia"/>
          <w:sz w:val="28"/>
          <w:szCs w:val="28"/>
        </w:rPr>
        <w:t>年</w:t>
      </w:r>
      <w:r w:rsidRPr="00082F20">
        <w:rPr>
          <w:rFonts w:eastAsia="標楷體" w:hint="eastAsia"/>
          <w:sz w:val="28"/>
          <w:szCs w:val="28"/>
        </w:rPr>
        <w:t>9</w:t>
      </w:r>
      <w:r w:rsidRPr="00082F20">
        <w:rPr>
          <w:rFonts w:eastAsia="標楷體" w:hint="eastAsia"/>
          <w:sz w:val="28"/>
          <w:szCs w:val="28"/>
        </w:rPr>
        <w:t>月最新經濟預測，</w:t>
      </w:r>
      <w:r w:rsidRPr="00082F20">
        <w:rPr>
          <w:rFonts w:eastAsia="標楷體"/>
          <w:sz w:val="28"/>
          <w:szCs w:val="28"/>
        </w:rPr>
        <w:t>2014</w:t>
      </w:r>
      <w:r w:rsidRPr="00082F20">
        <w:rPr>
          <w:rFonts w:eastAsia="標楷體"/>
          <w:sz w:val="28"/>
          <w:szCs w:val="28"/>
        </w:rPr>
        <w:t>年全球經濟成長</w:t>
      </w:r>
      <w:r w:rsidRPr="00082F20">
        <w:rPr>
          <w:rFonts w:eastAsia="標楷體"/>
          <w:sz w:val="28"/>
          <w:szCs w:val="28"/>
        </w:rPr>
        <w:t>2.</w:t>
      </w:r>
      <w:r w:rsidRPr="00082F20">
        <w:rPr>
          <w:rFonts w:eastAsia="標楷體" w:hint="eastAsia"/>
          <w:sz w:val="28"/>
          <w:szCs w:val="28"/>
        </w:rPr>
        <w:t>7</w:t>
      </w:r>
      <w:r w:rsidR="00425DB7">
        <w:rPr>
          <w:rFonts w:eastAsia="標楷體"/>
          <w:sz w:val="28"/>
          <w:szCs w:val="28"/>
        </w:rPr>
        <w:t>%</w:t>
      </w:r>
      <w:r w:rsidRPr="00082F20">
        <w:rPr>
          <w:rFonts w:eastAsia="標楷體"/>
          <w:sz w:val="28"/>
          <w:szCs w:val="28"/>
        </w:rPr>
        <w:t>，仍優於</w:t>
      </w:r>
      <w:r w:rsidRPr="00082F20">
        <w:rPr>
          <w:rFonts w:eastAsia="標楷體"/>
          <w:sz w:val="28"/>
          <w:szCs w:val="28"/>
        </w:rPr>
        <w:t>2013</w:t>
      </w:r>
      <w:r w:rsidRPr="00082F20">
        <w:rPr>
          <w:rFonts w:eastAsia="標楷體"/>
          <w:sz w:val="28"/>
          <w:szCs w:val="28"/>
        </w:rPr>
        <w:t>年之成長</w:t>
      </w:r>
      <w:r w:rsidRPr="00082F20">
        <w:rPr>
          <w:rFonts w:eastAsia="標楷體"/>
          <w:sz w:val="28"/>
          <w:szCs w:val="28"/>
        </w:rPr>
        <w:t>2.</w:t>
      </w:r>
      <w:r w:rsidRPr="00082F20">
        <w:rPr>
          <w:rFonts w:eastAsia="標楷體" w:hint="eastAsia"/>
          <w:sz w:val="28"/>
          <w:szCs w:val="28"/>
        </w:rPr>
        <w:t>6</w:t>
      </w:r>
      <w:r w:rsidRPr="00082F20">
        <w:rPr>
          <w:rFonts w:eastAsia="標楷體"/>
          <w:sz w:val="28"/>
          <w:szCs w:val="28"/>
        </w:rPr>
        <w:t>%</w:t>
      </w:r>
      <w:r w:rsidRPr="00082F20">
        <w:rPr>
          <w:rFonts w:eastAsia="標楷體"/>
          <w:sz w:val="28"/>
          <w:szCs w:val="28"/>
        </w:rPr>
        <w:t>，</w:t>
      </w:r>
      <w:r w:rsidRPr="00082F20">
        <w:rPr>
          <w:rFonts w:eastAsia="標楷體"/>
          <w:sz w:val="28"/>
          <w:szCs w:val="28"/>
        </w:rPr>
        <w:t>2015</w:t>
      </w:r>
      <w:r w:rsidRPr="00082F20">
        <w:rPr>
          <w:rFonts w:eastAsia="標楷體"/>
          <w:sz w:val="28"/>
          <w:szCs w:val="28"/>
        </w:rPr>
        <w:t>年</w:t>
      </w:r>
      <w:r w:rsidRPr="00082F20">
        <w:rPr>
          <w:rFonts w:eastAsia="標楷體" w:hint="eastAsia"/>
          <w:sz w:val="28"/>
          <w:szCs w:val="28"/>
        </w:rPr>
        <w:t>預估</w:t>
      </w:r>
      <w:r w:rsidRPr="00082F20">
        <w:rPr>
          <w:rFonts w:eastAsia="標楷體"/>
          <w:sz w:val="28"/>
          <w:szCs w:val="28"/>
        </w:rPr>
        <w:t>可望</w:t>
      </w:r>
      <w:r w:rsidRPr="00082F20">
        <w:rPr>
          <w:rFonts w:eastAsia="標楷體" w:hint="eastAsia"/>
          <w:sz w:val="28"/>
          <w:szCs w:val="28"/>
        </w:rPr>
        <w:t>續增至</w:t>
      </w:r>
      <w:r w:rsidRPr="00082F20">
        <w:rPr>
          <w:rFonts w:eastAsia="標楷體"/>
          <w:sz w:val="28"/>
          <w:szCs w:val="28"/>
        </w:rPr>
        <w:t>3.</w:t>
      </w:r>
      <w:r w:rsidRPr="00082F20">
        <w:rPr>
          <w:rFonts w:eastAsia="標楷體" w:hint="eastAsia"/>
          <w:sz w:val="28"/>
          <w:szCs w:val="28"/>
        </w:rPr>
        <w:t>3</w:t>
      </w:r>
      <w:r w:rsidRPr="00082F20">
        <w:rPr>
          <w:rFonts w:eastAsia="標楷體"/>
          <w:sz w:val="28"/>
          <w:szCs w:val="28"/>
        </w:rPr>
        <w:t>%</w:t>
      </w:r>
      <w:r w:rsidRPr="00082F20">
        <w:rPr>
          <w:rFonts w:eastAsia="標楷體"/>
          <w:sz w:val="28"/>
          <w:szCs w:val="28"/>
        </w:rPr>
        <w:t>。</w:t>
      </w:r>
    </w:p>
    <w:p w:rsidR="0070221B" w:rsidRPr="00082F20" w:rsidRDefault="0070221B" w:rsidP="0070221B">
      <w:pPr>
        <w:spacing w:beforeLines="30" w:before="108" w:afterLines="30" w:after="108" w:line="440" w:lineRule="exact"/>
        <w:ind w:firstLineChars="200" w:firstLine="560"/>
        <w:jc w:val="both"/>
        <w:rPr>
          <w:rFonts w:eastAsia="標楷體"/>
          <w:sz w:val="28"/>
          <w:szCs w:val="28"/>
          <w:highlight w:val="yellow"/>
        </w:rPr>
      </w:pPr>
      <w:r w:rsidRPr="00082F20">
        <w:rPr>
          <w:rFonts w:eastAsia="標楷體"/>
          <w:sz w:val="28"/>
          <w:szCs w:val="28"/>
        </w:rPr>
        <w:t>經濟合作發展組織（</w:t>
      </w:r>
      <w:r w:rsidRPr="00082F20">
        <w:rPr>
          <w:rFonts w:eastAsia="標楷體"/>
          <w:sz w:val="28"/>
          <w:szCs w:val="28"/>
        </w:rPr>
        <w:t>OECD</w:t>
      </w:r>
      <w:r w:rsidRPr="00082F20">
        <w:rPr>
          <w:rFonts w:eastAsia="標楷體"/>
          <w:sz w:val="28"/>
          <w:szCs w:val="28"/>
        </w:rPr>
        <w:t>）</w:t>
      </w:r>
      <w:r w:rsidRPr="00082F20">
        <w:rPr>
          <w:rFonts w:eastAsia="標楷體"/>
          <w:sz w:val="28"/>
          <w:szCs w:val="28"/>
        </w:rPr>
        <w:t>2014</w:t>
      </w:r>
      <w:r w:rsidRPr="00082F20">
        <w:rPr>
          <w:rFonts w:eastAsia="標楷體"/>
          <w:sz w:val="28"/>
          <w:szCs w:val="28"/>
        </w:rPr>
        <w:t>年</w:t>
      </w:r>
      <w:r w:rsidRPr="00082F20">
        <w:rPr>
          <w:rFonts w:eastAsia="標楷體"/>
          <w:sz w:val="28"/>
          <w:szCs w:val="28"/>
        </w:rPr>
        <w:t>9</w:t>
      </w:r>
      <w:r w:rsidRPr="00082F20">
        <w:rPr>
          <w:rFonts w:eastAsia="標楷體"/>
          <w:sz w:val="28"/>
          <w:szCs w:val="28"/>
        </w:rPr>
        <w:t>月</w:t>
      </w:r>
      <w:r w:rsidRPr="00082F20">
        <w:rPr>
          <w:rFonts w:eastAsia="標楷體"/>
          <w:sz w:val="28"/>
          <w:szCs w:val="28"/>
        </w:rPr>
        <w:t>15</w:t>
      </w:r>
      <w:r w:rsidRPr="00082F20">
        <w:rPr>
          <w:rFonts w:eastAsia="標楷體"/>
          <w:sz w:val="28"/>
          <w:szCs w:val="28"/>
        </w:rPr>
        <w:t>日發布中期經濟評估報告，下修</w:t>
      </w:r>
      <w:r w:rsidRPr="00082F20">
        <w:rPr>
          <w:rFonts w:eastAsia="標楷體"/>
          <w:sz w:val="28"/>
          <w:szCs w:val="28"/>
        </w:rPr>
        <w:t>G7</w:t>
      </w:r>
      <w:r w:rsidRPr="00082F20">
        <w:rPr>
          <w:rFonts w:eastAsia="標楷體"/>
          <w:sz w:val="28"/>
          <w:szCs w:val="28"/>
        </w:rPr>
        <w:t>各國</w:t>
      </w:r>
      <w:r w:rsidRPr="00082F20">
        <w:rPr>
          <w:rFonts w:eastAsia="標楷體"/>
          <w:sz w:val="28"/>
          <w:szCs w:val="28"/>
        </w:rPr>
        <w:t>2014</w:t>
      </w:r>
      <w:r w:rsidRPr="00082F20">
        <w:rPr>
          <w:rFonts w:eastAsia="標楷體"/>
          <w:sz w:val="28"/>
          <w:szCs w:val="28"/>
        </w:rPr>
        <w:t>年經濟成長預測值，美國經濟成長率下調</w:t>
      </w:r>
      <w:r w:rsidRPr="00082F20">
        <w:rPr>
          <w:rFonts w:eastAsia="標楷體"/>
          <w:sz w:val="28"/>
          <w:szCs w:val="28"/>
        </w:rPr>
        <w:t>0.5</w:t>
      </w:r>
      <w:r w:rsidRPr="00082F20">
        <w:rPr>
          <w:rFonts w:eastAsia="標楷體"/>
          <w:sz w:val="28"/>
          <w:szCs w:val="28"/>
        </w:rPr>
        <w:t>個百分點，惟經濟表現仍相對較佳，預估成長</w:t>
      </w:r>
      <w:r w:rsidRPr="00082F20">
        <w:rPr>
          <w:rFonts w:eastAsia="標楷體"/>
          <w:sz w:val="28"/>
          <w:szCs w:val="28"/>
        </w:rPr>
        <w:t>2.1%</w:t>
      </w:r>
      <w:r w:rsidRPr="00082F20">
        <w:rPr>
          <w:rFonts w:eastAsia="標楷體"/>
          <w:sz w:val="28"/>
          <w:szCs w:val="28"/>
        </w:rPr>
        <w:t>；歐元區低通膨抑制需求及就業，經濟成長率由</w:t>
      </w:r>
      <w:r w:rsidRPr="00082F20">
        <w:rPr>
          <w:rFonts w:eastAsia="標楷體"/>
          <w:sz w:val="28"/>
          <w:szCs w:val="28"/>
        </w:rPr>
        <w:t>5</w:t>
      </w:r>
      <w:r w:rsidRPr="00082F20">
        <w:rPr>
          <w:rFonts w:eastAsia="標楷體"/>
          <w:sz w:val="28"/>
          <w:szCs w:val="28"/>
        </w:rPr>
        <w:t>月預估之</w:t>
      </w:r>
      <w:r w:rsidRPr="00082F20">
        <w:rPr>
          <w:rFonts w:eastAsia="標楷體"/>
          <w:sz w:val="28"/>
          <w:szCs w:val="28"/>
        </w:rPr>
        <w:t>1.2%</w:t>
      </w:r>
      <w:r w:rsidRPr="00082F20">
        <w:rPr>
          <w:rFonts w:eastAsia="標楷體"/>
          <w:sz w:val="28"/>
          <w:szCs w:val="28"/>
        </w:rPr>
        <w:t>下修至</w:t>
      </w:r>
      <w:r w:rsidRPr="00082F20">
        <w:rPr>
          <w:rFonts w:eastAsia="標楷體"/>
          <w:sz w:val="28"/>
          <w:szCs w:val="28"/>
        </w:rPr>
        <w:t>0.8%</w:t>
      </w:r>
      <w:r w:rsidRPr="00082F20">
        <w:rPr>
          <w:rFonts w:eastAsia="標楷體"/>
          <w:sz w:val="28"/>
          <w:szCs w:val="28"/>
        </w:rPr>
        <w:t>；日本受消費稅調升影響，經濟成長率調降</w:t>
      </w:r>
      <w:r w:rsidRPr="00082F20">
        <w:rPr>
          <w:rFonts w:eastAsia="標楷體"/>
          <w:sz w:val="28"/>
          <w:szCs w:val="28"/>
        </w:rPr>
        <w:t>0.3</w:t>
      </w:r>
      <w:r w:rsidRPr="00082F20">
        <w:rPr>
          <w:rFonts w:eastAsia="標楷體"/>
          <w:sz w:val="28"/>
          <w:szCs w:val="28"/>
        </w:rPr>
        <w:t>個百分點。報告指稱，若干風險如烏克蘭及中東地區衝突加劇、蘇格蘭獨立公投、新興經濟體債務問題、美國貨幣政策緊縮</w:t>
      </w:r>
      <w:proofErr w:type="gramStart"/>
      <w:r w:rsidRPr="00082F20">
        <w:rPr>
          <w:rFonts w:eastAsia="標楷體"/>
          <w:sz w:val="28"/>
          <w:szCs w:val="28"/>
        </w:rPr>
        <w:t>恐</w:t>
      </w:r>
      <w:proofErr w:type="gramEnd"/>
      <w:r w:rsidRPr="00082F20">
        <w:rPr>
          <w:rFonts w:eastAsia="標楷體"/>
          <w:sz w:val="28"/>
          <w:szCs w:val="28"/>
        </w:rPr>
        <w:t>引發國際資金轉向及匯率大幅波動等，增加前景不確定性。</w:t>
      </w:r>
    </w:p>
    <w:p w:rsidR="00B51E09" w:rsidRPr="006642F5" w:rsidRDefault="0070221B" w:rsidP="0070221B">
      <w:pPr>
        <w:autoSpaceDE w:val="0"/>
        <w:autoSpaceDN w:val="0"/>
        <w:adjustRightInd w:val="0"/>
        <w:snapToGrid w:val="0"/>
        <w:spacing w:before="50" w:line="300" w:lineRule="auto"/>
        <w:ind w:right="-153" w:firstLineChars="202" w:firstLine="566"/>
        <w:jc w:val="both"/>
        <w:rPr>
          <w:rFonts w:eastAsia="標楷體"/>
          <w:sz w:val="28"/>
          <w:szCs w:val="28"/>
        </w:rPr>
      </w:pPr>
      <w:r w:rsidRPr="00082F20">
        <w:rPr>
          <w:rFonts w:eastAsia="標楷體"/>
          <w:sz w:val="28"/>
          <w:szCs w:val="28"/>
        </w:rPr>
        <w:t>當前國際經濟仍面臨諸多風險變數，值得持續關注，包括歐元區經濟</w:t>
      </w:r>
      <w:proofErr w:type="gramStart"/>
      <w:r w:rsidRPr="00082F20">
        <w:rPr>
          <w:rFonts w:eastAsia="標楷體" w:hint="eastAsia"/>
          <w:sz w:val="28"/>
          <w:szCs w:val="28"/>
        </w:rPr>
        <w:t>潛存低通</w:t>
      </w:r>
      <w:proofErr w:type="gramEnd"/>
      <w:r w:rsidRPr="00082F20">
        <w:rPr>
          <w:rFonts w:eastAsia="標楷體" w:hint="eastAsia"/>
          <w:sz w:val="28"/>
          <w:szCs w:val="28"/>
        </w:rPr>
        <w:t>膨隱憂</w:t>
      </w:r>
      <w:r w:rsidRPr="00082F20">
        <w:rPr>
          <w:rFonts w:eastAsia="標楷體"/>
          <w:sz w:val="28"/>
          <w:szCs w:val="28"/>
        </w:rPr>
        <w:t>；美國量化寬鬆逐步退場的過程中，可能引發景氣波動；新興經濟體成長</w:t>
      </w:r>
      <w:proofErr w:type="gramStart"/>
      <w:r w:rsidRPr="00082F20">
        <w:rPr>
          <w:rFonts w:eastAsia="標楷體"/>
          <w:sz w:val="28"/>
          <w:szCs w:val="28"/>
        </w:rPr>
        <w:t>力道放緩</w:t>
      </w:r>
      <w:proofErr w:type="gramEnd"/>
      <w:r w:rsidRPr="00082F20">
        <w:rPr>
          <w:rFonts w:eastAsia="標楷體"/>
          <w:sz w:val="28"/>
          <w:szCs w:val="28"/>
        </w:rPr>
        <w:t>，恐</w:t>
      </w:r>
      <w:r w:rsidR="005361DB">
        <w:rPr>
          <w:rFonts w:eastAsia="標楷體" w:hint="eastAsia"/>
          <w:sz w:val="28"/>
          <w:szCs w:val="28"/>
        </w:rPr>
        <w:t>無法維持高成長動態</w:t>
      </w:r>
      <w:r w:rsidRPr="00082F20">
        <w:rPr>
          <w:rFonts w:eastAsia="標楷體"/>
          <w:sz w:val="28"/>
          <w:szCs w:val="28"/>
        </w:rPr>
        <w:t>；中國大陸</w:t>
      </w:r>
      <w:r w:rsidRPr="00082F20">
        <w:rPr>
          <w:rFonts w:eastAsia="標楷體" w:hint="eastAsia"/>
          <w:sz w:val="28"/>
          <w:szCs w:val="28"/>
        </w:rPr>
        <w:t>面臨資產泡沫化壓力</w:t>
      </w:r>
      <w:r w:rsidRPr="00082F20">
        <w:rPr>
          <w:rFonts w:ascii="新細明體" w:hAnsi="新細明體" w:hint="eastAsia"/>
          <w:sz w:val="28"/>
          <w:szCs w:val="28"/>
        </w:rPr>
        <w:t>，</w:t>
      </w:r>
      <w:r w:rsidRPr="00082F20">
        <w:rPr>
          <w:rFonts w:eastAsia="標楷體"/>
          <w:sz w:val="28"/>
          <w:szCs w:val="28"/>
        </w:rPr>
        <w:t>經濟成長</w:t>
      </w:r>
      <w:r w:rsidRPr="00082F20">
        <w:rPr>
          <w:rFonts w:eastAsia="標楷體" w:hint="eastAsia"/>
          <w:sz w:val="28"/>
          <w:szCs w:val="28"/>
        </w:rPr>
        <w:t>趨緩</w:t>
      </w:r>
      <w:r w:rsidRPr="00082F20">
        <w:rPr>
          <w:rFonts w:eastAsia="標楷體"/>
          <w:sz w:val="28"/>
          <w:szCs w:val="28"/>
        </w:rPr>
        <w:t>；日本「安</w:t>
      </w:r>
      <w:proofErr w:type="gramStart"/>
      <w:r w:rsidRPr="00082F20">
        <w:rPr>
          <w:rFonts w:eastAsia="標楷體"/>
          <w:sz w:val="28"/>
          <w:szCs w:val="28"/>
        </w:rPr>
        <w:t>倍</w:t>
      </w:r>
      <w:proofErr w:type="gramEnd"/>
      <w:r w:rsidRPr="00082F20">
        <w:rPr>
          <w:rFonts w:eastAsia="標楷體"/>
          <w:sz w:val="28"/>
          <w:szCs w:val="28"/>
        </w:rPr>
        <w:t>三箭」能否持續發揮成效及消費稅</w:t>
      </w:r>
      <w:r w:rsidR="005361DB">
        <w:rPr>
          <w:rFonts w:eastAsia="標楷體" w:hint="eastAsia"/>
          <w:sz w:val="28"/>
          <w:szCs w:val="28"/>
        </w:rPr>
        <w:t>調升</w:t>
      </w:r>
      <w:r w:rsidRPr="00082F20">
        <w:rPr>
          <w:rFonts w:eastAsia="標楷體"/>
          <w:sz w:val="28"/>
          <w:szCs w:val="28"/>
        </w:rPr>
        <w:t>恐衝擊內需；地緣政治風險</w:t>
      </w:r>
      <w:r w:rsidRPr="00082F20">
        <w:rPr>
          <w:rFonts w:ascii="新細明體" w:hAnsi="新細明體" w:hint="eastAsia"/>
          <w:sz w:val="28"/>
          <w:szCs w:val="28"/>
        </w:rPr>
        <w:t>，</w:t>
      </w:r>
      <w:r w:rsidRPr="00082F20">
        <w:rPr>
          <w:rFonts w:eastAsia="標楷體"/>
          <w:sz w:val="28"/>
          <w:szCs w:val="28"/>
        </w:rPr>
        <w:t>烏克蘭</w:t>
      </w:r>
      <w:r w:rsidRPr="00082F20">
        <w:rPr>
          <w:rFonts w:eastAsia="標楷體" w:hint="eastAsia"/>
          <w:sz w:val="28"/>
          <w:szCs w:val="28"/>
        </w:rPr>
        <w:t>危機及伊拉克內戰衝擊全球能源市場</w:t>
      </w:r>
      <w:r w:rsidRPr="00082F20">
        <w:rPr>
          <w:rFonts w:eastAsia="標楷體"/>
          <w:sz w:val="28"/>
          <w:szCs w:val="28"/>
        </w:rPr>
        <w:t>等。</w:t>
      </w:r>
    </w:p>
    <w:p w:rsidR="00692828" w:rsidRPr="008E2618" w:rsidRDefault="000E2A9D" w:rsidP="00872272">
      <w:pPr>
        <w:pStyle w:val="t-2"/>
      </w:pPr>
      <w:bookmarkStart w:id="23" w:name="_Toc399516774"/>
      <w:r w:rsidRPr="008E2618">
        <w:t>二、國內經濟</w:t>
      </w:r>
      <w:bookmarkEnd w:id="20"/>
      <w:bookmarkEnd w:id="21"/>
      <w:bookmarkEnd w:id="22"/>
      <w:bookmarkEnd w:id="23"/>
    </w:p>
    <w:p w:rsidR="007114E2" w:rsidRPr="006102A8" w:rsidRDefault="008B6C05" w:rsidP="008B6C05">
      <w:pPr>
        <w:autoSpaceDE w:val="0"/>
        <w:autoSpaceDN w:val="0"/>
        <w:adjustRightInd w:val="0"/>
        <w:snapToGrid w:val="0"/>
        <w:spacing w:before="50" w:line="300" w:lineRule="auto"/>
        <w:ind w:right="-153" w:firstLineChars="202" w:firstLine="566"/>
        <w:jc w:val="both"/>
        <w:rPr>
          <w:rFonts w:eastAsia="標楷體"/>
          <w:color w:val="FF0000"/>
          <w:sz w:val="28"/>
          <w:szCs w:val="28"/>
        </w:rPr>
      </w:pPr>
      <w:bookmarkStart w:id="24" w:name="_Toc337122121"/>
      <w:bookmarkStart w:id="25" w:name="_Toc349916575"/>
      <w:r w:rsidRPr="008B6C05">
        <w:rPr>
          <w:rFonts w:eastAsia="標楷體" w:hint="eastAsia"/>
          <w:sz w:val="28"/>
          <w:szCs w:val="28"/>
        </w:rPr>
        <w:t>先進國家穩健復甦，加上國內調薪留才趨於積極，帶動就業及薪資提高，有助提振消費信心；電信業者建置</w:t>
      </w:r>
      <w:r w:rsidRPr="008B6C05">
        <w:rPr>
          <w:rFonts w:eastAsia="標楷體" w:hint="eastAsia"/>
          <w:sz w:val="28"/>
          <w:szCs w:val="28"/>
        </w:rPr>
        <w:t>4G</w:t>
      </w:r>
      <w:r w:rsidRPr="008B6C05">
        <w:rPr>
          <w:rFonts w:eastAsia="標楷體" w:hint="eastAsia"/>
          <w:sz w:val="28"/>
          <w:szCs w:val="28"/>
        </w:rPr>
        <w:t>網路，以及航空業者擴充機隊等</w:t>
      </w:r>
      <w:proofErr w:type="gramStart"/>
      <w:r w:rsidRPr="008B6C05">
        <w:rPr>
          <w:rFonts w:eastAsia="標楷體" w:hint="eastAsia"/>
          <w:sz w:val="28"/>
          <w:szCs w:val="28"/>
        </w:rPr>
        <w:t>挹</w:t>
      </w:r>
      <w:proofErr w:type="gramEnd"/>
      <w:r w:rsidRPr="008B6C05">
        <w:rPr>
          <w:rFonts w:eastAsia="標楷體" w:hint="eastAsia"/>
          <w:sz w:val="28"/>
          <w:szCs w:val="28"/>
        </w:rPr>
        <w:t>注，帶動民間投資持續成長。根據行政院主計總處</w:t>
      </w:r>
      <w:r w:rsidRPr="008B6C05">
        <w:rPr>
          <w:rFonts w:eastAsia="標楷體" w:hint="eastAsia"/>
          <w:sz w:val="28"/>
          <w:szCs w:val="28"/>
        </w:rPr>
        <w:t>103</w:t>
      </w:r>
      <w:r w:rsidRPr="008B6C05">
        <w:rPr>
          <w:rFonts w:eastAsia="標楷體" w:hint="eastAsia"/>
          <w:sz w:val="28"/>
          <w:szCs w:val="28"/>
        </w:rPr>
        <w:t>年</w:t>
      </w:r>
      <w:r w:rsidRPr="008B6C05">
        <w:rPr>
          <w:rFonts w:eastAsia="標楷體" w:hint="eastAsia"/>
          <w:sz w:val="28"/>
          <w:szCs w:val="28"/>
        </w:rPr>
        <w:t>8</w:t>
      </w:r>
      <w:r w:rsidRPr="008B6C05">
        <w:rPr>
          <w:rFonts w:eastAsia="標楷體" w:hint="eastAsia"/>
          <w:sz w:val="28"/>
          <w:szCs w:val="28"/>
        </w:rPr>
        <w:t>月預測，</w:t>
      </w:r>
      <w:r w:rsidRPr="008B6C05">
        <w:rPr>
          <w:rFonts w:eastAsia="標楷體" w:hint="eastAsia"/>
          <w:sz w:val="28"/>
          <w:szCs w:val="28"/>
        </w:rPr>
        <w:t>103</w:t>
      </w:r>
      <w:r w:rsidRPr="008B6C05">
        <w:rPr>
          <w:rFonts w:eastAsia="標楷體" w:hint="eastAsia"/>
          <w:sz w:val="28"/>
          <w:szCs w:val="28"/>
        </w:rPr>
        <w:t>年經濟成長</w:t>
      </w:r>
      <w:r w:rsidRPr="008B6C05">
        <w:rPr>
          <w:rFonts w:eastAsia="標楷體" w:hint="eastAsia"/>
          <w:sz w:val="28"/>
          <w:szCs w:val="28"/>
        </w:rPr>
        <w:t>3.41</w:t>
      </w:r>
      <w:r w:rsidR="00425DB7">
        <w:rPr>
          <w:rFonts w:eastAsia="標楷體" w:hint="eastAsia"/>
          <w:sz w:val="28"/>
          <w:szCs w:val="28"/>
        </w:rPr>
        <w:t>%</w:t>
      </w:r>
      <w:r w:rsidR="00841F5E">
        <w:rPr>
          <w:rFonts w:eastAsia="標楷體" w:hint="eastAsia"/>
          <w:sz w:val="28"/>
          <w:szCs w:val="28"/>
        </w:rPr>
        <w:t>；</w:t>
      </w:r>
      <w:r w:rsidR="00841F5E">
        <w:rPr>
          <w:rFonts w:eastAsia="標楷體" w:hint="eastAsia"/>
          <w:sz w:val="28"/>
          <w:szCs w:val="28"/>
        </w:rPr>
        <w:t>104</w:t>
      </w:r>
      <w:r w:rsidR="00841F5E">
        <w:rPr>
          <w:rFonts w:eastAsia="標楷體" w:hint="eastAsia"/>
          <w:sz w:val="28"/>
          <w:szCs w:val="28"/>
        </w:rPr>
        <w:t>年景氣可望續朝正面發展，預測成長</w:t>
      </w:r>
      <w:r w:rsidR="00841F5E">
        <w:rPr>
          <w:rFonts w:eastAsia="標楷體" w:hint="eastAsia"/>
          <w:sz w:val="28"/>
          <w:szCs w:val="28"/>
        </w:rPr>
        <w:t>3.51</w:t>
      </w:r>
      <w:r w:rsidR="00425DB7">
        <w:rPr>
          <w:rFonts w:eastAsia="標楷體" w:hint="eastAsia"/>
          <w:sz w:val="28"/>
          <w:szCs w:val="28"/>
        </w:rPr>
        <w:t>%</w:t>
      </w:r>
      <w:r w:rsidRPr="008B6C05">
        <w:rPr>
          <w:rFonts w:eastAsia="標楷體" w:hint="eastAsia"/>
          <w:sz w:val="28"/>
          <w:szCs w:val="28"/>
        </w:rPr>
        <w:t>。</w:t>
      </w:r>
    </w:p>
    <w:p w:rsidR="008B6C05" w:rsidRPr="008B6C05" w:rsidRDefault="008B6C05" w:rsidP="008B6C05">
      <w:pPr>
        <w:autoSpaceDE w:val="0"/>
        <w:autoSpaceDN w:val="0"/>
        <w:adjustRightInd w:val="0"/>
        <w:snapToGrid w:val="0"/>
        <w:spacing w:before="50" w:line="300" w:lineRule="auto"/>
        <w:ind w:right="-153" w:firstLineChars="202" w:firstLine="566"/>
        <w:jc w:val="both"/>
        <w:rPr>
          <w:rFonts w:eastAsia="標楷體"/>
          <w:sz w:val="28"/>
          <w:szCs w:val="28"/>
        </w:rPr>
      </w:pPr>
      <w:r w:rsidRPr="008B6C05">
        <w:rPr>
          <w:rFonts w:eastAsia="標楷體" w:hint="eastAsia"/>
          <w:sz w:val="28"/>
          <w:szCs w:val="28"/>
        </w:rPr>
        <w:t>經濟指標表現方面，</w:t>
      </w:r>
      <w:r w:rsidRPr="008B6C05">
        <w:rPr>
          <w:rFonts w:eastAsia="標楷體" w:hint="eastAsia"/>
          <w:sz w:val="28"/>
          <w:szCs w:val="28"/>
        </w:rPr>
        <w:t>103</w:t>
      </w:r>
      <w:r w:rsidRPr="008B6C05">
        <w:rPr>
          <w:rFonts w:eastAsia="標楷體" w:hint="eastAsia"/>
          <w:sz w:val="28"/>
          <w:szCs w:val="28"/>
        </w:rPr>
        <w:t>年</w:t>
      </w:r>
      <w:r w:rsidR="005361DB">
        <w:rPr>
          <w:rFonts w:eastAsia="標楷體" w:hint="eastAsia"/>
          <w:sz w:val="28"/>
          <w:szCs w:val="28"/>
        </w:rPr>
        <w:t>8</w:t>
      </w:r>
      <w:r w:rsidRPr="008B6C05">
        <w:rPr>
          <w:rFonts w:eastAsia="標楷體" w:hint="eastAsia"/>
          <w:sz w:val="28"/>
          <w:szCs w:val="28"/>
        </w:rPr>
        <w:t>月工業生產增加</w:t>
      </w:r>
      <w:r w:rsidR="005361DB">
        <w:rPr>
          <w:rFonts w:eastAsia="標楷體" w:hint="eastAsia"/>
          <w:sz w:val="28"/>
          <w:szCs w:val="28"/>
        </w:rPr>
        <w:t>7.03</w:t>
      </w:r>
      <w:r w:rsidR="00425DB7">
        <w:rPr>
          <w:rFonts w:eastAsia="標楷體" w:hint="eastAsia"/>
          <w:sz w:val="28"/>
          <w:szCs w:val="28"/>
        </w:rPr>
        <w:t>%</w:t>
      </w:r>
      <w:r w:rsidRPr="008B6C05">
        <w:rPr>
          <w:rFonts w:eastAsia="標楷體" w:hint="eastAsia"/>
          <w:sz w:val="28"/>
          <w:szCs w:val="28"/>
        </w:rPr>
        <w:t>；商業營業額</w:t>
      </w:r>
      <w:r w:rsidRPr="008B6C05">
        <w:rPr>
          <w:rFonts w:eastAsia="標楷體" w:hint="eastAsia"/>
          <w:sz w:val="28"/>
          <w:szCs w:val="28"/>
        </w:rPr>
        <w:t>12,</w:t>
      </w:r>
      <w:r w:rsidR="005361DB">
        <w:rPr>
          <w:rFonts w:eastAsia="標楷體" w:hint="eastAsia"/>
          <w:sz w:val="28"/>
          <w:szCs w:val="28"/>
        </w:rPr>
        <w:t>064</w:t>
      </w:r>
      <w:r w:rsidRPr="008B6C05">
        <w:rPr>
          <w:rFonts w:eastAsia="標楷體" w:hint="eastAsia"/>
          <w:sz w:val="28"/>
          <w:szCs w:val="28"/>
        </w:rPr>
        <w:t>億元，增加</w:t>
      </w:r>
      <w:r w:rsidRPr="008B6C05">
        <w:rPr>
          <w:rFonts w:eastAsia="標楷體" w:hint="eastAsia"/>
          <w:sz w:val="28"/>
          <w:szCs w:val="28"/>
        </w:rPr>
        <w:t>2.</w:t>
      </w:r>
      <w:r w:rsidR="005361DB">
        <w:rPr>
          <w:rFonts w:eastAsia="標楷體" w:hint="eastAsia"/>
          <w:sz w:val="28"/>
          <w:szCs w:val="28"/>
        </w:rPr>
        <w:t>2</w:t>
      </w:r>
      <w:r w:rsidR="00425DB7">
        <w:rPr>
          <w:rFonts w:eastAsia="標楷體" w:hint="eastAsia"/>
          <w:sz w:val="28"/>
          <w:szCs w:val="28"/>
        </w:rPr>
        <w:t>%</w:t>
      </w:r>
      <w:r w:rsidRPr="008B6C05">
        <w:rPr>
          <w:rFonts w:eastAsia="標楷體" w:hint="eastAsia"/>
          <w:sz w:val="28"/>
          <w:szCs w:val="28"/>
        </w:rPr>
        <w:t>；外銷訂單金額</w:t>
      </w:r>
      <w:r w:rsidRPr="008B6C05">
        <w:rPr>
          <w:rFonts w:eastAsia="標楷體" w:hint="eastAsia"/>
          <w:sz w:val="28"/>
          <w:szCs w:val="28"/>
        </w:rPr>
        <w:t>38</w:t>
      </w:r>
      <w:r w:rsidR="005361DB">
        <w:rPr>
          <w:rFonts w:eastAsia="標楷體" w:hint="eastAsia"/>
          <w:sz w:val="28"/>
          <w:szCs w:val="28"/>
        </w:rPr>
        <w:t>2.1</w:t>
      </w:r>
      <w:r w:rsidRPr="008B6C05">
        <w:rPr>
          <w:rFonts w:eastAsia="標楷體" w:hint="eastAsia"/>
          <w:sz w:val="28"/>
          <w:szCs w:val="28"/>
        </w:rPr>
        <w:t>億美元，增加</w:t>
      </w:r>
      <w:r w:rsidRPr="008B6C05">
        <w:rPr>
          <w:rFonts w:eastAsia="標楷體" w:hint="eastAsia"/>
          <w:sz w:val="28"/>
          <w:szCs w:val="28"/>
        </w:rPr>
        <w:t>5.</w:t>
      </w:r>
      <w:r w:rsidR="005361DB">
        <w:rPr>
          <w:rFonts w:eastAsia="標楷體" w:hint="eastAsia"/>
          <w:sz w:val="28"/>
          <w:szCs w:val="28"/>
        </w:rPr>
        <w:t>2</w:t>
      </w:r>
      <w:r w:rsidR="00425DB7">
        <w:rPr>
          <w:rFonts w:eastAsia="標楷體" w:hint="eastAsia"/>
          <w:sz w:val="28"/>
          <w:szCs w:val="28"/>
        </w:rPr>
        <w:t>%</w:t>
      </w:r>
      <w:r w:rsidRPr="008B6C05">
        <w:rPr>
          <w:rFonts w:eastAsia="標楷體" w:hint="eastAsia"/>
          <w:sz w:val="28"/>
          <w:szCs w:val="28"/>
        </w:rPr>
        <w:t>；出口值</w:t>
      </w:r>
      <w:r w:rsidRPr="008B6C05">
        <w:rPr>
          <w:rFonts w:eastAsia="標楷體" w:hint="eastAsia"/>
          <w:sz w:val="28"/>
          <w:szCs w:val="28"/>
        </w:rPr>
        <w:t>2</w:t>
      </w:r>
      <w:r w:rsidR="005361DB">
        <w:rPr>
          <w:rFonts w:eastAsia="標楷體" w:hint="eastAsia"/>
          <w:sz w:val="28"/>
          <w:szCs w:val="28"/>
        </w:rPr>
        <w:t>81.0</w:t>
      </w:r>
      <w:r w:rsidRPr="008B6C05">
        <w:rPr>
          <w:rFonts w:eastAsia="標楷體" w:hint="eastAsia"/>
          <w:sz w:val="28"/>
          <w:szCs w:val="28"/>
        </w:rPr>
        <w:t>億美元，增加</w:t>
      </w:r>
      <w:r w:rsidR="005361DB">
        <w:rPr>
          <w:rFonts w:eastAsia="標楷體" w:hint="eastAsia"/>
          <w:sz w:val="28"/>
          <w:szCs w:val="28"/>
        </w:rPr>
        <w:t>9.6</w:t>
      </w:r>
      <w:r w:rsidR="00425DB7">
        <w:rPr>
          <w:rFonts w:eastAsia="標楷體" w:hint="eastAsia"/>
          <w:sz w:val="28"/>
          <w:szCs w:val="28"/>
        </w:rPr>
        <w:t>%</w:t>
      </w:r>
      <w:r w:rsidRPr="008B6C05">
        <w:rPr>
          <w:rFonts w:eastAsia="標楷體" w:hint="eastAsia"/>
          <w:sz w:val="28"/>
          <w:szCs w:val="28"/>
        </w:rPr>
        <w:t>，進口值</w:t>
      </w:r>
      <w:r w:rsidRPr="008B6C05">
        <w:rPr>
          <w:rFonts w:eastAsia="標楷體" w:hint="eastAsia"/>
          <w:sz w:val="28"/>
          <w:szCs w:val="28"/>
        </w:rPr>
        <w:t>24</w:t>
      </w:r>
      <w:r w:rsidR="005361DB">
        <w:rPr>
          <w:rFonts w:eastAsia="標楷體" w:hint="eastAsia"/>
          <w:sz w:val="28"/>
          <w:szCs w:val="28"/>
        </w:rPr>
        <w:t>0</w:t>
      </w:r>
      <w:r w:rsidRPr="008B6C05">
        <w:rPr>
          <w:rFonts w:eastAsia="標楷體" w:hint="eastAsia"/>
          <w:sz w:val="28"/>
          <w:szCs w:val="28"/>
        </w:rPr>
        <w:t>.</w:t>
      </w:r>
      <w:r w:rsidR="005361DB">
        <w:rPr>
          <w:rFonts w:eastAsia="標楷體" w:hint="eastAsia"/>
          <w:sz w:val="28"/>
          <w:szCs w:val="28"/>
        </w:rPr>
        <w:t>0</w:t>
      </w:r>
      <w:r w:rsidRPr="008B6C05">
        <w:rPr>
          <w:rFonts w:eastAsia="標楷體" w:hint="eastAsia"/>
          <w:sz w:val="28"/>
          <w:szCs w:val="28"/>
        </w:rPr>
        <w:t>億美元，增加</w:t>
      </w:r>
      <w:r w:rsidR="005361DB">
        <w:rPr>
          <w:rFonts w:eastAsia="標楷體" w:hint="eastAsia"/>
          <w:sz w:val="28"/>
          <w:szCs w:val="28"/>
        </w:rPr>
        <w:t>14.1</w:t>
      </w:r>
      <w:r w:rsidR="00425DB7">
        <w:rPr>
          <w:rFonts w:eastAsia="標楷體" w:hint="eastAsia"/>
          <w:sz w:val="28"/>
          <w:szCs w:val="28"/>
        </w:rPr>
        <w:t>%</w:t>
      </w:r>
      <w:r w:rsidRPr="008B6C05">
        <w:rPr>
          <w:rFonts w:eastAsia="標楷體" w:hint="eastAsia"/>
          <w:sz w:val="28"/>
          <w:szCs w:val="28"/>
        </w:rPr>
        <w:t>，貿易出超</w:t>
      </w:r>
      <w:r w:rsidR="005361DB">
        <w:rPr>
          <w:rFonts w:eastAsia="標楷體" w:hint="eastAsia"/>
          <w:sz w:val="28"/>
          <w:szCs w:val="28"/>
        </w:rPr>
        <w:t>41.1</w:t>
      </w:r>
      <w:r w:rsidRPr="008B6C05">
        <w:rPr>
          <w:rFonts w:eastAsia="標楷體" w:hint="eastAsia"/>
          <w:sz w:val="28"/>
          <w:szCs w:val="28"/>
        </w:rPr>
        <w:t>億美元；躉售物價指數（</w:t>
      </w:r>
      <w:r w:rsidRPr="008B6C05">
        <w:rPr>
          <w:rFonts w:eastAsia="標楷體" w:hint="eastAsia"/>
          <w:sz w:val="28"/>
          <w:szCs w:val="28"/>
        </w:rPr>
        <w:t>WPI</w:t>
      </w:r>
      <w:r w:rsidRPr="008B6C05">
        <w:rPr>
          <w:rFonts w:eastAsia="標楷體" w:hint="eastAsia"/>
          <w:sz w:val="28"/>
          <w:szCs w:val="28"/>
        </w:rPr>
        <w:t>）增加</w:t>
      </w:r>
      <w:r w:rsidRPr="008B6C05">
        <w:rPr>
          <w:rFonts w:eastAsia="標楷體" w:hint="eastAsia"/>
          <w:sz w:val="28"/>
          <w:szCs w:val="28"/>
        </w:rPr>
        <w:t>0.</w:t>
      </w:r>
      <w:r w:rsidR="00841F5E">
        <w:rPr>
          <w:rFonts w:eastAsia="標楷體" w:hint="eastAsia"/>
          <w:sz w:val="28"/>
          <w:szCs w:val="28"/>
        </w:rPr>
        <w:t>1</w:t>
      </w:r>
      <w:r w:rsidR="005361DB">
        <w:rPr>
          <w:rFonts w:eastAsia="標楷體" w:hint="eastAsia"/>
          <w:sz w:val="28"/>
          <w:szCs w:val="28"/>
        </w:rPr>
        <w:t>2</w:t>
      </w:r>
      <w:r w:rsidR="00425DB7">
        <w:rPr>
          <w:rFonts w:eastAsia="標楷體" w:hint="eastAsia"/>
          <w:sz w:val="28"/>
          <w:szCs w:val="28"/>
        </w:rPr>
        <w:t>%</w:t>
      </w:r>
      <w:r w:rsidRPr="008B6C05">
        <w:rPr>
          <w:rFonts w:eastAsia="標楷體" w:hint="eastAsia"/>
          <w:sz w:val="28"/>
          <w:szCs w:val="28"/>
        </w:rPr>
        <w:t>，消費者物價指數（</w:t>
      </w:r>
      <w:r w:rsidRPr="008B6C05">
        <w:rPr>
          <w:rFonts w:eastAsia="標楷體" w:hint="eastAsia"/>
          <w:sz w:val="28"/>
          <w:szCs w:val="28"/>
        </w:rPr>
        <w:t>CPI</w:t>
      </w:r>
      <w:r w:rsidRPr="008B6C05">
        <w:rPr>
          <w:rFonts w:eastAsia="標楷體" w:hint="eastAsia"/>
          <w:sz w:val="28"/>
          <w:szCs w:val="28"/>
        </w:rPr>
        <w:t>）</w:t>
      </w:r>
      <w:r w:rsidRPr="008B6C05">
        <w:rPr>
          <w:rFonts w:eastAsia="標楷體" w:hint="eastAsia"/>
          <w:sz w:val="28"/>
          <w:szCs w:val="28"/>
        </w:rPr>
        <w:lastRenderedPageBreak/>
        <w:t>增加</w:t>
      </w:r>
      <w:r w:rsidR="005361DB">
        <w:rPr>
          <w:rFonts w:eastAsia="標楷體" w:hint="eastAsia"/>
          <w:sz w:val="28"/>
          <w:szCs w:val="28"/>
        </w:rPr>
        <w:t>2.07</w:t>
      </w:r>
      <w:r w:rsidR="00425DB7">
        <w:rPr>
          <w:rFonts w:eastAsia="標楷體" w:hint="eastAsia"/>
          <w:sz w:val="28"/>
          <w:szCs w:val="28"/>
        </w:rPr>
        <w:t>%</w:t>
      </w:r>
      <w:r w:rsidRPr="008B6C05">
        <w:rPr>
          <w:rFonts w:eastAsia="標楷體" w:hint="eastAsia"/>
          <w:sz w:val="28"/>
          <w:szCs w:val="28"/>
        </w:rPr>
        <w:t>；失業率</w:t>
      </w:r>
      <w:r w:rsidRPr="008B6C05">
        <w:rPr>
          <w:rFonts w:eastAsia="標楷體" w:hint="eastAsia"/>
          <w:sz w:val="28"/>
          <w:szCs w:val="28"/>
        </w:rPr>
        <w:t>4.0</w:t>
      </w:r>
      <w:r w:rsidR="005361DB">
        <w:rPr>
          <w:rFonts w:eastAsia="標楷體" w:hint="eastAsia"/>
          <w:sz w:val="28"/>
          <w:szCs w:val="28"/>
        </w:rPr>
        <w:t>8</w:t>
      </w:r>
      <w:r w:rsidR="00425DB7">
        <w:rPr>
          <w:rFonts w:eastAsia="標楷體" w:hint="eastAsia"/>
          <w:sz w:val="28"/>
          <w:szCs w:val="28"/>
        </w:rPr>
        <w:t>%</w:t>
      </w:r>
      <w:r w:rsidRPr="008B6C05">
        <w:rPr>
          <w:rFonts w:eastAsia="標楷體" w:hint="eastAsia"/>
          <w:sz w:val="28"/>
          <w:szCs w:val="28"/>
        </w:rPr>
        <w:t>。</w:t>
      </w:r>
    </w:p>
    <w:p w:rsidR="008F74B2" w:rsidRPr="00FC6FCF" w:rsidRDefault="000F2983" w:rsidP="000F2983">
      <w:pPr>
        <w:autoSpaceDE w:val="0"/>
        <w:autoSpaceDN w:val="0"/>
        <w:adjustRightInd w:val="0"/>
        <w:snapToGrid w:val="0"/>
        <w:spacing w:before="50" w:line="300" w:lineRule="auto"/>
        <w:ind w:right="-153" w:firstLineChars="202" w:firstLine="566"/>
        <w:jc w:val="both"/>
        <w:rPr>
          <w:rFonts w:eastAsia="標楷體"/>
          <w:sz w:val="28"/>
          <w:szCs w:val="28"/>
        </w:rPr>
      </w:pPr>
      <w:r w:rsidRPr="000F2983">
        <w:rPr>
          <w:rFonts w:eastAsia="標楷體" w:hint="eastAsia"/>
          <w:sz w:val="28"/>
          <w:szCs w:val="28"/>
        </w:rPr>
        <w:t>景氣對策信號方面，</w:t>
      </w:r>
      <w:proofErr w:type="gramStart"/>
      <w:r w:rsidRPr="000F2983">
        <w:rPr>
          <w:rFonts w:eastAsia="標楷體" w:hint="eastAsia"/>
          <w:sz w:val="28"/>
          <w:szCs w:val="28"/>
        </w:rPr>
        <w:t>103</w:t>
      </w:r>
      <w:r w:rsidRPr="000F2983">
        <w:rPr>
          <w:rFonts w:eastAsia="標楷體" w:hint="eastAsia"/>
          <w:sz w:val="28"/>
          <w:szCs w:val="28"/>
        </w:rPr>
        <w:t>年</w:t>
      </w:r>
      <w:r w:rsidRPr="000F2983">
        <w:rPr>
          <w:rFonts w:eastAsia="標楷體" w:hint="eastAsia"/>
          <w:sz w:val="28"/>
          <w:szCs w:val="28"/>
        </w:rPr>
        <w:t>8</w:t>
      </w:r>
      <w:r w:rsidRPr="000F2983">
        <w:rPr>
          <w:rFonts w:eastAsia="標楷體" w:hint="eastAsia"/>
          <w:sz w:val="28"/>
          <w:szCs w:val="28"/>
        </w:rPr>
        <w:t>月總燈號</w:t>
      </w:r>
      <w:proofErr w:type="gramEnd"/>
      <w:r w:rsidRPr="000F2983">
        <w:rPr>
          <w:rFonts w:eastAsia="標楷體" w:hint="eastAsia"/>
          <w:sz w:val="28"/>
          <w:szCs w:val="28"/>
        </w:rPr>
        <w:t>連續第</w:t>
      </w:r>
      <w:r w:rsidRPr="000F2983">
        <w:rPr>
          <w:rFonts w:eastAsia="標楷體" w:hint="eastAsia"/>
          <w:sz w:val="28"/>
          <w:szCs w:val="28"/>
        </w:rPr>
        <w:t>7</w:t>
      </w:r>
      <w:r w:rsidRPr="000F2983">
        <w:rPr>
          <w:rFonts w:eastAsia="標楷體" w:hint="eastAsia"/>
          <w:sz w:val="28"/>
          <w:szCs w:val="28"/>
        </w:rPr>
        <w:t>個月呈現綠燈；領先指標雖持續下跌但跌幅不大，同時指標則穩定上升且增幅持續擴大，顯示當前國內經濟保持溫和成長。</w:t>
      </w:r>
    </w:p>
    <w:p w:rsidR="00F31391" w:rsidRPr="00BD0929" w:rsidRDefault="00F31391" w:rsidP="005A497C">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p>
    <w:p w:rsidR="005B1C10" w:rsidRPr="00FC0D54" w:rsidRDefault="00413162" w:rsidP="00872272">
      <w:pPr>
        <w:pStyle w:val="t-2"/>
      </w:pPr>
      <w:bookmarkStart w:id="26" w:name="_Toc399516775"/>
      <w:r w:rsidRPr="00FC0D54">
        <w:t>三、中國大陸經濟</w:t>
      </w:r>
      <w:bookmarkEnd w:id="24"/>
      <w:bookmarkEnd w:id="25"/>
      <w:bookmarkEnd w:id="26"/>
    </w:p>
    <w:p w:rsidR="00652ACA" w:rsidRPr="00652ACA" w:rsidRDefault="00652ACA" w:rsidP="00652ACA">
      <w:pPr>
        <w:autoSpaceDE w:val="0"/>
        <w:autoSpaceDN w:val="0"/>
        <w:adjustRightInd w:val="0"/>
        <w:snapToGrid w:val="0"/>
        <w:spacing w:beforeLines="50" w:before="180" w:line="300" w:lineRule="auto"/>
        <w:ind w:right="-153" w:firstLine="510"/>
        <w:jc w:val="both"/>
        <w:rPr>
          <w:rFonts w:eastAsia="標楷體"/>
          <w:sz w:val="28"/>
          <w:szCs w:val="28"/>
        </w:rPr>
      </w:pPr>
      <w:r w:rsidRPr="00652ACA">
        <w:rPr>
          <w:rFonts w:eastAsia="標楷體" w:hint="eastAsia"/>
          <w:sz w:val="28"/>
          <w:szCs w:val="28"/>
        </w:rPr>
        <w:t>中國大陸</w:t>
      </w:r>
      <w:r w:rsidRPr="00652ACA">
        <w:rPr>
          <w:rFonts w:eastAsia="標楷體"/>
          <w:sz w:val="28"/>
          <w:szCs w:val="28"/>
        </w:rPr>
        <w:t>2014</w:t>
      </w:r>
      <w:r w:rsidRPr="00652ACA">
        <w:rPr>
          <w:rFonts w:eastAsia="標楷體" w:hint="eastAsia"/>
          <w:sz w:val="28"/>
          <w:szCs w:val="28"/>
        </w:rPr>
        <w:t>年上半年國內生產總值為</w:t>
      </w:r>
      <w:r w:rsidRPr="00652ACA">
        <w:rPr>
          <w:rFonts w:eastAsia="標楷體"/>
          <w:sz w:val="28"/>
          <w:szCs w:val="28"/>
        </w:rPr>
        <w:t>269,044</w:t>
      </w:r>
      <w:r w:rsidRPr="00652ACA">
        <w:rPr>
          <w:rFonts w:eastAsia="標楷體" w:hint="eastAsia"/>
          <w:sz w:val="28"/>
          <w:szCs w:val="28"/>
        </w:rPr>
        <w:t>億人民幣，成長</w:t>
      </w:r>
      <w:r w:rsidRPr="00652ACA">
        <w:rPr>
          <w:rFonts w:eastAsia="標楷體"/>
          <w:sz w:val="28"/>
          <w:szCs w:val="28"/>
        </w:rPr>
        <w:t>7.4</w:t>
      </w:r>
      <w:r w:rsidR="00425DB7">
        <w:rPr>
          <w:rFonts w:eastAsia="標楷體" w:hint="eastAsia"/>
          <w:sz w:val="28"/>
          <w:szCs w:val="28"/>
        </w:rPr>
        <w:t>%</w:t>
      </w:r>
      <w:r w:rsidR="00465A39">
        <w:rPr>
          <w:rFonts w:eastAsia="標楷體" w:hint="eastAsia"/>
          <w:sz w:val="28"/>
          <w:szCs w:val="28"/>
        </w:rPr>
        <w:t>。</w:t>
      </w:r>
      <w:r w:rsidRPr="00652ACA">
        <w:rPr>
          <w:rFonts w:eastAsia="標楷體"/>
          <w:sz w:val="28"/>
          <w:szCs w:val="28"/>
        </w:rPr>
        <w:t>2014</w:t>
      </w:r>
      <w:r w:rsidRPr="00652ACA">
        <w:rPr>
          <w:rFonts w:eastAsia="標楷體" w:hint="eastAsia"/>
          <w:sz w:val="28"/>
          <w:szCs w:val="28"/>
        </w:rPr>
        <w:t>年</w:t>
      </w:r>
      <w:r w:rsidRPr="00652ACA">
        <w:rPr>
          <w:rFonts w:eastAsia="標楷體"/>
          <w:sz w:val="28"/>
          <w:szCs w:val="28"/>
        </w:rPr>
        <w:t>1</w:t>
      </w:r>
      <w:r w:rsidRPr="00652ACA">
        <w:rPr>
          <w:rFonts w:eastAsia="標楷體" w:hint="eastAsia"/>
          <w:sz w:val="28"/>
          <w:szCs w:val="28"/>
        </w:rPr>
        <w:t>至</w:t>
      </w:r>
      <w:r w:rsidRPr="00652ACA">
        <w:rPr>
          <w:rFonts w:eastAsia="標楷體"/>
          <w:sz w:val="28"/>
          <w:szCs w:val="28"/>
        </w:rPr>
        <w:t>8</w:t>
      </w:r>
      <w:r w:rsidRPr="00652ACA">
        <w:rPr>
          <w:rFonts w:eastAsia="標楷體" w:hint="eastAsia"/>
          <w:sz w:val="28"/>
          <w:szCs w:val="28"/>
        </w:rPr>
        <w:t>月</w:t>
      </w:r>
      <w:r w:rsidR="00465A39">
        <w:rPr>
          <w:rFonts w:eastAsia="標楷體" w:hint="eastAsia"/>
          <w:sz w:val="28"/>
          <w:szCs w:val="28"/>
        </w:rPr>
        <w:t>，</w:t>
      </w:r>
      <w:r w:rsidRPr="00652ACA">
        <w:rPr>
          <w:rFonts w:eastAsia="標楷體" w:hint="eastAsia"/>
          <w:sz w:val="28"/>
          <w:szCs w:val="28"/>
        </w:rPr>
        <w:t>固定資產投資</w:t>
      </w:r>
      <w:r w:rsidRPr="00652ACA">
        <w:rPr>
          <w:rFonts w:eastAsia="標楷體"/>
          <w:sz w:val="28"/>
          <w:szCs w:val="28"/>
        </w:rPr>
        <w:t>(</w:t>
      </w:r>
      <w:r w:rsidRPr="00652ACA">
        <w:rPr>
          <w:rFonts w:eastAsia="標楷體" w:hint="eastAsia"/>
          <w:sz w:val="28"/>
          <w:szCs w:val="28"/>
        </w:rPr>
        <w:t>不含農戶</w:t>
      </w:r>
      <w:r w:rsidRPr="00652ACA">
        <w:rPr>
          <w:rFonts w:eastAsia="標楷體"/>
          <w:sz w:val="28"/>
          <w:szCs w:val="28"/>
        </w:rPr>
        <w:t>)</w:t>
      </w:r>
      <w:r w:rsidRPr="00652ACA">
        <w:rPr>
          <w:rFonts w:eastAsia="標楷體" w:hint="eastAsia"/>
          <w:sz w:val="28"/>
          <w:szCs w:val="28"/>
        </w:rPr>
        <w:t>金額為</w:t>
      </w:r>
      <w:r w:rsidRPr="00652ACA">
        <w:rPr>
          <w:rFonts w:eastAsia="標楷體"/>
          <w:sz w:val="28"/>
          <w:szCs w:val="28"/>
        </w:rPr>
        <w:t>305,786</w:t>
      </w:r>
      <w:r w:rsidRPr="00652ACA">
        <w:rPr>
          <w:rFonts w:eastAsia="標楷體" w:hint="eastAsia"/>
          <w:sz w:val="28"/>
          <w:szCs w:val="28"/>
        </w:rPr>
        <w:t>億人民幣，較</w:t>
      </w:r>
      <w:r w:rsidRPr="00652ACA">
        <w:rPr>
          <w:rFonts w:eastAsia="標楷體"/>
          <w:sz w:val="28"/>
          <w:szCs w:val="28"/>
        </w:rPr>
        <w:t>2013</w:t>
      </w:r>
      <w:r w:rsidRPr="00652ACA">
        <w:rPr>
          <w:rFonts w:eastAsia="標楷體" w:hint="eastAsia"/>
          <w:sz w:val="28"/>
          <w:szCs w:val="28"/>
        </w:rPr>
        <w:t>年同期增加</w:t>
      </w:r>
      <w:r w:rsidRPr="00652ACA">
        <w:rPr>
          <w:rFonts w:eastAsia="標楷體"/>
          <w:sz w:val="28"/>
          <w:szCs w:val="28"/>
        </w:rPr>
        <w:t>16.5</w:t>
      </w:r>
      <w:r w:rsidR="00425DB7">
        <w:rPr>
          <w:rFonts w:eastAsia="標楷體" w:hint="eastAsia"/>
          <w:sz w:val="28"/>
          <w:szCs w:val="28"/>
        </w:rPr>
        <w:t>%</w:t>
      </w:r>
      <w:r w:rsidRPr="00652ACA">
        <w:rPr>
          <w:rFonts w:eastAsia="標楷體" w:hint="eastAsia"/>
          <w:sz w:val="28"/>
          <w:szCs w:val="28"/>
        </w:rPr>
        <w:t>；規模以上工業生產成長</w:t>
      </w:r>
      <w:r w:rsidRPr="00652ACA">
        <w:rPr>
          <w:rFonts w:eastAsia="標楷體"/>
          <w:sz w:val="28"/>
          <w:szCs w:val="28"/>
        </w:rPr>
        <w:t>8.5</w:t>
      </w:r>
      <w:r w:rsidR="00425DB7">
        <w:rPr>
          <w:rFonts w:eastAsia="標楷體" w:hint="eastAsia"/>
          <w:sz w:val="28"/>
          <w:szCs w:val="28"/>
        </w:rPr>
        <w:t>%</w:t>
      </w:r>
      <w:r w:rsidRPr="00652ACA">
        <w:rPr>
          <w:rFonts w:eastAsia="標楷體" w:hint="eastAsia"/>
          <w:sz w:val="28"/>
          <w:szCs w:val="28"/>
        </w:rPr>
        <w:t>；非金融領域實際外商投資金額減少</w:t>
      </w:r>
      <w:r w:rsidRPr="00652ACA">
        <w:rPr>
          <w:rFonts w:eastAsia="標楷體"/>
          <w:sz w:val="28"/>
          <w:szCs w:val="28"/>
        </w:rPr>
        <w:t>1.8</w:t>
      </w:r>
      <w:r w:rsidR="00425DB7">
        <w:rPr>
          <w:rFonts w:eastAsia="標楷體" w:hint="eastAsia"/>
          <w:sz w:val="28"/>
          <w:szCs w:val="28"/>
        </w:rPr>
        <w:t>%</w:t>
      </w:r>
      <w:r w:rsidRPr="00652ACA">
        <w:rPr>
          <w:rFonts w:eastAsia="標楷體" w:hint="eastAsia"/>
          <w:sz w:val="28"/>
          <w:szCs w:val="28"/>
        </w:rPr>
        <w:t>，金額為</w:t>
      </w:r>
      <w:r w:rsidRPr="00652ACA">
        <w:rPr>
          <w:rFonts w:eastAsia="標楷體"/>
          <w:sz w:val="28"/>
          <w:szCs w:val="28"/>
        </w:rPr>
        <w:t>783.4</w:t>
      </w:r>
      <w:r w:rsidRPr="00652ACA">
        <w:rPr>
          <w:rFonts w:eastAsia="標楷體" w:hint="eastAsia"/>
          <w:sz w:val="28"/>
          <w:szCs w:val="28"/>
        </w:rPr>
        <w:t>億美元。</w:t>
      </w:r>
    </w:p>
    <w:p w:rsidR="00652ACA" w:rsidRPr="00652ACA" w:rsidRDefault="00652ACA" w:rsidP="00652ACA">
      <w:pPr>
        <w:autoSpaceDE w:val="0"/>
        <w:autoSpaceDN w:val="0"/>
        <w:adjustRightInd w:val="0"/>
        <w:snapToGrid w:val="0"/>
        <w:spacing w:beforeLines="50" w:before="180" w:line="300" w:lineRule="auto"/>
        <w:ind w:right="-153" w:firstLine="510"/>
        <w:jc w:val="both"/>
        <w:rPr>
          <w:rFonts w:eastAsia="標楷體"/>
          <w:sz w:val="28"/>
          <w:szCs w:val="28"/>
        </w:rPr>
      </w:pPr>
      <w:r w:rsidRPr="00652ACA">
        <w:rPr>
          <w:rFonts w:eastAsia="標楷體" w:hint="eastAsia"/>
          <w:sz w:val="28"/>
          <w:szCs w:val="28"/>
        </w:rPr>
        <w:t>金融體系方面，</w:t>
      </w:r>
      <w:r w:rsidRPr="00652ACA">
        <w:rPr>
          <w:rFonts w:eastAsia="標楷體"/>
          <w:sz w:val="28"/>
          <w:szCs w:val="28"/>
        </w:rPr>
        <w:t>2014</w:t>
      </w:r>
      <w:r w:rsidRPr="00652ACA">
        <w:rPr>
          <w:rFonts w:eastAsia="標楷體" w:hint="eastAsia"/>
          <w:sz w:val="28"/>
          <w:szCs w:val="28"/>
        </w:rPr>
        <w:t>年</w:t>
      </w:r>
      <w:r w:rsidRPr="00652ACA">
        <w:rPr>
          <w:rFonts w:eastAsia="標楷體"/>
          <w:sz w:val="28"/>
          <w:szCs w:val="28"/>
        </w:rPr>
        <w:t>8</w:t>
      </w:r>
      <w:r w:rsidRPr="00652ACA">
        <w:rPr>
          <w:rFonts w:eastAsia="標楷體" w:hint="eastAsia"/>
          <w:sz w:val="28"/>
          <w:szCs w:val="28"/>
        </w:rPr>
        <w:t>月</w:t>
      </w:r>
      <w:r w:rsidRPr="00652ACA">
        <w:rPr>
          <w:rFonts w:eastAsia="標楷體"/>
          <w:sz w:val="28"/>
          <w:szCs w:val="28"/>
        </w:rPr>
        <w:t>M1</w:t>
      </w:r>
      <w:r w:rsidRPr="00652ACA">
        <w:rPr>
          <w:rFonts w:eastAsia="標楷體" w:hint="eastAsia"/>
          <w:sz w:val="28"/>
          <w:szCs w:val="28"/>
        </w:rPr>
        <w:t>及</w:t>
      </w:r>
      <w:r w:rsidRPr="00652ACA">
        <w:rPr>
          <w:rFonts w:eastAsia="標楷體"/>
          <w:sz w:val="28"/>
          <w:szCs w:val="28"/>
        </w:rPr>
        <w:t>M2</w:t>
      </w:r>
      <w:r w:rsidRPr="00652ACA">
        <w:rPr>
          <w:rFonts w:eastAsia="標楷體" w:hint="eastAsia"/>
          <w:sz w:val="28"/>
          <w:szCs w:val="28"/>
        </w:rPr>
        <w:t>分別較</w:t>
      </w:r>
      <w:r w:rsidRPr="00652ACA">
        <w:rPr>
          <w:rFonts w:eastAsia="標楷體"/>
          <w:sz w:val="28"/>
          <w:szCs w:val="28"/>
        </w:rPr>
        <w:t>2013</w:t>
      </w:r>
      <w:r w:rsidRPr="00652ACA">
        <w:rPr>
          <w:rFonts w:eastAsia="標楷體" w:hint="eastAsia"/>
          <w:sz w:val="28"/>
          <w:szCs w:val="28"/>
        </w:rPr>
        <w:t>年同期增加</w:t>
      </w:r>
      <w:r w:rsidRPr="00652ACA">
        <w:rPr>
          <w:rFonts w:eastAsia="標楷體"/>
          <w:sz w:val="28"/>
          <w:szCs w:val="28"/>
        </w:rPr>
        <w:t>5.7</w:t>
      </w:r>
      <w:r w:rsidR="00425DB7">
        <w:rPr>
          <w:rFonts w:eastAsia="標楷體" w:hint="eastAsia"/>
          <w:sz w:val="28"/>
          <w:szCs w:val="28"/>
        </w:rPr>
        <w:t>%</w:t>
      </w:r>
      <w:r w:rsidRPr="00652ACA">
        <w:rPr>
          <w:rFonts w:eastAsia="標楷體" w:hint="eastAsia"/>
          <w:sz w:val="28"/>
          <w:szCs w:val="28"/>
        </w:rPr>
        <w:t>、</w:t>
      </w:r>
      <w:r w:rsidRPr="00652ACA">
        <w:rPr>
          <w:rFonts w:eastAsia="標楷體"/>
          <w:sz w:val="28"/>
          <w:szCs w:val="28"/>
        </w:rPr>
        <w:t>12.8</w:t>
      </w:r>
      <w:r w:rsidR="00425DB7">
        <w:rPr>
          <w:rFonts w:eastAsia="標楷體" w:hint="eastAsia"/>
          <w:sz w:val="28"/>
          <w:szCs w:val="28"/>
        </w:rPr>
        <w:t>%</w:t>
      </w:r>
      <w:r w:rsidRPr="00652ACA">
        <w:rPr>
          <w:rFonts w:eastAsia="標楷體" w:hint="eastAsia"/>
          <w:sz w:val="28"/>
          <w:szCs w:val="28"/>
        </w:rPr>
        <w:t>；在物價方面，</w:t>
      </w:r>
      <w:r w:rsidRPr="00652ACA">
        <w:rPr>
          <w:rFonts w:eastAsia="標楷體"/>
          <w:sz w:val="28"/>
          <w:szCs w:val="28"/>
        </w:rPr>
        <w:t>1</w:t>
      </w:r>
      <w:r w:rsidRPr="00652ACA">
        <w:rPr>
          <w:rFonts w:eastAsia="標楷體" w:hint="eastAsia"/>
          <w:sz w:val="28"/>
          <w:szCs w:val="28"/>
        </w:rPr>
        <w:t>至</w:t>
      </w:r>
      <w:r w:rsidRPr="00652ACA">
        <w:rPr>
          <w:rFonts w:eastAsia="標楷體"/>
          <w:sz w:val="28"/>
          <w:szCs w:val="28"/>
        </w:rPr>
        <w:t>8</w:t>
      </w:r>
      <w:r w:rsidRPr="00652ACA">
        <w:rPr>
          <w:rFonts w:eastAsia="標楷體" w:hint="eastAsia"/>
          <w:sz w:val="28"/>
          <w:szCs w:val="28"/>
        </w:rPr>
        <w:t>月平均較</w:t>
      </w:r>
      <w:r w:rsidRPr="00652ACA">
        <w:rPr>
          <w:rFonts w:eastAsia="標楷體"/>
          <w:sz w:val="28"/>
          <w:szCs w:val="28"/>
        </w:rPr>
        <w:t>2013</w:t>
      </w:r>
      <w:r w:rsidRPr="00652ACA">
        <w:rPr>
          <w:rFonts w:eastAsia="標楷體" w:hint="eastAsia"/>
          <w:sz w:val="28"/>
          <w:szCs w:val="28"/>
        </w:rPr>
        <w:t>年同期上漲</w:t>
      </w:r>
      <w:r w:rsidRPr="00652ACA">
        <w:rPr>
          <w:rFonts w:eastAsia="標楷體"/>
          <w:sz w:val="28"/>
          <w:szCs w:val="28"/>
        </w:rPr>
        <w:t>2</w:t>
      </w:r>
      <w:r w:rsidR="00425DB7">
        <w:rPr>
          <w:rFonts w:eastAsia="標楷體" w:hint="eastAsia"/>
          <w:sz w:val="28"/>
          <w:szCs w:val="28"/>
        </w:rPr>
        <w:t>%</w:t>
      </w:r>
      <w:r w:rsidRPr="00652ACA">
        <w:rPr>
          <w:rFonts w:eastAsia="標楷體" w:hint="eastAsia"/>
          <w:sz w:val="28"/>
          <w:szCs w:val="28"/>
        </w:rPr>
        <w:t>。</w:t>
      </w:r>
    </w:p>
    <w:p w:rsidR="00A633F7" w:rsidRPr="00A9148F" w:rsidRDefault="00652ACA" w:rsidP="00652ACA">
      <w:pPr>
        <w:autoSpaceDE w:val="0"/>
        <w:autoSpaceDN w:val="0"/>
        <w:adjustRightInd w:val="0"/>
        <w:snapToGrid w:val="0"/>
        <w:spacing w:beforeLines="50" w:before="180" w:line="300" w:lineRule="auto"/>
        <w:ind w:right="-153" w:firstLine="510"/>
        <w:jc w:val="both"/>
        <w:rPr>
          <w:rFonts w:eastAsia="標楷體"/>
          <w:sz w:val="28"/>
          <w:szCs w:val="28"/>
        </w:rPr>
      </w:pPr>
      <w:r w:rsidRPr="00652ACA">
        <w:rPr>
          <w:rFonts w:eastAsia="標楷體" w:hint="eastAsia"/>
          <w:sz w:val="28"/>
          <w:szCs w:val="28"/>
        </w:rPr>
        <w:t>中國大陸國務院總理李克強</w:t>
      </w:r>
      <w:r w:rsidRPr="00652ACA">
        <w:rPr>
          <w:rFonts w:eastAsia="標楷體" w:hint="eastAsia"/>
          <w:sz w:val="28"/>
          <w:szCs w:val="28"/>
        </w:rPr>
        <w:t>2014</w:t>
      </w:r>
      <w:r w:rsidRPr="00652ACA">
        <w:rPr>
          <w:rFonts w:eastAsia="標楷體" w:hint="eastAsia"/>
          <w:sz w:val="28"/>
          <w:szCs w:val="28"/>
        </w:rPr>
        <w:t>年</w:t>
      </w:r>
      <w:r w:rsidRPr="00652ACA">
        <w:rPr>
          <w:rFonts w:eastAsia="標楷體" w:hint="eastAsia"/>
          <w:sz w:val="28"/>
          <w:szCs w:val="28"/>
        </w:rPr>
        <w:t>9</w:t>
      </w:r>
      <w:r w:rsidRPr="00652ACA">
        <w:rPr>
          <w:rFonts w:eastAsia="標楷體" w:hint="eastAsia"/>
          <w:sz w:val="28"/>
          <w:szCs w:val="28"/>
        </w:rPr>
        <w:t>月</w:t>
      </w:r>
      <w:r w:rsidRPr="00652ACA">
        <w:rPr>
          <w:rFonts w:eastAsia="標楷體" w:hint="eastAsia"/>
          <w:sz w:val="28"/>
          <w:szCs w:val="28"/>
        </w:rPr>
        <w:t>17</w:t>
      </w:r>
      <w:r w:rsidRPr="00652ACA">
        <w:rPr>
          <w:rFonts w:eastAsia="標楷體" w:hint="eastAsia"/>
          <w:sz w:val="28"/>
          <w:szCs w:val="28"/>
        </w:rPr>
        <w:t>日於北京召開之國務院常務會議中，部署進一步</w:t>
      </w:r>
      <w:proofErr w:type="gramStart"/>
      <w:r w:rsidRPr="00652ACA">
        <w:rPr>
          <w:rFonts w:eastAsia="標楷體" w:hint="eastAsia"/>
          <w:sz w:val="28"/>
          <w:szCs w:val="28"/>
        </w:rPr>
        <w:t>扶持小微企業</w:t>
      </w:r>
      <w:proofErr w:type="gramEnd"/>
      <w:r w:rsidRPr="00652ACA">
        <w:rPr>
          <w:rFonts w:eastAsia="標楷體" w:hint="eastAsia"/>
          <w:sz w:val="28"/>
          <w:szCs w:val="28"/>
        </w:rPr>
        <w:t>發展政策。針對月銷售額</w:t>
      </w:r>
      <w:r w:rsidRPr="00652ACA">
        <w:rPr>
          <w:rFonts w:eastAsia="標楷體" w:hint="eastAsia"/>
          <w:sz w:val="28"/>
          <w:szCs w:val="28"/>
        </w:rPr>
        <w:t>2</w:t>
      </w:r>
      <w:r w:rsidRPr="00652ACA">
        <w:rPr>
          <w:rFonts w:eastAsia="標楷體" w:hint="eastAsia"/>
          <w:sz w:val="28"/>
          <w:szCs w:val="28"/>
        </w:rPr>
        <w:t>萬至</w:t>
      </w:r>
      <w:r w:rsidRPr="00652ACA">
        <w:rPr>
          <w:rFonts w:eastAsia="標楷體" w:hint="eastAsia"/>
          <w:sz w:val="28"/>
          <w:szCs w:val="28"/>
        </w:rPr>
        <w:t>3</w:t>
      </w:r>
      <w:r w:rsidRPr="00652ACA">
        <w:rPr>
          <w:rFonts w:eastAsia="標楷體" w:hint="eastAsia"/>
          <w:sz w:val="28"/>
          <w:szCs w:val="28"/>
        </w:rPr>
        <w:t>萬元人民幣</w:t>
      </w:r>
      <w:proofErr w:type="gramStart"/>
      <w:r w:rsidRPr="00652ACA">
        <w:rPr>
          <w:rFonts w:eastAsia="標楷體" w:hint="eastAsia"/>
          <w:sz w:val="28"/>
          <w:szCs w:val="28"/>
        </w:rPr>
        <w:t>的小微企業</w:t>
      </w:r>
      <w:proofErr w:type="gramEnd"/>
      <w:r w:rsidRPr="00652ACA">
        <w:rPr>
          <w:rFonts w:eastAsia="標楷體" w:hint="eastAsia"/>
          <w:sz w:val="28"/>
          <w:szCs w:val="28"/>
        </w:rPr>
        <w:t>，推出包括進一步簡政放權力度、稅收支持、融資支持、財政支持、中小企業專項資金</w:t>
      </w:r>
      <w:proofErr w:type="gramStart"/>
      <w:r w:rsidRPr="00652ACA">
        <w:rPr>
          <w:rFonts w:eastAsia="標楷體" w:hint="eastAsia"/>
          <w:sz w:val="28"/>
          <w:szCs w:val="28"/>
        </w:rPr>
        <w:t>對小微企業</w:t>
      </w:r>
      <w:proofErr w:type="gramEnd"/>
      <w:r w:rsidRPr="00652ACA">
        <w:rPr>
          <w:rFonts w:eastAsia="標楷體" w:hint="eastAsia"/>
          <w:sz w:val="28"/>
          <w:szCs w:val="28"/>
        </w:rPr>
        <w:t>創業基地的支持、</w:t>
      </w:r>
      <w:proofErr w:type="gramStart"/>
      <w:r w:rsidRPr="00652ACA">
        <w:rPr>
          <w:rFonts w:eastAsia="標楷體" w:hint="eastAsia"/>
          <w:sz w:val="28"/>
          <w:szCs w:val="28"/>
        </w:rPr>
        <w:t>服務小微企業</w:t>
      </w:r>
      <w:proofErr w:type="gramEnd"/>
      <w:r w:rsidRPr="00652ACA">
        <w:rPr>
          <w:rFonts w:eastAsia="標楷體" w:hint="eastAsia"/>
          <w:sz w:val="28"/>
          <w:szCs w:val="28"/>
        </w:rPr>
        <w:t>的訊息系統建設等</w:t>
      </w:r>
      <w:proofErr w:type="gramStart"/>
      <w:r w:rsidRPr="00652ACA">
        <w:rPr>
          <w:rFonts w:eastAsia="標楷體" w:hint="eastAsia"/>
          <w:sz w:val="28"/>
          <w:szCs w:val="28"/>
        </w:rPr>
        <w:t>6</w:t>
      </w:r>
      <w:r w:rsidRPr="00652ACA">
        <w:rPr>
          <w:rFonts w:eastAsia="標楷體" w:hint="eastAsia"/>
          <w:sz w:val="28"/>
          <w:szCs w:val="28"/>
        </w:rPr>
        <w:t>項惠及小微</w:t>
      </w:r>
      <w:proofErr w:type="gramEnd"/>
      <w:r w:rsidRPr="00652ACA">
        <w:rPr>
          <w:rFonts w:eastAsia="標楷體" w:hint="eastAsia"/>
          <w:sz w:val="28"/>
          <w:szCs w:val="28"/>
        </w:rPr>
        <w:t>企業的新政策。</w:t>
      </w:r>
    </w:p>
    <w:p w:rsidR="00DE527F" w:rsidRDefault="001364B0" w:rsidP="001364B0">
      <w:pPr>
        <w:widowControl/>
        <w:rPr>
          <w:rFonts w:eastAsia="標楷體"/>
          <w:color w:val="FF0000"/>
          <w:sz w:val="28"/>
          <w:szCs w:val="28"/>
        </w:rPr>
      </w:pPr>
      <w:r>
        <w:rPr>
          <w:rFonts w:eastAsia="標楷體"/>
          <w:color w:val="FF0000"/>
          <w:sz w:val="28"/>
          <w:szCs w:val="28"/>
        </w:rPr>
        <w:br w:type="page"/>
      </w:r>
    </w:p>
    <w:p w:rsidR="002C4C25" w:rsidRPr="00AF07D3" w:rsidRDefault="00380A37" w:rsidP="00FB6FCE">
      <w:pPr>
        <w:pStyle w:val="1"/>
        <w:spacing w:beforeLines="50" w:before="180" w:afterLines="0" w:after="0" w:line="300" w:lineRule="auto"/>
        <w:rPr>
          <w:bCs/>
        </w:rPr>
      </w:pPr>
      <w:bookmarkStart w:id="27" w:name="_Toc399516776"/>
      <w:r w:rsidRPr="00AF07D3">
        <w:rPr>
          <w:bCs/>
        </w:rPr>
        <w:lastRenderedPageBreak/>
        <w:t>貳、國內外經濟指標</w:t>
      </w:r>
      <w:bookmarkEnd w:id="27"/>
    </w:p>
    <w:p w:rsidR="00085029" w:rsidRPr="00AF07D3" w:rsidRDefault="00085029" w:rsidP="00085029">
      <w:pPr>
        <w:keepNext/>
        <w:snapToGrid w:val="0"/>
        <w:jc w:val="center"/>
        <w:outlineLvl w:val="1"/>
        <w:rPr>
          <w:rFonts w:eastAsia="標楷體"/>
          <w:b/>
          <w:sz w:val="28"/>
          <w:szCs w:val="32"/>
          <w:lang w:val="zh-TW"/>
        </w:rPr>
      </w:pPr>
      <w:bookmarkStart w:id="28" w:name="_Toc399516777"/>
      <w:r w:rsidRPr="00AF07D3">
        <w:rPr>
          <w:rFonts w:eastAsia="標楷體"/>
          <w:b/>
          <w:sz w:val="32"/>
          <w:szCs w:val="32"/>
          <w:lang w:val="zh-TW"/>
        </w:rPr>
        <w:t>表</w:t>
      </w:r>
      <w:r w:rsidRPr="00AF07D3">
        <w:rPr>
          <w:rFonts w:eastAsia="標楷體"/>
          <w:b/>
          <w:sz w:val="32"/>
          <w:szCs w:val="32"/>
          <w:lang w:val="zh-TW"/>
        </w:rPr>
        <w:t xml:space="preserve">1  </w:t>
      </w:r>
      <w:r w:rsidRPr="00AF07D3">
        <w:rPr>
          <w:rFonts w:eastAsia="標楷體"/>
          <w:b/>
          <w:sz w:val="32"/>
          <w:szCs w:val="32"/>
          <w:lang w:val="zh-TW"/>
        </w:rPr>
        <w:t>世界經濟成長率及物價上漲率</w:t>
      </w:r>
      <w:bookmarkEnd w:id="28"/>
    </w:p>
    <w:p w:rsidR="004E2DDD" w:rsidRPr="00707C6B" w:rsidRDefault="00085029" w:rsidP="004E2DDD">
      <w:pPr>
        <w:jc w:val="right"/>
        <w:rPr>
          <w:rFonts w:eastAsia="標楷體"/>
          <w:bCs/>
          <w:color w:val="000000" w:themeColor="text1"/>
          <w:szCs w:val="32"/>
        </w:rPr>
      </w:pPr>
      <w:r w:rsidRPr="00AF07D3">
        <w:rPr>
          <w:rFonts w:eastAsia="標楷體"/>
          <w:bCs/>
          <w:szCs w:val="32"/>
        </w:rPr>
        <w:t xml:space="preserve">    </w:t>
      </w:r>
      <w:r w:rsidR="008C415B" w:rsidRPr="00AF07D3">
        <w:rPr>
          <w:rFonts w:eastAsia="標楷體"/>
          <w:bCs/>
          <w:szCs w:val="32"/>
        </w:rPr>
        <w:t xml:space="preserve">       </w:t>
      </w:r>
      <w:r w:rsidR="004E2DDD" w:rsidRPr="00707C6B">
        <w:rPr>
          <w:rFonts w:eastAsia="標楷體"/>
          <w:bCs/>
          <w:color w:val="000000" w:themeColor="text1"/>
          <w:szCs w:val="32"/>
          <w:lang w:val="zh-TW"/>
        </w:rPr>
        <w:t>單位</w:t>
      </w:r>
      <w:r w:rsidR="004E2DDD" w:rsidRPr="00707C6B">
        <w:rPr>
          <w:rFonts w:eastAsia="標楷體"/>
          <w:bCs/>
          <w:color w:val="000000" w:themeColor="text1"/>
          <w:szCs w:val="32"/>
        </w:rPr>
        <w:t>：</w:t>
      </w:r>
      <w:r w:rsidR="00425DB7">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5"/>
        <w:gridCol w:w="691"/>
        <w:gridCol w:w="1032"/>
        <w:gridCol w:w="1070"/>
        <w:gridCol w:w="1029"/>
        <w:gridCol w:w="1129"/>
        <w:gridCol w:w="1049"/>
        <w:gridCol w:w="1026"/>
      </w:tblGrid>
      <w:tr w:rsidR="00703099" w:rsidRPr="00082F20" w:rsidTr="00D41113">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703099" w:rsidRPr="00082F20" w:rsidRDefault="00703099" w:rsidP="00D41113">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703099" w:rsidRPr="00082F20" w:rsidRDefault="00703099" w:rsidP="00D41113">
            <w:pPr>
              <w:keepNext/>
              <w:autoSpaceDE w:val="0"/>
              <w:autoSpaceDN w:val="0"/>
              <w:adjustRightInd w:val="0"/>
              <w:snapToGrid w:val="0"/>
              <w:spacing w:before="120" w:line="240" w:lineRule="exact"/>
              <w:jc w:val="center"/>
              <w:outlineLvl w:val="3"/>
              <w:rPr>
                <w:rFonts w:eastAsia="標楷體"/>
                <w:bCs/>
                <w:sz w:val="28"/>
                <w:szCs w:val="32"/>
              </w:rPr>
            </w:pPr>
            <w:r w:rsidRPr="00082F20">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703099" w:rsidRPr="00082F20" w:rsidRDefault="00703099" w:rsidP="00D41113">
            <w:pPr>
              <w:keepNext/>
              <w:autoSpaceDE w:val="0"/>
              <w:autoSpaceDN w:val="0"/>
              <w:adjustRightInd w:val="0"/>
              <w:snapToGrid w:val="0"/>
              <w:spacing w:before="120" w:line="240" w:lineRule="exact"/>
              <w:jc w:val="center"/>
              <w:outlineLvl w:val="3"/>
              <w:rPr>
                <w:rFonts w:eastAsia="標楷體"/>
                <w:bCs/>
                <w:sz w:val="28"/>
                <w:szCs w:val="32"/>
              </w:rPr>
            </w:pPr>
            <w:r w:rsidRPr="00082F20">
              <w:rPr>
                <w:rFonts w:eastAsia="標楷體"/>
                <w:bCs/>
                <w:sz w:val="28"/>
                <w:szCs w:val="32"/>
              </w:rPr>
              <w:t>IMF</w:t>
            </w:r>
          </w:p>
        </w:tc>
      </w:tr>
      <w:tr w:rsidR="00703099" w:rsidRPr="00082F20" w:rsidTr="00D41113">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703099" w:rsidRPr="00082F20" w:rsidRDefault="00703099" w:rsidP="00D41113">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703099" w:rsidRPr="00082F20" w:rsidRDefault="00703099" w:rsidP="00D41113">
            <w:pPr>
              <w:autoSpaceDE w:val="0"/>
              <w:autoSpaceDN w:val="0"/>
              <w:adjustRightInd w:val="0"/>
              <w:snapToGrid w:val="0"/>
              <w:spacing w:before="120" w:line="240" w:lineRule="exact"/>
              <w:jc w:val="center"/>
              <w:rPr>
                <w:rFonts w:eastAsia="標楷體"/>
                <w:bCs/>
                <w:sz w:val="28"/>
                <w:szCs w:val="32"/>
              </w:rPr>
            </w:pPr>
            <w:r w:rsidRPr="00082F20">
              <w:rPr>
                <w:rFonts w:eastAsia="標楷體"/>
                <w:bCs/>
                <w:sz w:val="28"/>
                <w:szCs w:val="32"/>
              </w:rPr>
              <w:t>201</w:t>
            </w:r>
            <w:r w:rsidRPr="00082F20">
              <w:rPr>
                <w:rFonts w:eastAsia="標楷體" w:hint="eastAsia"/>
                <w:bCs/>
                <w:sz w:val="28"/>
                <w:szCs w:val="32"/>
              </w:rPr>
              <w:t>3</w:t>
            </w:r>
          </w:p>
        </w:tc>
        <w:tc>
          <w:tcPr>
            <w:tcW w:w="644" w:type="pct"/>
            <w:tcBorders>
              <w:top w:val="single" w:sz="6" w:space="0" w:color="auto"/>
              <w:left w:val="single" w:sz="6" w:space="0" w:color="auto"/>
              <w:bottom w:val="single" w:sz="6" w:space="0" w:color="auto"/>
              <w:right w:val="single" w:sz="6" w:space="0" w:color="auto"/>
            </w:tcBorders>
            <w:vAlign w:val="center"/>
            <w:hideMark/>
          </w:tcPr>
          <w:p w:rsidR="00703099" w:rsidRPr="00082F20" w:rsidRDefault="00703099" w:rsidP="00D41113">
            <w:pPr>
              <w:autoSpaceDE w:val="0"/>
              <w:autoSpaceDN w:val="0"/>
              <w:adjustRightInd w:val="0"/>
              <w:snapToGrid w:val="0"/>
              <w:spacing w:before="120" w:line="240" w:lineRule="exact"/>
              <w:jc w:val="center"/>
              <w:rPr>
                <w:rFonts w:eastAsia="標楷體"/>
                <w:bCs/>
                <w:sz w:val="28"/>
                <w:szCs w:val="32"/>
              </w:rPr>
            </w:pPr>
            <w:r w:rsidRPr="00082F20">
              <w:rPr>
                <w:rFonts w:eastAsia="標楷體"/>
                <w:bCs/>
                <w:sz w:val="28"/>
                <w:szCs w:val="32"/>
              </w:rPr>
              <w:t>201</w:t>
            </w:r>
            <w:r w:rsidRPr="00082F20">
              <w:rPr>
                <w:rFonts w:eastAsia="標楷體" w:hint="eastAsia"/>
                <w:bCs/>
                <w:sz w:val="28"/>
                <w:szCs w:val="32"/>
              </w:rPr>
              <w:t>4</w:t>
            </w:r>
            <w:r w:rsidRPr="00082F20">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703099" w:rsidRPr="00082F20" w:rsidRDefault="00703099" w:rsidP="00D41113">
            <w:pPr>
              <w:autoSpaceDE w:val="0"/>
              <w:autoSpaceDN w:val="0"/>
              <w:adjustRightInd w:val="0"/>
              <w:snapToGrid w:val="0"/>
              <w:spacing w:before="120" w:line="240" w:lineRule="exact"/>
              <w:jc w:val="center"/>
              <w:rPr>
                <w:rFonts w:eastAsia="標楷體"/>
                <w:bCs/>
                <w:sz w:val="28"/>
                <w:szCs w:val="32"/>
              </w:rPr>
            </w:pPr>
            <w:r w:rsidRPr="00082F20">
              <w:rPr>
                <w:rFonts w:eastAsia="標楷體" w:hint="eastAsia"/>
                <w:bCs/>
                <w:sz w:val="28"/>
                <w:szCs w:val="32"/>
              </w:rPr>
              <w:t>2015</w:t>
            </w:r>
            <w:r w:rsidRPr="00082F20">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703099" w:rsidRPr="00082F20" w:rsidRDefault="00703099" w:rsidP="00D41113">
            <w:pPr>
              <w:autoSpaceDE w:val="0"/>
              <w:autoSpaceDN w:val="0"/>
              <w:adjustRightInd w:val="0"/>
              <w:snapToGrid w:val="0"/>
              <w:spacing w:before="120" w:line="240" w:lineRule="exact"/>
              <w:jc w:val="center"/>
              <w:rPr>
                <w:rFonts w:eastAsia="標楷體"/>
                <w:bCs/>
                <w:sz w:val="28"/>
                <w:szCs w:val="32"/>
              </w:rPr>
            </w:pPr>
            <w:r w:rsidRPr="00082F20">
              <w:rPr>
                <w:rFonts w:eastAsia="標楷體"/>
                <w:bCs/>
                <w:sz w:val="28"/>
                <w:szCs w:val="32"/>
              </w:rPr>
              <w:t>201</w:t>
            </w:r>
            <w:r w:rsidRPr="00082F20">
              <w:rPr>
                <w:rFonts w:eastAsia="標楷體" w:hint="eastAsia"/>
                <w:bCs/>
                <w:sz w:val="28"/>
                <w:szCs w:val="32"/>
              </w:rPr>
              <w:t>3</w:t>
            </w:r>
          </w:p>
        </w:tc>
        <w:tc>
          <w:tcPr>
            <w:tcW w:w="631" w:type="pct"/>
            <w:tcBorders>
              <w:top w:val="single" w:sz="6" w:space="0" w:color="auto"/>
              <w:left w:val="single" w:sz="6" w:space="0" w:color="auto"/>
              <w:bottom w:val="single" w:sz="6" w:space="0" w:color="auto"/>
              <w:right w:val="single" w:sz="6" w:space="0" w:color="auto"/>
            </w:tcBorders>
            <w:vAlign w:val="center"/>
            <w:hideMark/>
          </w:tcPr>
          <w:p w:rsidR="00703099" w:rsidRPr="00082F20" w:rsidRDefault="00703099" w:rsidP="00D41113">
            <w:pPr>
              <w:autoSpaceDE w:val="0"/>
              <w:autoSpaceDN w:val="0"/>
              <w:adjustRightInd w:val="0"/>
              <w:snapToGrid w:val="0"/>
              <w:spacing w:before="120" w:line="240" w:lineRule="exact"/>
              <w:jc w:val="center"/>
              <w:rPr>
                <w:rFonts w:eastAsia="標楷體"/>
                <w:bCs/>
                <w:sz w:val="28"/>
                <w:szCs w:val="32"/>
              </w:rPr>
            </w:pPr>
            <w:r w:rsidRPr="00082F20">
              <w:rPr>
                <w:rFonts w:eastAsia="標楷體"/>
                <w:bCs/>
                <w:sz w:val="28"/>
                <w:szCs w:val="32"/>
              </w:rPr>
              <w:t>201</w:t>
            </w:r>
            <w:r w:rsidRPr="00082F20">
              <w:rPr>
                <w:rFonts w:eastAsia="標楷體" w:hint="eastAsia"/>
                <w:bCs/>
                <w:sz w:val="28"/>
                <w:szCs w:val="32"/>
              </w:rPr>
              <w:t>4</w:t>
            </w:r>
            <w:r w:rsidRPr="00082F20">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703099" w:rsidRPr="00082F20" w:rsidRDefault="00703099" w:rsidP="00D41113">
            <w:pPr>
              <w:autoSpaceDE w:val="0"/>
              <w:autoSpaceDN w:val="0"/>
              <w:adjustRightInd w:val="0"/>
              <w:snapToGrid w:val="0"/>
              <w:spacing w:before="120" w:line="240" w:lineRule="exact"/>
              <w:jc w:val="center"/>
              <w:rPr>
                <w:rFonts w:eastAsia="標楷體"/>
                <w:bCs/>
                <w:sz w:val="28"/>
                <w:szCs w:val="32"/>
              </w:rPr>
            </w:pPr>
            <w:r w:rsidRPr="00082F20">
              <w:rPr>
                <w:rFonts w:eastAsia="標楷體" w:hint="eastAsia"/>
                <w:bCs/>
                <w:sz w:val="28"/>
                <w:szCs w:val="32"/>
              </w:rPr>
              <w:t>2015</w:t>
            </w:r>
            <w:r w:rsidRPr="00082F20">
              <w:rPr>
                <w:rFonts w:eastAsia="標楷體"/>
                <w:bCs/>
                <w:sz w:val="28"/>
                <w:szCs w:val="32"/>
              </w:rPr>
              <w:t>(f)</w:t>
            </w:r>
          </w:p>
        </w:tc>
      </w:tr>
      <w:tr w:rsidR="00703099" w:rsidRPr="00082F20" w:rsidTr="00D41113">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703099" w:rsidRPr="00082F20" w:rsidRDefault="00703099" w:rsidP="00D41113">
            <w:pPr>
              <w:autoSpaceDE w:val="0"/>
              <w:autoSpaceDN w:val="0"/>
              <w:adjustRightInd w:val="0"/>
              <w:snapToGrid w:val="0"/>
              <w:spacing w:before="100" w:line="240" w:lineRule="exact"/>
              <w:jc w:val="center"/>
              <w:rPr>
                <w:rFonts w:eastAsia="標楷體"/>
                <w:bCs/>
                <w:sz w:val="28"/>
                <w:szCs w:val="32"/>
              </w:rPr>
            </w:pPr>
            <w:r w:rsidRPr="00082F20">
              <w:rPr>
                <w:rFonts w:eastAsia="標楷體" w:hint="eastAsia"/>
                <w:bCs/>
                <w:sz w:val="28"/>
                <w:szCs w:val="32"/>
                <w:lang w:val="zh-TW"/>
              </w:rPr>
              <w:t>全</w:t>
            </w:r>
            <w:r w:rsidRPr="00082F20">
              <w:rPr>
                <w:rFonts w:eastAsia="標楷體"/>
                <w:bCs/>
                <w:sz w:val="28"/>
                <w:szCs w:val="32"/>
              </w:rPr>
              <w:t xml:space="preserve">    </w:t>
            </w:r>
            <w:r w:rsidRPr="00082F20">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703099" w:rsidRPr="00082F20" w:rsidRDefault="00703099" w:rsidP="00D41113">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2.6</w:t>
            </w:r>
          </w:p>
        </w:tc>
        <w:tc>
          <w:tcPr>
            <w:tcW w:w="644" w:type="pct"/>
            <w:tcBorders>
              <w:top w:val="single" w:sz="6"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2.7</w:t>
            </w:r>
          </w:p>
        </w:tc>
        <w:tc>
          <w:tcPr>
            <w:tcW w:w="619" w:type="pct"/>
            <w:tcBorders>
              <w:top w:val="single" w:sz="6" w:space="0" w:color="auto"/>
              <w:left w:val="nil"/>
              <w:bottom w:val="nil"/>
              <w:right w:val="single" w:sz="6" w:space="0" w:color="auto"/>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3.3</w:t>
            </w:r>
          </w:p>
        </w:tc>
        <w:tc>
          <w:tcPr>
            <w:tcW w:w="679" w:type="pct"/>
            <w:tcBorders>
              <w:top w:val="single" w:sz="6"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3.2</w:t>
            </w:r>
          </w:p>
        </w:tc>
        <w:tc>
          <w:tcPr>
            <w:tcW w:w="631" w:type="pct"/>
            <w:tcBorders>
              <w:top w:val="single" w:sz="6"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3.4</w:t>
            </w:r>
          </w:p>
        </w:tc>
        <w:tc>
          <w:tcPr>
            <w:tcW w:w="617" w:type="pct"/>
            <w:tcBorders>
              <w:top w:val="single" w:sz="6"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4.0</w:t>
            </w:r>
          </w:p>
        </w:tc>
      </w:tr>
      <w:tr w:rsidR="00703099" w:rsidRPr="00082F20" w:rsidTr="00D41113">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703099" w:rsidRPr="00082F20" w:rsidRDefault="00703099" w:rsidP="00D41113">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03099" w:rsidRPr="00082F20" w:rsidRDefault="00703099" w:rsidP="00D41113">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3.0</w:t>
            </w:r>
          </w:p>
        </w:tc>
        <w:tc>
          <w:tcPr>
            <w:tcW w:w="644"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3.1</w:t>
            </w:r>
          </w:p>
        </w:tc>
        <w:tc>
          <w:tcPr>
            <w:tcW w:w="619" w:type="pct"/>
            <w:tcBorders>
              <w:top w:val="nil"/>
              <w:left w:val="nil"/>
              <w:bottom w:val="single" w:sz="4" w:space="0" w:color="auto"/>
              <w:right w:val="single" w:sz="6" w:space="0" w:color="auto"/>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3.1</w:t>
            </w:r>
          </w:p>
        </w:tc>
        <w:tc>
          <w:tcPr>
            <w:tcW w:w="679"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bCs/>
              </w:rPr>
              <w:t>-</w:t>
            </w:r>
          </w:p>
        </w:tc>
        <w:tc>
          <w:tcPr>
            <w:tcW w:w="631"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w:t>
            </w:r>
          </w:p>
        </w:tc>
        <w:tc>
          <w:tcPr>
            <w:tcW w:w="617"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p>
        </w:tc>
      </w:tr>
      <w:tr w:rsidR="00703099" w:rsidRPr="00082F20" w:rsidTr="00D41113">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03099" w:rsidRPr="00082F20" w:rsidRDefault="00703099" w:rsidP="00D41113">
            <w:pPr>
              <w:autoSpaceDE w:val="0"/>
              <w:autoSpaceDN w:val="0"/>
              <w:adjustRightInd w:val="0"/>
              <w:snapToGrid w:val="0"/>
              <w:spacing w:before="100" w:line="240" w:lineRule="exact"/>
              <w:jc w:val="center"/>
              <w:rPr>
                <w:rFonts w:eastAsia="標楷體"/>
                <w:bCs/>
                <w:sz w:val="28"/>
                <w:szCs w:val="32"/>
              </w:rPr>
            </w:pPr>
            <w:r w:rsidRPr="00082F20">
              <w:rPr>
                <w:rFonts w:eastAsia="標楷體" w:hint="eastAsia"/>
                <w:bCs/>
                <w:sz w:val="28"/>
                <w:szCs w:val="32"/>
                <w:lang w:val="zh-TW"/>
              </w:rPr>
              <w:t>美</w:t>
            </w:r>
            <w:r w:rsidRPr="00082F20">
              <w:rPr>
                <w:rFonts w:eastAsia="標楷體"/>
                <w:bCs/>
                <w:sz w:val="28"/>
                <w:szCs w:val="32"/>
              </w:rPr>
              <w:t xml:space="preserve">    </w:t>
            </w:r>
            <w:r w:rsidRPr="00082F20">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703099" w:rsidRPr="00082F20" w:rsidRDefault="00703099" w:rsidP="00D41113">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2.2</w:t>
            </w:r>
          </w:p>
        </w:tc>
        <w:tc>
          <w:tcPr>
            <w:tcW w:w="644"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2.2</w:t>
            </w:r>
          </w:p>
        </w:tc>
        <w:tc>
          <w:tcPr>
            <w:tcW w:w="619" w:type="pct"/>
            <w:tcBorders>
              <w:top w:val="single" w:sz="4" w:space="0" w:color="auto"/>
              <w:left w:val="nil"/>
              <w:bottom w:val="nil"/>
              <w:right w:val="single" w:sz="6" w:space="0" w:color="auto"/>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2.9</w:t>
            </w:r>
          </w:p>
        </w:tc>
        <w:tc>
          <w:tcPr>
            <w:tcW w:w="679"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1.9</w:t>
            </w:r>
          </w:p>
        </w:tc>
        <w:tc>
          <w:tcPr>
            <w:tcW w:w="631"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1.7</w:t>
            </w:r>
          </w:p>
        </w:tc>
        <w:tc>
          <w:tcPr>
            <w:tcW w:w="617"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3.0</w:t>
            </w:r>
          </w:p>
        </w:tc>
      </w:tr>
      <w:tr w:rsidR="00703099" w:rsidRPr="00082F20" w:rsidTr="00D41113">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03099" w:rsidRPr="00082F20" w:rsidRDefault="00703099" w:rsidP="00D41113">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03099" w:rsidRPr="00082F20" w:rsidRDefault="00703099" w:rsidP="00D41113">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1.5</w:t>
            </w:r>
          </w:p>
        </w:tc>
        <w:tc>
          <w:tcPr>
            <w:tcW w:w="644"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1.9</w:t>
            </w:r>
          </w:p>
        </w:tc>
        <w:tc>
          <w:tcPr>
            <w:tcW w:w="619" w:type="pct"/>
            <w:tcBorders>
              <w:top w:val="nil"/>
              <w:left w:val="nil"/>
              <w:bottom w:val="single" w:sz="4" w:space="0" w:color="auto"/>
              <w:right w:val="single" w:sz="6" w:space="0" w:color="auto"/>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1.4</w:t>
            </w:r>
          </w:p>
        </w:tc>
        <w:tc>
          <w:tcPr>
            <w:tcW w:w="679"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bCs/>
              </w:rPr>
              <w:t>1.</w:t>
            </w:r>
            <w:r w:rsidRPr="00082F20">
              <w:rPr>
                <w:rFonts w:eastAsia="標楷體" w:hint="eastAsia"/>
                <w:bCs/>
              </w:rPr>
              <w:t>5</w:t>
            </w:r>
          </w:p>
        </w:tc>
        <w:tc>
          <w:tcPr>
            <w:tcW w:w="631"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1.4</w:t>
            </w:r>
          </w:p>
        </w:tc>
        <w:tc>
          <w:tcPr>
            <w:tcW w:w="617"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1.6</w:t>
            </w:r>
          </w:p>
        </w:tc>
      </w:tr>
      <w:tr w:rsidR="00703099" w:rsidRPr="00082F20" w:rsidTr="00D41113">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03099" w:rsidRPr="00082F20" w:rsidRDefault="00703099" w:rsidP="00D41113">
            <w:pPr>
              <w:tabs>
                <w:tab w:val="left" w:pos="1800"/>
              </w:tabs>
              <w:autoSpaceDE w:val="0"/>
              <w:autoSpaceDN w:val="0"/>
              <w:adjustRightInd w:val="0"/>
              <w:snapToGrid w:val="0"/>
              <w:spacing w:before="100" w:line="240" w:lineRule="exact"/>
              <w:jc w:val="center"/>
              <w:rPr>
                <w:rFonts w:eastAsia="標楷體"/>
                <w:bCs/>
                <w:sz w:val="28"/>
                <w:szCs w:val="32"/>
              </w:rPr>
            </w:pPr>
            <w:r w:rsidRPr="00082F20">
              <w:rPr>
                <w:rFonts w:eastAsia="標楷體" w:hint="eastAsia"/>
                <w:bCs/>
                <w:sz w:val="28"/>
                <w:szCs w:val="32"/>
                <w:lang w:val="zh-TW"/>
              </w:rPr>
              <w:t>歐</w:t>
            </w:r>
            <w:r w:rsidRPr="00082F20">
              <w:rPr>
                <w:rFonts w:eastAsia="標楷體"/>
                <w:bCs/>
                <w:sz w:val="28"/>
                <w:szCs w:val="32"/>
              </w:rPr>
              <w:t xml:space="preserve"> </w:t>
            </w:r>
            <w:r w:rsidRPr="00082F20">
              <w:rPr>
                <w:rFonts w:eastAsia="標楷體" w:hint="eastAsia"/>
                <w:bCs/>
                <w:sz w:val="28"/>
                <w:szCs w:val="32"/>
                <w:lang w:val="zh-TW"/>
              </w:rPr>
              <w:t>元</w:t>
            </w:r>
            <w:r w:rsidRPr="00082F20">
              <w:rPr>
                <w:rFonts w:eastAsia="標楷體"/>
                <w:bCs/>
                <w:sz w:val="28"/>
                <w:szCs w:val="32"/>
              </w:rPr>
              <w:t xml:space="preserve"> </w:t>
            </w:r>
            <w:r w:rsidRPr="00082F20">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703099" w:rsidRPr="00082F20" w:rsidRDefault="00703099" w:rsidP="00D41113">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-0.4</w:t>
            </w:r>
          </w:p>
        </w:tc>
        <w:tc>
          <w:tcPr>
            <w:tcW w:w="644"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0.8</w:t>
            </w:r>
          </w:p>
        </w:tc>
        <w:tc>
          <w:tcPr>
            <w:tcW w:w="619" w:type="pct"/>
            <w:tcBorders>
              <w:top w:val="single" w:sz="4" w:space="0" w:color="auto"/>
              <w:left w:val="nil"/>
              <w:bottom w:val="nil"/>
              <w:right w:val="single" w:sz="6" w:space="0" w:color="auto"/>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1.4</w:t>
            </w:r>
          </w:p>
        </w:tc>
        <w:tc>
          <w:tcPr>
            <w:tcW w:w="679"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w:t>
            </w:r>
            <w:r w:rsidRPr="00082F20">
              <w:rPr>
                <w:rFonts w:eastAsia="標楷體"/>
                <w:bCs/>
              </w:rPr>
              <w:t>0.</w:t>
            </w:r>
            <w:r w:rsidRPr="00082F20">
              <w:rPr>
                <w:rFonts w:eastAsia="標楷體" w:hint="eastAsia"/>
                <w:bCs/>
              </w:rPr>
              <w:t>4</w:t>
            </w:r>
          </w:p>
        </w:tc>
        <w:tc>
          <w:tcPr>
            <w:tcW w:w="631"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1.1</w:t>
            </w:r>
          </w:p>
        </w:tc>
        <w:tc>
          <w:tcPr>
            <w:tcW w:w="617"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1.5</w:t>
            </w:r>
          </w:p>
        </w:tc>
      </w:tr>
      <w:tr w:rsidR="00703099" w:rsidRPr="00082F20" w:rsidTr="00D41113">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03099" w:rsidRPr="00082F20" w:rsidRDefault="00703099" w:rsidP="00D41113">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03099" w:rsidRPr="00082F20" w:rsidRDefault="00703099" w:rsidP="00D41113">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1.3</w:t>
            </w:r>
          </w:p>
        </w:tc>
        <w:tc>
          <w:tcPr>
            <w:tcW w:w="644"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0.6</w:t>
            </w:r>
          </w:p>
        </w:tc>
        <w:tc>
          <w:tcPr>
            <w:tcW w:w="619" w:type="pct"/>
            <w:tcBorders>
              <w:top w:val="nil"/>
              <w:left w:val="nil"/>
              <w:bottom w:val="single" w:sz="4" w:space="0" w:color="auto"/>
              <w:right w:val="single" w:sz="6" w:space="0" w:color="auto"/>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1.2</w:t>
            </w:r>
          </w:p>
        </w:tc>
        <w:tc>
          <w:tcPr>
            <w:tcW w:w="679"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1.3</w:t>
            </w:r>
          </w:p>
        </w:tc>
        <w:tc>
          <w:tcPr>
            <w:tcW w:w="631"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0.9</w:t>
            </w:r>
          </w:p>
        </w:tc>
        <w:tc>
          <w:tcPr>
            <w:tcW w:w="617"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1.2</w:t>
            </w:r>
          </w:p>
        </w:tc>
      </w:tr>
      <w:tr w:rsidR="00703099" w:rsidRPr="00082F20" w:rsidTr="00D41113">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03099" w:rsidRPr="00082F20" w:rsidRDefault="00703099" w:rsidP="00D41113">
            <w:pPr>
              <w:autoSpaceDE w:val="0"/>
              <w:autoSpaceDN w:val="0"/>
              <w:adjustRightInd w:val="0"/>
              <w:snapToGrid w:val="0"/>
              <w:spacing w:before="100" w:line="240" w:lineRule="exact"/>
              <w:jc w:val="center"/>
              <w:rPr>
                <w:rFonts w:eastAsia="標楷體"/>
                <w:bCs/>
                <w:sz w:val="28"/>
                <w:szCs w:val="32"/>
              </w:rPr>
            </w:pPr>
            <w:r w:rsidRPr="00082F20">
              <w:rPr>
                <w:rFonts w:eastAsia="標楷體" w:hint="eastAsia"/>
                <w:bCs/>
                <w:sz w:val="28"/>
                <w:szCs w:val="32"/>
                <w:lang w:val="zh-TW"/>
              </w:rPr>
              <w:t>日</w:t>
            </w:r>
            <w:r w:rsidRPr="00082F20">
              <w:rPr>
                <w:rFonts w:eastAsia="標楷體"/>
                <w:bCs/>
                <w:sz w:val="28"/>
                <w:szCs w:val="32"/>
              </w:rPr>
              <w:t xml:space="preserve">    </w:t>
            </w:r>
            <w:r w:rsidRPr="00082F20">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703099" w:rsidRPr="00082F20" w:rsidRDefault="00703099" w:rsidP="00D41113">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1.5</w:t>
            </w:r>
          </w:p>
        </w:tc>
        <w:tc>
          <w:tcPr>
            <w:tcW w:w="644"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1.1</w:t>
            </w:r>
          </w:p>
        </w:tc>
        <w:tc>
          <w:tcPr>
            <w:tcW w:w="619" w:type="pct"/>
            <w:tcBorders>
              <w:top w:val="single" w:sz="4" w:space="0" w:color="auto"/>
              <w:left w:val="nil"/>
              <w:bottom w:val="nil"/>
              <w:right w:val="single" w:sz="6" w:space="0" w:color="auto"/>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1.2</w:t>
            </w:r>
          </w:p>
        </w:tc>
        <w:tc>
          <w:tcPr>
            <w:tcW w:w="679"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1.5</w:t>
            </w:r>
          </w:p>
        </w:tc>
        <w:tc>
          <w:tcPr>
            <w:tcW w:w="631"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1.6</w:t>
            </w:r>
          </w:p>
        </w:tc>
        <w:tc>
          <w:tcPr>
            <w:tcW w:w="617"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1.1</w:t>
            </w:r>
          </w:p>
        </w:tc>
      </w:tr>
      <w:tr w:rsidR="00703099" w:rsidRPr="00082F20" w:rsidTr="00D41113">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703099" w:rsidRPr="00082F20" w:rsidRDefault="00703099" w:rsidP="00D41113">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03099" w:rsidRPr="00082F20" w:rsidRDefault="00703099" w:rsidP="00D41113">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0.4</w:t>
            </w:r>
          </w:p>
        </w:tc>
        <w:tc>
          <w:tcPr>
            <w:tcW w:w="644"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2.9</w:t>
            </w:r>
          </w:p>
        </w:tc>
        <w:tc>
          <w:tcPr>
            <w:tcW w:w="619" w:type="pct"/>
            <w:tcBorders>
              <w:top w:val="nil"/>
              <w:left w:val="nil"/>
              <w:bottom w:val="single" w:sz="4" w:space="0" w:color="auto"/>
              <w:right w:val="single" w:sz="6" w:space="0" w:color="auto"/>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2.3</w:t>
            </w:r>
          </w:p>
        </w:tc>
        <w:tc>
          <w:tcPr>
            <w:tcW w:w="679"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0.4</w:t>
            </w:r>
          </w:p>
        </w:tc>
        <w:tc>
          <w:tcPr>
            <w:tcW w:w="631"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2.8</w:t>
            </w:r>
          </w:p>
        </w:tc>
        <w:tc>
          <w:tcPr>
            <w:tcW w:w="617"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1.7</w:t>
            </w:r>
          </w:p>
        </w:tc>
      </w:tr>
      <w:tr w:rsidR="00703099" w:rsidRPr="00082F20" w:rsidTr="00D41113">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03099" w:rsidRPr="00082F20" w:rsidRDefault="00703099" w:rsidP="00D41113">
            <w:pPr>
              <w:rPr>
                <w:rFonts w:eastAsia="標楷體"/>
                <w:bCs/>
                <w:sz w:val="28"/>
                <w:szCs w:val="32"/>
              </w:rPr>
            </w:pPr>
            <w:r w:rsidRPr="00082F20">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703099" w:rsidRPr="00082F20" w:rsidRDefault="00703099" w:rsidP="00D41113">
            <w:pPr>
              <w:rPr>
                <w:rFonts w:eastAsia="標楷體"/>
                <w:bCs/>
                <w:sz w:val="28"/>
                <w:szCs w:val="32"/>
              </w:rPr>
            </w:pPr>
            <w:r w:rsidRPr="00082F2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2.1</w:t>
            </w:r>
          </w:p>
        </w:tc>
        <w:tc>
          <w:tcPr>
            <w:tcW w:w="644"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3.5</w:t>
            </w:r>
          </w:p>
        </w:tc>
        <w:tc>
          <w:tcPr>
            <w:tcW w:w="619" w:type="pct"/>
            <w:tcBorders>
              <w:top w:val="single" w:sz="4" w:space="0" w:color="auto"/>
              <w:left w:val="nil"/>
              <w:bottom w:val="nil"/>
              <w:right w:val="single" w:sz="6" w:space="0" w:color="auto"/>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3.8</w:t>
            </w:r>
          </w:p>
        </w:tc>
        <w:tc>
          <w:tcPr>
            <w:tcW w:w="679" w:type="pct"/>
            <w:tcBorders>
              <w:top w:val="single" w:sz="4" w:space="0" w:color="auto"/>
              <w:left w:val="single" w:sz="6" w:space="0" w:color="auto"/>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2.1</w:t>
            </w:r>
          </w:p>
        </w:tc>
        <w:tc>
          <w:tcPr>
            <w:tcW w:w="631"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3.1</w:t>
            </w:r>
          </w:p>
        </w:tc>
        <w:tc>
          <w:tcPr>
            <w:tcW w:w="617"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3.9</w:t>
            </w:r>
          </w:p>
        </w:tc>
      </w:tr>
      <w:tr w:rsidR="00703099" w:rsidRPr="00082F20" w:rsidTr="00D41113">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03099" w:rsidRPr="00082F20" w:rsidRDefault="00703099" w:rsidP="00D41113">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03099" w:rsidRPr="00082F20" w:rsidRDefault="00703099" w:rsidP="00D41113">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0.8</w:t>
            </w:r>
          </w:p>
        </w:tc>
        <w:tc>
          <w:tcPr>
            <w:tcW w:w="644"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1.5</w:t>
            </w:r>
          </w:p>
        </w:tc>
        <w:tc>
          <w:tcPr>
            <w:tcW w:w="619" w:type="pct"/>
            <w:tcBorders>
              <w:top w:val="nil"/>
              <w:left w:val="nil"/>
              <w:bottom w:val="single" w:sz="4" w:space="0" w:color="auto"/>
              <w:right w:val="single" w:sz="6" w:space="0" w:color="auto"/>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1.7</w:t>
            </w:r>
          </w:p>
        </w:tc>
        <w:tc>
          <w:tcPr>
            <w:tcW w:w="679" w:type="pct"/>
            <w:tcBorders>
              <w:top w:val="nil"/>
              <w:left w:val="single" w:sz="6" w:space="0" w:color="auto"/>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0.8</w:t>
            </w:r>
          </w:p>
        </w:tc>
        <w:tc>
          <w:tcPr>
            <w:tcW w:w="631"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1.4</w:t>
            </w:r>
          </w:p>
        </w:tc>
        <w:tc>
          <w:tcPr>
            <w:tcW w:w="617"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2.0</w:t>
            </w:r>
          </w:p>
        </w:tc>
      </w:tr>
      <w:tr w:rsidR="00703099" w:rsidRPr="00082F20" w:rsidTr="00D41113">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03099" w:rsidRPr="00082F20" w:rsidRDefault="00703099" w:rsidP="00D41113">
            <w:pPr>
              <w:rPr>
                <w:rFonts w:eastAsia="標楷體"/>
                <w:bCs/>
                <w:sz w:val="28"/>
                <w:szCs w:val="32"/>
              </w:rPr>
            </w:pPr>
            <w:r w:rsidRPr="00082F20">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703099" w:rsidRPr="00082F20" w:rsidRDefault="00703099" w:rsidP="00D41113">
            <w:pPr>
              <w:rPr>
                <w:rFonts w:eastAsia="標楷體"/>
                <w:bCs/>
                <w:sz w:val="28"/>
                <w:szCs w:val="32"/>
              </w:rPr>
            </w:pPr>
            <w:r w:rsidRPr="00082F2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7.7</w:t>
            </w:r>
          </w:p>
        </w:tc>
        <w:tc>
          <w:tcPr>
            <w:tcW w:w="644"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7.5</w:t>
            </w:r>
          </w:p>
        </w:tc>
        <w:tc>
          <w:tcPr>
            <w:tcW w:w="619" w:type="pct"/>
            <w:tcBorders>
              <w:top w:val="single" w:sz="4" w:space="0" w:color="auto"/>
              <w:left w:val="nil"/>
              <w:bottom w:val="nil"/>
              <w:right w:val="single" w:sz="6" w:space="0" w:color="auto"/>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7.2</w:t>
            </w:r>
          </w:p>
        </w:tc>
        <w:tc>
          <w:tcPr>
            <w:tcW w:w="679"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7.7</w:t>
            </w:r>
          </w:p>
        </w:tc>
        <w:tc>
          <w:tcPr>
            <w:tcW w:w="631"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7.4</w:t>
            </w:r>
          </w:p>
        </w:tc>
        <w:tc>
          <w:tcPr>
            <w:tcW w:w="617"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7.1</w:t>
            </w:r>
          </w:p>
        </w:tc>
      </w:tr>
      <w:tr w:rsidR="00703099" w:rsidRPr="00082F20" w:rsidTr="00D41113">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03099" w:rsidRPr="00082F20" w:rsidRDefault="00703099" w:rsidP="00D41113">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03099" w:rsidRPr="00082F20" w:rsidRDefault="00703099" w:rsidP="00D41113">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2.6</w:t>
            </w:r>
          </w:p>
        </w:tc>
        <w:tc>
          <w:tcPr>
            <w:tcW w:w="644"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2.3</w:t>
            </w:r>
          </w:p>
        </w:tc>
        <w:tc>
          <w:tcPr>
            <w:tcW w:w="619" w:type="pct"/>
            <w:tcBorders>
              <w:top w:val="nil"/>
              <w:left w:val="nil"/>
              <w:bottom w:val="single" w:sz="4" w:space="0" w:color="auto"/>
              <w:right w:val="single" w:sz="6" w:space="0" w:color="auto"/>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2.8</w:t>
            </w:r>
          </w:p>
        </w:tc>
        <w:tc>
          <w:tcPr>
            <w:tcW w:w="679"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2.6</w:t>
            </w:r>
          </w:p>
        </w:tc>
        <w:tc>
          <w:tcPr>
            <w:tcW w:w="631"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3.0</w:t>
            </w:r>
          </w:p>
        </w:tc>
        <w:tc>
          <w:tcPr>
            <w:tcW w:w="617"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3.0</w:t>
            </w:r>
          </w:p>
        </w:tc>
      </w:tr>
      <w:tr w:rsidR="00703099" w:rsidRPr="00082F20" w:rsidTr="00D41113">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03099" w:rsidRPr="00082F20" w:rsidRDefault="00703099" w:rsidP="00D41113">
            <w:pPr>
              <w:autoSpaceDE w:val="0"/>
              <w:autoSpaceDN w:val="0"/>
              <w:adjustRightInd w:val="0"/>
              <w:snapToGrid w:val="0"/>
              <w:spacing w:before="100" w:line="240" w:lineRule="exact"/>
              <w:jc w:val="center"/>
              <w:rPr>
                <w:rFonts w:eastAsia="標楷體"/>
                <w:bCs/>
                <w:sz w:val="28"/>
                <w:szCs w:val="32"/>
              </w:rPr>
            </w:pPr>
            <w:r w:rsidRPr="00082F20">
              <w:rPr>
                <w:rFonts w:eastAsia="標楷體" w:hint="eastAsia"/>
                <w:bCs/>
                <w:sz w:val="28"/>
                <w:szCs w:val="32"/>
                <w:lang w:val="zh-TW"/>
              </w:rPr>
              <w:t>新</w:t>
            </w:r>
            <w:r w:rsidRPr="00082F20">
              <w:rPr>
                <w:rFonts w:eastAsia="標楷體"/>
                <w:bCs/>
                <w:sz w:val="28"/>
                <w:szCs w:val="32"/>
              </w:rPr>
              <w:t xml:space="preserve"> </w:t>
            </w:r>
            <w:r w:rsidRPr="00082F20">
              <w:rPr>
                <w:rFonts w:eastAsia="標楷體" w:hint="eastAsia"/>
                <w:bCs/>
                <w:sz w:val="28"/>
                <w:szCs w:val="32"/>
                <w:lang w:val="zh-TW"/>
              </w:rPr>
              <w:t>加</w:t>
            </w:r>
            <w:r w:rsidRPr="00082F20">
              <w:rPr>
                <w:rFonts w:eastAsia="標楷體"/>
                <w:bCs/>
                <w:sz w:val="28"/>
                <w:szCs w:val="32"/>
              </w:rPr>
              <w:t xml:space="preserve"> </w:t>
            </w:r>
            <w:r w:rsidRPr="00082F20">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703099" w:rsidRPr="00082F20" w:rsidRDefault="00703099" w:rsidP="00D41113">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3.9</w:t>
            </w:r>
          </w:p>
        </w:tc>
        <w:tc>
          <w:tcPr>
            <w:tcW w:w="644"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2.9</w:t>
            </w:r>
          </w:p>
        </w:tc>
        <w:tc>
          <w:tcPr>
            <w:tcW w:w="619" w:type="pct"/>
            <w:tcBorders>
              <w:top w:val="single" w:sz="4" w:space="0" w:color="auto"/>
              <w:left w:val="nil"/>
              <w:bottom w:val="nil"/>
              <w:right w:val="single" w:sz="6" w:space="0" w:color="auto"/>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4.2</w:t>
            </w:r>
          </w:p>
        </w:tc>
        <w:tc>
          <w:tcPr>
            <w:tcW w:w="679"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4.1</w:t>
            </w:r>
          </w:p>
        </w:tc>
        <w:tc>
          <w:tcPr>
            <w:tcW w:w="631"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3.6</w:t>
            </w:r>
          </w:p>
        </w:tc>
        <w:tc>
          <w:tcPr>
            <w:tcW w:w="617"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3.6</w:t>
            </w:r>
          </w:p>
        </w:tc>
      </w:tr>
      <w:tr w:rsidR="00703099" w:rsidRPr="00082F20" w:rsidTr="00D41113">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03099" w:rsidRPr="00082F20" w:rsidRDefault="00703099" w:rsidP="00D41113">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03099" w:rsidRPr="00082F20" w:rsidRDefault="00703099" w:rsidP="00D41113">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2.4</w:t>
            </w:r>
          </w:p>
        </w:tc>
        <w:tc>
          <w:tcPr>
            <w:tcW w:w="644"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1.7</w:t>
            </w:r>
          </w:p>
        </w:tc>
        <w:tc>
          <w:tcPr>
            <w:tcW w:w="619" w:type="pct"/>
            <w:tcBorders>
              <w:top w:val="nil"/>
              <w:left w:val="nil"/>
              <w:bottom w:val="single" w:sz="4" w:space="0" w:color="auto"/>
              <w:right w:val="single" w:sz="6" w:space="0" w:color="auto"/>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3.2</w:t>
            </w:r>
          </w:p>
        </w:tc>
        <w:tc>
          <w:tcPr>
            <w:tcW w:w="679"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2.4</w:t>
            </w:r>
          </w:p>
        </w:tc>
        <w:tc>
          <w:tcPr>
            <w:tcW w:w="631"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2.3</w:t>
            </w:r>
          </w:p>
        </w:tc>
        <w:tc>
          <w:tcPr>
            <w:tcW w:w="617"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2.6</w:t>
            </w:r>
          </w:p>
        </w:tc>
      </w:tr>
      <w:tr w:rsidR="00703099" w:rsidRPr="00082F20" w:rsidTr="00D41113">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703099" w:rsidRPr="00082F20" w:rsidRDefault="00703099" w:rsidP="00D41113">
            <w:pPr>
              <w:autoSpaceDE w:val="0"/>
              <w:autoSpaceDN w:val="0"/>
              <w:adjustRightInd w:val="0"/>
              <w:snapToGrid w:val="0"/>
              <w:spacing w:before="100" w:line="240" w:lineRule="exact"/>
              <w:jc w:val="center"/>
              <w:rPr>
                <w:rFonts w:eastAsia="標楷體"/>
                <w:bCs/>
                <w:sz w:val="28"/>
                <w:szCs w:val="32"/>
              </w:rPr>
            </w:pPr>
            <w:r w:rsidRPr="00082F20">
              <w:rPr>
                <w:rFonts w:eastAsia="標楷體" w:hint="eastAsia"/>
                <w:bCs/>
                <w:sz w:val="28"/>
                <w:szCs w:val="32"/>
                <w:lang w:val="zh-TW"/>
              </w:rPr>
              <w:t>韓</w:t>
            </w:r>
            <w:r w:rsidRPr="00082F20">
              <w:rPr>
                <w:rFonts w:eastAsia="標楷體"/>
                <w:bCs/>
                <w:sz w:val="28"/>
                <w:szCs w:val="32"/>
              </w:rPr>
              <w:t xml:space="preserve">    </w:t>
            </w:r>
            <w:r w:rsidRPr="00082F20">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703099" w:rsidRPr="00082F20" w:rsidRDefault="00703099" w:rsidP="00D41113">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3.0</w:t>
            </w:r>
          </w:p>
        </w:tc>
        <w:tc>
          <w:tcPr>
            <w:tcW w:w="644"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3.3</w:t>
            </w:r>
          </w:p>
        </w:tc>
        <w:tc>
          <w:tcPr>
            <w:tcW w:w="619" w:type="pct"/>
            <w:tcBorders>
              <w:top w:val="single" w:sz="4" w:space="0" w:color="auto"/>
              <w:left w:val="nil"/>
              <w:bottom w:val="nil"/>
              <w:right w:val="single" w:sz="6" w:space="0" w:color="auto"/>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3.3</w:t>
            </w:r>
          </w:p>
        </w:tc>
        <w:tc>
          <w:tcPr>
            <w:tcW w:w="679"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2.8</w:t>
            </w:r>
          </w:p>
        </w:tc>
        <w:tc>
          <w:tcPr>
            <w:tcW w:w="631"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3.7</w:t>
            </w:r>
          </w:p>
        </w:tc>
        <w:tc>
          <w:tcPr>
            <w:tcW w:w="617"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3.8</w:t>
            </w:r>
          </w:p>
        </w:tc>
      </w:tr>
      <w:tr w:rsidR="00703099" w:rsidRPr="00082F20" w:rsidTr="00D41113">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703099" w:rsidRPr="00082F20" w:rsidRDefault="00703099" w:rsidP="00D41113">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703099" w:rsidRPr="00082F20" w:rsidRDefault="00703099" w:rsidP="00D41113">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1.3</w:t>
            </w:r>
          </w:p>
        </w:tc>
        <w:tc>
          <w:tcPr>
            <w:tcW w:w="644"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1.1</w:t>
            </w:r>
          </w:p>
        </w:tc>
        <w:tc>
          <w:tcPr>
            <w:tcW w:w="619" w:type="pct"/>
            <w:tcBorders>
              <w:top w:val="nil"/>
              <w:left w:val="nil"/>
              <w:bottom w:val="single" w:sz="4" w:space="0" w:color="auto"/>
              <w:right w:val="single" w:sz="6" w:space="0" w:color="auto"/>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0.8</w:t>
            </w:r>
          </w:p>
        </w:tc>
        <w:tc>
          <w:tcPr>
            <w:tcW w:w="679"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1.3</w:t>
            </w:r>
          </w:p>
        </w:tc>
        <w:tc>
          <w:tcPr>
            <w:tcW w:w="631"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1.8</w:t>
            </w:r>
          </w:p>
        </w:tc>
        <w:tc>
          <w:tcPr>
            <w:tcW w:w="617" w:type="pct"/>
            <w:tcBorders>
              <w:top w:val="nil"/>
              <w:left w:val="nil"/>
              <w:bottom w:val="single" w:sz="4"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3.0</w:t>
            </w:r>
          </w:p>
        </w:tc>
      </w:tr>
      <w:tr w:rsidR="00703099" w:rsidRPr="00082F20" w:rsidTr="00D41113">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703099" w:rsidRPr="00082F20" w:rsidRDefault="00703099" w:rsidP="00D41113">
            <w:pPr>
              <w:autoSpaceDE w:val="0"/>
              <w:autoSpaceDN w:val="0"/>
              <w:adjustRightInd w:val="0"/>
              <w:snapToGrid w:val="0"/>
              <w:spacing w:before="100" w:line="240" w:lineRule="exact"/>
              <w:jc w:val="center"/>
              <w:rPr>
                <w:rFonts w:eastAsia="標楷體"/>
                <w:bCs/>
                <w:sz w:val="28"/>
                <w:szCs w:val="32"/>
              </w:rPr>
            </w:pPr>
            <w:r w:rsidRPr="00082F20">
              <w:rPr>
                <w:rFonts w:eastAsia="標楷體" w:hint="eastAsia"/>
                <w:bCs/>
                <w:sz w:val="28"/>
                <w:szCs w:val="32"/>
                <w:lang w:val="zh-TW"/>
              </w:rPr>
              <w:t>香</w:t>
            </w:r>
            <w:r w:rsidRPr="00082F20">
              <w:rPr>
                <w:rFonts w:eastAsia="標楷體"/>
                <w:bCs/>
                <w:sz w:val="28"/>
                <w:szCs w:val="32"/>
              </w:rPr>
              <w:t xml:space="preserve">    </w:t>
            </w:r>
            <w:r w:rsidRPr="00082F20">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703099" w:rsidRPr="00082F20" w:rsidRDefault="00703099" w:rsidP="00D41113">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2.9</w:t>
            </w:r>
          </w:p>
        </w:tc>
        <w:tc>
          <w:tcPr>
            <w:tcW w:w="644"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2.5</w:t>
            </w:r>
          </w:p>
        </w:tc>
        <w:tc>
          <w:tcPr>
            <w:tcW w:w="619" w:type="pct"/>
            <w:tcBorders>
              <w:top w:val="single" w:sz="4" w:space="0" w:color="auto"/>
              <w:left w:val="nil"/>
              <w:bottom w:val="nil"/>
              <w:right w:val="single" w:sz="6" w:space="0" w:color="auto"/>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3.2</w:t>
            </w:r>
          </w:p>
        </w:tc>
        <w:tc>
          <w:tcPr>
            <w:tcW w:w="679"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2.9</w:t>
            </w:r>
          </w:p>
        </w:tc>
        <w:tc>
          <w:tcPr>
            <w:tcW w:w="631"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3.7</w:t>
            </w:r>
          </w:p>
        </w:tc>
        <w:tc>
          <w:tcPr>
            <w:tcW w:w="617" w:type="pct"/>
            <w:tcBorders>
              <w:top w:val="single" w:sz="4" w:space="0" w:color="auto"/>
              <w:left w:val="nil"/>
              <w:bottom w:val="nil"/>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3.8</w:t>
            </w:r>
          </w:p>
        </w:tc>
      </w:tr>
      <w:tr w:rsidR="00703099" w:rsidRPr="00082F20" w:rsidTr="00D41113">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703099" w:rsidRPr="00082F20" w:rsidRDefault="00703099" w:rsidP="00D41113">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03099" w:rsidRPr="00082F20" w:rsidRDefault="00703099" w:rsidP="00D41113">
            <w:pPr>
              <w:autoSpaceDE w:val="0"/>
              <w:autoSpaceDN w:val="0"/>
              <w:adjustRightInd w:val="0"/>
              <w:snapToGrid w:val="0"/>
              <w:spacing w:before="100" w:line="240" w:lineRule="exact"/>
              <w:jc w:val="center"/>
              <w:rPr>
                <w:rFonts w:eastAsia="標楷體"/>
                <w:bCs/>
                <w:sz w:val="28"/>
                <w:szCs w:val="32"/>
              </w:rPr>
            </w:pPr>
            <w:r w:rsidRPr="00082F20">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4.3</w:t>
            </w:r>
          </w:p>
        </w:tc>
        <w:tc>
          <w:tcPr>
            <w:tcW w:w="644" w:type="pct"/>
            <w:tcBorders>
              <w:top w:val="nil"/>
              <w:left w:val="nil"/>
              <w:bottom w:val="single" w:sz="6"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3.8</w:t>
            </w:r>
          </w:p>
        </w:tc>
        <w:tc>
          <w:tcPr>
            <w:tcW w:w="619" w:type="pct"/>
            <w:tcBorders>
              <w:top w:val="nil"/>
              <w:left w:val="nil"/>
              <w:bottom w:val="single" w:sz="6" w:space="0" w:color="auto"/>
              <w:right w:val="single" w:sz="6" w:space="0" w:color="auto"/>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3.5</w:t>
            </w:r>
          </w:p>
        </w:tc>
        <w:tc>
          <w:tcPr>
            <w:tcW w:w="679" w:type="pct"/>
            <w:tcBorders>
              <w:top w:val="nil"/>
              <w:left w:val="nil"/>
              <w:bottom w:val="single" w:sz="6"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4.3</w:t>
            </w:r>
          </w:p>
        </w:tc>
        <w:tc>
          <w:tcPr>
            <w:tcW w:w="631" w:type="pct"/>
            <w:tcBorders>
              <w:top w:val="nil"/>
              <w:left w:val="nil"/>
              <w:bottom w:val="single" w:sz="6"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4.0</w:t>
            </w:r>
          </w:p>
        </w:tc>
        <w:tc>
          <w:tcPr>
            <w:tcW w:w="617" w:type="pct"/>
            <w:tcBorders>
              <w:top w:val="nil"/>
              <w:left w:val="nil"/>
              <w:bottom w:val="single" w:sz="6" w:space="0" w:color="auto"/>
              <w:right w:val="nil"/>
            </w:tcBorders>
            <w:vAlign w:val="center"/>
          </w:tcPr>
          <w:p w:rsidR="00703099" w:rsidRPr="00082F20" w:rsidRDefault="00703099" w:rsidP="00D41113">
            <w:pPr>
              <w:autoSpaceDE w:val="0"/>
              <w:autoSpaceDN w:val="0"/>
              <w:adjustRightInd w:val="0"/>
              <w:snapToGrid w:val="0"/>
              <w:spacing w:before="100" w:line="240" w:lineRule="exact"/>
              <w:jc w:val="center"/>
              <w:rPr>
                <w:rFonts w:eastAsia="標楷體"/>
                <w:bCs/>
              </w:rPr>
            </w:pPr>
            <w:r w:rsidRPr="00082F20">
              <w:rPr>
                <w:rFonts w:eastAsia="標楷體" w:hint="eastAsia"/>
                <w:bCs/>
              </w:rPr>
              <w:t>3.8</w:t>
            </w:r>
          </w:p>
        </w:tc>
      </w:tr>
    </w:tbl>
    <w:p w:rsidR="00703099" w:rsidRPr="00082F20" w:rsidRDefault="00703099" w:rsidP="00703099">
      <w:pPr>
        <w:autoSpaceDE w:val="0"/>
        <w:autoSpaceDN w:val="0"/>
        <w:adjustRightInd w:val="0"/>
        <w:snapToGrid w:val="0"/>
        <w:spacing w:line="220" w:lineRule="exact"/>
        <w:ind w:leftChars="-93" w:left="-223" w:firstLineChars="94" w:firstLine="207"/>
        <w:jc w:val="both"/>
        <w:rPr>
          <w:rFonts w:eastAsia="標楷體"/>
          <w:bCs/>
          <w:sz w:val="22"/>
          <w:szCs w:val="22"/>
        </w:rPr>
      </w:pPr>
      <w:proofErr w:type="gramStart"/>
      <w:r w:rsidRPr="00082F20">
        <w:rPr>
          <w:rFonts w:eastAsia="標楷體" w:hint="eastAsia"/>
          <w:bCs/>
          <w:sz w:val="22"/>
          <w:lang w:val="zh-TW"/>
        </w:rPr>
        <w:t>註</w:t>
      </w:r>
      <w:proofErr w:type="gramEnd"/>
      <w:r w:rsidRPr="00082F20">
        <w:rPr>
          <w:rFonts w:eastAsia="標楷體" w:hint="eastAsia"/>
          <w:bCs/>
          <w:sz w:val="22"/>
        </w:rPr>
        <w:t>：</w:t>
      </w:r>
      <w:r w:rsidRPr="00082F20">
        <w:rPr>
          <w:rFonts w:eastAsia="標楷體" w:hint="eastAsia"/>
          <w:bCs/>
          <w:sz w:val="22"/>
        </w:rPr>
        <w:t>(</w:t>
      </w:r>
      <w:r w:rsidRPr="00082F20">
        <w:rPr>
          <w:rFonts w:eastAsia="標楷體"/>
          <w:bCs/>
          <w:sz w:val="22"/>
        </w:rPr>
        <w:t>f</w:t>
      </w:r>
      <w:r w:rsidRPr="00082F20">
        <w:rPr>
          <w:rFonts w:eastAsia="標楷體" w:hint="eastAsia"/>
          <w:bCs/>
          <w:sz w:val="22"/>
        </w:rPr>
        <w:t>)</w:t>
      </w:r>
      <w:r w:rsidRPr="00082F20">
        <w:rPr>
          <w:rFonts w:eastAsia="標楷體" w:hint="eastAsia"/>
          <w:bCs/>
          <w:sz w:val="22"/>
        </w:rPr>
        <w:t>為預測值。</w:t>
      </w:r>
    </w:p>
    <w:p w:rsidR="00703099" w:rsidRPr="00082F20" w:rsidRDefault="00703099" w:rsidP="00703099">
      <w:pPr>
        <w:autoSpaceDE w:val="0"/>
        <w:autoSpaceDN w:val="0"/>
        <w:adjustRightInd w:val="0"/>
        <w:snapToGrid w:val="0"/>
        <w:spacing w:line="220" w:lineRule="exact"/>
        <w:ind w:leftChars="-105" w:left="-252" w:firstLine="224"/>
        <w:jc w:val="both"/>
        <w:rPr>
          <w:rFonts w:eastAsia="標楷體"/>
          <w:bCs/>
          <w:sz w:val="22"/>
          <w:szCs w:val="22"/>
        </w:rPr>
      </w:pPr>
      <w:r w:rsidRPr="00082F20">
        <w:rPr>
          <w:rFonts w:eastAsia="標楷體" w:hint="eastAsia"/>
          <w:bCs/>
          <w:sz w:val="22"/>
          <w:szCs w:val="22"/>
          <w:lang w:val="zh-TW"/>
        </w:rPr>
        <w:t>資料來源</w:t>
      </w:r>
      <w:r w:rsidRPr="00082F20">
        <w:rPr>
          <w:rFonts w:eastAsia="標楷體" w:hint="eastAsia"/>
          <w:bCs/>
          <w:sz w:val="22"/>
          <w:szCs w:val="22"/>
        </w:rPr>
        <w:t>：</w:t>
      </w:r>
      <w:proofErr w:type="gramStart"/>
      <w:r w:rsidRPr="00082F20">
        <w:rPr>
          <w:rFonts w:eastAsia="標楷體"/>
          <w:bCs/>
          <w:sz w:val="22"/>
          <w:szCs w:val="22"/>
        </w:rPr>
        <w:t>1.Global</w:t>
      </w:r>
      <w:proofErr w:type="gramEnd"/>
      <w:r w:rsidRPr="00082F20">
        <w:rPr>
          <w:rFonts w:eastAsia="標楷體"/>
          <w:bCs/>
          <w:sz w:val="22"/>
          <w:szCs w:val="22"/>
        </w:rPr>
        <w:t xml:space="preserve"> Insight Inc., </w:t>
      </w:r>
      <w:r w:rsidRPr="00082F20">
        <w:rPr>
          <w:rFonts w:eastAsia="標楷體"/>
          <w:bCs/>
          <w:i/>
          <w:iCs/>
          <w:sz w:val="22"/>
          <w:szCs w:val="22"/>
        </w:rPr>
        <w:t>World Overview</w:t>
      </w:r>
      <w:r w:rsidRPr="00082F20">
        <w:rPr>
          <w:rFonts w:eastAsia="標楷體"/>
          <w:bCs/>
          <w:sz w:val="22"/>
          <w:szCs w:val="22"/>
        </w:rPr>
        <w:t>,</w:t>
      </w:r>
      <w:r w:rsidRPr="00082F20">
        <w:t xml:space="preserve"> September</w:t>
      </w:r>
      <w:r w:rsidRPr="00082F20">
        <w:rPr>
          <w:rFonts w:eastAsia="標楷體"/>
          <w:sz w:val="22"/>
          <w:szCs w:val="22"/>
        </w:rPr>
        <w:t xml:space="preserve"> 2014</w:t>
      </w:r>
      <w:r w:rsidRPr="00082F20">
        <w:rPr>
          <w:rFonts w:eastAsia="標楷體" w:hint="eastAsia"/>
          <w:bCs/>
          <w:sz w:val="22"/>
          <w:szCs w:val="22"/>
        </w:rPr>
        <w:t>。</w:t>
      </w:r>
    </w:p>
    <w:p w:rsidR="00703099" w:rsidRPr="00082F20" w:rsidRDefault="00703099" w:rsidP="00703099">
      <w:pPr>
        <w:autoSpaceDE w:val="0"/>
        <w:autoSpaceDN w:val="0"/>
        <w:adjustRightInd w:val="0"/>
        <w:snapToGrid w:val="0"/>
        <w:spacing w:line="220" w:lineRule="exact"/>
        <w:ind w:leftChars="430" w:left="1032" w:firstLineChars="27" w:firstLine="59"/>
        <w:jc w:val="both"/>
        <w:rPr>
          <w:rFonts w:eastAsia="標楷體"/>
          <w:bCs/>
          <w:sz w:val="22"/>
        </w:rPr>
      </w:pPr>
      <w:r w:rsidRPr="00082F20">
        <w:rPr>
          <w:rFonts w:eastAsia="標楷體"/>
          <w:bCs/>
          <w:sz w:val="22"/>
          <w:szCs w:val="22"/>
        </w:rPr>
        <w:t xml:space="preserve">2.IMF, </w:t>
      </w:r>
      <w:r w:rsidRPr="00082F20">
        <w:rPr>
          <w:rFonts w:eastAsia="標楷體"/>
          <w:bCs/>
          <w:i/>
          <w:iCs/>
          <w:sz w:val="22"/>
          <w:szCs w:val="22"/>
        </w:rPr>
        <w:t xml:space="preserve">World Economic Outlook </w:t>
      </w:r>
      <w:r w:rsidRPr="00082F20">
        <w:rPr>
          <w:rFonts w:eastAsia="標楷體"/>
          <w:bCs/>
          <w:sz w:val="22"/>
          <w:szCs w:val="22"/>
        </w:rPr>
        <w:t>, April 2014</w:t>
      </w:r>
      <w:r w:rsidRPr="00082F20">
        <w:rPr>
          <w:rFonts w:eastAsia="標楷體" w:hint="eastAsia"/>
          <w:bCs/>
          <w:sz w:val="22"/>
        </w:rPr>
        <w:t>。</w:t>
      </w:r>
    </w:p>
    <w:p w:rsidR="00F037A2" w:rsidRPr="00C600AD" w:rsidRDefault="00703099" w:rsidP="00703099">
      <w:pPr>
        <w:autoSpaceDE w:val="0"/>
        <w:autoSpaceDN w:val="0"/>
        <w:adjustRightInd w:val="0"/>
        <w:snapToGrid w:val="0"/>
        <w:spacing w:line="220" w:lineRule="exact"/>
        <w:ind w:leftChars="430" w:left="1032" w:firstLineChars="27" w:firstLine="59"/>
        <w:jc w:val="both"/>
        <w:rPr>
          <w:rFonts w:eastAsia="標楷體"/>
          <w:bCs/>
          <w:sz w:val="22"/>
        </w:rPr>
      </w:pPr>
      <w:r w:rsidRPr="00082F20">
        <w:rPr>
          <w:rFonts w:eastAsia="標楷體" w:hint="eastAsia"/>
          <w:bCs/>
          <w:sz w:val="22"/>
        </w:rPr>
        <w:t xml:space="preserve">3.IMF, </w:t>
      </w:r>
      <w:r w:rsidRPr="00082F20">
        <w:rPr>
          <w:rFonts w:eastAsia="標楷體" w:hint="eastAsia"/>
          <w:bCs/>
          <w:i/>
          <w:sz w:val="22"/>
        </w:rPr>
        <w:t>World Economic Outlook Update</w:t>
      </w:r>
      <w:r w:rsidRPr="00082F20">
        <w:rPr>
          <w:rFonts w:eastAsia="標楷體" w:hint="eastAsia"/>
          <w:bCs/>
          <w:sz w:val="22"/>
        </w:rPr>
        <w:t xml:space="preserve"> , July 2014</w:t>
      </w:r>
      <w:r w:rsidRPr="00082F20">
        <w:rPr>
          <w:rFonts w:eastAsia="標楷體" w:hint="eastAsia"/>
          <w:bCs/>
          <w:sz w:val="22"/>
        </w:rPr>
        <w:t>。</w:t>
      </w:r>
    </w:p>
    <w:p w:rsidR="008C415B" w:rsidRPr="00F037A2" w:rsidRDefault="008C415B" w:rsidP="004E2DDD">
      <w:pPr>
        <w:jc w:val="right"/>
        <w:rPr>
          <w:rFonts w:eastAsia="標楷體"/>
          <w:bCs/>
          <w:color w:val="FF0000"/>
          <w:sz w:val="22"/>
        </w:rPr>
      </w:pPr>
    </w:p>
    <w:p w:rsidR="008C415B" w:rsidRPr="00FC0D54" w:rsidRDefault="008C415B" w:rsidP="008C415B">
      <w:pPr>
        <w:spacing w:line="220" w:lineRule="exact"/>
        <w:rPr>
          <w:rFonts w:eastAsia="標楷體"/>
          <w:bCs/>
          <w:color w:val="FF0000"/>
          <w:sz w:val="22"/>
        </w:rPr>
      </w:pPr>
    </w:p>
    <w:p w:rsidR="008C415B" w:rsidRPr="00AF6578" w:rsidRDefault="008C415B" w:rsidP="008C415B">
      <w:pPr>
        <w:keepNext/>
        <w:snapToGrid w:val="0"/>
        <w:spacing w:line="300" w:lineRule="exact"/>
        <w:jc w:val="center"/>
        <w:outlineLvl w:val="1"/>
        <w:rPr>
          <w:rFonts w:eastAsia="標楷體"/>
          <w:b/>
          <w:sz w:val="32"/>
          <w:szCs w:val="32"/>
          <w:lang w:val="zh-TW"/>
        </w:rPr>
      </w:pPr>
      <w:bookmarkStart w:id="29" w:name="_Toc399516778"/>
      <w:r w:rsidRPr="00AF6578">
        <w:rPr>
          <w:rFonts w:eastAsia="標楷體"/>
          <w:b/>
          <w:sz w:val="32"/>
          <w:szCs w:val="32"/>
          <w:lang w:val="zh-TW"/>
        </w:rPr>
        <w:t>表</w:t>
      </w:r>
      <w:r w:rsidRPr="00AF6578">
        <w:rPr>
          <w:rFonts w:eastAsia="標楷體"/>
          <w:b/>
          <w:sz w:val="32"/>
          <w:szCs w:val="32"/>
          <w:lang w:val="zh-TW"/>
        </w:rPr>
        <w:t xml:space="preserve">2  </w:t>
      </w:r>
      <w:r w:rsidRPr="00AF6578">
        <w:rPr>
          <w:rFonts w:eastAsia="標楷體"/>
          <w:b/>
          <w:sz w:val="32"/>
          <w:szCs w:val="32"/>
          <w:lang w:val="zh-TW"/>
        </w:rPr>
        <w:t>世界貿易量成長率</w:t>
      </w:r>
      <w:bookmarkEnd w:id="29"/>
      <w:r w:rsidRPr="00AF6578">
        <w:rPr>
          <w:rFonts w:eastAsia="標楷體"/>
          <w:b/>
          <w:sz w:val="32"/>
          <w:szCs w:val="32"/>
          <w:lang w:val="zh-TW"/>
        </w:rPr>
        <w:t xml:space="preserve"> </w:t>
      </w:r>
    </w:p>
    <w:p w:rsidR="004E2DDD" w:rsidRPr="00707C6B" w:rsidRDefault="008C415B" w:rsidP="004E2DDD">
      <w:pPr>
        <w:autoSpaceDE w:val="0"/>
        <w:autoSpaceDN w:val="0"/>
        <w:adjustRightInd w:val="0"/>
        <w:snapToGrid w:val="0"/>
        <w:spacing w:line="240" w:lineRule="exact"/>
        <w:jc w:val="right"/>
        <w:rPr>
          <w:rFonts w:eastAsia="標楷體"/>
          <w:bCs/>
          <w:color w:val="000000" w:themeColor="text1"/>
          <w:sz w:val="28"/>
          <w:szCs w:val="32"/>
        </w:rPr>
      </w:pPr>
      <w:r w:rsidRPr="00AF6578">
        <w:rPr>
          <w:rFonts w:eastAsia="標楷體"/>
          <w:bCs/>
          <w:sz w:val="28"/>
          <w:szCs w:val="32"/>
        </w:rPr>
        <w:t xml:space="preserve">          </w:t>
      </w:r>
      <w:r w:rsidR="004E2DDD" w:rsidRPr="00707C6B">
        <w:rPr>
          <w:rFonts w:eastAsia="標楷體"/>
          <w:bCs/>
          <w:color w:val="000000" w:themeColor="text1"/>
          <w:sz w:val="28"/>
          <w:szCs w:val="32"/>
        </w:rPr>
        <w:t xml:space="preserve">  </w:t>
      </w:r>
      <w:r w:rsidR="004E2DDD" w:rsidRPr="00707C6B">
        <w:rPr>
          <w:rFonts w:eastAsia="標楷體"/>
          <w:bCs/>
          <w:color w:val="000000" w:themeColor="text1"/>
          <w:szCs w:val="32"/>
          <w:lang w:val="zh-TW"/>
        </w:rPr>
        <w:t>單位</w:t>
      </w:r>
      <w:r w:rsidR="004E2DDD" w:rsidRPr="00707C6B">
        <w:rPr>
          <w:rFonts w:eastAsia="標楷體"/>
          <w:bCs/>
          <w:color w:val="000000" w:themeColor="text1"/>
          <w:szCs w:val="32"/>
        </w:rPr>
        <w:t>：</w:t>
      </w:r>
      <w:r w:rsidR="00425DB7">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19"/>
        <w:gridCol w:w="1966"/>
        <w:gridCol w:w="1962"/>
        <w:gridCol w:w="1961"/>
      </w:tblGrid>
      <w:tr w:rsidR="00703099" w:rsidRPr="00082F20" w:rsidTr="00D41113">
        <w:trPr>
          <w:trHeight w:val="301"/>
        </w:trPr>
        <w:tc>
          <w:tcPr>
            <w:tcW w:w="1456" w:type="pct"/>
            <w:tcBorders>
              <w:top w:val="single" w:sz="6" w:space="0" w:color="auto"/>
              <w:left w:val="nil"/>
              <w:bottom w:val="single" w:sz="6" w:space="0" w:color="auto"/>
              <w:right w:val="single" w:sz="4" w:space="0" w:color="auto"/>
            </w:tcBorders>
            <w:vAlign w:val="center"/>
          </w:tcPr>
          <w:p w:rsidR="00703099" w:rsidRPr="00082F20" w:rsidRDefault="00703099" w:rsidP="00D41113">
            <w:pPr>
              <w:autoSpaceDE w:val="0"/>
              <w:autoSpaceDN w:val="0"/>
              <w:adjustRightInd w:val="0"/>
              <w:snapToGrid w:val="0"/>
              <w:spacing w:line="240" w:lineRule="exact"/>
              <w:ind w:leftChars="-450" w:left="-1080" w:firstLineChars="900" w:firstLine="2160"/>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703099" w:rsidRPr="00082F20" w:rsidRDefault="00703099" w:rsidP="00D41113">
            <w:pPr>
              <w:autoSpaceDE w:val="0"/>
              <w:autoSpaceDN w:val="0"/>
              <w:adjustRightInd w:val="0"/>
              <w:snapToGrid w:val="0"/>
              <w:spacing w:line="240" w:lineRule="exact"/>
              <w:ind w:firstLineChars="250" w:firstLine="600"/>
              <w:rPr>
                <w:bCs/>
              </w:rPr>
            </w:pPr>
            <w:r w:rsidRPr="00082F20">
              <w:rPr>
                <w:bCs/>
              </w:rPr>
              <w:t>201</w:t>
            </w:r>
            <w:r w:rsidRPr="00082F20">
              <w:rPr>
                <w:rFonts w:hint="eastAsia"/>
                <w:bCs/>
              </w:rPr>
              <w:t>3</w:t>
            </w:r>
          </w:p>
        </w:tc>
        <w:tc>
          <w:tcPr>
            <w:tcW w:w="1181" w:type="pct"/>
            <w:tcBorders>
              <w:top w:val="single" w:sz="6" w:space="0" w:color="auto"/>
              <w:left w:val="single" w:sz="6" w:space="0" w:color="auto"/>
              <w:bottom w:val="single" w:sz="6" w:space="0" w:color="auto"/>
              <w:right w:val="single" w:sz="4" w:space="0" w:color="auto"/>
            </w:tcBorders>
            <w:vAlign w:val="center"/>
          </w:tcPr>
          <w:p w:rsidR="00703099" w:rsidRPr="00082F20" w:rsidRDefault="00703099" w:rsidP="00D41113">
            <w:pPr>
              <w:autoSpaceDE w:val="0"/>
              <w:autoSpaceDN w:val="0"/>
              <w:adjustRightInd w:val="0"/>
              <w:snapToGrid w:val="0"/>
              <w:spacing w:line="240" w:lineRule="exact"/>
              <w:ind w:firstLineChars="250" w:firstLine="600"/>
              <w:jc w:val="both"/>
              <w:rPr>
                <w:bCs/>
              </w:rPr>
            </w:pPr>
            <w:r w:rsidRPr="00082F20">
              <w:rPr>
                <w:bCs/>
              </w:rPr>
              <w:t>201</w:t>
            </w:r>
            <w:r w:rsidRPr="00082F20">
              <w:rPr>
                <w:rFonts w:hint="eastAsia"/>
                <w:bCs/>
              </w:rPr>
              <w:t>4</w:t>
            </w:r>
            <w:r w:rsidRPr="00082F20">
              <w:rPr>
                <w:bCs/>
              </w:rPr>
              <w:t>(f)</w:t>
            </w:r>
          </w:p>
        </w:tc>
        <w:tc>
          <w:tcPr>
            <w:tcW w:w="1180" w:type="pct"/>
            <w:tcBorders>
              <w:top w:val="single" w:sz="6" w:space="0" w:color="auto"/>
              <w:left w:val="single" w:sz="4" w:space="0" w:color="auto"/>
              <w:bottom w:val="single" w:sz="6" w:space="0" w:color="auto"/>
              <w:right w:val="nil"/>
            </w:tcBorders>
            <w:vAlign w:val="center"/>
          </w:tcPr>
          <w:p w:rsidR="00703099" w:rsidRPr="00082F20" w:rsidRDefault="00703099" w:rsidP="00D41113">
            <w:pPr>
              <w:autoSpaceDE w:val="0"/>
              <w:autoSpaceDN w:val="0"/>
              <w:adjustRightInd w:val="0"/>
              <w:snapToGrid w:val="0"/>
              <w:spacing w:line="240" w:lineRule="exact"/>
              <w:ind w:firstLineChars="250" w:firstLine="600"/>
              <w:jc w:val="both"/>
              <w:rPr>
                <w:bCs/>
              </w:rPr>
            </w:pPr>
            <w:r w:rsidRPr="00082F20">
              <w:rPr>
                <w:rFonts w:hint="eastAsia"/>
                <w:bCs/>
              </w:rPr>
              <w:t>2015</w:t>
            </w:r>
            <w:r w:rsidRPr="00082F20">
              <w:rPr>
                <w:bCs/>
              </w:rPr>
              <w:t>(f)</w:t>
            </w:r>
          </w:p>
        </w:tc>
      </w:tr>
      <w:tr w:rsidR="00703099" w:rsidRPr="00082F20" w:rsidTr="00D41113">
        <w:trPr>
          <w:trHeight w:val="302"/>
        </w:trPr>
        <w:tc>
          <w:tcPr>
            <w:tcW w:w="1456" w:type="pct"/>
            <w:tcBorders>
              <w:top w:val="nil"/>
              <w:left w:val="nil"/>
              <w:bottom w:val="nil"/>
              <w:right w:val="single" w:sz="4" w:space="0" w:color="auto"/>
            </w:tcBorders>
            <w:vAlign w:val="center"/>
            <w:hideMark/>
          </w:tcPr>
          <w:p w:rsidR="00703099" w:rsidRPr="00082F20" w:rsidRDefault="00703099" w:rsidP="00D41113">
            <w:pPr>
              <w:autoSpaceDE w:val="0"/>
              <w:autoSpaceDN w:val="0"/>
              <w:adjustRightInd w:val="0"/>
              <w:snapToGrid w:val="0"/>
              <w:spacing w:line="240" w:lineRule="exact"/>
              <w:ind w:leftChars="-450" w:left="-1080" w:firstLineChars="900" w:firstLine="2160"/>
              <w:rPr>
                <w:bCs/>
              </w:rPr>
            </w:pPr>
            <w:r w:rsidRPr="00082F20">
              <w:rPr>
                <w:bCs/>
              </w:rPr>
              <w:t>IMF</w:t>
            </w:r>
          </w:p>
        </w:tc>
        <w:tc>
          <w:tcPr>
            <w:tcW w:w="1183" w:type="pct"/>
            <w:tcBorders>
              <w:top w:val="nil"/>
              <w:left w:val="single" w:sz="6" w:space="0" w:color="auto"/>
              <w:bottom w:val="nil"/>
              <w:right w:val="nil"/>
            </w:tcBorders>
            <w:vAlign w:val="center"/>
          </w:tcPr>
          <w:p w:rsidR="00703099" w:rsidRPr="00082F20" w:rsidRDefault="00703099" w:rsidP="00D41113">
            <w:pPr>
              <w:autoSpaceDE w:val="0"/>
              <w:autoSpaceDN w:val="0"/>
              <w:adjustRightInd w:val="0"/>
              <w:snapToGrid w:val="0"/>
              <w:spacing w:line="240" w:lineRule="exact"/>
              <w:ind w:firstLineChars="300" w:firstLine="720"/>
              <w:rPr>
                <w:bCs/>
              </w:rPr>
            </w:pPr>
            <w:r w:rsidRPr="00082F20">
              <w:rPr>
                <w:rFonts w:hint="eastAsia"/>
                <w:bCs/>
              </w:rPr>
              <w:t>3.1</w:t>
            </w:r>
          </w:p>
        </w:tc>
        <w:tc>
          <w:tcPr>
            <w:tcW w:w="1181" w:type="pct"/>
            <w:tcBorders>
              <w:top w:val="nil"/>
              <w:left w:val="single" w:sz="6" w:space="0" w:color="auto"/>
              <w:bottom w:val="nil"/>
              <w:right w:val="single" w:sz="4" w:space="0" w:color="auto"/>
            </w:tcBorders>
            <w:vAlign w:val="center"/>
          </w:tcPr>
          <w:p w:rsidR="00703099" w:rsidRPr="00082F20" w:rsidRDefault="00703099" w:rsidP="00D41113">
            <w:pPr>
              <w:autoSpaceDE w:val="0"/>
              <w:autoSpaceDN w:val="0"/>
              <w:adjustRightInd w:val="0"/>
              <w:snapToGrid w:val="0"/>
              <w:spacing w:line="240" w:lineRule="exact"/>
              <w:ind w:firstLineChars="300" w:firstLine="720"/>
              <w:jc w:val="both"/>
              <w:rPr>
                <w:bCs/>
              </w:rPr>
            </w:pPr>
            <w:r w:rsidRPr="00082F20">
              <w:rPr>
                <w:rFonts w:hint="eastAsia"/>
                <w:bCs/>
              </w:rPr>
              <w:t>4.0</w:t>
            </w:r>
          </w:p>
        </w:tc>
        <w:tc>
          <w:tcPr>
            <w:tcW w:w="1180" w:type="pct"/>
            <w:tcBorders>
              <w:top w:val="nil"/>
              <w:left w:val="single" w:sz="4" w:space="0" w:color="auto"/>
              <w:bottom w:val="nil"/>
              <w:right w:val="nil"/>
            </w:tcBorders>
            <w:vAlign w:val="center"/>
          </w:tcPr>
          <w:p w:rsidR="00703099" w:rsidRPr="00082F20" w:rsidRDefault="00703099" w:rsidP="00D41113">
            <w:pPr>
              <w:autoSpaceDE w:val="0"/>
              <w:autoSpaceDN w:val="0"/>
              <w:adjustRightInd w:val="0"/>
              <w:snapToGrid w:val="0"/>
              <w:spacing w:line="240" w:lineRule="exact"/>
              <w:ind w:firstLineChars="300" w:firstLine="720"/>
              <w:jc w:val="both"/>
              <w:rPr>
                <w:bCs/>
              </w:rPr>
            </w:pPr>
            <w:r w:rsidRPr="00082F20">
              <w:rPr>
                <w:rFonts w:hint="eastAsia"/>
                <w:bCs/>
              </w:rPr>
              <w:t>5.3</w:t>
            </w:r>
          </w:p>
        </w:tc>
      </w:tr>
      <w:tr w:rsidR="00703099" w:rsidRPr="00082F20" w:rsidTr="00D41113">
        <w:trPr>
          <w:trHeight w:val="302"/>
        </w:trPr>
        <w:tc>
          <w:tcPr>
            <w:tcW w:w="1456" w:type="pct"/>
            <w:tcBorders>
              <w:top w:val="nil"/>
              <w:left w:val="nil"/>
              <w:bottom w:val="nil"/>
              <w:right w:val="single" w:sz="4" w:space="0" w:color="auto"/>
            </w:tcBorders>
            <w:vAlign w:val="center"/>
            <w:hideMark/>
          </w:tcPr>
          <w:p w:rsidR="00703099" w:rsidRPr="00082F20" w:rsidRDefault="00703099" w:rsidP="00D41113">
            <w:pPr>
              <w:autoSpaceDE w:val="0"/>
              <w:autoSpaceDN w:val="0"/>
              <w:adjustRightInd w:val="0"/>
              <w:snapToGrid w:val="0"/>
              <w:spacing w:line="240" w:lineRule="exact"/>
              <w:ind w:leftChars="-450" w:left="-1080" w:firstLineChars="900" w:firstLine="2160"/>
              <w:rPr>
                <w:bCs/>
              </w:rPr>
            </w:pPr>
            <w:r w:rsidRPr="00082F20">
              <w:rPr>
                <w:bCs/>
              </w:rPr>
              <w:t>UN</w:t>
            </w:r>
          </w:p>
        </w:tc>
        <w:tc>
          <w:tcPr>
            <w:tcW w:w="1183" w:type="pct"/>
            <w:tcBorders>
              <w:top w:val="nil"/>
              <w:left w:val="single" w:sz="4" w:space="0" w:color="auto"/>
              <w:bottom w:val="nil"/>
              <w:right w:val="single" w:sz="4" w:space="0" w:color="auto"/>
            </w:tcBorders>
            <w:vAlign w:val="center"/>
          </w:tcPr>
          <w:p w:rsidR="00703099" w:rsidRPr="00082F20" w:rsidRDefault="00703099" w:rsidP="00D41113">
            <w:pPr>
              <w:autoSpaceDE w:val="0"/>
              <w:autoSpaceDN w:val="0"/>
              <w:adjustRightInd w:val="0"/>
              <w:snapToGrid w:val="0"/>
              <w:spacing w:line="240" w:lineRule="exact"/>
              <w:ind w:firstLineChars="300" w:firstLine="720"/>
              <w:rPr>
                <w:bCs/>
              </w:rPr>
            </w:pPr>
            <w:r w:rsidRPr="00082F20">
              <w:rPr>
                <w:rFonts w:hint="eastAsia"/>
                <w:bCs/>
              </w:rPr>
              <w:t>2.5</w:t>
            </w:r>
          </w:p>
        </w:tc>
        <w:tc>
          <w:tcPr>
            <w:tcW w:w="1181" w:type="pct"/>
            <w:tcBorders>
              <w:top w:val="nil"/>
              <w:left w:val="single" w:sz="4" w:space="0" w:color="auto"/>
              <w:bottom w:val="nil"/>
              <w:right w:val="single" w:sz="4" w:space="0" w:color="auto"/>
            </w:tcBorders>
            <w:vAlign w:val="center"/>
          </w:tcPr>
          <w:p w:rsidR="00703099" w:rsidRPr="00082F20" w:rsidRDefault="00703099" w:rsidP="00D41113">
            <w:pPr>
              <w:autoSpaceDE w:val="0"/>
              <w:autoSpaceDN w:val="0"/>
              <w:adjustRightInd w:val="0"/>
              <w:snapToGrid w:val="0"/>
              <w:spacing w:line="240" w:lineRule="exact"/>
              <w:ind w:firstLineChars="300" w:firstLine="720"/>
              <w:jc w:val="both"/>
              <w:rPr>
                <w:bCs/>
              </w:rPr>
            </w:pPr>
            <w:r w:rsidRPr="00082F20">
              <w:rPr>
                <w:rFonts w:hint="eastAsia"/>
                <w:bCs/>
              </w:rPr>
              <w:t>4.1</w:t>
            </w:r>
          </w:p>
        </w:tc>
        <w:tc>
          <w:tcPr>
            <w:tcW w:w="1180" w:type="pct"/>
            <w:tcBorders>
              <w:top w:val="nil"/>
              <w:left w:val="single" w:sz="4" w:space="0" w:color="auto"/>
              <w:bottom w:val="nil"/>
              <w:right w:val="nil"/>
            </w:tcBorders>
            <w:vAlign w:val="center"/>
          </w:tcPr>
          <w:p w:rsidR="00703099" w:rsidRPr="00082F20" w:rsidRDefault="00703099" w:rsidP="00D41113">
            <w:pPr>
              <w:autoSpaceDE w:val="0"/>
              <w:autoSpaceDN w:val="0"/>
              <w:adjustRightInd w:val="0"/>
              <w:snapToGrid w:val="0"/>
              <w:spacing w:line="240" w:lineRule="exact"/>
              <w:ind w:firstLineChars="300" w:firstLine="720"/>
              <w:jc w:val="both"/>
              <w:rPr>
                <w:bCs/>
              </w:rPr>
            </w:pPr>
            <w:r w:rsidRPr="00082F20">
              <w:rPr>
                <w:rFonts w:hint="eastAsia"/>
                <w:bCs/>
              </w:rPr>
              <w:t>5.1</w:t>
            </w:r>
          </w:p>
        </w:tc>
      </w:tr>
      <w:tr w:rsidR="00703099" w:rsidRPr="00082F20" w:rsidTr="00D41113">
        <w:trPr>
          <w:trHeight w:val="302"/>
        </w:trPr>
        <w:tc>
          <w:tcPr>
            <w:tcW w:w="1456" w:type="pct"/>
            <w:tcBorders>
              <w:top w:val="nil"/>
              <w:left w:val="nil"/>
              <w:bottom w:val="nil"/>
              <w:right w:val="single" w:sz="4" w:space="0" w:color="auto"/>
            </w:tcBorders>
            <w:vAlign w:val="center"/>
            <w:hideMark/>
          </w:tcPr>
          <w:p w:rsidR="00703099" w:rsidRPr="00082F20" w:rsidRDefault="00703099" w:rsidP="00D41113">
            <w:pPr>
              <w:autoSpaceDE w:val="0"/>
              <w:autoSpaceDN w:val="0"/>
              <w:adjustRightInd w:val="0"/>
              <w:snapToGrid w:val="0"/>
              <w:spacing w:line="240" w:lineRule="exact"/>
              <w:ind w:leftChars="-450" w:left="-1080" w:firstLineChars="900" w:firstLine="2160"/>
              <w:rPr>
                <w:bCs/>
              </w:rPr>
            </w:pPr>
            <w:r w:rsidRPr="00082F20">
              <w:rPr>
                <w:bCs/>
              </w:rPr>
              <w:t>OECD</w:t>
            </w:r>
          </w:p>
        </w:tc>
        <w:tc>
          <w:tcPr>
            <w:tcW w:w="1183" w:type="pct"/>
            <w:tcBorders>
              <w:top w:val="nil"/>
              <w:left w:val="single" w:sz="4" w:space="0" w:color="auto"/>
              <w:bottom w:val="nil"/>
              <w:right w:val="single" w:sz="4" w:space="0" w:color="auto"/>
            </w:tcBorders>
            <w:vAlign w:val="center"/>
          </w:tcPr>
          <w:p w:rsidR="00703099" w:rsidRPr="00082F20" w:rsidRDefault="00703099" w:rsidP="00D41113">
            <w:pPr>
              <w:autoSpaceDE w:val="0"/>
              <w:autoSpaceDN w:val="0"/>
              <w:adjustRightInd w:val="0"/>
              <w:snapToGrid w:val="0"/>
              <w:spacing w:line="240" w:lineRule="exact"/>
              <w:ind w:firstLineChars="300" w:firstLine="720"/>
              <w:rPr>
                <w:bCs/>
              </w:rPr>
            </w:pPr>
            <w:r w:rsidRPr="00082F20">
              <w:rPr>
                <w:rFonts w:hint="eastAsia"/>
                <w:bCs/>
              </w:rPr>
              <w:t>3.0</w:t>
            </w:r>
          </w:p>
        </w:tc>
        <w:tc>
          <w:tcPr>
            <w:tcW w:w="1181" w:type="pct"/>
            <w:tcBorders>
              <w:top w:val="nil"/>
              <w:left w:val="single" w:sz="4" w:space="0" w:color="auto"/>
              <w:bottom w:val="nil"/>
              <w:right w:val="single" w:sz="4" w:space="0" w:color="auto"/>
            </w:tcBorders>
            <w:vAlign w:val="center"/>
          </w:tcPr>
          <w:p w:rsidR="00703099" w:rsidRPr="00082F20" w:rsidRDefault="00703099" w:rsidP="00D41113">
            <w:pPr>
              <w:autoSpaceDE w:val="0"/>
              <w:autoSpaceDN w:val="0"/>
              <w:adjustRightInd w:val="0"/>
              <w:snapToGrid w:val="0"/>
              <w:spacing w:line="240" w:lineRule="exact"/>
              <w:ind w:firstLineChars="300" w:firstLine="720"/>
              <w:jc w:val="both"/>
              <w:rPr>
                <w:bCs/>
              </w:rPr>
            </w:pPr>
            <w:r w:rsidRPr="00082F20">
              <w:rPr>
                <w:rFonts w:hint="eastAsia"/>
                <w:bCs/>
              </w:rPr>
              <w:t>4.4</w:t>
            </w:r>
          </w:p>
        </w:tc>
        <w:tc>
          <w:tcPr>
            <w:tcW w:w="1180" w:type="pct"/>
            <w:tcBorders>
              <w:top w:val="nil"/>
              <w:left w:val="single" w:sz="4" w:space="0" w:color="auto"/>
              <w:bottom w:val="nil"/>
              <w:right w:val="nil"/>
            </w:tcBorders>
            <w:vAlign w:val="center"/>
          </w:tcPr>
          <w:p w:rsidR="00703099" w:rsidRPr="00082F20" w:rsidRDefault="00703099" w:rsidP="00D41113">
            <w:pPr>
              <w:autoSpaceDE w:val="0"/>
              <w:autoSpaceDN w:val="0"/>
              <w:adjustRightInd w:val="0"/>
              <w:snapToGrid w:val="0"/>
              <w:spacing w:line="240" w:lineRule="exact"/>
              <w:ind w:firstLineChars="300" w:firstLine="720"/>
              <w:jc w:val="both"/>
              <w:rPr>
                <w:bCs/>
              </w:rPr>
            </w:pPr>
            <w:r w:rsidRPr="00082F20">
              <w:rPr>
                <w:rFonts w:hint="eastAsia"/>
                <w:bCs/>
              </w:rPr>
              <w:t>6.1</w:t>
            </w:r>
          </w:p>
        </w:tc>
      </w:tr>
      <w:tr w:rsidR="00703099" w:rsidRPr="00082F20" w:rsidTr="00D41113">
        <w:trPr>
          <w:trHeight w:val="302"/>
        </w:trPr>
        <w:tc>
          <w:tcPr>
            <w:tcW w:w="1456" w:type="pct"/>
            <w:tcBorders>
              <w:top w:val="nil"/>
              <w:left w:val="nil"/>
              <w:bottom w:val="nil"/>
              <w:right w:val="single" w:sz="4" w:space="0" w:color="auto"/>
            </w:tcBorders>
            <w:vAlign w:val="center"/>
            <w:hideMark/>
          </w:tcPr>
          <w:p w:rsidR="00703099" w:rsidRPr="00082F20" w:rsidRDefault="00703099" w:rsidP="00D41113">
            <w:pPr>
              <w:autoSpaceDE w:val="0"/>
              <w:autoSpaceDN w:val="0"/>
              <w:adjustRightInd w:val="0"/>
              <w:snapToGrid w:val="0"/>
              <w:spacing w:line="240" w:lineRule="exact"/>
              <w:ind w:leftChars="-450" w:left="-1080" w:firstLineChars="900" w:firstLine="2160"/>
            </w:pPr>
            <w:r w:rsidRPr="00082F20">
              <w:t>World Bank</w:t>
            </w:r>
          </w:p>
        </w:tc>
        <w:tc>
          <w:tcPr>
            <w:tcW w:w="1183" w:type="pct"/>
            <w:tcBorders>
              <w:top w:val="nil"/>
              <w:left w:val="single" w:sz="4" w:space="0" w:color="auto"/>
              <w:bottom w:val="nil"/>
              <w:right w:val="single" w:sz="4" w:space="0" w:color="auto"/>
            </w:tcBorders>
            <w:vAlign w:val="center"/>
          </w:tcPr>
          <w:p w:rsidR="00703099" w:rsidRPr="00082F20" w:rsidRDefault="00703099" w:rsidP="00D41113">
            <w:pPr>
              <w:autoSpaceDE w:val="0"/>
              <w:autoSpaceDN w:val="0"/>
              <w:adjustRightInd w:val="0"/>
              <w:snapToGrid w:val="0"/>
              <w:spacing w:line="240" w:lineRule="exact"/>
              <w:ind w:firstLineChars="300" w:firstLine="720"/>
              <w:rPr>
                <w:bCs/>
              </w:rPr>
            </w:pPr>
            <w:r w:rsidRPr="00082F20">
              <w:rPr>
                <w:rFonts w:hint="eastAsia"/>
                <w:bCs/>
              </w:rPr>
              <w:t>2.6</w:t>
            </w:r>
          </w:p>
        </w:tc>
        <w:tc>
          <w:tcPr>
            <w:tcW w:w="1181" w:type="pct"/>
            <w:tcBorders>
              <w:top w:val="nil"/>
              <w:left w:val="single" w:sz="4" w:space="0" w:color="auto"/>
              <w:bottom w:val="nil"/>
              <w:right w:val="single" w:sz="4" w:space="0" w:color="auto"/>
            </w:tcBorders>
            <w:vAlign w:val="center"/>
          </w:tcPr>
          <w:p w:rsidR="00703099" w:rsidRPr="00082F20" w:rsidRDefault="00703099" w:rsidP="00D41113">
            <w:pPr>
              <w:autoSpaceDE w:val="0"/>
              <w:autoSpaceDN w:val="0"/>
              <w:adjustRightInd w:val="0"/>
              <w:snapToGrid w:val="0"/>
              <w:spacing w:line="240" w:lineRule="exact"/>
              <w:ind w:firstLineChars="300" w:firstLine="720"/>
              <w:jc w:val="both"/>
              <w:rPr>
                <w:bCs/>
              </w:rPr>
            </w:pPr>
            <w:r w:rsidRPr="00082F20">
              <w:rPr>
                <w:rFonts w:hint="eastAsia"/>
                <w:bCs/>
              </w:rPr>
              <w:t>4.1</w:t>
            </w:r>
          </w:p>
        </w:tc>
        <w:tc>
          <w:tcPr>
            <w:tcW w:w="1180" w:type="pct"/>
            <w:tcBorders>
              <w:top w:val="nil"/>
              <w:left w:val="single" w:sz="4" w:space="0" w:color="auto"/>
              <w:bottom w:val="nil"/>
              <w:right w:val="nil"/>
            </w:tcBorders>
            <w:vAlign w:val="center"/>
          </w:tcPr>
          <w:p w:rsidR="00703099" w:rsidRPr="00082F20" w:rsidRDefault="00703099" w:rsidP="00D41113">
            <w:pPr>
              <w:autoSpaceDE w:val="0"/>
              <w:autoSpaceDN w:val="0"/>
              <w:adjustRightInd w:val="0"/>
              <w:snapToGrid w:val="0"/>
              <w:spacing w:line="240" w:lineRule="exact"/>
              <w:ind w:firstLineChars="300" w:firstLine="720"/>
              <w:jc w:val="both"/>
              <w:rPr>
                <w:bCs/>
              </w:rPr>
            </w:pPr>
            <w:r w:rsidRPr="00082F20">
              <w:rPr>
                <w:rFonts w:hint="eastAsia"/>
                <w:bCs/>
              </w:rPr>
              <w:t>5.2</w:t>
            </w:r>
          </w:p>
        </w:tc>
      </w:tr>
      <w:tr w:rsidR="00703099" w:rsidRPr="00082F20" w:rsidTr="00D41113">
        <w:trPr>
          <w:trHeight w:val="302"/>
        </w:trPr>
        <w:tc>
          <w:tcPr>
            <w:tcW w:w="1456" w:type="pct"/>
            <w:tcBorders>
              <w:top w:val="nil"/>
              <w:left w:val="nil"/>
              <w:bottom w:val="single" w:sz="4" w:space="0" w:color="auto"/>
              <w:right w:val="single" w:sz="4" w:space="0" w:color="auto"/>
            </w:tcBorders>
            <w:vAlign w:val="center"/>
          </w:tcPr>
          <w:p w:rsidR="00703099" w:rsidRPr="00082F20" w:rsidRDefault="00703099" w:rsidP="00D41113">
            <w:pPr>
              <w:autoSpaceDE w:val="0"/>
              <w:autoSpaceDN w:val="0"/>
              <w:adjustRightInd w:val="0"/>
              <w:snapToGrid w:val="0"/>
              <w:spacing w:line="240" w:lineRule="exact"/>
              <w:ind w:leftChars="-450" w:left="-1080" w:firstLineChars="900" w:firstLine="2160"/>
            </w:pPr>
            <w:r w:rsidRPr="00082F20">
              <w:rPr>
                <w:rFonts w:hint="eastAsia"/>
              </w:rPr>
              <w:t>WTO</w:t>
            </w:r>
          </w:p>
        </w:tc>
        <w:tc>
          <w:tcPr>
            <w:tcW w:w="1183" w:type="pct"/>
            <w:tcBorders>
              <w:top w:val="nil"/>
              <w:left w:val="single" w:sz="4" w:space="0" w:color="auto"/>
              <w:bottom w:val="single" w:sz="4" w:space="0" w:color="auto"/>
              <w:right w:val="single" w:sz="4" w:space="0" w:color="auto"/>
            </w:tcBorders>
            <w:vAlign w:val="center"/>
          </w:tcPr>
          <w:p w:rsidR="00703099" w:rsidRPr="00082F20" w:rsidRDefault="00703099" w:rsidP="00D41113">
            <w:pPr>
              <w:autoSpaceDE w:val="0"/>
              <w:autoSpaceDN w:val="0"/>
              <w:adjustRightInd w:val="0"/>
              <w:snapToGrid w:val="0"/>
              <w:spacing w:line="240" w:lineRule="exact"/>
              <w:ind w:firstLineChars="300" w:firstLine="720"/>
              <w:rPr>
                <w:bCs/>
              </w:rPr>
            </w:pPr>
            <w:r w:rsidRPr="00082F20">
              <w:rPr>
                <w:rFonts w:hint="eastAsia"/>
                <w:bCs/>
              </w:rPr>
              <w:t>2.</w:t>
            </w:r>
            <w:r w:rsidR="001B5B0C">
              <w:rPr>
                <w:rFonts w:hint="eastAsia"/>
                <w:bCs/>
              </w:rPr>
              <w:t>2</w:t>
            </w:r>
          </w:p>
        </w:tc>
        <w:tc>
          <w:tcPr>
            <w:tcW w:w="1181" w:type="pct"/>
            <w:tcBorders>
              <w:top w:val="nil"/>
              <w:left w:val="single" w:sz="4" w:space="0" w:color="auto"/>
              <w:bottom w:val="single" w:sz="4" w:space="0" w:color="auto"/>
              <w:right w:val="single" w:sz="4" w:space="0" w:color="auto"/>
            </w:tcBorders>
            <w:vAlign w:val="center"/>
          </w:tcPr>
          <w:p w:rsidR="00703099" w:rsidRPr="00082F20" w:rsidRDefault="001B5B0C" w:rsidP="00D41113">
            <w:pPr>
              <w:autoSpaceDE w:val="0"/>
              <w:autoSpaceDN w:val="0"/>
              <w:adjustRightInd w:val="0"/>
              <w:snapToGrid w:val="0"/>
              <w:spacing w:line="240" w:lineRule="exact"/>
              <w:ind w:firstLineChars="300" w:firstLine="720"/>
              <w:jc w:val="both"/>
              <w:rPr>
                <w:bCs/>
              </w:rPr>
            </w:pPr>
            <w:r>
              <w:rPr>
                <w:rFonts w:hint="eastAsia"/>
                <w:bCs/>
              </w:rPr>
              <w:t>3.1</w:t>
            </w:r>
          </w:p>
        </w:tc>
        <w:tc>
          <w:tcPr>
            <w:tcW w:w="1180" w:type="pct"/>
            <w:tcBorders>
              <w:top w:val="nil"/>
              <w:left w:val="single" w:sz="4" w:space="0" w:color="auto"/>
              <w:bottom w:val="single" w:sz="4" w:space="0" w:color="auto"/>
              <w:right w:val="nil"/>
            </w:tcBorders>
            <w:vAlign w:val="center"/>
          </w:tcPr>
          <w:p w:rsidR="00703099" w:rsidRPr="00082F20" w:rsidRDefault="001B5B0C" w:rsidP="00D41113">
            <w:pPr>
              <w:autoSpaceDE w:val="0"/>
              <w:autoSpaceDN w:val="0"/>
              <w:adjustRightInd w:val="0"/>
              <w:snapToGrid w:val="0"/>
              <w:spacing w:line="240" w:lineRule="exact"/>
              <w:ind w:firstLineChars="300" w:firstLine="720"/>
              <w:jc w:val="both"/>
              <w:rPr>
                <w:bCs/>
              </w:rPr>
            </w:pPr>
            <w:r>
              <w:rPr>
                <w:rFonts w:hint="eastAsia"/>
                <w:bCs/>
              </w:rPr>
              <w:t>4.0</w:t>
            </w:r>
          </w:p>
        </w:tc>
      </w:tr>
    </w:tbl>
    <w:p w:rsidR="00703099" w:rsidRPr="00082F20" w:rsidRDefault="00703099" w:rsidP="00703099">
      <w:pPr>
        <w:autoSpaceDE w:val="0"/>
        <w:autoSpaceDN w:val="0"/>
        <w:adjustRightInd w:val="0"/>
        <w:snapToGrid w:val="0"/>
        <w:spacing w:line="220" w:lineRule="exact"/>
        <w:ind w:leftChars="-93" w:left="-223" w:firstLineChars="94" w:firstLine="207"/>
        <w:jc w:val="both"/>
        <w:rPr>
          <w:rFonts w:eastAsia="標楷體"/>
          <w:bCs/>
          <w:sz w:val="22"/>
          <w:lang w:val="zh-TW"/>
        </w:rPr>
      </w:pPr>
      <w:proofErr w:type="gramStart"/>
      <w:r w:rsidRPr="00082F20">
        <w:rPr>
          <w:rFonts w:eastAsia="標楷體" w:hint="eastAsia"/>
          <w:bCs/>
          <w:sz w:val="22"/>
          <w:lang w:val="zh-TW"/>
        </w:rPr>
        <w:t>註</w:t>
      </w:r>
      <w:proofErr w:type="gramEnd"/>
      <w:r w:rsidRPr="00082F20">
        <w:rPr>
          <w:rFonts w:eastAsia="標楷體" w:hint="eastAsia"/>
          <w:bCs/>
          <w:sz w:val="22"/>
        </w:rPr>
        <w:t>：</w:t>
      </w:r>
      <w:r w:rsidRPr="00082F20">
        <w:rPr>
          <w:rFonts w:eastAsia="標楷體"/>
          <w:bCs/>
          <w:sz w:val="22"/>
        </w:rPr>
        <w:t>(f)</w:t>
      </w:r>
      <w:r w:rsidRPr="00082F20">
        <w:rPr>
          <w:rFonts w:eastAsia="標楷體" w:hint="eastAsia"/>
          <w:bCs/>
          <w:sz w:val="22"/>
          <w:lang w:val="zh-TW"/>
        </w:rPr>
        <w:t>為</w:t>
      </w:r>
      <w:r w:rsidRPr="00082F20">
        <w:rPr>
          <w:rFonts w:eastAsia="標楷體" w:hint="eastAsia"/>
          <w:bCs/>
          <w:sz w:val="22"/>
        </w:rPr>
        <w:t>預測</w:t>
      </w:r>
      <w:r w:rsidRPr="00082F20">
        <w:rPr>
          <w:rFonts w:eastAsia="標楷體" w:hint="eastAsia"/>
          <w:bCs/>
          <w:sz w:val="22"/>
          <w:lang w:val="zh-TW"/>
        </w:rPr>
        <w:t>值</w:t>
      </w:r>
    </w:p>
    <w:p w:rsidR="00703099" w:rsidRPr="00082F20" w:rsidRDefault="00703099" w:rsidP="00703099">
      <w:pPr>
        <w:autoSpaceDE w:val="0"/>
        <w:autoSpaceDN w:val="0"/>
        <w:adjustRightInd w:val="0"/>
        <w:snapToGrid w:val="0"/>
        <w:spacing w:line="220" w:lineRule="exact"/>
        <w:ind w:leftChars="-93" w:left="-223" w:firstLineChars="94" w:firstLine="207"/>
        <w:jc w:val="both"/>
        <w:rPr>
          <w:rFonts w:eastAsia="標楷體"/>
          <w:bCs/>
          <w:sz w:val="22"/>
        </w:rPr>
      </w:pPr>
      <w:r w:rsidRPr="00082F20">
        <w:rPr>
          <w:rFonts w:eastAsia="標楷體" w:hint="eastAsia"/>
          <w:bCs/>
          <w:sz w:val="22"/>
          <w:lang w:val="zh-TW"/>
        </w:rPr>
        <w:t>資料來源</w:t>
      </w:r>
      <w:r w:rsidRPr="00082F20">
        <w:rPr>
          <w:rFonts w:eastAsia="標楷體" w:hint="eastAsia"/>
          <w:bCs/>
          <w:sz w:val="22"/>
        </w:rPr>
        <w:t>：</w:t>
      </w:r>
      <w:r w:rsidRPr="00082F20">
        <w:rPr>
          <w:rFonts w:eastAsia="標楷體"/>
          <w:bCs/>
          <w:sz w:val="22"/>
        </w:rPr>
        <w:t xml:space="preserve">1.IMF, </w:t>
      </w:r>
      <w:r w:rsidRPr="00082F20">
        <w:rPr>
          <w:rFonts w:eastAsia="標楷體"/>
          <w:bCs/>
          <w:i/>
          <w:iCs/>
          <w:sz w:val="22"/>
        </w:rPr>
        <w:t>World Economic Ou</w:t>
      </w:r>
      <w:r w:rsidRPr="00082F20">
        <w:rPr>
          <w:rFonts w:eastAsia="標楷體"/>
          <w:bCs/>
          <w:i/>
          <w:iCs/>
          <w:sz w:val="22"/>
          <w:szCs w:val="22"/>
        </w:rPr>
        <w:t>tlook</w:t>
      </w:r>
      <w:r w:rsidRPr="00082F20">
        <w:t xml:space="preserve"> </w:t>
      </w:r>
      <w:r w:rsidRPr="00082F20">
        <w:rPr>
          <w:rFonts w:eastAsia="標楷體"/>
          <w:bCs/>
          <w:i/>
          <w:iCs/>
          <w:sz w:val="22"/>
          <w:szCs w:val="22"/>
        </w:rPr>
        <w:t xml:space="preserve">Update </w:t>
      </w:r>
      <w:r w:rsidRPr="00082F20">
        <w:rPr>
          <w:rFonts w:eastAsia="標楷體"/>
          <w:bCs/>
          <w:iCs/>
          <w:sz w:val="22"/>
          <w:szCs w:val="22"/>
        </w:rPr>
        <w:t>, July 2014</w:t>
      </w:r>
      <w:r w:rsidRPr="00082F20">
        <w:rPr>
          <w:rFonts w:ascii="新細明體" w:hAnsi="新細明體" w:hint="eastAsia"/>
          <w:sz w:val="22"/>
          <w:szCs w:val="22"/>
        </w:rPr>
        <w:t>。</w:t>
      </w:r>
    </w:p>
    <w:p w:rsidR="00703099" w:rsidRPr="00082F20" w:rsidRDefault="00703099" w:rsidP="00703099">
      <w:pPr>
        <w:autoSpaceDE w:val="0"/>
        <w:autoSpaceDN w:val="0"/>
        <w:adjustRightInd w:val="0"/>
        <w:snapToGrid w:val="0"/>
        <w:spacing w:line="220" w:lineRule="exact"/>
        <w:ind w:leftChars="430" w:left="1032" w:firstLineChars="27" w:firstLine="59"/>
        <w:jc w:val="both"/>
        <w:rPr>
          <w:rFonts w:eastAsia="標楷體"/>
          <w:bCs/>
          <w:sz w:val="22"/>
          <w:szCs w:val="22"/>
        </w:rPr>
      </w:pPr>
      <w:r w:rsidRPr="00082F20">
        <w:rPr>
          <w:rFonts w:eastAsia="標楷體"/>
          <w:bCs/>
          <w:sz w:val="22"/>
        </w:rPr>
        <w:t>2.</w:t>
      </w:r>
      <w:r w:rsidRPr="00082F20">
        <w:rPr>
          <w:rFonts w:eastAsia="標楷體"/>
          <w:bCs/>
          <w:sz w:val="22"/>
          <w:szCs w:val="22"/>
        </w:rPr>
        <w:t xml:space="preserve">UN, World </w:t>
      </w:r>
      <w:r w:rsidRPr="00082F20">
        <w:rPr>
          <w:rFonts w:eastAsia="標楷體"/>
          <w:bCs/>
          <w:i/>
          <w:iCs/>
          <w:sz w:val="22"/>
          <w:szCs w:val="22"/>
        </w:rPr>
        <w:t>Economic Situation and Prospects</w:t>
      </w:r>
      <w:r w:rsidRPr="00082F20">
        <w:rPr>
          <w:rFonts w:eastAsia="標楷體"/>
          <w:bCs/>
          <w:sz w:val="22"/>
          <w:szCs w:val="22"/>
        </w:rPr>
        <w:t xml:space="preserve">, </w:t>
      </w:r>
      <w:r w:rsidRPr="00082F20">
        <w:rPr>
          <w:rFonts w:eastAsia="標楷體" w:hint="eastAsia"/>
          <w:bCs/>
          <w:sz w:val="22"/>
          <w:szCs w:val="22"/>
        </w:rPr>
        <w:t xml:space="preserve">May </w:t>
      </w:r>
      <w:r w:rsidRPr="00082F20">
        <w:rPr>
          <w:rFonts w:eastAsia="標楷體"/>
          <w:bCs/>
          <w:sz w:val="22"/>
          <w:szCs w:val="22"/>
        </w:rPr>
        <w:t>201</w:t>
      </w:r>
      <w:r w:rsidRPr="00082F20">
        <w:rPr>
          <w:rFonts w:eastAsia="標楷體" w:hint="eastAsia"/>
          <w:bCs/>
          <w:sz w:val="22"/>
          <w:szCs w:val="22"/>
        </w:rPr>
        <w:t>4</w:t>
      </w:r>
      <w:r w:rsidRPr="00082F20">
        <w:rPr>
          <w:rFonts w:eastAsia="標楷體"/>
          <w:bCs/>
          <w:sz w:val="22"/>
          <w:szCs w:val="22"/>
        </w:rPr>
        <w:t>。</w:t>
      </w:r>
    </w:p>
    <w:p w:rsidR="00703099" w:rsidRPr="00082F20" w:rsidRDefault="00703099" w:rsidP="00703099">
      <w:pPr>
        <w:autoSpaceDE w:val="0"/>
        <w:autoSpaceDN w:val="0"/>
        <w:adjustRightInd w:val="0"/>
        <w:snapToGrid w:val="0"/>
        <w:spacing w:line="220" w:lineRule="exact"/>
        <w:ind w:leftChars="430" w:left="1032" w:firstLineChars="27" w:firstLine="59"/>
        <w:jc w:val="both"/>
        <w:rPr>
          <w:rFonts w:eastAsia="標楷體"/>
          <w:bCs/>
          <w:sz w:val="22"/>
          <w:szCs w:val="22"/>
        </w:rPr>
      </w:pPr>
      <w:r w:rsidRPr="00082F20">
        <w:rPr>
          <w:rFonts w:eastAsia="標楷體" w:hint="eastAsia"/>
          <w:bCs/>
          <w:sz w:val="22"/>
          <w:szCs w:val="22"/>
        </w:rPr>
        <w:t>3</w:t>
      </w:r>
      <w:r w:rsidRPr="00082F20">
        <w:rPr>
          <w:rFonts w:eastAsia="標楷體"/>
          <w:bCs/>
          <w:sz w:val="22"/>
          <w:szCs w:val="22"/>
        </w:rPr>
        <w:t xml:space="preserve">.OECD, </w:t>
      </w:r>
      <w:r w:rsidRPr="00082F20">
        <w:rPr>
          <w:rFonts w:eastAsia="標楷體"/>
          <w:bCs/>
          <w:i/>
          <w:iCs/>
          <w:sz w:val="22"/>
          <w:szCs w:val="22"/>
        </w:rPr>
        <w:t>Economic Outlook</w:t>
      </w:r>
      <w:r w:rsidRPr="00082F20">
        <w:rPr>
          <w:rFonts w:eastAsia="標楷體"/>
          <w:bCs/>
          <w:sz w:val="22"/>
          <w:szCs w:val="22"/>
        </w:rPr>
        <w:t>, May 2014</w:t>
      </w:r>
      <w:r w:rsidRPr="00082F20">
        <w:rPr>
          <w:rFonts w:eastAsia="標楷體"/>
          <w:bCs/>
          <w:sz w:val="22"/>
          <w:szCs w:val="22"/>
        </w:rPr>
        <w:t>。</w:t>
      </w:r>
    </w:p>
    <w:p w:rsidR="00703099" w:rsidRPr="00082F20" w:rsidRDefault="00703099" w:rsidP="00703099">
      <w:pPr>
        <w:adjustRightInd w:val="0"/>
        <w:snapToGrid w:val="0"/>
        <w:spacing w:line="220" w:lineRule="exact"/>
        <w:ind w:leftChars="430" w:left="1032" w:right="40" w:firstLineChars="27" w:firstLine="59"/>
        <w:rPr>
          <w:rFonts w:ascii="新細明體" w:hAnsi="新細明體"/>
          <w:sz w:val="22"/>
          <w:szCs w:val="22"/>
        </w:rPr>
      </w:pPr>
      <w:r w:rsidRPr="00082F20">
        <w:rPr>
          <w:rFonts w:hint="eastAsia"/>
          <w:sz w:val="22"/>
          <w:szCs w:val="22"/>
        </w:rPr>
        <w:t>4</w:t>
      </w:r>
      <w:r w:rsidRPr="00082F20">
        <w:rPr>
          <w:sz w:val="22"/>
          <w:szCs w:val="22"/>
        </w:rPr>
        <w:t xml:space="preserve">.World Bank, </w:t>
      </w:r>
      <w:r w:rsidRPr="00082F20">
        <w:rPr>
          <w:i/>
          <w:sz w:val="22"/>
          <w:szCs w:val="22"/>
        </w:rPr>
        <w:t>Global Economic Prospects</w:t>
      </w:r>
      <w:r w:rsidRPr="00082F20">
        <w:rPr>
          <w:sz w:val="22"/>
          <w:szCs w:val="22"/>
        </w:rPr>
        <w:t>, June 2014</w:t>
      </w:r>
      <w:r w:rsidRPr="00082F20">
        <w:rPr>
          <w:rFonts w:ascii="新細明體" w:hAnsi="新細明體" w:hint="eastAsia"/>
          <w:sz w:val="22"/>
          <w:szCs w:val="22"/>
        </w:rPr>
        <w:t>。</w:t>
      </w:r>
    </w:p>
    <w:p w:rsidR="00F037A2" w:rsidRPr="006642F5" w:rsidRDefault="00703099" w:rsidP="00703099">
      <w:pPr>
        <w:adjustRightInd w:val="0"/>
        <w:snapToGrid w:val="0"/>
        <w:spacing w:line="220" w:lineRule="exact"/>
        <w:ind w:leftChars="430" w:left="1032" w:right="40" w:firstLineChars="27" w:firstLine="59"/>
        <w:rPr>
          <w:sz w:val="22"/>
          <w:szCs w:val="22"/>
        </w:rPr>
      </w:pPr>
      <w:r w:rsidRPr="00082F20">
        <w:rPr>
          <w:sz w:val="22"/>
          <w:szCs w:val="22"/>
        </w:rPr>
        <w:t>5. WTO</w:t>
      </w:r>
      <w:r w:rsidRPr="00082F20">
        <w:rPr>
          <w:i/>
          <w:sz w:val="22"/>
          <w:szCs w:val="22"/>
        </w:rPr>
        <w:t xml:space="preserve">, </w:t>
      </w:r>
      <w:r w:rsidR="001B5B0C">
        <w:rPr>
          <w:rFonts w:hint="eastAsia"/>
          <w:i/>
          <w:sz w:val="22"/>
          <w:szCs w:val="22"/>
        </w:rPr>
        <w:t>P</w:t>
      </w:r>
      <w:r w:rsidRPr="00082F20">
        <w:rPr>
          <w:i/>
          <w:sz w:val="22"/>
          <w:szCs w:val="22"/>
        </w:rPr>
        <w:t>RESS RELEASE</w:t>
      </w:r>
      <w:r w:rsidRPr="00082F20">
        <w:rPr>
          <w:rFonts w:hint="eastAsia"/>
          <w:sz w:val="22"/>
          <w:szCs w:val="22"/>
        </w:rPr>
        <w:t xml:space="preserve">, </w:t>
      </w:r>
      <w:r w:rsidR="001B5B0C">
        <w:rPr>
          <w:rFonts w:hint="eastAsia"/>
          <w:sz w:val="22"/>
          <w:szCs w:val="22"/>
        </w:rPr>
        <w:t>September</w:t>
      </w:r>
      <w:r w:rsidRPr="00082F20">
        <w:rPr>
          <w:sz w:val="22"/>
          <w:szCs w:val="22"/>
        </w:rPr>
        <w:t xml:space="preserve"> 2014</w:t>
      </w:r>
      <w:r w:rsidRPr="00082F20">
        <w:rPr>
          <w:sz w:val="22"/>
          <w:szCs w:val="22"/>
        </w:rPr>
        <w:t>。</w:t>
      </w:r>
    </w:p>
    <w:p w:rsidR="00085029" w:rsidRPr="004E2DDD" w:rsidRDefault="00085029" w:rsidP="008C415B">
      <w:pPr>
        <w:jc w:val="right"/>
        <w:rPr>
          <w:color w:val="FF0000"/>
        </w:rPr>
      </w:pPr>
    </w:p>
    <w:p w:rsidR="007114E2" w:rsidRPr="00692D28" w:rsidRDefault="007114E2" w:rsidP="007114E2">
      <w:pPr>
        <w:pStyle w:val="2"/>
        <w:spacing w:after="360"/>
        <w:jc w:val="center"/>
        <w:rPr>
          <w:b w:val="0"/>
          <w:bCs w:val="0"/>
          <w:sz w:val="32"/>
          <w:szCs w:val="32"/>
        </w:rPr>
      </w:pPr>
      <w:bookmarkStart w:id="30" w:name="_Toc399516779"/>
      <w:bookmarkStart w:id="31" w:name="_Toc368324015"/>
      <w:r w:rsidRPr="00692D28">
        <w:rPr>
          <w:sz w:val="32"/>
          <w:szCs w:val="32"/>
        </w:rPr>
        <w:t>表</w:t>
      </w:r>
      <w:r w:rsidRPr="00692D28">
        <w:rPr>
          <w:sz w:val="32"/>
          <w:szCs w:val="32"/>
        </w:rPr>
        <w:t xml:space="preserve">3  </w:t>
      </w:r>
      <w:r w:rsidRPr="00692D28">
        <w:rPr>
          <w:sz w:val="32"/>
          <w:szCs w:val="32"/>
        </w:rPr>
        <w:t>國內主要經濟指標</w:t>
      </w:r>
      <w:bookmarkEnd w:id="30"/>
    </w:p>
    <w:tbl>
      <w:tblPr>
        <w:tblStyle w:val="affff4"/>
        <w:tblW w:w="11076" w:type="dxa"/>
        <w:jc w:val="center"/>
        <w:tblInd w:w="-91" w:type="dxa"/>
        <w:tblLayout w:type="fixed"/>
        <w:tblLook w:val="04A0" w:firstRow="1" w:lastRow="0" w:firstColumn="1" w:lastColumn="0" w:noHBand="0" w:noVBand="1"/>
      </w:tblPr>
      <w:tblGrid>
        <w:gridCol w:w="320"/>
        <w:gridCol w:w="372"/>
        <w:gridCol w:w="1054"/>
        <w:gridCol w:w="724"/>
        <w:gridCol w:w="657"/>
        <w:gridCol w:w="656"/>
        <w:gridCol w:w="656"/>
        <w:gridCol w:w="656"/>
        <w:gridCol w:w="709"/>
        <w:gridCol w:w="704"/>
        <w:gridCol w:w="704"/>
        <w:gridCol w:w="700"/>
        <w:gridCol w:w="709"/>
        <w:gridCol w:w="709"/>
        <w:gridCol w:w="754"/>
        <w:gridCol w:w="992"/>
      </w:tblGrid>
      <w:tr w:rsidR="007B5DE6" w:rsidRPr="005A5016" w:rsidTr="00D41113">
        <w:trPr>
          <w:jc w:val="center"/>
        </w:trPr>
        <w:tc>
          <w:tcPr>
            <w:tcW w:w="320" w:type="dxa"/>
            <w:vMerge w:val="restart"/>
            <w:tcBorders>
              <w:left w:val="nil"/>
            </w:tcBorders>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vMerge w:val="restart"/>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724" w:type="dxa"/>
            <w:vMerge w:val="restart"/>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100</w:t>
            </w:r>
            <w:r w:rsidRPr="005A5016">
              <w:rPr>
                <w:rFonts w:eastAsia="標楷體"/>
                <w:spacing w:val="-20"/>
                <w:sz w:val="22"/>
              </w:rPr>
              <w:t>年</w:t>
            </w:r>
          </w:p>
        </w:tc>
        <w:tc>
          <w:tcPr>
            <w:tcW w:w="657" w:type="dxa"/>
            <w:vMerge w:val="restart"/>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101</w:t>
            </w:r>
            <w:r w:rsidRPr="005A5016">
              <w:rPr>
                <w:rFonts w:eastAsia="標楷體"/>
                <w:spacing w:val="-20"/>
                <w:sz w:val="22"/>
              </w:rPr>
              <w:t>年</w:t>
            </w:r>
          </w:p>
        </w:tc>
        <w:tc>
          <w:tcPr>
            <w:tcW w:w="1312" w:type="dxa"/>
            <w:gridSpan w:val="2"/>
            <w:tcBorders>
              <w:right w:val="nil"/>
            </w:tcBorders>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246E90">
              <w:rPr>
                <w:rFonts w:eastAsia="標楷體"/>
                <w:spacing w:val="-20"/>
                <w:sz w:val="22"/>
              </w:rPr>
              <w:t>102</w:t>
            </w:r>
            <w:r w:rsidRPr="00246E90">
              <w:rPr>
                <w:rFonts w:eastAsia="標楷體"/>
                <w:spacing w:val="-20"/>
                <w:sz w:val="22"/>
              </w:rPr>
              <w:t>年</w:t>
            </w:r>
          </w:p>
        </w:tc>
        <w:tc>
          <w:tcPr>
            <w:tcW w:w="6637" w:type="dxa"/>
            <w:gridSpan w:val="9"/>
            <w:tcBorders>
              <w:right w:val="nil"/>
            </w:tcBorders>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103</w:t>
            </w:r>
            <w:r w:rsidRPr="005A5016">
              <w:rPr>
                <w:rFonts w:eastAsia="標楷體"/>
                <w:spacing w:val="-20"/>
                <w:sz w:val="22"/>
              </w:rPr>
              <w:t>年</w:t>
            </w:r>
          </w:p>
        </w:tc>
      </w:tr>
      <w:tr w:rsidR="007B5DE6" w:rsidRPr="005A5016" w:rsidTr="00D41113">
        <w:trPr>
          <w:jc w:val="center"/>
        </w:trPr>
        <w:tc>
          <w:tcPr>
            <w:tcW w:w="320" w:type="dxa"/>
            <w:vMerge/>
            <w:tcBorders>
              <w:left w:val="nil"/>
            </w:tcBorders>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vMerge/>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724" w:type="dxa"/>
            <w:vMerge/>
            <w:tcBorders>
              <w:bottom w:val="single" w:sz="4" w:space="0" w:color="auto"/>
            </w:tcBorders>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657" w:type="dxa"/>
            <w:vMerge/>
            <w:tcBorders>
              <w:bottom w:val="single" w:sz="4" w:space="0" w:color="auto"/>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656" w:type="dxa"/>
            <w:tcBorders>
              <w:bottom w:val="single" w:sz="4" w:space="0" w:color="auto"/>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12</w:t>
            </w:r>
            <w:r w:rsidRPr="005A5016">
              <w:rPr>
                <w:rFonts w:eastAsia="標楷體"/>
                <w:spacing w:val="-20"/>
                <w:sz w:val="22"/>
              </w:rPr>
              <w:t>月</w:t>
            </w:r>
          </w:p>
        </w:tc>
        <w:tc>
          <w:tcPr>
            <w:tcW w:w="656" w:type="dxa"/>
            <w:tcBorders>
              <w:bottom w:val="single" w:sz="4" w:space="0" w:color="auto"/>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全年</w:t>
            </w:r>
          </w:p>
        </w:tc>
        <w:tc>
          <w:tcPr>
            <w:tcW w:w="656" w:type="dxa"/>
            <w:tcBorders>
              <w:bottom w:val="single" w:sz="4" w:space="0" w:color="auto"/>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w:t>
            </w:r>
            <w:r w:rsidRPr="005A5016">
              <w:rPr>
                <w:rFonts w:eastAsia="標楷體"/>
                <w:spacing w:val="-20"/>
                <w:sz w:val="22"/>
              </w:rPr>
              <w:t>月</w:t>
            </w:r>
          </w:p>
        </w:tc>
        <w:tc>
          <w:tcPr>
            <w:tcW w:w="709" w:type="dxa"/>
            <w:tcBorders>
              <w:bottom w:val="single" w:sz="4" w:space="0" w:color="auto"/>
            </w:tcBorders>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w:t>
            </w:r>
            <w:r w:rsidRPr="005A5016">
              <w:rPr>
                <w:rFonts w:eastAsia="標楷體" w:hint="eastAsia"/>
                <w:spacing w:val="-20"/>
                <w:sz w:val="22"/>
              </w:rPr>
              <w:t>月</w:t>
            </w:r>
          </w:p>
        </w:tc>
        <w:tc>
          <w:tcPr>
            <w:tcW w:w="704" w:type="dxa"/>
            <w:tcBorders>
              <w:bottom w:val="single" w:sz="4" w:space="0" w:color="auto"/>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w:t>
            </w:r>
            <w:r w:rsidRPr="005A5016">
              <w:rPr>
                <w:rFonts w:eastAsia="標楷體" w:hint="eastAsia"/>
                <w:spacing w:val="-20"/>
                <w:sz w:val="22"/>
              </w:rPr>
              <w:t>月</w:t>
            </w:r>
          </w:p>
        </w:tc>
        <w:tc>
          <w:tcPr>
            <w:tcW w:w="704" w:type="dxa"/>
            <w:tcBorders>
              <w:bottom w:val="single" w:sz="4" w:space="0" w:color="auto"/>
              <w:right w:val="nil"/>
            </w:tcBorders>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w:t>
            </w:r>
            <w:r w:rsidRPr="005A5016">
              <w:rPr>
                <w:rFonts w:eastAsia="標楷體" w:hint="eastAsia"/>
                <w:spacing w:val="-20"/>
                <w:sz w:val="22"/>
              </w:rPr>
              <w:t>月</w:t>
            </w:r>
          </w:p>
        </w:tc>
        <w:tc>
          <w:tcPr>
            <w:tcW w:w="700" w:type="dxa"/>
            <w:tcBorders>
              <w:bottom w:val="single" w:sz="4" w:space="0" w:color="auto"/>
            </w:tcBorders>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w:t>
            </w:r>
            <w:r w:rsidRPr="005A5016">
              <w:rPr>
                <w:rFonts w:eastAsia="標楷體" w:hint="eastAsia"/>
                <w:spacing w:val="-20"/>
                <w:sz w:val="22"/>
              </w:rPr>
              <w:t>月</w:t>
            </w:r>
          </w:p>
        </w:tc>
        <w:tc>
          <w:tcPr>
            <w:tcW w:w="709" w:type="dxa"/>
            <w:tcBorders>
              <w:bottom w:val="single" w:sz="4" w:space="0" w:color="auto"/>
            </w:tcBorders>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w:t>
            </w:r>
            <w:r w:rsidRPr="005A5016">
              <w:rPr>
                <w:rFonts w:eastAsia="標楷體" w:hint="eastAsia"/>
                <w:spacing w:val="-20"/>
                <w:sz w:val="22"/>
              </w:rPr>
              <w:t>月</w:t>
            </w:r>
          </w:p>
        </w:tc>
        <w:tc>
          <w:tcPr>
            <w:tcW w:w="709" w:type="dxa"/>
            <w:tcBorders>
              <w:bottom w:val="single" w:sz="4" w:space="0" w:color="auto"/>
            </w:tcBorders>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w:t>
            </w:r>
            <w:r w:rsidRPr="005A5016">
              <w:rPr>
                <w:rFonts w:eastAsia="標楷體" w:hint="eastAsia"/>
                <w:spacing w:val="-20"/>
                <w:sz w:val="22"/>
              </w:rPr>
              <w:t>月</w:t>
            </w:r>
          </w:p>
        </w:tc>
        <w:tc>
          <w:tcPr>
            <w:tcW w:w="754" w:type="dxa"/>
            <w:tcBorders>
              <w:bottom w:val="single" w:sz="4" w:space="0" w:color="auto"/>
            </w:tcBorders>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w:t>
            </w:r>
            <w:r w:rsidRPr="005A5016">
              <w:rPr>
                <w:rFonts w:eastAsia="標楷體" w:hint="eastAsia"/>
                <w:spacing w:val="-20"/>
                <w:sz w:val="22"/>
              </w:rPr>
              <w:t>月</w:t>
            </w:r>
          </w:p>
        </w:tc>
        <w:tc>
          <w:tcPr>
            <w:tcW w:w="992" w:type="dxa"/>
            <w:tcBorders>
              <w:bottom w:val="single" w:sz="4" w:space="0" w:color="auto"/>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累計</w:t>
            </w:r>
            <w:r w:rsidRPr="005A5016">
              <w:rPr>
                <w:rFonts w:eastAsia="標楷體" w:hint="eastAsia"/>
                <w:spacing w:val="-20"/>
                <w:sz w:val="22"/>
              </w:rPr>
              <w:t>/</w:t>
            </w:r>
            <w:r w:rsidRPr="005A5016">
              <w:rPr>
                <w:rFonts w:eastAsia="標楷體"/>
                <w:spacing w:val="-20"/>
                <w:sz w:val="22"/>
              </w:rPr>
              <w:t>預估</w:t>
            </w:r>
          </w:p>
        </w:tc>
      </w:tr>
      <w:tr w:rsidR="007B5DE6" w:rsidRPr="005A5016" w:rsidTr="00D41113">
        <w:trPr>
          <w:trHeight w:val="633"/>
          <w:jc w:val="center"/>
        </w:trPr>
        <w:tc>
          <w:tcPr>
            <w:tcW w:w="320" w:type="dxa"/>
            <w:vMerge w:val="restart"/>
            <w:tcBorders>
              <w:lef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z w:val="22"/>
              </w:rPr>
            </w:pPr>
            <w:r w:rsidRPr="005A5016">
              <w:rPr>
                <w:rFonts w:eastAsia="標楷體"/>
                <w:spacing w:val="-20"/>
                <w:sz w:val="22"/>
              </w:rPr>
              <w:t>經濟成長</w:t>
            </w:r>
          </w:p>
        </w:tc>
        <w:tc>
          <w:tcPr>
            <w:tcW w:w="1426" w:type="dxa"/>
            <w:gridSpan w:val="2"/>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經濟成長率</w:t>
            </w:r>
          </w:p>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00425DB7">
              <w:rPr>
                <w:rFonts w:eastAsia="標楷體"/>
                <w:spacing w:val="-20"/>
                <w:sz w:val="22"/>
              </w:rPr>
              <w:t>%</w:t>
            </w:r>
            <w:r w:rsidRPr="005A5016">
              <w:rPr>
                <w:rFonts w:eastAsia="標楷體"/>
                <w:spacing w:val="-20"/>
                <w:sz w:val="22"/>
              </w:rPr>
              <w:t>)</w:t>
            </w:r>
          </w:p>
        </w:tc>
        <w:tc>
          <w:tcPr>
            <w:tcW w:w="724" w:type="dxa"/>
            <w:tcBorders>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4.19</w:t>
            </w:r>
          </w:p>
        </w:tc>
        <w:tc>
          <w:tcPr>
            <w:tcW w:w="657" w:type="dxa"/>
            <w:tcBorders>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1.48</w:t>
            </w:r>
          </w:p>
        </w:tc>
        <w:tc>
          <w:tcPr>
            <w:tcW w:w="656" w:type="dxa"/>
            <w:tcBorders>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第</w:t>
            </w:r>
            <w:r w:rsidRPr="005A5016">
              <w:rPr>
                <w:rFonts w:eastAsia="標楷體"/>
                <w:spacing w:val="-20"/>
                <w:sz w:val="22"/>
              </w:rPr>
              <w:t>4</w:t>
            </w:r>
            <w:r w:rsidRPr="005A5016">
              <w:rPr>
                <w:rFonts w:eastAsia="標楷體"/>
                <w:spacing w:val="-20"/>
                <w:sz w:val="22"/>
              </w:rPr>
              <w:t>季</w:t>
            </w:r>
          </w:p>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2.88</w:t>
            </w:r>
          </w:p>
        </w:tc>
        <w:tc>
          <w:tcPr>
            <w:tcW w:w="656" w:type="dxa"/>
            <w:tcBorders>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2.09</w:t>
            </w:r>
          </w:p>
        </w:tc>
        <w:tc>
          <w:tcPr>
            <w:tcW w:w="656" w:type="dxa"/>
            <w:tcBorders>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709" w:type="dxa"/>
            <w:tcBorders>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704" w:type="dxa"/>
            <w:tcBorders>
              <w:left w:val="nil"/>
              <w:bottom w:val="nil"/>
              <w:right w:val="nil"/>
            </w:tcBorders>
            <w:vAlign w:val="center"/>
          </w:tcPr>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r w:rsidRPr="0009006B">
              <w:rPr>
                <w:rFonts w:eastAsia="標楷體"/>
                <w:spacing w:val="-20"/>
                <w:sz w:val="22"/>
              </w:rPr>
              <w:t>第</w:t>
            </w:r>
            <w:r w:rsidRPr="0009006B">
              <w:rPr>
                <w:rFonts w:eastAsia="標楷體" w:hint="eastAsia"/>
                <w:spacing w:val="-20"/>
                <w:sz w:val="22"/>
              </w:rPr>
              <w:t>1</w:t>
            </w:r>
            <w:r w:rsidRPr="0009006B">
              <w:rPr>
                <w:rFonts w:eastAsia="標楷體"/>
                <w:spacing w:val="-20"/>
                <w:sz w:val="22"/>
              </w:rPr>
              <w:t>季</w:t>
            </w:r>
          </w:p>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3.24</w:t>
            </w:r>
          </w:p>
        </w:tc>
        <w:tc>
          <w:tcPr>
            <w:tcW w:w="704" w:type="dxa"/>
            <w:tcBorders>
              <w:left w:val="nil"/>
              <w:bottom w:val="nil"/>
              <w:right w:val="nil"/>
            </w:tcBorders>
            <w:vAlign w:val="center"/>
          </w:tcPr>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700" w:type="dxa"/>
            <w:tcBorders>
              <w:left w:val="nil"/>
              <w:bottom w:val="nil"/>
              <w:right w:val="nil"/>
            </w:tcBorders>
            <w:vAlign w:val="center"/>
          </w:tcPr>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709" w:type="dxa"/>
            <w:tcBorders>
              <w:left w:val="nil"/>
              <w:bottom w:val="nil"/>
              <w:right w:val="nil"/>
            </w:tcBorders>
            <w:vAlign w:val="center"/>
          </w:tcPr>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709" w:type="dxa"/>
            <w:tcBorders>
              <w:left w:val="nil"/>
              <w:bottom w:val="nil"/>
              <w:right w:val="nil"/>
            </w:tcBorders>
            <w:vAlign w:val="center"/>
          </w:tcPr>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第</w:t>
            </w:r>
            <w:r w:rsidRPr="0009006B">
              <w:rPr>
                <w:rFonts w:eastAsia="標楷體" w:hint="eastAsia"/>
                <w:spacing w:val="-20"/>
                <w:sz w:val="22"/>
              </w:rPr>
              <w:t>2</w:t>
            </w:r>
            <w:r w:rsidRPr="0009006B">
              <w:rPr>
                <w:rFonts w:eastAsia="標楷體" w:hint="eastAsia"/>
                <w:spacing w:val="-20"/>
                <w:sz w:val="22"/>
              </w:rPr>
              <w:t>季</w:t>
            </w:r>
          </w:p>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3.74</w:t>
            </w:r>
          </w:p>
        </w:tc>
        <w:tc>
          <w:tcPr>
            <w:tcW w:w="754" w:type="dxa"/>
            <w:tcBorders>
              <w:left w:val="nil"/>
              <w:bottom w:val="nil"/>
              <w:right w:val="nil"/>
            </w:tcBorders>
            <w:vAlign w:val="center"/>
          </w:tcPr>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992" w:type="dxa"/>
            <w:tcBorders>
              <w:left w:val="nil"/>
              <w:bottom w:val="nil"/>
              <w:right w:val="nil"/>
            </w:tcBorders>
            <w:vAlign w:val="center"/>
          </w:tcPr>
          <w:p w:rsidR="007B5DE6" w:rsidRPr="009A3E4A"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3.41</w:t>
            </w:r>
          </w:p>
        </w:tc>
      </w:tr>
      <w:tr w:rsidR="007B5DE6" w:rsidRPr="005A5016" w:rsidTr="00D41113">
        <w:trPr>
          <w:trHeight w:val="571"/>
          <w:jc w:val="center"/>
        </w:trPr>
        <w:tc>
          <w:tcPr>
            <w:tcW w:w="320" w:type="dxa"/>
            <w:vMerge/>
            <w:tcBorders>
              <w:left w:val="nil"/>
            </w:tcBorders>
          </w:tcPr>
          <w:p w:rsidR="007B5DE6" w:rsidRPr="005A5016" w:rsidRDefault="007B5DE6" w:rsidP="00D41113">
            <w:pPr>
              <w:adjustRightInd w:val="0"/>
              <w:snapToGrid w:val="0"/>
              <w:contextualSpacing/>
              <w:textAlignment w:val="center"/>
              <w:rPr>
                <w:rFonts w:eastAsia="標楷體"/>
                <w:spacing w:val="-40"/>
                <w:sz w:val="22"/>
              </w:rPr>
            </w:pPr>
          </w:p>
        </w:tc>
        <w:tc>
          <w:tcPr>
            <w:tcW w:w="1426" w:type="dxa"/>
            <w:gridSpan w:val="2"/>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民間投資成長率</w:t>
            </w:r>
          </w:p>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00425DB7">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-0.25</w:t>
            </w:r>
          </w:p>
        </w:tc>
        <w:tc>
          <w:tcPr>
            <w:tcW w:w="657"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-1.85</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第</w:t>
            </w:r>
            <w:r w:rsidRPr="005A5016">
              <w:rPr>
                <w:rFonts w:eastAsia="標楷體"/>
                <w:spacing w:val="-20"/>
                <w:sz w:val="22"/>
              </w:rPr>
              <w:t>4</w:t>
            </w:r>
            <w:r w:rsidRPr="005A5016">
              <w:rPr>
                <w:rFonts w:eastAsia="標楷體"/>
                <w:spacing w:val="-20"/>
                <w:sz w:val="22"/>
              </w:rPr>
              <w:t>季</w:t>
            </w:r>
          </w:p>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9.16</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6.67</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704" w:type="dxa"/>
            <w:tcBorders>
              <w:top w:val="nil"/>
              <w:left w:val="nil"/>
              <w:bottom w:val="nil"/>
              <w:right w:val="nil"/>
            </w:tcBorders>
            <w:vAlign w:val="center"/>
          </w:tcPr>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r w:rsidRPr="0009006B">
              <w:rPr>
                <w:rFonts w:eastAsia="標楷體"/>
                <w:spacing w:val="-20"/>
                <w:sz w:val="22"/>
              </w:rPr>
              <w:t>第</w:t>
            </w:r>
            <w:r w:rsidRPr="0009006B">
              <w:rPr>
                <w:rFonts w:eastAsia="標楷體" w:hint="eastAsia"/>
                <w:spacing w:val="-20"/>
                <w:sz w:val="22"/>
              </w:rPr>
              <w:t>1</w:t>
            </w:r>
            <w:r w:rsidRPr="0009006B">
              <w:rPr>
                <w:rFonts w:eastAsia="標楷體"/>
                <w:spacing w:val="-20"/>
                <w:sz w:val="22"/>
              </w:rPr>
              <w:t>季</w:t>
            </w:r>
          </w:p>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0.20</w:t>
            </w:r>
          </w:p>
        </w:tc>
        <w:tc>
          <w:tcPr>
            <w:tcW w:w="704" w:type="dxa"/>
            <w:tcBorders>
              <w:top w:val="nil"/>
              <w:left w:val="nil"/>
              <w:bottom w:val="nil"/>
              <w:right w:val="nil"/>
            </w:tcBorders>
            <w:vAlign w:val="center"/>
          </w:tcPr>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700" w:type="dxa"/>
            <w:tcBorders>
              <w:top w:val="nil"/>
              <w:left w:val="nil"/>
              <w:bottom w:val="nil"/>
              <w:right w:val="nil"/>
            </w:tcBorders>
            <w:vAlign w:val="center"/>
          </w:tcPr>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第</w:t>
            </w:r>
            <w:r w:rsidRPr="0009006B">
              <w:rPr>
                <w:rFonts w:eastAsia="標楷體" w:hint="eastAsia"/>
                <w:spacing w:val="-20"/>
                <w:sz w:val="22"/>
              </w:rPr>
              <w:t>2</w:t>
            </w:r>
            <w:r w:rsidRPr="0009006B">
              <w:rPr>
                <w:rFonts w:eastAsia="標楷體" w:hint="eastAsia"/>
                <w:spacing w:val="-20"/>
                <w:sz w:val="22"/>
              </w:rPr>
              <w:t>季</w:t>
            </w:r>
          </w:p>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6.58</w:t>
            </w:r>
          </w:p>
        </w:tc>
        <w:tc>
          <w:tcPr>
            <w:tcW w:w="754" w:type="dxa"/>
            <w:tcBorders>
              <w:top w:val="nil"/>
              <w:left w:val="nil"/>
              <w:bottom w:val="nil"/>
              <w:right w:val="nil"/>
            </w:tcBorders>
            <w:vAlign w:val="center"/>
          </w:tcPr>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992" w:type="dxa"/>
            <w:tcBorders>
              <w:top w:val="nil"/>
              <w:left w:val="nil"/>
              <w:bottom w:val="nil"/>
              <w:right w:val="nil"/>
            </w:tcBorders>
            <w:vAlign w:val="center"/>
          </w:tcPr>
          <w:p w:rsidR="007B5DE6" w:rsidRPr="009A3E4A"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9A3E4A">
              <w:rPr>
                <w:rFonts w:eastAsia="標楷體" w:hint="eastAsia"/>
                <w:color w:val="000000" w:themeColor="text1"/>
                <w:spacing w:val="-20"/>
                <w:sz w:val="22"/>
              </w:rPr>
              <w:t>4.</w:t>
            </w:r>
            <w:r>
              <w:rPr>
                <w:rFonts w:eastAsia="標楷體" w:hint="eastAsia"/>
                <w:color w:val="000000" w:themeColor="text1"/>
                <w:spacing w:val="-20"/>
                <w:sz w:val="22"/>
              </w:rPr>
              <w:t>8</w:t>
            </w:r>
            <w:r w:rsidRPr="009A3E4A">
              <w:rPr>
                <w:rFonts w:eastAsia="標楷體" w:hint="eastAsia"/>
                <w:color w:val="000000" w:themeColor="text1"/>
                <w:spacing w:val="-20"/>
                <w:sz w:val="22"/>
              </w:rPr>
              <w:t>3</w:t>
            </w:r>
          </w:p>
        </w:tc>
      </w:tr>
      <w:tr w:rsidR="007B5DE6" w:rsidRPr="005A5016" w:rsidTr="00D41113">
        <w:trPr>
          <w:trHeight w:val="551"/>
          <w:jc w:val="center"/>
        </w:trPr>
        <w:tc>
          <w:tcPr>
            <w:tcW w:w="320" w:type="dxa"/>
            <w:vMerge/>
            <w:tcBorders>
              <w:left w:val="nil"/>
            </w:tcBorders>
          </w:tcPr>
          <w:p w:rsidR="007B5DE6" w:rsidRPr="005A5016" w:rsidRDefault="007B5DE6" w:rsidP="00D41113">
            <w:pPr>
              <w:adjustRightInd w:val="0"/>
              <w:snapToGrid w:val="0"/>
              <w:contextualSpacing/>
              <w:textAlignment w:val="center"/>
              <w:rPr>
                <w:rFonts w:eastAsia="標楷體"/>
                <w:spacing w:val="-40"/>
                <w:sz w:val="22"/>
              </w:rPr>
            </w:pPr>
          </w:p>
        </w:tc>
        <w:tc>
          <w:tcPr>
            <w:tcW w:w="1426" w:type="dxa"/>
            <w:gridSpan w:val="2"/>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民間消費成長率</w:t>
            </w:r>
          </w:p>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00425DB7">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3.10</w:t>
            </w:r>
          </w:p>
        </w:tc>
        <w:tc>
          <w:tcPr>
            <w:tcW w:w="657"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1.62</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第</w:t>
            </w:r>
            <w:r w:rsidRPr="005A5016">
              <w:rPr>
                <w:rFonts w:eastAsia="標楷體"/>
                <w:spacing w:val="-20"/>
                <w:sz w:val="22"/>
              </w:rPr>
              <w:t>4</w:t>
            </w:r>
            <w:r w:rsidRPr="005A5016">
              <w:rPr>
                <w:rFonts w:eastAsia="標楷體"/>
                <w:spacing w:val="-20"/>
                <w:sz w:val="22"/>
              </w:rPr>
              <w:t>季</w:t>
            </w:r>
          </w:p>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w:t>
            </w:r>
            <w:r w:rsidRPr="005A5016">
              <w:rPr>
                <w:rFonts w:eastAsia="標楷體"/>
                <w:spacing w:val="-20"/>
                <w:sz w:val="22"/>
              </w:rPr>
              <w:t>.</w:t>
            </w:r>
            <w:r w:rsidRPr="005A5016">
              <w:rPr>
                <w:rFonts w:eastAsia="標楷體" w:hint="eastAsia"/>
                <w:spacing w:val="-20"/>
                <w:sz w:val="22"/>
              </w:rPr>
              <w:t>26</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2.02</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704" w:type="dxa"/>
            <w:tcBorders>
              <w:top w:val="nil"/>
              <w:left w:val="nil"/>
              <w:bottom w:val="nil"/>
              <w:right w:val="nil"/>
            </w:tcBorders>
            <w:vAlign w:val="center"/>
          </w:tcPr>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r w:rsidRPr="0009006B">
              <w:rPr>
                <w:rFonts w:eastAsia="標楷體"/>
                <w:spacing w:val="-20"/>
                <w:sz w:val="22"/>
              </w:rPr>
              <w:t>第</w:t>
            </w:r>
            <w:r w:rsidRPr="0009006B">
              <w:rPr>
                <w:rFonts w:eastAsia="標楷體" w:hint="eastAsia"/>
                <w:spacing w:val="-20"/>
                <w:sz w:val="22"/>
              </w:rPr>
              <w:t>1</w:t>
            </w:r>
            <w:r w:rsidRPr="0009006B">
              <w:rPr>
                <w:rFonts w:eastAsia="標楷體"/>
                <w:spacing w:val="-20"/>
                <w:sz w:val="22"/>
              </w:rPr>
              <w:t>季</w:t>
            </w:r>
          </w:p>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2.52</w:t>
            </w:r>
          </w:p>
        </w:tc>
        <w:tc>
          <w:tcPr>
            <w:tcW w:w="704" w:type="dxa"/>
            <w:tcBorders>
              <w:top w:val="nil"/>
              <w:left w:val="nil"/>
              <w:bottom w:val="nil"/>
              <w:right w:val="nil"/>
            </w:tcBorders>
            <w:vAlign w:val="center"/>
          </w:tcPr>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700" w:type="dxa"/>
            <w:tcBorders>
              <w:top w:val="nil"/>
              <w:left w:val="nil"/>
              <w:bottom w:val="nil"/>
              <w:right w:val="nil"/>
            </w:tcBorders>
            <w:vAlign w:val="center"/>
          </w:tcPr>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第</w:t>
            </w:r>
            <w:r w:rsidRPr="0009006B">
              <w:rPr>
                <w:rFonts w:eastAsia="標楷體" w:hint="eastAsia"/>
                <w:spacing w:val="-20"/>
                <w:sz w:val="22"/>
              </w:rPr>
              <w:t>2</w:t>
            </w:r>
            <w:r w:rsidRPr="0009006B">
              <w:rPr>
                <w:rFonts w:eastAsia="標楷體" w:hint="eastAsia"/>
                <w:spacing w:val="-20"/>
                <w:sz w:val="22"/>
              </w:rPr>
              <w:t>季</w:t>
            </w:r>
          </w:p>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r w:rsidRPr="0009006B">
              <w:rPr>
                <w:rFonts w:eastAsia="標楷體" w:hint="eastAsia"/>
                <w:spacing w:val="-20"/>
                <w:sz w:val="22"/>
              </w:rPr>
              <w:t>2.53</w:t>
            </w:r>
          </w:p>
        </w:tc>
        <w:tc>
          <w:tcPr>
            <w:tcW w:w="754" w:type="dxa"/>
            <w:tcBorders>
              <w:top w:val="nil"/>
              <w:left w:val="nil"/>
              <w:bottom w:val="nil"/>
              <w:right w:val="nil"/>
            </w:tcBorders>
            <w:vAlign w:val="center"/>
          </w:tcPr>
          <w:p w:rsidR="007B5DE6" w:rsidRPr="0009006B"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992" w:type="dxa"/>
            <w:tcBorders>
              <w:top w:val="nil"/>
              <w:left w:val="nil"/>
              <w:bottom w:val="nil"/>
              <w:right w:val="nil"/>
            </w:tcBorders>
            <w:vAlign w:val="center"/>
          </w:tcPr>
          <w:p w:rsidR="007B5DE6" w:rsidRPr="009A3E4A"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9A3E4A">
              <w:rPr>
                <w:rFonts w:eastAsia="標楷體" w:hint="eastAsia"/>
                <w:color w:val="000000" w:themeColor="text1"/>
                <w:spacing w:val="-20"/>
                <w:sz w:val="22"/>
              </w:rPr>
              <w:t>2.</w:t>
            </w:r>
            <w:r>
              <w:rPr>
                <w:rFonts w:eastAsia="標楷體" w:hint="eastAsia"/>
                <w:color w:val="000000" w:themeColor="text1"/>
                <w:spacing w:val="-20"/>
                <w:sz w:val="22"/>
              </w:rPr>
              <w:t>62</w:t>
            </w:r>
          </w:p>
        </w:tc>
      </w:tr>
      <w:tr w:rsidR="007B5DE6" w:rsidRPr="005A5016" w:rsidTr="00D41113">
        <w:trPr>
          <w:trHeight w:val="531"/>
          <w:jc w:val="center"/>
        </w:trPr>
        <w:tc>
          <w:tcPr>
            <w:tcW w:w="320" w:type="dxa"/>
            <w:vMerge w:val="restart"/>
            <w:tcBorders>
              <w:lef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產業</w:t>
            </w:r>
          </w:p>
        </w:tc>
        <w:tc>
          <w:tcPr>
            <w:tcW w:w="1426" w:type="dxa"/>
            <w:gridSpan w:val="2"/>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工業生產指數</w:t>
            </w:r>
          </w:p>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00425DB7">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4.44</w:t>
            </w:r>
          </w:p>
        </w:tc>
        <w:tc>
          <w:tcPr>
            <w:tcW w:w="657"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-0.25</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5.55</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0.65</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w:t>
            </w:r>
            <w:r w:rsidRPr="005A5016">
              <w:rPr>
                <w:rFonts w:eastAsia="標楷體" w:hint="eastAsia"/>
                <w:spacing w:val="-20"/>
                <w:sz w:val="22"/>
              </w:rPr>
              <w:t>82</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6.83</w:t>
            </w:r>
          </w:p>
        </w:tc>
        <w:tc>
          <w:tcPr>
            <w:tcW w:w="70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3.16</w:t>
            </w:r>
          </w:p>
        </w:tc>
        <w:tc>
          <w:tcPr>
            <w:tcW w:w="70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5.29</w:t>
            </w:r>
          </w:p>
        </w:tc>
        <w:tc>
          <w:tcPr>
            <w:tcW w:w="700"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w:t>
            </w:r>
            <w:r>
              <w:rPr>
                <w:rFonts w:eastAsia="標楷體" w:hint="eastAsia"/>
                <w:spacing w:val="-20"/>
                <w:sz w:val="22"/>
              </w:rPr>
              <w:t>42</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8.61</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6.15</w:t>
            </w:r>
          </w:p>
        </w:tc>
        <w:tc>
          <w:tcPr>
            <w:tcW w:w="75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7.03</w:t>
            </w:r>
          </w:p>
        </w:tc>
        <w:tc>
          <w:tcPr>
            <w:tcW w:w="992"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5.04</w:t>
            </w:r>
          </w:p>
        </w:tc>
      </w:tr>
      <w:tr w:rsidR="007B5DE6" w:rsidRPr="005A5016" w:rsidTr="00D41113">
        <w:trPr>
          <w:trHeight w:val="556"/>
          <w:jc w:val="center"/>
        </w:trPr>
        <w:tc>
          <w:tcPr>
            <w:tcW w:w="320" w:type="dxa"/>
            <w:vMerge/>
            <w:tcBorders>
              <w:left w:val="nil"/>
            </w:tcBorders>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tcBorders>
              <w:bottom w:val="single" w:sz="4" w:space="0" w:color="auto"/>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製造業生產指數</w:t>
            </w:r>
          </w:p>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00425DB7">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4.69</w:t>
            </w:r>
          </w:p>
        </w:tc>
        <w:tc>
          <w:tcPr>
            <w:tcW w:w="657"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-0.32</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5.60</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0.56</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-1.89</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7.61</w:t>
            </w:r>
          </w:p>
        </w:tc>
        <w:tc>
          <w:tcPr>
            <w:tcW w:w="70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3.62</w:t>
            </w:r>
          </w:p>
        </w:tc>
        <w:tc>
          <w:tcPr>
            <w:tcW w:w="70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5.71</w:t>
            </w:r>
          </w:p>
        </w:tc>
        <w:tc>
          <w:tcPr>
            <w:tcW w:w="700"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w:t>
            </w:r>
            <w:r>
              <w:rPr>
                <w:rFonts w:eastAsia="標楷體" w:hint="eastAsia"/>
                <w:spacing w:val="-20"/>
                <w:sz w:val="22"/>
              </w:rPr>
              <w:t>.57</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8.91</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6.79</w:t>
            </w:r>
          </w:p>
        </w:tc>
        <w:tc>
          <w:tcPr>
            <w:tcW w:w="75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7.20</w:t>
            </w:r>
          </w:p>
        </w:tc>
        <w:tc>
          <w:tcPr>
            <w:tcW w:w="992"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5.38</w:t>
            </w:r>
          </w:p>
        </w:tc>
      </w:tr>
      <w:tr w:rsidR="007B5DE6" w:rsidRPr="005A5016" w:rsidTr="00D41113">
        <w:trPr>
          <w:trHeight w:val="566"/>
          <w:jc w:val="center"/>
        </w:trPr>
        <w:tc>
          <w:tcPr>
            <w:tcW w:w="320" w:type="dxa"/>
            <w:vMerge/>
            <w:tcBorders>
              <w:left w:val="nil"/>
            </w:tcBorders>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tcBorders>
              <w:bottom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商業營業額</w:t>
            </w:r>
          </w:p>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億元</w:t>
            </w:r>
            <w:r w:rsidRPr="005A5016">
              <w:rPr>
                <w:rFonts w:eastAsia="標楷體"/>
                <w:spacing w:val="-20"/>
                <w:sz w:val="22"/>
              </w:rPr>
              <w:t>)</w:t>
            </w:r>
          </w:p>
        </w:tc>
        <w:tc>
          <w:tcPr>
            <w:tcW w:w="724" w:type="dxa"/>
            <w:tcBorders>
              <w:top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140,684</w:t>
            </w:r>
          </w:p>
        </w:tc>
        <w:tc>
          <w:tcPr>
            <w:tcW w:w="657"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140,107</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12,430</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141,622</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12,380</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10,452</w:t>
            </w:r>
          </w:p>
        </w:tc>
        <w:tc>
          <w:tcPr>
            <w:tcW w:w="70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11,868</w:t>
            </w:r>
          </w:p>
        </w:tc>
        <w:tc>
          <w:tcPr>
            <w:tcW w:w="70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11,925</w:t>
            </w:r>
          </w:p>
        </w:tc>
        <w:tc>
          <w:tcPr>
            <w:tcW w:w="700"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12,1</w:t>
            </w:r>
            <w:r>
              <w:rPr>
                <w:rFonts w:eastAsia="標楷體" w:hint="eastAsia"/>
                <w:spacing w:val="-20"/>
                <w:sz w:val="22"/>
              </w:rPr>
              <w:t>91</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w:t>
            </w:r>
            <w:r>
              <w:rPr>
                <w:rFonts w:eastAsia="標楷體" w:hint="eastAsia"/>
                <w:spacing w:val="-20"/>
                <w:sz w:val="22"/>
              </w:rPr>
              <w:t>337</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w:t>
            </w:r>
            <w:r>
              <w:rPr>
                <w:rFonts w:eastAsia="標楷體" w:hint="eastAsia"/>
                <w:spacing w:val="-20"/>
                <w:sz w:val="22"/>
              </w:rPr>
              <w:t>443</w:t>
            </w:r>
          </w:p>
        </w:tc>
        <w:tc>
          <w:tcPr>
            <w:tcW w:w="75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12,064</w:t>
            </w:r>
          </w:p>
        </w:tc>
        <w:tc>
          <w:tcPr>
            <w:tcW w:w="992"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95</w:t>
            </w:r>
            <w:r w:rsidRPr="005A5016">
              <w:rPr>
                <w:rFonts w:eastAsia="標楷體" w:hint="eastAsia"/>
                <w:spacing w:val="-20"/>
                <w:sz w:val="22"/>
              </w:rPr>
              <w:t>,</w:t>
            </w:r>
            <w:r>
              <w:rPr>
                <w:rFonts w:eastAsia="標楷體" w:hint="eastAsia"/>
                <w:spacing w:val="-20"/>
                <w:sz w:val="22"/>
              </w:rPr>
              <w:t>660</w:t>
            </w:r>
          </w:p>
        </w:tc>
      </w:tr>
      <w:tr w:rsidR="007B5DE6" w:rsidRPr="005A5016" w:rsidTr="00D41113">
        <w:trPr>
          <w:trHeight w:val="417"/>
          <w:jc w:val="center"/>
        </w:trPr>
        <w:tc>
          <w:tcPr>
            <w:tcW w:w="320" w:type="dxa"/>
            <w:vMerge/>
            <w:tcBorders>
              <w:left w:val="nil"/>
            </w:tcBorders>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372" w:type="dxa"/>
            <w:tcBorders>
              <w:top w:val="nil"/>
              <w:bottom w:val="single" w:sz="4" w:space="0" w:color="auto"/>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1054" w:type="dxa"/>
            <w:tcBorders>
              <w:top w:val="single" w:sz="4" w:space="0" w:color="auto"/>
              <w:bottom w:val="single" w:sz="4" w:space="0" w:color="auto"/>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00425DB7">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3.9</w:t>
            </w:r>
          </w:p>
        </w:tc>
        <w:tc>
          <w:tcPr>
            <w:tcW w:w="657"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-0.4</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4.9</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2.8</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2.0</w:t>
            </w:r>
          </w:p>
        </w:tc>
        <w:tc>
          <w:tcPr>
            <w:tcW w:w="70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w:t>
            </w:r>
          </w:p>
        </w:tc>
        <w:tc>
          <w:tcPr>
            <w:tcW w:w="70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5.0</w:t>
            </w:r>
          </w:p>
        </w:tc>
        <w:tc>
          <w:tcPr>
            <w:tcW w:w="700"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w:t>
            </w:r>
          </w:p>
        </w:tc>
        <w:tc>
          <w:tcPr>
            <w:tcW w:w="75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w:t>
            </w:r>
          </w:p>
        </w:tc>
        <w:tc>
          <w:tcPr>
            <w:tcW w:w="992"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w:t>
            </w:r>
            <w:r>
              <w:rPr>
                <w:rFonts w:eastAsia="標楷體" w:hint="eastAsia"/>
                <w:spacing w:val="-20"/>
                <w:sz w:val="22"/>
              </w:rPr>
              <w:t>1</w:t>
            </w:r>
          </w:p>
        </w:tc>
      </w:tr>
      <w:tr w:rsidR="007B5DE6" w:rsidRPr="005A5016" w:rsidTr="00D41113">
        <w:trPr>
          <w:trHeight w:val="693"/>
          <w:jc w:val="center"/>
        </w:trPr>
        <w:tc>
          <w:tcPr>
            <w:tcW w:w="320" w:type="dxa"/>
            <w:vMerge/>
            <w:tcBorders>
              <w:left w:val="nil"/>
            </w:tcBorders>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tcBorders>
              <w:bottom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綜合商品零售業</w:t>
            </w:r>
          </w:p>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營業額</w:t>
            </w:r>
            <w:r w:rsidRPr="005A5016">
              <w:rPr>
                <w:rFonts w:eastAsia="標楷體"/>
                <w:spacing w:val="-20"/>
                <w:sz w:val="22"/>
              </w:rPr>
              <w:t>(</w:t>
            </w:r>
            <w:r w:rsidRPr="005A5016">
              <w:rPr>
                <w:rFonts w:eastAsia="標楷體"/>
                <w:spacing w:val="-20"/>
                <w:sz w:val="22"/>
              </w:rPr>
              <w:t>億元</w:t>
            </w:r>
            <w:r w:rsidRPr="005A5016">
              <w:rPr>
                <w:rFonts w:eastAsia="標楷體"/>
                <w:spacing w:val="-20"/>
                <w:sz w:val="22"/>
              </w:rPr>
              <w:t>)</w:t>
            </w:r>
          </w:p>
        </w:tc>
        <w:tc>
          <w:tcPr>
            <w:tcW w:w="724" w:type="dxa"/>
            <w:tcBorders>
              <w:top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9,7</w:t>
            </w:r>
            <w:r w:rsidRPr="005A5016">
              <w:rPr>
                <w:rFonts w:eastAsia="標楷體" w:hint="eastAsia"/>
                <w:spacing w:val="-20"/>
                <w:sz w:val="22"/>
              </w:rPr>
              <w:t>35</w:t>
            </w:r>
          </w:p>
        </w:tc>
        <w:tc>
          <w:tcPr>
            <w:tcW w:w="657"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10,2</w:t>
            </w:r>
            <w:r w:rsidRPr="005A5016">
              <w:rPr>
                <w:rFonts w:eastAsia="標楷體" w:hint="eastAsia"/>
                <w:spacing w:val="-20"/>
                <w:sz w:val="22"/>
              </w:rPr>
              <w:t>27</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9</w:t>
            </w:r>
            <w:r w:rsidRPr="005A5016">
              <w:rPr>
                <w:rFonts w:eastAsia="標楷體" w:hint="eastAsia"/>
                <w:spacing w:val="-20"/>
                <w:sz w:val="22"/>
              </w:rPr>
              <w:t>07</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10,5</w:t>
            </w:r>
            <w:r w:rsidRPr="005A5016">
              <w:rPr>
                <w:rFonts w:eastAsia="標楷體" w:hint="eastAsia"/>
                <w:spacing w:val="-20"/>
                <w:sz w:val="22"/>
              </w:rPr>
              <w:t>24</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98</w:t>
            </w:r>
            <w:r w:rsidRPr="005A5016">
              <w:rPr>
                <w:rFonts w:eastAsia="標楷體" w:hint="eastAsia"/>
                <w:spacing w:val="-20"/>
                <w:sz w:val="22"/>
              </w:rPr>
              <w:t>1</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815</w:t>
            </w:r>
          </w:p>
        </w:tc>
        <w:tc>
          <w:tcPr>
            <w:tcW w:w="70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833</w:t>
            </w:r>
          </w:p>
        </w:tc>
        <w:tc>
          <w:tcPr>
            <w:tcW w:w="70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871</w:t>
            </w:r>
          </w:p>
        </w:tc>
        <w:tc>
          <w:tcPr>
            <w:tcW w:w="700"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910</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879</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932</w:t>
            </w:r>
          </w:p>
        </w:tc>
        <w:tc>
          <w:tcPr>
            <w:tcW w:w="75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952</w:t>
            </w:r>
          </w:p>
        </w:tc>
        <w:tc>
          <w:tcPr>
            <w:tcW w:w="992"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7, 172</w:t>
            </w:r>
          </w:p>
        </w:tc>
      </w:tr>
      <w:tr w:rsidR="007B5DE6" w:rsidRPr="005A5016" w:rsidTr="00D41113">
        <w:trPr>
          <w:trHeight w:val="419"/>
          <w:jc w:val="center"/>
        </w:trPr>
        <w:tc>
          <w:tcPr>
            <w:tcW w:w="320" w:type="dxa"/>
            <w:vMerge/>
            <w:tcBorders>
              <w:left w:val="nil"/>
            </w:tcBorders>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372" w:type="dxa"/>
            <w:tcBorders>
              <w:top w:val="nil"/>
              <w:bottom w:val="single" w:sz="4" w:space="0" w:color="auto"/>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1054" w:type="dxa"/>
            <w:tcBorders>
              <w:top w:val="single" w:sz="4" w:space="0" w:color="auto"/>
              <w:bottom w:val="single" w:sz="4" w:space="0" w:color="auto"/>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00425DB7">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6.</w:t>
            </w:r>
            <w:r w:rsidRPr="005A5016">
              <w:rPr>
                <w:rFonts w:eastAsia="標楷體" w:hint="eastAsia"/>
                <w:spacing w:val="-20"/>
                <w:sz w:val="22"/>
              </w:rPr>
              <w:t>6</w:t>
            </w:r>
          </w:p>
        </w:tc>
        <w:tc>
          <w:tcPr>
            <w:tcW w:w="657"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w:t>
            </w:r>
            <w:r w:rsidRPr="005A5016">
              <w:rPr>
                <w:rFonts w:eastAsia="標楷體"/>
                <w:spacing w:val="-20"/>
                <w:sz w:val="22"/>
              </w:rPr>
              <w:t>.1</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w:t>
            </w:r>
            <w:r w:rsidRPr="005A5016">
              <w:rPr>
                <w:rFonts w:eastAsia="標楷體"/>
                <w:spacing w:val="-20"/>
                <w:sz w:val="22"/>
              </w:rPr>
              <w:t>.9</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2.9</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w:t>
            </w:r>
            <w:r w:rsidRPr="005A5016">
              <w:rPr>
                <w:rFonts w:eastAsia="標楷體" w:hint="eastAsia"/>
                <w:spacing w:val="-20"/>
                <w:sz w:val="22"/>
              </w:rPr>
              <w:t>5.1</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-8.3</w:t>
            </w:r>
          </w:p>
        </w:tc>
        <w:tc>
          <w:tcPr>
            <w:tcW w:w="70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5.8</w:t>
            </w:r>
          </w:p>
        </w:tc>
        <w:tc>
          <w:tcPr>
            <w:tcW w:w="70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5.4</w:t>
            </w:r>
          </w:p>
        </w:tc>
        <w:tc>
          <w:tcPr>
            <w:tcW w:w="700"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8E27D3">
              <w:rPr>
                <w:rFonts w:eastAsia="標楷體" w:hint="eastAsia"/>
                <w:spacing w:val="-20"/>
                <w:sz w:val="22"/>
              </w:rPr>
              <w:t>7.0</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8.1</w:t>
            </w:r>
          </w:p>
        </w:tc>
        <w:tc>
          <w:tcPr>
            <w:tcW w:w="75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w:t>
            </w:r>
          </w:p>
        </w:tc>
        <w:tc>
          <w:tcPr>
            <w:tcW w:w="992"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5.0</w:t>
            </w:r>
          </w:p>
        </w:tc>
      </w:tr>
      <w:tr w:rsidR="007B5DE6" w:rsidRPr="005A5016" w:rsidTr="00D41113">
        <w:trPr>
          <w:trHeight w:val="425"/>
          <w:jc w:val="center"/>
        </w:trPr>
        <w:tc>
          <w:tcPr>
            <w:tcW w:w="320" w:type="dxa"/>
            <w:vMerge w:val="restart"/>
            <w:tcBorders>
              <w:lef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對外貿易</w:t>
            </w:r>
          </w:p>
        </w:tc>
        <w:tc>
          <w:tcPr>
            <w:tcW w:w="1426" w:type="dxa"/>
            <w:gridSpan w:val="2"/>
            <w:tcBorders>
              <w:bottom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出口</w:t>
            </w:r>
            <w:r w:rsidRPr="005C7B02">
              <w:rPr>
                <w:rFonts w:eastAsia="標楷體"/>
                <w:color w:val="000000" w:themeColor="text1"/>
                <w:spacing w:val="-20"/>
                <w:sz w:val="22"/>
              </w:rPr>
              <w:t>(</w:t>
            </w:r>
            <w:r w:rsidRPr="005C7B02">
              <w:rPr>
                <w:rFonts w:eastAsia="標楷體"/>
                <w:color w:val="000000" w:themeColor="text1"/>
                <w:spacing w:val="-20"/>
                <w:sz w:val="22"/>
              </w:rPr>
              <w:t>億美元</w:t>
            </w:r>
            <w:r w:rsidRPr="005C7B02">
              <w:rPr>
                <w:rFonts w:eastAsia="標楷體"/>
                <w:color w:val="000000" w:themeColor="text1"/>
                <w:spacing w:val="-20"/>
                <w:sz w:val="22"/>
              </w:rPr>
              <w:t>)</w:t>
            </w:r>
          </w:p>
        </w:tc>
        <w:tc>
          <w:tcPr>
            <w:tcW w:w="724" w:type="dxa"/>
            <w:tcBorders>
              <w:top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3,082.6</w:t>
            </w:r>
          </w:p>
        </w:tc>
        <w:tc>
          <w:tcPr>
            <w:tcW w:w="657"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3,011.8</w:t>
            </w:r>
          </w:p>
        </w:tc>
        <w:tc>
          <w:tcPr>
            <w:tcW w:w="656"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263.</w:t>
            </w:r>
            <w:r w:rsidRPr="005C7B02">
              <w:rPr>
                <w:rFonts w:eastAsia="標楷體" w:hint="eastAsia"/>
                <w:color w:val="000000" w:themeColor="text1"/>
                <w:spacing w:val="-20"/>
                <w:sz w:val="22"/>
              </w:rPr>
              <w:t>8</w:t>
            </w:r>
          </w:p>
        </w:tc>
        <w:tc>
          <w:tcPr>
            <w:tcW w:w="656"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3,054.</w:t>
            </w:r>
            <w:r w:rsidRPr="005C7B02">
              <w:rPr>
                <w:rFonts w:eastAsia="標楷體" w:hint="eastAsia"/>
                <w:color w:val="000000" w:themeColor="text1"/>
                <w:spacing w:val="-20"/>
                <w:sz w:val="22"/>
              </w:rPr>
              <w:t>4</w:t>
            </w:r>
          </w:p>
        </w:tc>
        <w:tc>
          <w:tcPr>
            <w:tcW w:w="656"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24</w:t>
            </w:r>
            <w:r w:rsidRPr="005C7B02">
              <w:rPr>
                <w:rFonts w:eastAsia="標楷體" w:hint="eastAsia"/>
                <w:color w:val="000000" w:themeColor="text1"/>
                <w:spacing w:val="-20"/>
                <w:sz w:val="22"/>
              </w:rPr>
              <w:t>2</w:t>
            </w:r>
            <w:r w:rsidRPr="005C7B02">
              <w:rPr>
                <w:rFonts w:eastAsia="標楷體"/>
                <w:color w:val="000000" w:themeColor="text1"/>
                <w:spacing w:val="-20"/>
                <w:sz w:val="22"/>
              </w:rPr>
              <w:t>.</w:t>
            </w:r>
            <w:r w:rsidRPr="005C7B02">
              <w:rPr>
                <w:rFonts w:eastAsia="標楷體" w:hint="eastAsia"/>
                <w:color w:val="000000" w:themeColor="text1"/>
                <w:spacing w:val="-20"/>
                <w:sz w:val="22"/>
              </w:rPr>
              <w:t>9</w:t>
            </w:r>
          </w:p>
        </w:tc>
        <w:tc>
          <w:tcPr>
            <w:tcW w:w="709"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212.8</w:t>
            </w:r>
          </w:p>
        </w:tc>
        <w:tc>
          <w:tcPr>
            <w:tcW w:w="704"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277.4</w:t>
            </w:r>
          </w:p>
        </w:tc>
        <w:tc>
          <w:tcPr>
            <w:tcW w:w="704"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266.0</w:t>
            </w:r>
          </w:p>
        </w:tc>
        <w:tc>
          <w:tcPr>
            <w:tcW w:w="700"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266.6</w:t>
            </w:r>
          </w:p>
        </w:tc>
        <w:tc>
          <w:tcPr>
            <w:tcW w:w="709"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267.9</w:t>
            </w:r>
          </w:p>
        </w:tc>
        <w:tc>
          <w:tcPr>
            <w:tcW w:w="709"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267.5</w:t>
            </w:r>
          </w:p>
        </w:tc>
        <w:tc>
          <w:tcPr>
            <w:tcW w:w="754"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281.0</w:t>
            </w:r>
          </w:p>
        </w:tc>
        <w:tc>
          <w:tcPr>
            <w:tcW w:w="992"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2,082.2</w:t>
            </w:r>
          </w:p>
        </w:tc>
      </w:tr>
      <w:tr w:rsidR="007B5DE6" w:rsidRPr="005A5016" w:rsidTr="00D41113">
        <w:trPr>
          <w:trHeight w:val="402"/>
          <w:jc w:val="center"/>
        </w:trPr>
        <w:tc>
          <w:tcPr>
            <w:tcW w:w="320" w:type="dxa"/>
            <w:vMerge/>
            <w:tcBorders>
              <w:left w:val="nil"/>
            </w:tcBorders>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372" w:type="dxa"/>
            <w:tcBorders>
              <w:top w:val="nil"/>
              <w:bottom w:val="single" w:sz="4" w:space="0" w:color="auto"/>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054" w:type="dxa"/>
            <w:tcBorders>
              <w:top w:val="single" w:sz="4" w:space="0" w:color="auto"/>
              <w:bottom w:val="single" w:sz="4" w:space="0" w:color="auto"/>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年增率</w:t>
            </w:r>
            <w:r w:rsidRPr="005C7B02">
              <w:rPr>
                <w:rFonts w:eastAsia="標楷體"/>
                <w:color w:val="000000" w:themeColor="text1"/>
                <w:spacing w:val="-20"/>
                <w:sz w:val="22"/>
              </w:rPr>
              <w:t>(</w:t>
            </w:r>
            <w:r w:rsidR="00425DB7">
              <w:rPr>
                <w:rFonts w:eastAsia="標楷體"/>
                <w:color w:val="000000" w:themeColor="text1"/>
                <w:spacing w:val="-20"/>
                <w:sz w:val="22"/>
              </w:rPr>
              <w:t>%</w:t>
            </w:r>
            <w:r w:rsidRPr="005C7B02">
              <w:rPr>
                <w:rFonts w:eastAsia="標楷體"/>
                <w:color w:val="000000" w:themeColor="text1"/>
                <w:spacing w:val="-20"/>
                <w:sz w:val="22"/>
              </w:rPr>
              <w:t>)</w:t>
            </w:r>
          </w:p>
        </w:tc>
        <w:tc>
          <w:tcPr>
            <w:tcW w:w="724" w:type="dxa"/>
            <w:tcBorders>
              <w:top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12.3</w:t>
            </w:r>
          </w:p>
        </w:tc>
        <w:tc>
          <w:tcPr>
            <w:tcW w:w="657"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w:t>
            </w:r>
            <w:r w:rsidRPr="005C7B02">
              <w:rPr>
                <w:rFonts w:eastAsia="標楷體"/>
                <w:color w:val="000000" w:themeColor="text1"/>
                <w:spacing w:val="-20"/>
                <w:sz w:val="22"/>
              </w:rPr>
              <w:t>.</w:t>
            </w:r>
            <w:r w:rsidRPr="005C7B02">
              <w:rPr>
                <w:rFonts w:eastAsia="標楷體" w:hint="eastAsia"/>
                <w:color w:val="000000" w:themeColor="text1"/>
                <w:spacing w:val="-20"/>
                <w:sz w:val="22"/>
              </w:rPr>
              <w:t>3</w:t>
            </w:r>
          </w:p>
        </w:tc>
        <w:tc>
          <w:tcPr>
            <w:tcW w:w="656"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1.2</w:t>
            </w:r>
          </w:p>
        </w:tc>
        <w:tc>
          <w:tcPr>
            <w:tcW w:w="656"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1.4</w:t>
            </w:r>
          </w:p>
        </w:tc>
        <w:tc>
          <w:tcPr>
            <w:tcW w:w="656"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-5.</w:t>
            </w:r>
            <w:r w:rsidRPr="005C7B02">
              <w:rPr>
                <w:rFonts w:eastAsia="標楷體" w:hint="eastAsia"/>
                <w:color w:val="000000" w:themeColor="text1"/>
                <w:spacing w:val="-20"/>
                <w:sz w:val="22"/>
              </w:rPr>
              <w:t>4</w:t>
            </w:r>
          </w:p>
        </w:tc>
        <w:tc>
          <w:tcPr>
            <w:tcW w:w="709"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7.9</w:t>
            </w:r>
          </w:p>
        </w:tc>
        <w:tc>
          <w:tcPr>
            <w:tcW w:w="704"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1.9</w:t>
            </w:r>
          </w:p>
        </w:tc>
        <w:tc>
          <w:tcPr>
            <w:tcW w:w="704"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6.2</w:t>
            </w:r>
          </w:p>
        </w:tc>
        <w:tc>
          <w:tcPr>
            <w:tcW w:w="700"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1.4</w:t>
            </w:r>
          </w:p>
        </w:tc>
        <w:tc>
          <w:tcPr>
            <w:tcW w:w="709"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1.2</w:t>
            </w:r>
          </w:p>
        </w:tc>
        <w:tc>
          <w:tcPr>
            <w:tcW w:w="709"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5.7</w:t>
            </w:r>
          </w:p>
        </w:tc>
        <w:tc>
          <w:tcPr>
            <w:tcW w:w="754"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9.6</w:t>
            </w:r>
          </w:p>
        </w:tc>
        <w:tc>
          <w:tcPr>
            <w:tcW w:w="992"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3.4</w:t>
            </w:r>
          </w:p>
        </w:tc>
      </w:tr>
      <w:tr w:rsidR="007B5DE6" w:rsidRPr="005A5016" w:rsidTr="00D41113">
        <w:trPr>
          <w:trHeight w:val="423"/>
          <w:jc w:val="center"/>
        </w:trPr>
        <w:tc>
          <w:tcPr>
            <w:tcW w:w="320" w:type="dxa"/>
            <w:vMerge/>
            <w:tcBorders>
              <w:left w:val="nil"/>
            </w:tcBorders>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426" w:type="dxa"/>
            <w:gridSpan w:val="2"/>
            <w:tcBorders>
              <w:bottom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進口</w:t>
            </w:r>
            <w:r w:rsidRPr="005C7B02">
              <w:rPr>
                <w:rFonts w:eastAsia="標楷體"/>
                <w:color w:val="000000" w:themeColor="text1"/>
                <w:spacing w:val="-20"/>
                <w:sz w:val="22"/>
              </w:rPr>
              <w:t>(</w:t>
            </w:r>
            <w:r w:rsidRPr="005C7B02">
              <w:rPr>
                <w:rFonts w:eastAsia="標楷體"/>
                <w:color w:val="000000" w:themeColor="text1"/>
                <w:spacing w:val="-20"/>
                <w:sz w:val="22"/>
              </w:rPr>
              <w:t>億美元</w:t>
            </w:r>
            <w:r w:rsidRPr="005C7B02">
              <w:rPr>
                <w:rFonts w:eastAsia="標楷體"/>
                <w:color w:val="000000" w:themeColor="text1"/>
                <w:spacing w:val="-20"/>
                <w:sz w:val="22"/>
              </w:rPr>
              <w:t>)</w:t>
            </w:r>
          </w:p>
        </w:tc>
        <w:tc>
          <w:tcPr>
            <w:tcW w:w="724" w:type="dxa"/>
            <w:tcBorders>
              <w:top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2,814.4</w:t>
            </w:r>
          </w:p>
        </w:tc>
        <w:tc>
          <w:tcPr>
            <w:tcW w:w="657"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2,704.7</w:t>
            </w:r>
          </w:p>
        </w:tc>
        <w:tc>
          <w:tcPr>
            <w:tcW w:w="656"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241.</w:t>
            </w:r>
            <w:r w:rsidRPr="005C7B02">
              <w:rPr>
                <w:rFonts w:eastAsia="標楷體" w:hint="eastAsia"/>
                <w:color w:val="000000" w:themeColor="text1"/>
                <w:spacing w:val="-20"/>
                <w:sz w:val="22"/>
              </w:rPr>
              <w:t>6</w:t>
            </w:r>
          </w:p>
        </w:tc>
        <w:tc>
          <w:tcPr>
            <w:tcW w:w="656"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2,</w:t>
            </w:r>
            <w:r w:rsidRPr="005C7B02">
              <w:rPr>
                <w:rFonts w:eastAsia="標楷體" w:hint="eastAsia"/>
                <w:color w:val="000000" w:themeColor="text1"/>
                <w:spacing w:val="-20"/>
                <w:sz w:val="22"/>
              </w:rPr>
              <w:t>699</w:t>
            </w:r>
            <w:r w:rsidRPr="005C7B02">
              <w:rPr>
                <w:rFonts w:eastAsia="標楷體"/>
                <w:color w:val="000000" w:themeColor="text1"/>
                <w:spacing w:val="-20"/>
                <w:sz w:val="22"/>
              </w:rPr>
              <w:t>.</w:t>
            </w:r>
            <w:r w:rsidRPr="005C7B02">
              <w:rPr>
                <w:rFonts w:eastAsia="標楷體" w:hint="eastAsia"/>
                <w:color w:val="000000" w:themeColor="text1"/>
                <w:spacing w:val="-20"/>
                <w:sz w:val="22"/>
              </w:rPr>
              <w:t>0</w:t>
            </w:r>
          </w:p>
        </w:tc>
        <w:tc>
          <w:tcPr>
            <w:tcW w:w="656"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213.4</w:t>
            </w:r>
          </w:p>
        </w:tc>
        <w:tc>
          <w:tcPr>
            <w:tcW w:w="709"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197.2</w:t>
            </w:r>
          </w:p>
        </w:tc>
        <w:tc>
          <w:tcPr>
            <w:tcW w:w="704"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258.0</w:t>
            </w:r>
          </w:p>
        </w:tc>
        <w:tc>
          <w:tcPr>
            <w:tcW w:w="704"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240.6</w:t>
            </w:r>
          </w:p>
        </w:tc>
        <w:tc>
          <w:tcPr>
            <w:tcW w:w="700"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213.8</w:t>
            </w:r>
          </w:p>
        </w:tc>
        <w:tc>
          <w:tcPr>
            <w:tcW w:w="709"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249.2</w:t>
            </w:r>
          </w:p>
        </w:tc>
        <w:tc>
          <w:tcPr>
            <w:tcW w:w="709"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241.6</w:t>
            </w:r>
          </w:p>
        </w:tc>
        <w:tc>
          <w:tcPr>
            <w:tcW w:w="754"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240.0</w:t>
            </w:r>
          </w:p>
        </w:tc>
        <w:tc>
          <w:tcPr>
            <w:tcW w:w="992"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1,853.7</w:t>
            </w:r>
          </w:p>
        </w:tc>
      </w:tr>
      <w:tr w:rsidR="007B5DE6" w:rsidRPr="005A5016" w:rsidTr="00D41113">
        <w:trPr>
          <w:trHeight w:val="415"/>
          <w:jc w:val="center"/>
        </w:trPr>
        <w:tc>
          <w:tcPr>
            <w:tcW w:w="320" w:type="dxa"/>
            <w:vMerge/>
            <w:tcBorders>
              <w:left w:val="nil"/>
            </w:tcBorders>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372" w:type="dxa"/>
            <w:tcBorders>
              <w:top w:val="nil"/>
              <w:bottom w:val="single" w:sz="4" w:space="0" w:color="auto"/>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054" w:type="dxa"/>
            <w:tcBorders>
              <w:top w:val="single" w:sz="4" w:space="0" w:color="auto"/>
              <w:bottom w:val="single" w:sz="4" w:space="0" w:color="auto"/>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年增率</w:t>
            </w:r>
            <w:r w:rsidRPr="005C7B02">
              <w:rPr>
                <w:rFonts w:eastAsia="標楷體"/>
                <w:color w:val="000000" w:themeColor="text1"/>
                <w:spacing w:val="-20"/>
                <w:sz w:val="22"/>
              </w:rPr>
              <w:t>(</w:t>
            </w:r>
            <w:r w:rsidR="00425DB7">
              <w:rPr>
                <w:rFonts w:eastAsia="標楷體"/>
                <w:color w:val="000000" w:themeColor="text1"/>
                <w:spacing w:val="-20"/>
                <w:sz w:val="22"/>
              </w:rPr>
              <w:t>%</w:t>
            </w:r>
            <w:r w:rsidRPr="005C7B02">
              <w:rPr>
                <w:rFonts w:eastAsia="標楷體"/>
                <w:color w:val="000000" w:themeColor="text1"/>
                <w:spacing w:val="-20"/>
                <w:sz w:val="22"/>
              </w:rPr>
              <w:t>)</w:t>
            </w:r>
          </w:p>
        </w:tc>
        <w:tc>
          <w:tcPr>
            <w:tcW w:w="724" w:type="dxa"/>
            <w:tcBorders>
              <w:top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12.0</w:t>
            </w:r>
          </w:p>
        </w:tc>
        <w:tc>
          <w:tcPr>
            <w:tcW w:w="657"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w:t>
            </w:r>
            <w:r w:rsidRPr="005C7B02">
              <w:rPr>
                <w:rFonts w:eastAsia="標楷體" w:hint="eastAsia"/>
                <w:color w:val="000000" w:themeColor="text1"/>
                <w:spacing w:val="-20"/>
                <w:sz w:val="22"/>
              </w:rPr>
              <w:t>3</w:t>
            </w:r>
            <w:r w:rsidRPr="005C7B02">
              <w:rPr>
                <w:rFonts w:eastAsia="標楷體"/>
                <w:color w:val="000000" w:themeColor="text1"/>
                <w:spacing w:val="-20"/>
                <w:sz w:val="22"/>
              </w:rPr>
              <w:t>.</w:t>
            </w:r>
            <w:r w:rsidRPr="005C7B02">
              <w:rPr>
                <w:rFonts w:eastAsia="標楷體" w:hint="eastAsia"/>
                <w:color w:val="000000" w:themeColor="text1"/>
                <w:spacing w:val="-20"/>
                <w:sz w:val="22"/>
              </w:rPr>
              <w:t>9</w:t>
            </w:r>
          </w:p>
        </w:tc>
        <w:tc>
          <w:tcPr>
            <w:tcW w:w="656"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10</w:t>
            </w:r>
            <w:r w:rsidRPr="005C7B02">
              <w:rPr>
                <w:rFonts w:eastAsia="標楷體"/>
                <w:color w:val="000000" w:themeColor="text1"/>
                <w:spacing w:val="-20"/>
                <w:sz w:val="22"/>
              </w:rPr>
              <w:t>.</w:t>
            </w:r>
            <w:r w:rsidRPr="005C7B02">
              <w:rPr>
                <w:rFonts w:eastAsia="標楷體" w:hint="eastAsia"/>
                <w:color w:val="000000" w:themeColor="text1"/>
                <w:spacing w:val="-20"/>
                <w:sz w:val="22"/>
              </w:rPr>
              <w:t>0</w:t>
            </w:r>
          </w:p>
        </w:tc>
        <w:tc>
          <w:tcPr>
            <w:tcW w:w="656"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-0.2</w:t>
            </w:r>
          </w:p>
        </w:tc>
        <w:tc>
          <w:tcPr>
            <w:tcW w:w="656"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-15.2</w:t>
            </w:r>
          </w:p>
        </w:tc>
        <w:tc>
          <w:tcPr>
            <w:tcW w:w="709"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4.9</w:t>
            </w:r>
          </w:p>
        </w:tc>
        <w:tc>
          <w:tcPr>
            <w:tcW w:w="704"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7.4</w:t>
            </w:r>
          </w:p>
        </w:tc>
        <w:tc>
          <w:tcPr>
            <w:tcW w:w="704"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5.8</w:t>
            </w:r>
          </w:p>
        </w:tc>
        <w:tc>
          <w:tcPr>
            <w:tcW w:w="700"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-2.3</w:t>
            </w:r>
          </w:p>
        </w:tc>
        <w:tc>
          <w:tcPr>
            <w:tcW w:w="709"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7.5</w:t>
            </w:r>
          </w:p>
        </w:tc>
        <w:tc>
          <w:tcPr>
            <w:tcW w:w="709"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9.5</w:t>
            </w:r>
          </w:p>
        </w:tc>
        <w:tc>
          <w:tcPr>
            <w:tcW w:w="754"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14.1</w:t>
            </w:r>
          </w:p>
        </w:tc>
        <w:tc>
          <w:tcPr>
            <w:tcW w:w="992" w:type="dxa"/>
            <w:tcBorders>
              <w:top w:val="nil"/>
              <w:left w:val="nil"/>
              <w:bottom w:val="nil"/>
              <w:right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hint="eastAsia"/>
                <w:color w:val="000000" w:themeColor="text1"/>
                <w:spacing w:val="-20"/>
                <w:sz w:val="22"/>
              </w:rPr>
              <w:t>3.6</w:t>
            </w:r>
          </w:p>
        </w:tc>
      </w:tr>
      <w:tr w:rsidR="007B5DE6" w:rsidRPr="00BF7877" w:rsidTr="00D41113">
        <w:trPr>
          <w:trHeight w:val="550"/>
          <w:jc w:val="center"/>
        </w:trPr>
        <w:tc>
          <w:tcPr>
            <w:tcW w:w="320" w:type="dxa"/>
            <w:vMerge/>
            <w:tcBorders>
              <w:left w:val="nil"/>
            </w:tcBorders>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426" w:type="dxa"/>
            <w:gridSpan w:val="2"/>
            <w:tcBorders>
              <w:bottom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外銷訂單</w:t>
            </w:r>
          </w:p>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w:t>
            </w:r>
            <w:r w:rsidRPr="005C7B02">
              <w:rPr>
                <w:rFonts w:eastAsia="標楷體"/>
                <w:color w:val="000000" w:themeColor="text1"/>
                <w:spacing w:val="-20"/>
                <w:sz w:val="22"/>
              </w:rPr>
              <w:t>億美元</w:t>
            </w:r>
            <w:r w:rsidRPr="005C7B02">
              <w:rPr>
                <w:rFonts w:eastAsia="標楷體"/>
                <w:color w:val="000000" w:themeColor="text1"/>
                <w:spacing w:val="-20"/>
                <w:sz w:val="22"/>
              </w:rPr>
              <w:t>)</w:t>
            </w:r>
          </w:p>
        </w:tc>
        <w:tc>
          <w:tcPr>
            <w:tcW w:w="724" w:type="dxa"/>
            <w:tcBorders>
              <w:top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color w:val="000000" w:themeColor="text1"/>
                <w:spacing w:val="-20"/>
                <w:sz w:val="22"/>
              </w:rPr>
              <w:t>4,361.</w:t>
            </w:r>
            <w:r w:rsidRPr="00BF7877">
              <w:rPr>
                <w:rFonts w:eastAsia="標楷體" w:hint="eastAsia"/>
                <w:color w:val="000000" w:themeColor="text1"/>
                <w:spacing w:val="-20"/>
                <w:sz w:val="22"/>
              </w:rPr>
              <w:t>2</w:t>
            </w:r>
          </w:p>
        </w:tc>
        <w:tc>
          <w:tcPr>
            <w:tcW w:w="657"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color w:val="000000" w:themeColor="text1"/>
                <w:spacing w:val="-20"/>
                <w:sz w:val="22"/>
              </w:rPr>
              <w:t>4,410.</w:t>
            </w:r>
            <w:r w:rsidRPr="00BF7877">
              <w:rPr>
                <w:rFonts w:eastAsia="標楷體" w:hint="eastAsia"/>
                <w:color w:val="000000" w:themeColor="text1"/>
                <w:spacing w:val="-20"/>
                <w:sz w:val="22"/>
              </w:rPr>
              <w:t>0</w:t>
            </w:r>
          </w:p>
        </w:tc>
        <w:tc>
          <w:tcPr>
            <w:tcW w:w="656"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color w:val="000000" w:themeColor="text1"/>
                <w:spacing w:val="-20"/>
                <w:sz w:val="22"/>
              </w:rPr>
              <w:t>423.1</w:t>
            </w:r>
          </w:p>
        </w:tc>
        <w:tc>
          <w:tcPr>
            <w:tcW w:w="656"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color w:val="000000" w:themeColor="text1"/>
                <w:spacing w:val="-20"/>
                <w:sz w:val="22"/>
              </w:rPr>
              <w:t>4,429.3</w:t>
            </w:r>
          </w:p>
        </w:tc>
        <w:tc>
          <w:tcPr>
            <w:tcW w:w="656"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color w:val="000000" w:themeColor="text1"/>
                <w:spacing w:val="-20"/>
                <w:sz w:val="22"/>
              </w:rPr>
              <w:t>361.1</w:t>
            </w:r>
          </w:p>
        </w:tc>
        <w:tc>
          <w:tcPr>
            <w:tcW w:w="709"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307.1</w:t>
            </w:r>
          </w:p>
        </w:tc>
        <w:tc>
          <w:tcPr>
            <w:tcW w:w="704"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379.4</w:t>
            </w:r>
          </w:p>
        </w:tc>
        <w:tc>
          <w:tcPr>
            <w:tcW w:w="704"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388.7</w:t>
            </w:r>
          </w:p>
        </w:tc>
        <w:tc>
          <w:tcPr>
            <w:tcW w:w="700"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380.2</w:t>
            </w:r>
          </w:p>
        </w:tc>
        <w:tc>
          <w:tcPr>
            <w:tcW w:w="709"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388.2</w:t>
            </w:r>
          </w:p>
        </w:tc>
        <w:tc>
          <w:tcPr>
            <w:tcW w:w="709"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381.8</w:t>
            </w:r>
          </w:p>
        </w:tc>
        <w:tc>
          <w:tcPr>
            <w:tcW w:w="754"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382.1</w:t>
            </w:r>
          </w:p>
        </w:tc>
        <w:tc>
          <w:tcPr>
            <w:tcW w:w="992"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2,968.5</w:t>
            </w:r>
          </w:p>
        </w:tc>
      </w:tr>
      <w:tr w:rsidR="007B5DE6" w:rsidRPr="00BF7877" w:rsidTr="00D41113">
        <w:trPr>
          <w:trHeight w:val="417"/>
          <w:jc w:val="center"/>
        </w:trPr>
        <w:tc>
          <w:tcPr>
            <w:tcW w:w="320" w:type="dxa"/>
            <w:vMerge/>
            <w:tcBorders>
              <w:left w:val="nil"/>
            </w:tcBorders>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372" w:type="dxa"/>
            <w:tcBorders>
              <w:top w:val="nil"/>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054" w:type="dxa"/>
            <w:tcBorders>
              <w:top w:val="single" w:sz="4" w:space="0" w:color="auto"/>
            </w:tcBorders>
            <w:vAlign w:val="center"/>
          </w:tcPr>
          <w:p w:rsidR="007B5DE6" w:rsidRPr="005C7B02"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5C7B02">
              <w:rPr>
                <w:rFonts w:eastAsia="標楷體"/>
                <w:color w:val="000000" w:themeColor="text1"/>
                <w:spacing w:val="-20"/>
                <w:sz w:val="22"/>
              </w:rPr>
              <w:t>年增率</w:t>
            </w:r>
            <w:r w:rsidRPr="005C7B02">
              <w:rPr>
                <w:rFonts w:eastAsia="標楷體"/>
                <w:color w:val="000000" w:themeColor="text1"/>
                <w:spacing w:val="-20"/>
                <w:sz w:val="22"/>
              </w:rPr>
              <w:t>(</w:t>
            </w:r>
            <w:r w:rsidR="00425DB7">
              <w:rPr>
                <w:rFonts w:eastAsia="標楷體"/>
                <w:color w:val="000000" w:themeColor="text1"/>
                <w:spacing w:val="-20"/>
                <w:sz w:val="22"/>
              </w:rPr>
              <w:t>%</w:t>
            </w:r>
            <w:r w:rsidRPr="005C7B02">
              <w:rPr>
                <w:rFonts w:eastAsia="標楷體"/>
                <w:color w:val="000000" w:themeColor="text1"/>
                <w:spacing w:val="-20"/>
                <w:sz w:val="22"/>
              </w:rPr>
              <w:t>)</w:t>
            </w:r>
          </w:p>
        </w:tc>
        <w:tc>
          <w:tcPr>
            <w:tcW w:w="724" w:type="dxa"/>
            <w:tcBorders>
              <w:top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color w:val="000000" w:themeColor="text1"/>
                <w:spacing w:val="-20"/>
                <w:sz w:val="22"/>
              </w:rPr>
              <w:t>7.2</w:t>
            </w:r>
          </w:p>
        </w:tc>
        <w:tc>
          <w:tcPr>
            <w:tcW w:w="657"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1.1</w:t>
            </w:r>
          </w:p>
        </w:tc>
        <w:tc>
          <w:tcPr>
            <w:tcW w:w="656"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color w:val="000000" w:themeColor="text1"/>
                <w:spacing w:val="-20"/>
                <w:sz w:val="22"/>
              </w:rPr>
              <w:t>7.4</w:t>
            </w:r>
          </w:p>
        </w:tc>
        <w:tc>
          <w:tcPr>
            <w:tcW w:w="656"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color w:val="000000" w:themeColor="text1"/>
                <w:spacing w:val="-20"/>
                <w:sz w:val="22"/>
              </w:rPr>
              <w:t>0.4</w:t>
            </w:r>
          </w:p>
        </w:tc>
        <w:tc>
          <w:tcPr>
            <w:tcW w:w="656"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color w:val="000000" w:themeColor="text1"/>
                <w:spacing w:val="-20"/>
                <w:sz w:val="22"/>
              </w:rPr>
              <w:t>-2.8</w:t>
            </w:r>
          </w:p>
        </w:tc>
        <w:tc>
          <w:tcPr>
            <w:tcW w:w="709"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5.7</w:t>
            </w:r>
          </w:p>
        </w:tc>
        <w:tc>
          <w:tcPr>
            <w:tcW w:w="704"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5.9</w:t>
            </w:r>
          </w:p>
        </w:tc>
        <w:tc>
          <w:tcPr>
            <w:tcW w:w="704"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8.9</w:t>
            </w:r>
          </w:p>
        </w:tc>
        <w:tc>
          <w:tcPr>
            <w:tcW w:w="700"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4.7</w:t>
            </w:r>
          </w:p>
        </w:tc>
        <w:tc>
          <w:tcPr>
            <w:tcW w:w="709"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10.6</w:t>
            </w:r>
          </w:p>
        </w:tc>
        <w:tc>
          <w:tcPr>
            <w:tcW w:w="709"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5.7</w:t>
            </w:r>
          </w:p>
        </w:tc>
        <w:tc>
          <w:tcPr>
            <w:tcW w:w="754"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5.2</w:t>
            </w:r>
          </w:p>
        </w:tc>
        <w:tc>
          <w:tcPr>
            <w:tcW w:w="992" w:type="dxa"/>
            <w:tcBorders>
              <w:top w:val="nil"/>
              <w:left w:val="nil"/>
              <w:bottom w:val="nil"/>
              <w:right w:val="nil"/>
            </w:tcBorders>
            <w:vAlign w:val="center"/>
          </w:tcPr>
          <w:p w:rsidR="007B5DE6" w:rsidRPr="00BF7877"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F7877">
              <w:rPr>
                <w:rFonts w:eastAsia="標楷體" w:hint="eastAsia"/>
                <w:color w:val="000000" w:themeColor="text1"/>
                <w:spacing w:val="-20"/>
                <w:sz w:val="22"/>
              </w:rPr>
              <w:t>5.4</w:t>
            </w:r>
          </w:p>
        </w:tc>
      </w:tr>
      <w:tr w:rsidR="007B5DE6" w:rsidRPr="005A5016" w:rsidTr="00D41113">
        <w:trPr>
          <w:trHeight w:val="618"/>
          <w:jc w:val="center"/>
        </w:trPr>
        <w:tc>
          <w:tcPr>
            <w:tcW w:w="320" w:type="dxa"/>
            <w:vMerge w:val="restart"/>
            <w:tcBorders>
              <w:lef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物價</w:t>
            </w:r>
          </w:p>
        </w:tc>
        <w:tc>
          <w:tcPr>
            <w:tcW w:w="1426" w:type="dxa"/>
            <w:gridSpan w:val="2"/>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消費者物價指數</w:t>
            </w:r>
          </w:p>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00425DB7">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1.42</w:t>
            </w:r>
          </w:p>
        </w:tc>
        <w:tc>
          <w:tcPr>
            <w:tcW w:w="657"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1.93</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0.3</w:t>
            </w:r>
            <w:r w:rsidRPr="005A5016">
              <w:rPr>
                <w:rFonts w:eastAsia="標楷體" w:hint="eastAsia"/>
                <w:spacing w:val="-20"/>
                <w:sz w:val="22"/>
              </w:rPr>
              <w:t>4</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0.79</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w:t>
            </w:r>
            <w:r w:rsidRPr="005A5016">
              <w:rPr>
                <w:rFonts w:eastAsia="標楷體" w:hint="eastAsia"/>
                <w:spacing w:val="-20"/>
                <w:sz w:val="22"/>
              </w:rPr>
              <w:t>83</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-0.04</w:t>
            </w:r>
          </w:p>
        </w:tc>
        <w:tc>
          <w:tcPr>
            <w:tcW w:w="70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w:t>
            </w:r>
            <w:r>
              <w:rPr>
                <w:rFonts w:eastAsia="標楷體" w:hint="eastAsia"/>
                <w:spacing w:val="-20"/>
                <w:sz w:val="22"/>
              </w:rPr>
              <w:t>1</w:t>
            </w:r>
          </w:p>
        </w:tc>
        <w:tc>
          <w:tcPr>
            <w:tcW w:w="70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1.66</w:t>
            </w:r>
          </w:p>
        </w:tc>
        <w:tc>
          <w:tcPr>
            <w:tcW w:w="700"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w:t>
            </w:r>
            <w:r>
              <w:rPr>
                <w:rFonts w:eastAsia="標楷體" w:hint="eastAsia"/>
                <w:spacing w:val="-20"/>
                <w:sz w:val="22"/>
              </w:rPr>
              <w:t>2</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w:t>
            </w:r>
            <w:r>
              <w:rPr>
                <w:rFonts w:eastAsia="標楷體" w:hint="eastAsia"/>
                <w:spacing w:val="-20"/>
                <w:sz w:val="22"/>
              </w:rPr>
              <w:t>4</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w:t>
            </w:r>
            <w:r>
              <w:rPr>
                <w:rFonts w:eastAsia="標楷體" w:hint="eastAsia"/>
                <w:spacing w:val="-20"/>
                <w:sz w:val="22"/>
              </w:rPr>
              <w:t>76</w:t>
            </w:r>
          </w:p>
        </w:tc>
        <w:tc>
          <w:tcPr>
            <w:tcW w:w="75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2.07</w:t>
            </w:r>
          </w:p>
        </w:tc>
        <w:tc>
          <w:tcPr>
            <w:tcW w:w="992"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11ED7">
              <w:rPr>
                <w:rFonts w:eastAsia="標楷體" w:hint="eastAsia"/>
                <w:color w:val="000000" w:themeColor="text1"/>
                <w:spacing w:val="-20"/>
                <w:sz w:val="22"/>
              </w:rPr>
              <w:t>1.39</w:t>
            </w:r>
          </w:p>
        </w:tc>
      </w:tr>
      <w:tr w:rsidR="007B5DE6" w:rsidRPr="005A5016" w:rsidTr="00D41113">
        <w:trPr>
          <w:trHeight w:val="541"/>
          <w:jc w:val="center"/>
        </w:trPr>
        <w:tc>
          <w:tcPr>
            <w:tcW w:w="320" w:type="dxa"/>
            <w:vMerge/>
            <w:tcBorders>
              <w:lef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躉售物價指數</w:t>
            </w:r>
          </w:p>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00425DB7">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4.32</w:t>
            </w:r>
          </w:p>
        </w:tc>
        <w:tc>
          <w:tcPr>
            <w:tcW w:w="657"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-1.16</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-0.01</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-2.43</w:t>
            </w:r>
          </w:p>
        </w:tc>
        <w:tc>
          <w:tcPr>
            <w:tcW w:w="656"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w:t>
            </w:r>
            <w:r>
              <w:rPr>
                <w:rFonts w:eastAsia="標楷體" w:hint="eastAsia"/>
                <w:spacing w:val="-20"/>
                <w:sz w:val="22"/>
              </w:rPr>
              <w:t>59</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-0.36</w:t>
            </w:r>
          </w:p>
        </w:tc>
        <w:tc>
          <w:tcPr>
            <w:tcW w:w="70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-0.02</w:t>
            </w:r>
          </w:p>
        </w:tc>
        <w:tc>
          <w:tcPr>
            <w:tcW w:w="70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w:t>
            </w:r>
            <w:r>
              <w:rPr>
                <w:rFonts w:eastAsia="標楷體" w:hint="eastAsia"/>
                <w:spacing w:val="-20"/>
                <w:sz w:val="22"/>
              </w:rPr>
              <w:t>07</w:t>
            </w:r>
          </w:p>
        </w:tc>
        <w:tc>
          <w:tcPr>
            <w:tcW w:w="700"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w:t>
            </w:r>
            <w:r>
              <w:rPr>
                <w:rFonts w:eastAsia="標楷體" w:hint="eastAsia"/>
                <w:spacing w:val="-20"/>
                <w:sz w:val="22"/>
              </w:rPr>
              <w:t>5</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0.80</w:t>
            </w:r>
          </w:p>
        </w:tc>
        <w:tc>
          <w:tcPr>
            <w:tcW w:w="709"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0.92</w:t>
            </w:r>
          </w:p>
        </w:tc>
        <w:tc>
          <w:tcPr>
            <w:tcW w:w="754"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0.12</w:t>
            </w:r>
          </w:p>
        </w:tc>
        <w:tc>
          <w:tcPr>
            <w:tcW w:w="992" w:type="dxa"/>
            <w:tcBorders>
              <w:top w:val="nil"/>
              <w:left w:val="nil"/>
              <w:bottom w:val="nil"/>
              <w:right w:val="nil"/>
            </w:tcBorders>
            <w:vAlign w:val="center"/>
          </w:tcPr>
          <w:p w:rsidR="007B5DE6" w:rsidRPr="005A5016" w:rsidRDefault="007B5DE6" w:rsidP="00D41113">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w:t>
            </w:r>
            <w:r>
              <w:rPr>
                <w:rFonts w:eastAsia="標楷體" w:hint="eastAsia"/>
                <w:spacing w:val="-20"/>
                <w:sz w:val="22"/>
              </w:rPr>
              <w:t>41</w:t>
            </w:r>
          </w:p>
        </w:tc>
      </w:tr>
      <w:tr w:rsidR="007B5DE6" w:rsidRPr="005A5016" w:rsidTr="00D41113">
        <w:trPr>
          <w:trHeight w:val="712"/>
          <w:jc w:val="center"/>
        </w:trPr>
        <w:tc>
          <w:tcPr>
            <w:tcW w:w="320" w:type="dxa"/>
            <w:tcBorders>
              <w:left w:val="nil"/>
            </w:tcBorders>
            <w:vAlign w:val="center"/>
          </w:tcPr>
          <w:p w:rsidR="007B5DE6" w:rsidRPr="00B20335"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20335">
              <w:rPr>
                <w:rFonts w:eastAsia="標楷體"/>
                <w:color w:val="000000" w:themeColor="text1"/>
                <w:spacing w:val="-20"/>
                <w:sz w:val="22"/>
              </w:rPr>
              <w:t>金融</w:t>
            </w:r>
          </w:p>
        </w:tc>
        <w:tc>
          <w:tcPr>
            <w:tcW w:w="1426" w:type="dxa"/>
            <w:gridSpan w:val="2"/>
            <w:vAlign w:val="center"/>
          </w:tcPr>
          <w:p w:rsidR="007B5DE6" w:rsidRPr="00B20335"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20335">
              <w:rPr>
                <w:rFonts w:eastAsia="標楷體"/>
                <w:color w:val="000000" w:themeColor="text1"/>
                <w:spacing w:val="-20"/>
                <w:sz w:val="22"/>
              </w:rPr>
              <w:t>貨幣供給額</w:t>
            </w:r>
            <w:r w:rsidRPr="00B20335">
              <w:rPr>
                <w:rFonts w:eastAsia="標楷體"/>
                <w:color w:val="000000" w:themeColor="text1"/>
                <w:spacing w:val="-20"/>
                <w:sz w:val="22"/>
              </w:rPr>
              <w:t>M2</w:t>
            </w:r>
          </w:p>
          <w:p w:rsidR="007B5DE6" w:rsidRPr="00B20335"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20335">
              <w:rPr>
                <w:rFonts w:eastAsia="標楷體"/>
                <w:color w:val="000000" w:themeColor="text1"/>
                <w:spacing w:val="-20"/>
                <w:sz w:val="22"/>
              </w:rPr>
              <w:t>年增率</w:t>
            </w:r>
            <w:r w:rsidRPr="00B20335">
              <w:rPr>
                <w:rFonts w:eastAsia="標楷體"/>
                <w:color w:val="000000" w:themeColor="text1"/>
                <w:spacing w:val="-20"/>
                <w:sz w:val="22"/>
              </w:rPr>
              <w:t>(</w:t>
            </w:r>
            <w:r w:rsidR="00425DB7">
              <w:rPr>
                <w:rFonts w:eastAsia="標楷體"/>
                <w:color w:val="000000" w:themeColor="text1"/>
                <w:spacing w:val="-20"/>
                <w:sz w:val="22"/>
              </w:rPr>
              <w:t>%</w:t>
            </w:r>
            <w:r w:rsidRPr="00B20335">
              <w:rPr>
                <w:rFonts w:eastAsia="標楷體"/>
                <w:color w:val="000000" w:themeColor="text1"/>
                <w:spacing w:val="-20"/>
                <w:sz w:val="22"/>
              </w:rPr>
              <w:t>)</w:t>
            </w:r>
          </w:p>
        </w:tc>
        <w:tc>
          <w:tcPr>
            <w:tcW w:w="724" w:type="dxa"/>
            <w:tcBorders>
              <w:top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5.</w:t>
            </w:r>
            <w:r w:rsidRPr="006F4F79">
              <w:rPr>
                <w:rFonts w:eastAsia="標楷體" w:hint="eastAsia"/>
                <w:color w:val="000000" w:themeColor="text1"/>
                <w:spacing w:val="-20"/>
                <w:sz w:val="22"/>
              </w:rPr>
              <w:t>83</w:t>
            </w:r>
          </w:p>
        </w:tc>
        <w:tc>
          <w:tcPr>
            <w:tcW w:w="657"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4.17</w:t>
            </w:r>
          </w:p>
        </w:tc>
        <w:tc>
          <w:tcPr>
            <w:tcW w:w="656"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5.75</w:t>
            </w:r>
          </w:p>
        </w:tc>
        <w:tc>
          <w:tcPr>
            <w:tcW w:w="656"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4.78</w:t>
            </w:r>
          </w:p>
        </w:tc>
        <w:tc>
          <w:tcPr>
            <w:tcW w:w="656" w:type="dxa"/>
            <w:tcBorders>
              <w:top w:val="nil"/>
              <w:left w:val="nil"/>
              <w:bottom w:val="nil"/>
              <w:right w:val="nil"/>
            </w:tcBorders>
            <w:vAlign w:val="center"/>
          </w:tcPr>
          <w:p w:rsidR="007B5DE6" w:rsidRPr="00B20335"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20335">
              <w:rPr>
                <w:rFonts w:eastAsia="標楷體" w:hint="eastAsia"/>
                <w:color w:val="000000" w:themeColor="text1"/>
                <w:spacing w:val="-20"/>
                <w:sz w:val="22"/>
              </w:rPr>
              <w:t>5.97</w:t>
            </w:r>
          </w:p>
        </w:tc>
        <w:tc>
          <w:tcPr>
            <w:tcW w:w="709" w:type="dxa"/>
            <w:tcBorders>
              <w:top w:val="nil"/>
              <w:left w:val="nil"/>
              <w:bottom w:val="nil"/>
              <w:right w:val="nil"/>
            </w:tcBorders>
            <w:shd w:val="clear" w:color="auto" w:fill="auto"/>
            <w:vAlign w:val="center"/>
          </w:tcPr>
          <w:p w:rsidR="007B5DE6" w:rsidRPr="00B20335"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20335">
              <w:rPr>
                <w:rFonts w:eastAsia="標楷體" w:hint="eastAsia"/>
                <w:color w:val="000000" w:themeColor="text1"/>
                <w:spacing w:val="-20"/>
                <w:sz w:val="22"/>
              </w:rPr>
              <w:t>5.61</w:t>
            </w:r>
          </w:p>
        </w:tc>
        <w:tc>
          <w:tcPr>
            <w:tcW w:w="704" w:type="dxa"/>
            <w:tcBorders>
              <w:top w:val="nil"/>
              <w:left w:val="nil"/>
              <w:bottom w:val="nil"/>
              <w:right w:val="nil"/>
            </w:tcBorders>
            <w:vAlign w:val="center"/>
          </w:tcPr>
          <w:p w:rsidR="007B5DE6" w:rsidRPr="00B20335"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20335">
              <w:rPr>
                <w:rFonts w:eastAsia="標楷體" w:hint="eastAsia"/>
                <w:color w:val="000000" w:themeColor="text1"/>
                <w:spacing w:val="-20"/>
                <w:sz w:val="22"/>
              </w:rPr>
              <w:t>5.89</w:t>
            </w:r>
          </w:p>
        </w:tc>
        <w:tc>
          <w:tcPr>
            <w:tcW w:w="704" w:type="dxa"/>
            <w:tcBorders>
              <w:top w:val="nil"/>
              <w:left w:val="nil"/>
              <w:bottom w:val="nil"/>
              <w:right w:val="nil"/>
            </w:tcBorders>
            <w:vAlign w:val="center"/>
          </w:tcPr>
          <w:p w:rsidR="007B5DE6" w:rsidRPr="00B20335"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20335">
              <w:rPr>
                <w:rFonts w:eastAsia="標楷體" w:hint="eastAsia"/>
                <w:color w:val="000000" w:themeColor="text1"/>
                <w:spacing w:val="-20"/>
                <w:sz w:val="22"/>
              </w:rPr>
              <w:t>6.24</w:t>
            </w:r>
          </w:p>
        </w:tc>
        <w:tc>
          <w:tcPr>
            <w:tcW w:w="700" w:type="dxa"/>
            <w:tcBorders>
              <w:top w:val="nil"/>
              <w:left w:val="nil"/>
              <w:bottom w:val="nil"/>
              <w:right w:val="nil"/>
            </w:tcBorders>
            <w:vAlign w:val="center"/>
          </w:tcPr>
          <w:p w:rsidR="007B5DE6" w:rsidRPr="00B20335"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20335">
              <w:rPr>
                <w:rFonts w:eastAsia="標楷體" w:hint="eastAsia"/>
                <w:color w:val="000000" w:themeColor="text1"/>
                <w:spacing w:val="-20"/>
                <w:sz w:val="22"/>
              </w:rPr>
              <w:t>5.91</w:t>
            </w:r>
          </w:p>
        </w:tc>
        <w:tc>
          <w:tcPr>
            <w:tcW w:w="709" w:type="dxa"/>
            <w:tcBorders>
              <w:top w:val="nil"/>
              <w:left w:val="nil"/>
              <w:bottom w:val="nil"/>
              <w:right w:val="nil"/>
            </w:tcBorders>
            <w:vAlign w:val="center"/>
          </w:tcPr>
          <w:p w:rsidR="007B5DE6" w:rsidRPr="00B20335"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20335">
              <w:rPr>
                <w:rFonts w:eastAsia="標楷體" w:hint="eastAsia"/>
                <w:color w:val="000000" w:themeColor="text1"/>
                <w:spacing w:val="-20"/>
                <w:sz w:val="22"/>
              </w:rPr>
              <w:t>5.74</w:t>
            </w:r>
          </w:p>
        </w:tc>
        <w:tc>
          <w:tcPr>
            <w:tcW w:w="709" w:type="dxa"/>
            <w:tcBorders>
              <w:top w:val="nil"/>
              <w:left w:val="nil"/>
              <w:bottom w:val="nil"/>
              <w:right w:val="nil"/>
            </w:tcBorders>
            <w:vAlign w:val="center"/>
          </w:tcPr>
          <w:p w:rsidR="007B5DE6" w:rsidRPr="00B20335"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20335">
              <w:rPr>
                <w:rFonts w:eastAsia="標楷體" w:hint="eastAsia"/>
                <w:color w:val="000000" w:themeColor="text1"/>
                <w:spacing w:val="-20"/>
                <w:sz w:val="22"/>
              </w:rPr>
              <w:t>5.63</w:t>
            </w:r>
          </w:p>
        </w:tc>
        <w:tc>
          <w:tcPr>
            <w:tcW w:w="754" w:type="dxa"/>
            <w:tcBorders>
              <w:top w:val="nil"/>
              <w:left w:val="nil"/>
              <w:bottom w:val="nil"/>
              <w:right w:val="nil"/>
            </w:tcBorders>
            <w:vAlign w:val="center"/>
          </w:tcPr>
          <w:p w:rsidR="007B5DE6" w:rsidRPr="00B20335"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B20335">
              <w:rPr>
                <w:rFonts w:eastAsia="標楷體" w:hint="eastAsia"/>
                <w:color w:val="000000" w:themeColor="text1"/>
                <w:spacing w:val="-20"/>
                <w:sz w:val="22"/>
              </w:rPr>
              <w:t>5.64</w:t>
            </w:r>
          </w:p>
        </w:tc>
        <w:tc>
          <w:tcPr>
            <w:tcW w:w="992" w:type="dxa"/>
            <w:tcBorders>
              <w:top w:val="nil"/>
              <w:left w:val="nil"/>
              <w:bottom w:val="nil"/>
              <w:right w:val="nil"/>
            </w:tcBorders>
            <w:vAlign w:val="center"/>
          </w:tcPr>
          <w:p w:rsidR="007B5DE6" w:rsidRPr="00511ED7" w:rsidRDefault="007B5DE6" w:rsidP="00D41113">
            <w:pPr>
              <w:adjustRightInd w:val="0"/>
              <w:snapToGrid w:val="0"/>
              <w:ind w:leftChars="-50" w:left="-120" w:rightChars="-50" w:right="-120"/>
              <w:contextualSpacing/>
              <w:jc w:val="center"/>
              <w:textAlignment w:val="center"/>
              <w:rPr>
                <w:rFonts w:eastAsia="標楷體"/>
                <w:color w:val="FF0000"/>
                <w:spacing w:val="-20"/>
                <w:sz w:val="22"/>
              </w:rPr>
            </w:pPr>
            <w:r w:rsidRPr="00B20335">
              <w:rPr>
                <w:rFonts w:eastAsia="標楷體" w:hint="eastAsia"/>
                <w:color w:val="000000" w:themeColor="text1"/>
                <w:spacing w:val="-20"/>
                <w:sz w:val="22"/>
              </w:rPr>
              <w:t>5.83</w:t>
            </w:r>
          </w:p>
        </w:tc>
      </w:tr>
      <w:tr w:rsidR="007B5DE6" w:rsidRPr="005A5016" w:rsidTr="00D41113">
        <w:trPr>
          <w:trHeight w:val="531"/>
          <w:jc w:val="center"/>
        </w:trPr>
        <w:tc>
          <w:tcPr>
            <w:tcW w:w="320" w:type="dxa"/>
            <w:vMerge w:val="restart"/>
            <w:tcBorders>
              <w:lef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就業</w:t>
            </w:r>
          </w:p>
        </w:tc>
        <w:tc>
          <w:tcPr>
            <w:tcW w:w="1426" w:type="dxa"/>
            <w:gridSpan w:val="2"/>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就業人數</w:t>
            </w:r>
          </w:p>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w:t>
            </w:r>
            <w:r w:rsidRPr="006F4F79">
              <w:rPr>
                <w:rFonts w:eastAsia="標楷體"/>
                <w:color w:val="000000" w:themeColor="text1"/>
                <w:spacing w:val="-20"/>
                <w:sz w:val="22"/>
              </w:rPr>
              <w:t>萬人</w:t>
            </w:r>
            <w:r w:rsidRPr="006F4F79">
              <w:rPr>
                <w:rFonts w:eastAsia="標楷體"/>
                <w:color w:val="000000" w:themeColor="text1"/>
                <w:spacing w:val="-20"/>
                <w:sz w:val="22"/>
              </w:rPr>
              <w:t>)</w:t>
            </w:r>
          </w:p>
        </w:tc>
        <w:tc>
          <w:tcPr>
            <w:tcW w:w="724" w:type="dxa"/>
            <w:tcBorders>
              <w:top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1,070.9</w:t>
            </w:r>
          </w:p>
        </w:tc>
        <w:tc>
          <w:tcPr>
            <w:tcW w:w="657"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1,086.0</w:t>
            </w:r>
          </w:p>
        </w:tc>
        <w:tc>
          <w:tcPr>
            <w:tcW w:w="656"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1,102.9</w:t>
            </w:r>
          </w:p>
        </w:tc>
        <w:tc>
          <w:tcPr>
            <w:tcW w:w="656"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1,096.7</w:t>
            </w:r>
          </w:p>
        </w:tc>
        <w:tc>
          <w:tcPr>
            <w:tcW w:w="656"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1,103.6</w:t>
            </w:r>
          </w:p>
        </w:tc>
        <w:tc>
          <w:tcPr>
            <w:tcW w:w="709" w:type="dxa"/>
            <w:tcBorders>
              <w:top w:val="nil"/>
              <w:left w:val="nil"/>
              <w:bottom w:val="nil"/>
              <w:right w:val="nil"/>
            </w:tcBorders>
            <w:shd w:val="clear" w:color="auto" w:fill="auto"/>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1,101.9</w:t>
            </w:r>
          </w:p>
        </w:tc>
        <w:tc>
          <w:tcPr>
            <w:tcW w:w="704"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1,102.7</w:t>
            </w:r>
          </w:p>
        </w:tc>
        <w:tc>
          <w:tcPr>
            <w:tcW w:w="704"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1,104.0</w:t>
            </w:r>
          </w:p>
        </w:tc>
        <w:tc>
          <w:tcPr>
            <w:tcW w:w="700"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1,105.2</w:t>
            </w:r>
          </w:p>
        </w:tc>
        <w:tc>
          <w:tcPr>
            <w:tcW w:w="709"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1,106.2</w:t>
            </w:r>
          </w:p>
        </w:tc>
        <w:tc>
          <w:tcPr>
            <w:tcW w:w="709"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1,109.1</w:t>
            </w:r>
          </w:p>
        </w:tc>
        <w:tc>
          <w:tcPr>
            <w:tcW w:w="754"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1,111.0</w:t>
            </w:r>
          </w:p>
        </w:tc>
        <w:tc>
          <w:tcPr>
            <w:tcW w:w="992"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1,105.5</w:t>
            </w:r>
          </w:p>
        </w:tc>
      </w:tr>
      <w:tr w:rsidR="007B5DE6" w:rsidRPr="005A5016" w:rsidTr="00D41113">
        <w:trPr>
          <w:trHeight w:val="542"/>
          <w:jc w:val="center"/>
        </w:trPr>
        <w:tc>
          <w:tcPr>
            <w:tcW w:w="320" w:type="dxa"/>
            <w:vMerge/>
            <w:tcBorders>
              <w:left w:val="nil"/>
            </w:tcBorders>
          </w:tcPr>
          <w:p w:rsidR="007B5DE6" w:rsidRPr="006F4F79" w:rsidRDefault="007B5DE6" w:rsidP="00D41113">
            <w:pPr>
              <w:adjustRightInd w:val="0"/>
              <w:snapToGrid w:val="0"/>
              <w:contextualSpacing/>
              <w:textAlignment w:val="center"/>
              <w:rPr>
                <w:rFonts w:eastAsia="標楷體"/>
                <w:color w:val="000000" w:themeColor="text1"/>
                <w:spacing w:val="-40"/>
                <w:sz w:val="22"/>
              </w:rPr>
            </w:pPr>
          </w:p>
        </w:tc>
        <w:tc>
          <w:tcPr>
            <w:tcW w:w="1426" w:type="dxa"/>
            <w:gridSpan w:val="2"/>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失業人數</w:t>
            </w:r>
          </w:p>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w:t>
            </w:r>
            <w:r w:rsidRPr="006F4F79">
              <w:rPr>
                <w:rFonts w:eastAsia="標楷體"/>
                <w:color w:val="000000" w:themeColor="text1"/>
                <w:spacing w:val="-20"/>
                <w:sz w:val="22"/>
              </w:rPr>
              <w:t>萬人</w:t>
            </w:r>
            <w:r w:rsidRPr="006F4F79">
              <w:rPr>
                <w:rFonts w:eastAsia="標楷體"/>
                <w:color w:val="000000" w:themeColor="text1"/>
                <w:spacing w:val="-20"/>
                <w:sz w:val="22"/>
              </w:rPr>
              <w:t>)</w:t>
            </w:r>
          </w:p>
        </w:tc>
        <w:tc>
          <w:tcPr>
            <w:tcW w:w="724" w:type="dxa"/>
            <w:tcBorders>
              <w:top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49.1</w:t>
            </w:r>
          </w:p>
        </w:tc>
        <w:tc>
          <w:tcPr>
            <w:tcW w:w="657"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48.1</w:t>
            </w:r>
          </w:p>
        </w:tc>
        <w:tc>
          <w:tcPr>
            <w:tcW w:w="656"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46.9</w:t>
            </w:r>
          </w:p>
        </w:tc>
        <w:tc>
          <w:tcPr>
            <w:tcW w:w="656"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47.8</w:t>
            </w:r>
          </w:p>
        </w:tc>
        <w:tc>
          <w:tcPr>
            <w:tcW w:w="656"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46.2</w:t>
            </w:r>
          </w:p>
        </w:tc>
        <w:tc>
          <w:tcPr>
            <w:tcW w:w="709" w:type="dxa"/>
            <w:tcBorders>
              <w:top w:val="nil"/>
              <w:left w:val="nil"/>
              <w:bottom w:val="nil"/>
              <w:right w:val="nil"/>
            </w:tcBorders>
            <w:shd w:val="clear" w:color="auto" w:fill="auto"/>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47.0</w:t>
            </w:r>
          </w:p>
        </w:tc>
        <w:tc>
          <w:tcPr>
            <w:tcW w:w="704"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46.3</w:t>
            </w:r>
          </w:p>
        </w:tc>
        <w:tc>
          <w:tcPr>
            <w:tcW w:w="704"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44.9</w:t>
            </w:r>
          </w:p>
        </w:tc>
        <w:tc>
          <w:tcPr>
            <w:tcW w:w="700"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44.3</w:t>
            </w:r>
          </w:p>
        </w:tc>
        <w:tc>
          <w:tcPr>
            <w:tcW w:w="709"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45.1</w:t>
            </w:r>
          </w:p>
        </w:tc>
        <w:tc>
          <w:tcPr>
            <w:tcW w:w="709"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46.4</w:t>
            </w:r>
          </w:p>
        </w:tc>
        <w:tc>
          <w:tcPr>
            <w:tcW w:w="754"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47.3</w:t>
            </w:r>
          </w:p>
        </w:tc>
        <w:tc>
          <w:tcPr>
            <w:tcW w:w="992" w:type="dxa"/>
            <w:tcBorders>
              <w:top w:val="nil"/>
              <w:left w:val="nil"/>
              <w:bottom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45.9</w:t>
            </w:r>
          </w:p>
        </w:tc>
      </w:tr>
      <w:tr w:rsidR="007B5DE6" w:rsidRPr="005A5016" w:rsidTr="00D41113">
        <w:trPr>
          <w:trHeight w:val="417"/>
          <w:jc w:val="center"/>
        </w:trPr>
        <w:tc>
          <w:tcPr>
            <w:tcW w:w="320" w:type="dxa"/>
            <w:vMerge/>
            <w:tcBorders>
              <w:left w:val="nil"/>
            </w:tcBorders>
          </w:tcPr>
          <w:p w:rsidR="007B5DE6" w:rsidRPr="006F4F79" w:rsidRDefault="007B5DE6" w:rsidP="00D41113">
            <w:pPr>
              <w:adjustRightInd w:val="0"/>
              <w:snapToGrid w:val="0"/>
              <w:contextualSpacing/>
              <w:textAlignment w:val="center"/>
              <w:rPr>
                <w:rFonts w:eastAsia="標楷體"/>
                <w:color w:val="000000" w:themeColor="text1"/>
                <w:spacing w:val="-40"/>
                <w:sz w:val="22"/>
              </w:rPr>
            </w:pPr>
          </w:p>
        </w:tc>
        <w:tc>
          <w:tcPr>
            <w:tcW w:w="1426" w:type="dxa"/>
            <w:gridSpan w:val="2"/>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失業率</w:t>
            </w:r>
            <w:r w:rsidRPr="006F4F79">
              <w:rPr>
                <w:rFonts w:eastAsia="標楷體"/>
                <w:color w:val="000000" w:themeColor="text1"/>
                <w:spacing w:val="-20"/>
                <w:sz w:val="22"/>
              </w:rPr>
              <w:t>(</w:t>
            </w:r>
            <w:r w:rsidR="00425DB7">
              <w:rPr>
                <w:rFonts w:eastAsia="標楷體"/>
                <w:color w:val="000000" w:themeColor="text1"/>
                <w:spacing w:val="-20"/>
                <w:sz w:val="22"/>
              </w:rPr>
              <w:t>%</w:t>
            </w:r>
            <w:r w:rsidRPr="006F4F79">
              <w:rPr>
                <w:rFonts w:eastAsia="標楷體"/>
                <w:color w:val="000000" w:themeColor="text1"/>
                <w:spacing w:val="-20"/>
                <w:sz w:val="22"/>
              </w:rPr>
              <w:t>)</w:t>
            </w:r>
          </w:p>
        </w:tc>
        <w:tc>
          <w:tcPr>
            <w:tcW w:w="724" w:type="dxa"/>
            <w:tcBorders>
              <w:top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4.39</w:t>
            </w:r>
          </w:p>
        </w:tc>
        <w:tc>
          <w:tcPr>
            <w:tcW w:w="657" w:type="dxa"/>
            <w:tcBorders>
              <w:top w:val="nil"/>
              <w:left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4.24</w:t>
            </w:r>
          </w:p>
        </w:tc>
        <w:tc>
          <w:tcPr>
            <w:tcW w:w="656" w:type="dxa"/>
            <w:tcBorders>
              <w:top w:val="nil"/>
              <w:left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4.08</w:t>
            </w:r>
          </w:p>
        </w:tc>
        <w:tc>
          <w:tcPr>
            <w:tcW w:w="656" w:type="dxa"/>
            <w:tcBorders>
              <w:top w:val="nil"/>
              <w:left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color w:val="000000" w:themeColor="text1"/>
                <w:spacing w:val="-20"/>
                <w:sz w:val="22"/>
              </w:rPr>
              <w:t>4.18</w:t>
            </w:r>
          </w:p>
        </w:tc>
        <w:tc>
          <w:tcPr>
            <w:tcW w:w="656" w:type="dxa"/>
            <w:tcBorders>
              <w:top w:val="nil"/>
              <w:left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4.02</w:t>
            </w:r>
          </w:p>
        </w:tc>
        <w:tc>
          <w:tcPr>
            <w:tcW w:w="709" w:type="dxa"/>
            <w:tcBorders>
              <w:top w:val="nil"/>
              <w:left w:val="nil"/>
              <w:right w:val="nil"/>
            </w:tcBorders>
            <w:shd w:val="clear" w:color="auto" w:fill="auto"/>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4.09</w:t>
            </w:r>
          </w:p>
        </w:tc>
        <w:tc>
          <w:tcPr>
            <w:tcW w:w="704" w:type="dxa"/>
            <w:tcBorders>
              <w:top w:val="nil"/>
              <w:left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4.03</w:t>
            </w:r>
          </w:p>
        </w:tc>
        <w:tc>
          <w:tcPr>
            <w:tcW w:w="704" w:type="dxa"/>
            <w:tcBorders>
              <w:top w:val="nil"/>
              <w:left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3.91</w:t>
            </w:r>
          </w:p>
        </w:tc>
        <w:tc>
          <w:tcPr>
            <w:tcW w:w="700" w:type="dxa"/>
            <w:tcBorders>
              <w:top w:val="nil"/>
              <w:left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3.85</w:t>
            </w:r>
          </w:p>
        </w:tc>
        <w:tc>
          <w:tcPr>
            <w:tcW w:w="709" w:type="dxa"/>
            <w:tcBorders>
              <w:top w:val="nil"/>
              <w:left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3.92</w:t>
            </w:r>
          </w:p>
        </w:tc>
        <w:tc>
          <w:tcPr>
            <w:tcW w:w="709" w:type="dxa"/>
            <w:tcBorders>
              <w:top w:val="nil"/>
              <w:left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4.02</w:t>
            </w:r>
          </w:p>
        </w:tc>
        <w:tc>
          <w:tcPr>
            <w:tcW w:w="754" w:type="dxa"/>
            <w:tcBorders>
              <w:top w:val="nil"/>
              <w:left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4.08</w:t>
            </w:r>
          </w:p>
        </w:tc>
        <w:tc>
          <w:tcPr>
            <w:tcW w:w="992" w:type="dxa"/>
            <w:tcBorders>
              <w:top w:val="nil"/>
              <w:left w:val="nil"/>
              <w:right w:val="nil"/>
            </w:tcBorders>
            <w:vAlign w:val="center"/>
          </w:tcPr>
          <w:p w:rsidR="007B5DE6" w:rsidRPr="006F4F79" w:rsidRDefault="007B5DE6" w:rsidP="00D41113">
            <w:pPr>
              <w:adjustRightInd w:val="0"/>
              <w:snapToGrid w:val="0"/>
              <w:ind w:leftChars="-50" w:left="-120" w:rightChars="-50" w:right="-120"/>
              <w:contextualSpacing/>
              <w:jc w:val="center"/>
              <w:textAlignment w:val="center"/>
              <w:rPr>
                <w:rFonts w:eastAsia="標楷體"/>
                <w:color w:val="000000" w:themeColor="text1"/>
                <w:spacing w:val="-20"/>
                <w:sz w:val="22"/>
              </w:rPr>
            </w:pPr>
            <w:r w:rsidRPr="006F4F79">
              <w:rPr>
                <w:rFonts w:eastAsia="標楷體" w:hint="eastAsia"/>
                <w:color w:val="000000" w:themeColor="text1"/>
                <w:spacing w:val="-20"/>
                <w:sz w:val="22"/>
              </w:rPr>
              <w:t>3.99</w:t>
            </w:r>
          </w:p>
        </w:tc>
      </w:tr>
    </w:tbl>
    <w:p w:rsidR="00C95BD4" w:rsidRPr="00564C31" w:rsidRDefault="007B5DE6" w:rsidP="00C95BD4">
      <w:pPr>
        <w:ind w:leftChars="-295" w:left="-708"/>
        <w:rPr>
          <w:rFonts w:eastAsia="標楷體"/>
          <w:sz w:val="22"/>
          <w:szCs w:val="22"/>
        </w:rPr>
      </w:pPr>
      <w:r w:rsidRPr="00294355">
        <w:rPr>
          <w:rFonts w:eastAsia="標楷體"/>
          <w:sz w:val="22"/>
          <w:szCs w:val="22"/>
        </w:rPr>
        <w:t>資料來源：行政院主計總處、中央銀行、經濟部。</w:t>
      </w:r>
    </w:p>
    <w:p w:rsidR="000F370A" w:rsidRPr="003111E1" w:rsidRDefault="000F370A" w:rsidP="000F370A">
      <w:pPr>
        <w:pStyle w:val="2"/>
        <w:spacing w:after="360"/>
        <w:jc w:val="center"/>
        <w:rPr>
          <w:b w:val="0"/>
          <w:sz w:val="28"/>
        </w:rPr>
      </w:pPr>
      <w:bookmarkStart w:id="32" w:name="_Toc399516780"/>
      <w:bookmarkEnd w:id="31"/>
      <w:r w:rsidRPr="003111E1">
        <w:rPr>
          <w:sz w:val="28"/>
        </w:rPr>
        <w:lastRenderedPageBreak/>
        <w:t>表</w:t>
      </w:r>
      <w:r w:rsidRPr="003111E1">
        <w:rPr>
          <w:sz w:val="28"/>
        </w:rPr>
        <w:t xml:space="preserve">4  </w:t>
      </w:r>
      <w:r w:rsidRPr="003111E1">
        <w:rPr>
          <w:sz w:val="28"/>
        </w:rPr>
        <w:t>中國大陸主要經濟指標</w:t>
      </w:r>
      <w:bookmarkEnd w:id="32"/>
    </w:p>
    <w:tbl>
      <w:tblPr>
        <w:tblW w:w="10075"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7"/>
        <w:gridCol w:w="1218"/>
        <w:gridCol w:w="1218"/>
        <w:gridCol w:w="1218"/>
        <w:gridCol w:w="1218"/>
        <w:gridCol w:w="1470"/>
      </w:tblGrid>
      <w:tr w:rsidR="001D064A" w:rsidRPr="002703A2" w:rsidTr="00D41113">
        <w:trPr>
          <w:cantSplit/>
          <w:trHeight w:val="652"/>
        </w:trPr>
        <w:tc>
          <w:tcPr>
            <w:tcW w:w="2516" w:type="dxa"/>
            <w:gridSpan w:val="3"/>
            <w:tcBorders>
              <w:left w:val="nil"/>
              <w:bottom w:val="single" w:sz="4" w:space="0" w:color="auto"/>
            </w:tcBorders>
            <w:vAlign w:val="center"/>
          </w:tcPr>
          <w:p w:rsidR="001D064A" w:rsidRPr="002703A2" w:rsidRDefault="001D064A" w:rsidP="00D41113">
            <w:pPr>
              <w:widowControl/>
              <w:snapToGrid w:val="0"/>
              <w:spacing w:before="120" w:line="300" w:lineRule="auto"/>
              <w:jc w:val="center"/>
              <w:rPr>
                <w:rFonts w:eastAsia="標楷體"/>
                <w:kern w:val="0"/>
              </w:rPr>
            </w:pPr>
          </w:p>
        </w:tc>
        <w:tc>
          <w:tcPr>
            <w:tcW w:w="1217" w:type="dxa"/>
            <w:tcBorders>
              <w:bottom w:val="single" w:sz="4" w:space="0" w:color="auto"/>
            </w:tcBorders>
            <w:vAlign w:val="center"/>
          </w:tcPr>
          <w:p w:rsidR="001D064A" w:rsidRPr="002703A2" w:rsidRDefault="001D064A" w:rsidP="00D41113">
            <w:pPr>
              <w:snapToGrid w:val="0"/>
              <w:spacing w:before="120" w:line="240" w:lineRule="exact"/>
              <w:jc w:val="center"/>
              <w:rPr>
                <w:rFonts w:eastAsia="標楷體"/>
              </w:rPr>
            </w:pPr>
            <w:r w:rsidRPr="002703A2">
              <w:rPr>
                <w:rFonts w:eastAsia="標楷體"/>
              </w:rPr>
              <w:t>20</w:t>
            </w:r>
            <w:r w:rsidRPr="002703A2">
              <w:rPr>
                <w:rFonts w:eastAsia="標楷體" w:hint="eastAsia"/>
              </w:rPr>
              <w:t>09</w:t>
            </w:r>
            <w:r w:rsidRPr="002703A2">
              <w:rPr>
                <w:rFonts w:eastAsia="標楷體"/>
              </w:rPr>
              <w:t>年</w:t>
            </w:r>
          </w:p>
        </w:tc>
        <w:tc>
          <w:tcPr>
            <w:tcW w:w="1218" w:type="dxa"/>
            <w:tcBorders>
              <w:bottom w:val="single" w:sz="4" w:space="0" w:color="auto"/>
            </w:tcBorders>
            <w:vAlign w:val="center"/>
          </w:tcPr>
          <w:p w:rsidR="001D064A" w:rsidRPr="002703A2" w:rsidRDefault="001D064A" w:rsidP="00D41113">
            <w:pPr>
              <w:snapToGrid w:val="0"/>
              <w:spacing w:before="120" w:line="240" w:lineRule="exact"/>
              <w:jc w:val="center"/>
              <w:rPr>
                <w:rFonts w:eastAsia="標楷體"/>
              </w:rPr>
            </w:pPr>
            <w:r w:rsidRPr="002703A2">
              <w:rPr>
                <w:rFonts w:eastAsia="標楷體"/>
              </w:rPr>
              <w:t>201</w:t>
            </w:r>
            <w:r w:rsidRPr="002703A2">
              <w:rPr>
                <w:rFonts w:eastAsia="標楷體" w:hint="eastAsia"/>
              </w:rPr>
              <w:t>0</w:t>
            </w:r>
            <w:r w:rsidRPr="002703A2">
              <w:rPr>
                <w:rFonts w:eastAsia="標楷體"/>
              </w:rPr>
              <w:t>年</w:t>
            </w:r>
          </w:p>
        </w:tc>
        <w:tc>
          <w:tcPr>
            <w:tcW w:w="1218" w:type="dxa"/>
            <w:tcBorders>
              <w:bottom w:val="single" w:sz="4" w:space="0" w:color="auto"/>
            </w:tcBorders>
            <w:vAlign w:val="center"/>
          </w:tcPr>
          <w:p w:rsidR="001D064A" w:rsidRPr="002703A2" w:rsidRDefault="001D064A" w:rsidP="00D41113">
            <w:pPr>
              <w:snapToGrid w:val="0"/>
              <w:spacing w:before="120" w:line="240" w:lineRule="exact"/>
              <w:jc w:val="center"/>
              <w:rPr>
                <w:rFonts w:eastAsia="標楷體"/>
              </w:rPr>
            </w:pPr>
            <w:r w:rsidRPr="002703A2">
              <w:rPr>
                <w:rFonts w:eastAsia="標楷體"/>
              </w:rPr>
              <w:t>201</w:t>
            </w:r>
            <w:r w:rsidRPr="002703A2">
              <w:rPr>
                <w:rFonts w:eastAsia="標楷體" w:hint="eastAsia"/>
              </w:rPr>
              <w:t>1</w:t>
            </w:r>
            <w:r w:rsidRPr="002703A2">
              <w:rPr>
                <w:rFonts w:eastAsia="標楷體"/>
              </w:rPr>
              <w:t>年</w:t>
            </w:r>
          </w:p>
        </w:tc>
        <w:tc>
          <w:tcPr>
            <w:tcW w:w="1218" w:type="dxa"/>
            <w:tcBorders>
              <w:bottom w:val="single" w:sz="4" w:space="0" w:color="auto"/>
              <w:right w:val="nil"/>
            </w:tcBorders>
            <w:vAlign w:val="center"/>
          </w:tcPr>
          <w:p w:rsidR="001D064A" w:rsidRPr="002703A2" w:rsidRDefault="001D064A" w:rsidP="00D41113">
            <w:pPr>
              <w:snapToGrid w:val="0"/>
              <w:spacing w:before="120" w:line="240" w:lineRule="exact"/>
              <w:jc w:val="center"/>
              <w:rPr>
                <w:rFonts w:eastAsia="標楷體"/>
              </w:rPr>
            </w:pPr>
            <w:r w:rsidRPr="002703A2">
              <w:rPr>
                <w:rFonts w:eastAsia="標楷體"/>
              </w:rPr>
              <w:t>201</w:t>
            </w:r>
            <w:r w:rsidRPr="002703A2">
              <w:rPr>
                <w:rFonts w:eastAsia="標楷體" w:hint="eastAsia"/>
              </w:rPr>
              <w:t>2</w:t>
            </w:r>
            <w:r w:rsidRPr="002703A2">
              <w:rPr>
                <w:rFonts w:eastAsia="標楷體"/>
              </w:rPr>
              <w:t>年</w:t>
            </w:r>
          </w:p>
        </w:tc>
        <w:tc>
          <w:tcPr>
            <w:tcW w:w="1218" w:type="dxa"/>
            <w:tcBorders>
              <w:bottom w:val="single" w:sz="4" w:space="0" w:color="auto"/>
              <w:right w:val="nil"/>
            </w:tcBorders>
            <w:vAlign w:val="center"/>
          </w:tcPr>
          <w:p w:rsidR="001D064A" w:rsidRPr="002703A2" w:rsidRDefault="001D064A" w:rsidP="00D41113">
            <w:pPr>
              <w:snapToGrid w:val="0"/>
              <w:spacing w:before="120" w:line="240" w:lineRule="exact"/>
              <w:jc w:val="center"/>
              <w:rPr>
                <w:rFonts w:eastAsia="標楷體"/>
              </w:rPr>
            </w:pPr>
            <w:r w:rsidRPr="002703A2">
              <w:rPr>
                <w:rFonts w:eastAsia="標楷體"/>
              </w:rPr>
              <w:t>201</w:t>
            </w:r>
            <w:r w:rsidRPr="002703A2">
              <w:rPr>
                <w:rFonts w:eastAsia="標楷體" w:hint="eastAsia"/>
              </w:rPr>
              <w:t>3</w:t>
            </w:r>
            <w:r w:rsidRPr="002703A2">
              <w:rPr>
                <w:rFonts w:eastAsia="標楷體"/>
              </w:rPr>
              <w:t>年</w:t>
            </w:r>
          </w:p>
        </w:tc>
        <w:tc>
          <w:tcPr>
            <w:tcW w:w="1470" w:type="dxa"/>
            <w:tcBorders>
              <w:bottom w:val="single" w:sz="4" w:space="0" w:color="auto"/>
              <w:right w:val="nil"/>
            </w:tcBorders>
            <w:vAlign w:val="center"/>
          </w:tcPr>
          <w:p w:rsidR="001D064A" w:rsidRPr="002703A2" w:rsidRDefault="001D064A" w:rsidP="00D41113">
            <w:pPr>
              <w:snapToGrid w:val="0"/>
              <w:spacing w:before="120" w:line="240" w:lineRule="exact"/>
              <w:jc w:val="center"/>
              <w:rPr>
                <w:rFonts w:eastAsia="標楷體"/>
              </w:rPr>
            </w:pPr>
            <w:r w:rsidRPr="002703A2">
              <w:rPr>
                <w:rFonts w:eastAsia="標楷體" w:hint="eastAsia"/>
              </w:rPr>
              <w:t>2014</w:t>
            </w:r>
            <w:r w:rsidRPr="002703A2">
              <w:rPr>
                <w:rFonts w:eastAsia="標楷體" w:hint="eastAsia"/>
              </w:rPr>
              <w:t>年</w:t>
            </w:r>
            <w:r w:rsidRPr="002703A2">
              <w:rPr>
                <w:rFonts w:eastAsia="標楷體" w:hint="eastAsia"/>
              </w:rPr>
              <w:t>1-8</w:t>
            </w:r>
            <w:r w:rsidRPr="002703A2">
              <w:rPr>
                <w:rFonts w:eastAsia="標楷體" w:hint="eastAsia"/>
              </w:rPr>
              <w:t>月</w:t>
            </w:r>
          </w:p>
        </w:tc>
      </w:tr>
      <w:tr w:rsidR="001D064A" w:rsidRPr="002703A2" w:rsidTr="00D41113">
        <w:trPr>
          <w:cantSplit/>
          <w:trHeight w:hRule="exact" w:val="773"/>
        </w:trPr>
        <w:tc>
          <w:tcPr>
            <w:tcW w:w="1126" w:type="dxa"/>
            <w:gridSpan w:val="2"/>
            <w:vMerge w:val="restart"/>
            <w:tcBorders>
              <w:top w:val="single" w:sz="4" w:space="0" w:color="auto"/>
              <w:left w:val="nil"/>
              <w:bottom w:val="double" w:sz="4" w:space="0" w:color="auto"/>
            </w:tcBorders>
            <w:vAlign w:val="center"/>
          </w:tcPr>
          <w:p w:rsidR="001D064A" w:rsidRPr="002703A2" w:rsidRDefault="001D064A" w:rsidP="00D41113">
            <w:pPr>
              <w:rPr>
                <w:rFonts w:eastAsia="標楷體"/>
                <w:bCs/>
                <w:kern w:val="0"/>
                <w:szCs w:val="40"/>
              </w:rPr>
            </w:pPr>
            <w:r w:rsidRPr="002703A2">
              <w:rPr>
                <w:rFonts w:eastAsia="標楷體"/>
                <w:bCs/>
                <w:kern w:val="0"/>
                <w:szCs w:val="40"/>
              </w:rPr>
              <w:t>國內生</w:t>
            </w:r>
            <w:r w:rsidRPr="002703A2">
              <w:rPr>
                <w:rFonts w:eastAsia="標楷體"/>
                <w:bCs/>
                <w:kern w:val="0"/>
                <w:szCs w:val="40"/>
              </w:rPr>
              <w:br/>
            </w:r>
            <w:r w:rsidRPr="002703A2">
              <w:rPr>
                <w:rFonts w:eastAsia="標楷體"/>
                <w:bCs/>
                <w:kern w:val="0"/>
                <w:szCs w:val="40"/>
              </w:rPr>
              <w:t>產總值</w:t>
            </w:r>
          </w:p>
          <w:p w:rsidR="001D064A" w:rsidRPr="002703A2" w:rsidRDefault="001D064A" w:rsidP="00D41113">
            <w:pPr>
              <w:rPr>
                <w:rFonts w:eastAsia="標楷體"/>
              </w:rPr>
            </w:pPr>
            <w:r w:rsidRPr="002703A2">
              <w:rPr>
                <w:rFonts w:eastAsia="標楷體"/>
              </w:rPr>
              <w:t>（</w:t>
            </w:r>
            <w:r w:rsidRPr="002703A2">
              <w:rPr>
                <w:rFonts w:eastAsia="標楷體"/>
              </w:rPr>
              <w:t>GDP</w:t>
            </w:r>
            <w:r w:rsidRPr="002703A2">
              <w:rPr>
                <w:rFonts w:eastAsia="標楷體"/>
              </w:rPr>
              <w:t>）</w:t>
            </w:r>
          </w:p>
        </w:tc>
        <w:tc>
          <w:tcPr>
            <w:tcW w:w="1390" w:type="dxa"/>
            <w:tcBorders>
              <w:top w:val="single" w:sz="4" w:space="0" w:color="auto"/>
              <w:bottom w:val="single" w:sz="4" w:space="0" w:color="auto"/>
            </w:tcBorders>
          </w:tcPr>
          <w:p w:rsidR="001D064A" w:rsidRPr="002703A2" w:rsidRDefault="001D064A" w:rsidP="00D41113">
            <w:pPr>
              <w:jc w:val="center"/>
              <w:rPr>
                <w:rFonts w:eastAsia="標楷體"/>
              </w:rPr>
            </w:pPr>
            <w:r w:rsidRPr="002703A2">
              <w:rPr>
                <w:rFonts w:eastAsia="標楷體"/>
              </w:rPr>
              <w:t>金額</w:t>
            </w:r>
          </w:p>
          <w:p w:rsidR="001D064A" w:rsidRPr="002703A2" w:rsidRDefault="001D064A" w:rsidP="00D41113">
            <w:pPr>
              <w:rPr>
                <w:rFonts w:eastAsia="標楷體"/>
              </w:rPr>
            </w:pPr>
            <w:r w:rsidRPr="002703A2">
              <w:rPr>
                <w:rFonts w:eastAsia="標楷體"/>
              </w:rPr>
              <w:t>（億人民幣）</w:t>
            </w:r>
          </w:p>
        </w:tc>
        <w:tc>
          <w:tcPr>
            <w:tcW w:w="1217" w:type="dxa"/>
            <w:tcBorders>
              <w:top w:val="single" w:sz="4" w:space="0" w:color="auto"/>
              <w:left w:val="nil"/>
              <w:bottom w:val="nil"/>
              <w:right w:val="nil"/>
            </w:tcBorders>
            <w:vAlign w:val="center"/>
          </w:tcPr>
          <w:p w:rsidR="001D064A" w:rsidRPr="002703A2" w:rsidRDefault="001D064A" w:rsidP="00D41113">
            <w:pPr>
              <w:snapToGrid w:val="0"/>
              <w:spacing w:line="280" w:lineRule="exact"/>
              <w:ind w:rightChars="50" w:right="120"/>
              <w:jc w:val="right"/>
              <w:rPr>
                <w:rFonts w:eastAsia="標楷體"/>
              </w:rPr>
            </w:pPr>
            <w:r w:rsidRPr="002703A2">
              <w:rPr>
                <w:rFonts w:eastAsia="標楷體"/>
              </w:rPr>
              <w:t>340,903</w:t>
            </w:r>
          </w:p>
        </w:tc>
        <w:tc>
          <w:tcPr>
            <w:tcW w:w="1218" w:type="dxa"/>
            <w:tcBorders>
              <w:top w:val="single" w:sz="4" w:space="0" w:color="auto"/>
              <w:left w:val="nil"/>
              <w:bottom w:val="nil"/>
              <w:right w:val="nil"/>
            </w:tcBorders>
            <w:vAlign w:val="center"/>
          </w:tcPr>
          <w:p w:rsidR="001D064A" w:rsidRPr="002703A2" w:rsidRDefault="001D064A" w:rsidP="00D41113">
            <w:pPr>
              <w:snapToGrid w:val="0"/>
              <w:spacing w:line="280" w:lineRule="exact"/>
              <w:ind w:rightChars="50" w:right="120"/>
              <w:jc w:val="right"/>
              <w:rPr>
                <w:rFonts w:eastAsia="標楷體"/>
              </w:rPr>
            </w:pPr>
            <w:r w:rsidRPr="002703A2">
              <w:rPr>
                <w:rFonts w:eastAsia="標楷體"/>
              </w:rPr>
              <w:t>397,983</w:t>
            </w:r>
          </w:p>
        </w:tc>
        <w:tc>
          <w:tcPr>
            <w:tcW w:w="1218" w:type="dxa"/>
            <w:tcBorders>
              <w:top w:val="single" w:sz="4" w:space="0" w:color="auto"/>
              <w:left w:val="nil"/>
              <w:bottom w:val="nil"/>
              <w:right w:val="nil"/>
            </w:tcBorders>
            <w:vAlign w:val="center"/>
          </w:tcPr>
          <w:p w:rsidR="001D064A" w:rsidRPr="002703A2" w:rsidRDefault="001D064A" w:rsidP="00D41113">
            <w:pPr>
              <w:snapToGrid w:val="0"/>
              <w:spacing w:line="280" w:lineRule="exact"/>
              <w:ind w:rightChars="50" w:right="120"/>
              <w:jc w:val="right"/>
              <w:rPr>
                <w:rFonts w:eastAsia="標楷體"/>
              </w:rPr>
            </w:pPr>
            <w:r w:rsidRPr="002703A2">
              <w:rPr>
                <w:rFonts w:eastAsia="標楷體"/>
              </w:rPr>
              <w:t>471,564</w:t>
            </w:r>
          </w:p>
        </w:tc>
        <w:tc>
          <w:tcPr>
            <w:tcW w:w="1218" w:type="dxa"/>
            <w:tcBorders>
              <w:top w:val="single" w:sz="4" w:space="0" w:color="auto"/>
              <w:left w:val="nil"/>
              <w:bottom w:val="nil"/>
              <w:right w:val="nil"/>
            </w:tcBorders>
            <w:vAlign w:val="center"/>
          </w:tcPr>
          <w:p w:rsidR="001D064A" w:rsidRPr="002703A2" w:rsidRDefault="001D064A" w:rsidP="00D41113">
            <w:pPr>
              <w:snapToGrid w:val="0"/>
              <w:spacing w:line="280" w:lineRule="exact"/>
              <w:ind w:rightChars="50" w:right="120"/>
              <w:jc w:val="right"/>
              <w:rPr>
                <w:rFonts w:eastAsia="標楷體"/>
              </w:rPr>
            </w:pPr>
            <w:r w:rsidRPr="002703A2">
              <w:rPr>
                <w:rFonts w:eastAsia="標楷體" w:hint="eastAsia"/>
              </w:rPr>
              <w:t>519</w:t>
            </w:r>
            <w:r w:rsidRPr="002703A2">
              <w:rPr>
                <w:rFonts w:eastAsia="標楷體"/>
              </w:rPr>
              <w:t>,</w:t>
            </w:r>
            <w:r w:rsidRPr="002703A2">
              <w:rPr>
                <w:rFonts w:eastAsia="標楷體" w:hint="eastAsia"/>
              </w:rPr>
              <w:t>470</w:t>
            </w:r>
          </w:p>
        </w:tc>
        <w:tc>
          <w:tcPr>
            <w:tcW w:w="1218" w:type="dxa"/>
            <w:tcBorders>
              <w:top w:val="single" w:sz="4" w:space="0" w:color="auto"/>
              <w:left w:val="nil"/>
              <w:bottom w:val="nil"/>
              <w:right w:val="nil"/>
            </w:tcBorders>
            <w:vAlign w:val="center"/>
          </w:tcPr>
          <w:p w:rsidR="001D064A" w:rsidRPr="002703A2" w:rsidRDefault="001D064A" w:rsidP="00D41113">
            <w:pPr>
              <w:snapToGrid w:val="0"/>
              <w:spacing w:line="280" w:lineRule="exact"/>
              <w:ind w:rightChars="50" w:right="120"/>
              <w:jc w:val="right"/>
              <w:rPr>
                <w:rFonts w:eastAsia="標楷體"/>
              </w:rPr>
            </w:pPr>
            <w:r w:rsidRPr="002703A2">
              <w:rPr>
                <w:rFonts w:eastAsia="標楷體" w:hint="eastAsia"/>
              </w:rPr>
              <w:t>568,845</w:t>
            </w:r>
          </w:p>
        </w:tc>
        <w:tc>
          <w:tcPr>
            <w:tcW w:w="1470" w:type="dxa"/>
            <w:tcBorders>
              <w:top w:val="single" w:sz="4" w:space="0" w:color="auto"/>
              <w:left w:val="nil"/>
              <w:bottom w:val="nil"/>
              <w:right w:val="nil"/>
            </w:tcBorders>
            <w:vAlign w:val="center"/>
          </w:tcPr>
          <w:p w:rsidR="001D064A" w:rsidRPr="002703A2" w:rsidRDefault="001D064A" w:rsidP="00D41113">
            <w:pPr>
              <w:snapToGrid w:val="0"/>
              <w:spacing w:line="280" w:lineRule="exact"/>
              <w:ind w:rightChars="50" w:right="120"/>
              <w:jc w:val="right"/>
              <w:rPr>
                <w:rFonts w:eastAsia="標楷體"/>
              </w:rPr>
            </w:pPr>
            <w:r w:rsidRPr="002703A2">
              <w:rPr>
                <w:rFonts w:eastAsia="標楷體" w:hint="eastAsia"/>
              </w:rPr>
              <w:t>269</w:t>
            </w:r>
            <w:r w:rsidRPr="002703A2">
              <w:rPr>
                <w:rFonts w:eastAsia="標楷體"/>
              </w:rPr>
              <w:t>,</w:t>
            </w:r>
            <w:r w:rsidRPr="002703A2">
              <w:rPr>
                <w:rFonts w:eastAsia="標楷體" w:hint="eastAsia"/>
              </w:rPr>
              <w:t>044</w:t>
            </w:r>
          </w:p>
          <w:p w:rsidR="001D064A" w:rsidRPr="002703A2" w:rsidRDefault="001D064A" w:rsidP="00D41113">
            <w:pPr>
              <w:snapToGrid w:val="0"/>
              <w:spacing w:line="280" w:lineRule="exact"/>
              <w:ind w:rightChars="50" w:right="120"/>
              <w:jc w:val="right"/>
              <w:rPr>
                <w:rFonts w:eastAsia="標楷體"/>
              </w:rPr>
            </w:pPr>
            <w:r w:rsidRPr="002703A2">
              <w:rPr>
                <w:rFonts w:eastAsia="標楷體" w:hint="eastAsia"/>
              </w:rPr>
              <w:t>(1-6</w:t>
            </w:r>
            <w:r w:rsidRPr="002703A2">
              <w:rPr>
                <w:rFonts w:eastAsia="標楷體" w:hint="eastAsia"/>
              </w:rPr>
              <w:t>月</w:t>
            </w:r>
            <w:r w:rsidRPr="002703A2">
              <w:rPr>
                <w:rFonts w:eastAsia="標楷體" w:hint="eastAsia"/>
              </w:rPr>
              <w:t>)</w:t>
            </w:r>
          </w:p>
        </w:tc>
      </w:tr>
      <w:tr w:rsidR="001D064A" w:rsidRPr="002703A2" w:rsidTr="00D41113">
        <w:trPr>
          <w:cantSplit/>
          <w:trHeight w:hRule="exact" w:val="680"/>
        </w:trPr>
        <w:tc>
          <w:tcPr>
            <w:tcW w:w="1126" w:type="dxa"/>
            <w:gridSpan w:val="2"/>
            <w:vMerge/>
            <w:tcBorders>
              <w:top w:val="double" w:sz="4" w:space="0" w:color="auto"/>
              <w:left w:val="nil"/>
              <w:bottom w:val="single" w:sz="4" w:space="0" w:color="auto"/>
            </w:tcBorders>
            <w:vAlign w:val="center"/>
          </w:tcPr>
          <w:p w:rsidR="001D064A" w:rsidRPr="002703A2" w:rsidRDefault="001D064A" w:rsidP="00D41113">
            <w:pPr>
              <w:snapToGrid w:val="0"/>
              <w:spacing w:line="300" w:lineRule="auto"/>
              <w:jc w:val="center"/>
              <w:rPr>
                <w:rFonts w:eastAsia="標楷體"/>
              </w:rPr>
            </w:pPr>
          </w:p>
        </w:tc>
        <w:tc>
          <w:tcPr>
            <w:tcW w:w="1390" w:type="dxa"/>
            <w:tcBorders>
              <w:top w:val="single" w:sz="4" w:space="0" w:color="auto"/>
              <w:bottom w:val="single" w:sz="4" w:space="0" w:color="auto"/>
            </w:tcBorders>
          </w:tcPr>
          <w:p w:rsidR="001D064A" w:rsidRPr="002703A2" w:rsidRDefault="001D064A" w:rsidP="00D41113">
            <w:pPr>
              <w:snapToGrid w:val="0"/>
              <w:spacing w:line="240" w:lineRule="atLeast"/>
              <w:jc w:val="center"/>
              <w:rPr>
                <w:rFonts w:eastAsia="標楷體"/>
              </w:rPr>
            </w:pPr>
            <w:r w:rsidRPr="002703A2">
              <w:rPr>
                <w:rFonts w:eastAsia="標楷體"/>
              </w:rPr>
              <w:t>成長率</w:t>
            </w:r>
          </w:p>
          <w:p w:rsidR="001D064A" w:rsidRPr="002703A2" w:rsidRDefault="001D064A" w:rsidP="00D41113">
            <w:pPr>
              <w:snapToGrid w:val="0"/>
              <w:spacing w:line="240" w:lineRule="atLeast"/>
              <w:jc w:val="center"/>
              <w:rPr>
                <w:rFonts w:eastAsia="標楷體"/>
              </w:rPr>
            </w:pPr>
            <w:r w:rsidRPr="002703A2">
              <w:rPr>
                <w:rFonts w:eastAsia="標楷體"/>
              </w:rPr>
              <w:t>（</w:t>
            </w:r>
            <w:r w:rsidR="00425DB7">
              <w:rPr>
                <w:rFonts w:eastAsia="標楷體"/>
              </w:rPr>
              <w:t>%</w:t>
            </w:r>
            <w:r w:rsidRPr="002703A2">
              <w:rPr>
                <w:rFonts w:eastAsia="標楷體"/>
              </w:rPr>
              <w:t>）</w:t>
            </w:r>
          </w:p>
        </w:tc>
        <w:tc>
          <w:tcPr>
            <w:tcW w:w="1217"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9.2</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10.4</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9.2</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7.7</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7.7</w:t>
            </w:r>
          </w:p>
        </w:tc>
        <w:tc>
          <w:tcPr>
            <w:tcW w:w="1470" w:type="dxa"/>
            <w:tcBorders>
              <w:top w:val="nil"/>
              <w:left w:val="nil"/>
              <w:bottom w:val="nil"/>
              <w:right w:val="nil"/>
            </w:tcBorders>
            <w:vAlign w:val="center"/>
          </w:tcPr>
          <w:p w:rsidR="001D064A" w:rsidRPr="002703A2" w:rsidRDefault="001D064A" w:rsidP="00D41113">
            <w:pPr>
              <w:snapToGrid w:val="0"/>
              <w:spacing w:line="280" w:lineRule="exact"/>
              <w:ind w:rightChars="50" w:right="120"/>
              <w:jc w:val="right"/>
              <w:rPr>
                <w:rFonts w:eastAsia="標楷體"/>
              </w:rPr>
            </w:pPr>
            <w:r w:rsidRPr="002703A2">
              <w:rPr>
                <w:rFonts w:eastAsia="標楷體" w:hint="eastAsia"/>
              </w:rPr>
              <w:t>7.4</w:t>
            </w:r>
          </w:p>
          <w:p w:rsidR="001D064A" w:rsidRPr="002703A2" w:rsidRDefault="001D064A" w:rsidP="00D41113">
            <w:pPr>
              <w:snapToGrid w:val="0"/>
              <w:spacing w:line="280" w:lineRule="exact"/>
              <w:ind w:rightChars="50" w:right="120"/>
              <w:jc w:val="right"/>
              <w:rPr>
                <w:rFonts w:eastAsia="標楷體"/>
              </w:rPr>
            </w:pPr>
            <w:r w:rsidRPr="002703A2">
              <w:rPr>
                <w:rFonts w:eastAsia="標楷體" w:hint="eastAsia"/>
              </w:rPr>
              <w:t>(1-6</w:t>
            </w:r>
            <w:r w:rsidRPr="002703A2">
              <w:rPr>
                <w:rFonts w:eastAsia="標楷體" w:hint="eastAsia"/>
              </w:rPr>
              <w:t>月</w:t>
            </w:r>
            <w:r w:rsidRPr="002703A2">
              <w:rPr>
                <w:rFonts w:eastAsia="標楷體" w:hint="eastAsia"/>
              </w:rPr>
              <w:t>)</w:t>
            </w:r>
          </w:p>
        </w:tc>
      </w:tr>
      <w:tr w:rsidR="001D064A" w:rsidRPr="002703A2" w:rsidTr="00D41113">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1D064A" w:rsidRPr="002703A2" w:rsidRDefault="001D064A" w:rsidP="00D41113">
            <w:pPr>
              <w:snapToGrid w:val="0"/>
              <w:spacing w:line="300" w:lineRule="auto"/>
              <w:jc w:val="center"/>
              <w:rPr>
                <w:rFonts w:eastAsia="標楷體"/>
              </w:rPr>
            </w:pPr>
            <w:r w:rsidRPr="002703A2">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1D064A" w:rsidRPr="002703A2" w:rsidRDefault="001D064A" w:rsidP="00D41113">
            <w:pPr>
              <w:snapToGrid w:val="0"/>
              <w:spacing w:line="240" w:lineRule="atLeast"/>
              <w:jc w:val="center"/>
              <w:rPr>
                <w:rFonts w:eastAsia="標楷體"/>
              </w:rPr>
            </w:pPr>
            <w:r w:rsidRPr="002703A2">
              <w:rPr>
                <w:rFonts w:eastAsia="標楷體"/>
              </w:rPr>
              <w:t>金額</w:t>
            </w:r>
          </w:p>
          <w:p w:rsidR="001D064A" w:rsidRPr="002703A2" w:rsidRDefault="001D064A" w:rsidP="00D41113">
            <w:pPr>
              <w:snapToGrid w:val="0"/>
              <w:spacing w:line="240" w:lineRule="atLeast"/>
              <w:jc w:val="center"/>
              <w:rPr>
                <w:rFonts w:eastAsia="標楷體"/>
              </w:rPr>
            </w:pPr>
            <w:r w:rsidRPr="002703A2">
              <w:rPr>
                <w:rFonts w:eastAsia="標楷體"/>
              </w:rPr>
              <w:t>（億人民幣）</w:t>
            </w:r>
          </w:p>
        </w:tc>
        <w:tc>
          <w:tcPr>
            <w:tcW w:w="1217"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224,846</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278,140</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301,933</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364,835</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436</w:t>
            </w:r>
            <w:r w:rsidRPr="002703A2">
              <w:rPr>
                <w:rFonts w:eastAsia="標楷體"/>
              </w:rPr>
              <w:t>,</w:t>
            </w:r>
            <w:r w:rsidRPr="002703A2">
              <w:rPr>
                <w:rFonts w:eastAsia="標楷體" w:hint="eastAsia"/>
              </w:rPr>
              <w:t>528</w:t>
            </w:r>
          </w:p>
        </w:tc>
        <w:tc>
          <w:tcPr>
            <w:tcW w:w="1470"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305</w:t>
            </w:r>
            <w:r w:rsidRPr="002703A2">
              <w:rPr>
                <w:rFonts w:eastAsia="標楷體"/>
              </w:rPr>
              <w:t>,</w:t>
            </w:r>
            <w:r w:rsidRPr="002703A2">
              <w:rPr>
                <w:rFonts w:eastAsia="標楷體" w:hint="eastAsia"/>
              </w:rPr>
              <w:t>786</w:t>
            </w:r>
          </w:p>
        </w:tc>
      </w:tr>
      <w:tr w:rsidR="001D064A" w:rsidRPr="002703A2" w:rsidTr="00D41113">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1D064A" w:rsidRPr="002703A2" w:rsidRDefault="001D064A" w:rsidP="00D41113">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1D064A" w:rsidRPr="002703A2" w:rsidRDefault="001D064A" w:rsidP="00D41113">
            <w:pPr>
              <w:snapToGrid w:val="0"/>
              <w:spacing w:line="240" w:lineRule="atLeast"/>
              <w:jc w:val="center"/>
              <w:rPr>
                <w:rFonts w:eastAsia="標楷體"/>
              </w:rPr>
            </w:pPr>
            <w:r w:rsidRPr="002703A2">
              <w:rPr>
                <w:rFonts w:eastAsia="標楷體" w:hint="eastAsia"/>
              </w:rPr>
              <w:t>年增率</w:t>
            </w:r>
          </w:p>
          <w:p w:rsidR="001D064A" w:rsidRPr="002703A2" w:rsidRDefault="001D064A" w:rsidP="00D41113">
            <w:pPr>
              <w:snapToGrid w:val="0"/>
              <w:spacing w:line="240" w:lineRule="atLeast"/>
              <w:jc w:val="center"/>
              <w:rPr>
                <w:rFonts w:eastAsia="標楷體"/>
              </w:rPr>
            </w:pPr>
            <w:r w:rsidRPr="002703A2">
              <w:rPr>
                <w:rFonts w:eastAsia="標楷體"/>
              </w:rPr>
              <w:t>（</w:t>
            </w:r>
            <w:r w:rsidR="00425DB7">
              <w:rPr>
                <w:rFonts w:eastAsia="標楷體"/>
              </w:rPr>
              <w:t>%</w:t>
            </w:r>
            <w:r w:rsidRPr="002703A2">
              <w:rPr>
                <w:rFonts w:eastAsia="標楷體"/>
              </w:rPr>
              <w:t>）</w:t>
            </w:r>
          </w:p>
        </w:tc>
        <w:tc>
          <w:tcPr>
            <w:tcW w:w="1217"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30.1</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23.8</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23.8</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20.6</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19.6</w:t>
            </w:r>
          </w:p>
        </w:tc>
        <w:tc>
          <w:tcPr>
            <w:tcW w:w="1470"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16.5</w:t>
            </w:r>
          </w:p>
        </w:tc>
      </w:tr>
      <w:tr w:rsidR="001D064A" w:rsidRPr="002703A2" w:rsidTr="00D41113">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1D064A" w:rsidRPr="002703A2" w:rsidRDefault="001D064A" w:rsidP="00D41113">
            <w:pPr>
              <w:snapToGrid w:val="0"/>
              <w:spacing w:line="300" w:lineRule="auto"/>
              <w:jc w:val="center"/>
              <w:rPr>
                <w:rFonts w:eastAsia="標楷體"/>
              </w:rPr>
            </w:pPr>
            <w:r w:rsidRPr="002703A2">
              <w:rPr>
                <w:rFonts w:eastAsia="標楷體"/>
              </w:rPr>
              <w:t>消費品</w:t>
            </w:r>
            <w:r w:rsidRPr="002703A2">
              <w:rPr>
                <w:rFonts w:eastAsia="標楷體"/>
              </w:rPr>
              <w:br/>
            </w:r>
            <w:r w:rsidRPr="002703A2">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1D064A" w:rsidRPr="002703A2" w:rsidRDefault="001D064A" w:rsidP="00D41113">
            <w:pPr>
              <w:snapToGrid w:val="0"/>
              <w:spacing w:line="240" w:lineRule="atLeast"/>
              <w:jc w:val="center"/>
              <w:rPr>
                <w:rFonts w:eastAsia="標楷體"/>
              </w:rPr>
            </w:pPr>
            <w:r w:rsidRPr="002703A2">
              <w:rPr>
                <w:rFonts w:eastAsia="標楷體"/>
              </w:rPr>
              <w:t>金額</w:t>
            </w:r>
          </w:p>
          <w:p w:rsidR="001D064A" w:rsidRPr="002703A2" w:rsidRDefault="001D064A" w:rsidP="00D41113">
            <w:pPr>
              <w:snapToGrid w:val="0"/>
              <w:spacing w:line="240" w:lineRule="atLeast"/>
              <w:jc w:val="center"/>
              <w:rPr>
                <w:rFonts w:eastAsia="標楷體"/>
              </w:rPr>
            </w:pPr>
            <w:r w:rsidRPr="002703A2">
              <w:rPr>
                <w:rFonts w:eastAsia="標楷體"/>
              </w:rPr>
              <w:t>（億人民幣）</w:t>
            </w:r>
          </w:p>
        </w:tc>
        <w:tc>
          <w:tcPr>
            <w:tcW w:w="1217"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125,343</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154,554</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181,226</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207,167</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234,380</w:t>
            </w:r>
          </w:p>
        </w:tc>
        <w:tc>
          <w:tcPr>
            <w:tcW w:w="1470"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166</w:t>
            </w:r>
            <w:r w:rsidRPr="002703A2">
              <w:rPr>
                <w:rFonts w:eastAsia="標楷體"/>
              </w:rPr>
              <w:t>,</w:t>
            </w:r>
            <w:r w:rsidRPr="002703A2">
              <w:rPr>
                <w:rFonts w:eastAsia="標楷體" w:hint="eastAsia"/>
              </w:rPr>
              <w:t>108</w:t>
            </w:r>
          </w:p>
        </w:tc>
      </w:tr>
      <w:tr w:rsidR="001D064A" w:rsidRPr="002703A2" w:rsidTr="00D41113">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1D064A" w:rsidRPr="002703A2" w:rsidRDefault="001D064A" w:rsidP="00D41113">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1D064A" w:rsidRPr="002703A2" w:rsidRDefault="001D064A" w:rsidP="00D41113">
            <w:pPr>
              <w:snapToGrid w:val="0"/>
              <w:spacing w:line="240" w:lineRule="atLeast"/>
              <w:jc w:val="center"/>
              <w:rPr>
                <w:rFonts w:eastAsia="標楷體"/>
              </w:rPr>
            </w:pPr>
            <w:r w:rsidRPr="002703A2">
              <w:rPr>
                <w:rFonts w:eastAsia="標楷體" w:hint="eastAsia"/>
              </w:rPr>
              <w:t>年增率</w:t>
            </w:r>
          </w:p>
          <w:p w:rsidR="001D064A" w:rsidRPr="002703A2" w:rsidRDefault="001D064A" w:rsidP="00D41113">
            <w:pPr>
              <w:snapToGrid w:val="0"/>
              <w:spacing w:line="240" w:lineRule="atLeast"/>
              <w:jc w:val="center"/>
              <w:rPr>
                <w:rFonts w:eastAsia="標楷體"/>
              </w:rPr>
            </w:pPr>
            <w:r w:rsidRPr="002703A2">
              <w:rPr>
                <w:rFonts w:eastAsia="標楷體"/>
              </w:rPr>
              <w:t>（</w:t>
            </w:r>
            <w:r w:rsidR="00425DB7">
              <w:rPr>
                <w:rFonts w:eastAsia="標楷體"/>
              </w:rPr>
              <w:t>%</w:t>
            </w:r>
            <w:r w:rsidRPr="002703A2">
              <w:rPr>
                <w:rFonts w:eastAsia="標楷體"/>
              </w:rPr>
              <w:t>）</w:t>
            </w:r>
          </w:p>
        </w:tc>
        <w:tc>
          <w:tcPr>
            <w:tcW w:w="1217"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15.5</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18.4</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17.1</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w:t>
            </w:r>
            <w:r w:rsidRPr="002703A2">
              <w:rPr>
                <w:rFonts w:eastAsia="標楷體" w:hint="eastAsia"/>
              </w:rPr>
              <w:t>4.3</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13.1</w:t>
            </w:r>
          </w:p>
        </w:tc>
        <w:tc>
          <w:tcPr>
            <w:tcW w:w="1470"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12.1</w:t>
            </w:r>
          </w:p>
        </w:tc>
      </w:tr>
      <w:tr w:rsidR="001D064A" w:rsidRPr="002703A2" w:rsidTr="00D41113">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1D064A" w:rsidRPr="002703A2" w:rsidRDefault="001D064A" w:rsidP="00D41113">
            <w:pPr>
              <w:snapToGrid w:val="0"/>
              <w:spacing w:line="300" w:lineRule="auto"/>
              <w:jc w:val="center"/>
              <w:rPr>
                <w:rFonts w:eastAsia="標楷體"/>
              </w:rPr>
            </w:pPr>
            <w:r w:rsidRPr="002703A2">
              <w:rPr>
                <w:rFonts w:eastAsia="標楷體"/>
              </w:rPr>
              <w:t>對外</w:t>
            </w:r>
          </w:p>
          <w:p w:rsidR="001D064A" w:rsidRPr="002703A2" w:rsidRDefault="001D064A" w:rsidP="00D41113">
            <w:pPr>
              <w:snapToGrid w:val="0"/>
              <w:spacing w:line="300" w:lineRule="auto"/>
              <w:jc w:val="center"/>
              <w:rPr>
                <w:rFonts w:eastAsia="標楷體"/>
              </w:rPr>
            </w:pPr>
            <w:r w:rsidRPr="002703A2">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1D064A" w:rsidRPr="002703A2" w:rsidRDefault="001D064A" w:rsidP="00D41113">
            <w:pPr>
              <w:snapToGrid w:val="0"/>
              <w:spacing w:line="300" w:lineRule="auto"/>
              <w:jc w:val="center"/>
              <w:rPr>
                <w:rFonts w:eastAsia="標楷體"/>
              </w:rPr>
            </w:pPr>
            <w:r w:rsidRPr="002703A2">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1D064A" w:rsidRPr="002703A2" w:rsidRDefault="001D064A" w:rsidP="00D41113">
            <w:pPr>
              <w:snapToGrid w:val="0"/>
              <w:spacing w:line="240" w:lineRule="atLeast"/>
              <w:jc w:val="center"/>
              <w:rPr>
                <w:rFonts w:eastAsia="標楷體"/>
              </w:rPr>
            </w:pPr>
            <w:r w:rsidRPr="002703A2">
              <w:rPr>
                <w:rFonts w:eastAsia="標楷體"/>
              </w:rPr>
              <w:t>金額</w:t>
            </w:r>
          </w:p>
          <w:p w:rsidR="001D064A" w:rsidRPr="002703A2" w:rsidRDefault="001D064A" w:rsidP="00D41113">
            <w:pPr>
              <w:snapToGrid w:val="0"/>
              <w:spacing w:line="240" w:lineRule="atLeast"/>
              <w:jc w:val="center"/>
              <w:rPr>
                <w:rFonts w:eastAsia="標楷體"/>
              </w:rPr>
            </w:pPr>
            <w:r w:rsidRPr="002703A2">
              <w:rPr>
                <w:rFonts w:eastAsia="標楷體"/>
              </w:rPr>
              <w:t>（億美元）</w:t>
            </w:r>
          </w:p>
        </w:tc>
        <w:tc>
          <w:tcPr>
            <w:tcW w:w="1217"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12,016.7</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15,779.3</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18,986.0</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20</w:t>
            </w:r>
            <w:r w:rsidRPr="002703A2">
              <w:rPr>
                <w:rFonts w:eastAsia="標楷體"/>
              </w:rPr>
              <w:t>,</w:t>
            </w:r>
            <w:r w:rsidRPr="002703A2">
              <w:rPr>
                <w:rFonts w:eastAsia="標楷體" w:hint="eastAsia"/>
              </w:rPr>
              <w:t>489</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22,100.4</w:t>
            </w:r>
          </w:p>
        </w:tc>
        <w:tc>
          <w:tcPr>
            <w:tcW w:w="1470"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14,834.6</w:t>
            </w:r>
          </w:p>
        </w:tc>
      </w:tr>
      <w:tr w:rsidR="001D064A" w:rsidRPr="002703A2" w:rsidTr="00D41113">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1D064A" w:rsidRPr="002703A2" w:rsidRDefault="001D064A" w:rsidP="00D41113">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1D064A" w:rsidRPr="002703A2" w:rsidRDefault="001D064A" w:rsidP="00D41113">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1D064A" w:rsidRPr="002703A2" w:rsidRDefault="001D064A" w:rsidP="00D41113">
            <w:pPr>
              <w:snapToGrid w:val="0"/>
              <w:spacing w:line="240" w:lineRule="atLeast"/>
              <w:jc w:val="center"/>
              <w:rPr>
                <w:rFonts w:eastAsia="標楷體"/>
              </w:rPr>
            </w:pPr>
            <w:r w:rsidRPr="002703A2">
              <w:rPr>
                <w:rFonts w:eastAsia="標楷體" w:hint="eastAsia"/>
              </w:rPr>
              <w:t>年增</w:t>
            </w:r>
            <w:r w:rsidRPr="002703A2">
              <w:rPr>
                <w:rFonts w:eastAsia="標楷體"/>
              </w:rPr>
              <w:t>率</w:t>
            </w:r>
          </w:p>
          <w:p w:rsidR="001D064A" w:rsidRPr="002703A2" w:rsidRDefault="001D064A" w:rsidP="00D41113">
            <w:pPr>
              <w:snapToGrid w:val="0"/>
              <w:spacing w:line="240" w:lineRule="atLeast"/>
              <w:jc w:val="center"/>
              <w:rPr>
                <w:rFonts w:eastAsia="標楷體"/>
              </w:rPr>
            </w:pPr>
            <w:r w:rsidRPr="002703A2">
              <w:rPr>
                <w:rFonts w:eastAsia="標楷體"/>
              </w:rPr>
              <w:t>（</w:t>
            </w:r>
            <w:r w:rsidR="00425DB7">
              <w:rPr>
                <w:rFonts w:eastAsia="標楷體"/>
              </w:rPr>
              <w:t>%</w:t>
            </w:r>
            <w:r w:rsidRPr="002703A2">
              <w:rPr>
                <w:rFonts w:eastAsia="標楷體"/>
              </w:rPr>
              <w:t>）</w:t>
            </w:r>
          </w:p>
        </w:tc>
        <w:tc>
          <w:tcPr>
            <w:tcW w:w="1217"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-16.0</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31.3</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20.3</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7.9</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7.9</w:t>
            </w:r>
          </w:p>
        </w:tc>
        <w:tc>
          <w:tcPr>
            <w:tcW w:w="1470"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3.8</w:t>
            </w:r>
          </w:p>
        </w:tc>
      </w:tr>
      <w:tr w:rsidR="001D064A" w:rsidRPr="002703A2" w:rsidTr="00D41113">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1D064A" w:rsidRPr="002703A2" w:rsidRDefault="001D064A" w:rsidP="00D41113">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1D064A" w:rsidRPr="002703A2" w:rsidRDefault="001D064A" w:rsidP="00D41113">
            <w:pPr>
              <w:snapToGrid w:val="0"/>
              <w:spacing w:line="300" w:lineRule="auto"/>
              <w:jc w:val="center"/>
              <w:rPr>
                <w:rFonts w:eastAsia="標楷體"/>
              </w:rPr>
            </w:pPr>
            <w:r w:rsidRPr="002703A2">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1D064A" w:rsidRPr="002703A2" w:rsidRDefault="001D064A" w:rsidP="00D41113">
            <w:pPr>
              <w:snapToGrid w:val="0"/>
              <w:spacing w:line="240" w:lineRule="atLeast"/>
              <w:jc w:val="center"/>
              <w:rPr>
                <w:rFonts w:eastAsia="標楷體"/>
              </w:rPr>
            </w:pPr>
            <w:r w:rsidRPr="002703A2">
              <w:rPr>
                <w:rFonts w:eastAsia="標楷體"/>
              </w:rPr>
              <w:t>金額</w:t>
            </w:r>
          </w:p>
          <w:p w:rsidR="001D064A" w:rsidRPr="002703A2" w:rsidRDefault="001D064A" w:rsidP="00D41113">
            <w:pPr>
              <w:snapToGrid w:val="0"/>
              <w:spacing w:line="240" w:lineRule="atLeast"/>
              <w:jc w:val="center"/>
              <w:rPr>
                <w:rFonts w:eastAsia="標楷體"/>
              </w:rPr>
            </w:pPr>
            <w:r w:rsidRPr="002703A2">
              <w:rPr>
                <w:rFonts w:eastAsia="標楷體"/>
              </w:rPr>
              <w:t>（億美元）</w:t>
            </w:r>
          </w:p>
        </w:tc>
        <w:tc>
          <w:tcPr>
            <w:tcW w:w="1217"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10,056.0</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13,948.3</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17,434.6</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18</w:t>
            </w:r>
            <w:r w:rsidRPr="002703A2">
              <w:rPr>
                <w:rFonts w:eastAsia="標楷體"/>
              </w:rPr>
              <w:t>,</w:t>
            </w:r>
            <w:r w:rsidRPr="002703A2">
              <w:rPr>
                <w:rFonts w:eastAsia="標楷體" w:hint="eastAsia"/>
              </w:rPr>
              <w:t>178</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19,502.9</w:t>
            </w:r>
          </w:p>
        </w:tc>
        <w:tc>
          <w:tcPr>
            <w:tcW w:w="1470"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12,829.3</w:t>
            </w:r>
          </w:p>
        </w:tc>
      </w:tr>
      <w:tr w:rsidR="001D064A" w:rsidRPr="002703A2" w:rsidTr="00D41113">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1D064A" w:rsidRPr="002703A2" w:rsidRDefault="001D064A" w:rsidP="00D41113">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1D064A" w:rsidRPr="002703A2" w:rsidRDefault="001D064A" w:rsidP="00D41113">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1D064A" w:rsidRPr="002703A2" w:rsidRDefault="001D064A" w:rsidP="00D41113">
            <w:pPr>
              <w:snapToGrid w:val="0"/>
              <w:spacing w:line="240" w:lineRule="atLeast"/>
              <w:jc w:val="center"/>
              <w:rPr>
                <w:rFonts w:eastAsia="標楷體"/>
              </w:rPr>
            </w:pPr>
            <w:r w:rsidRPr="002703A2">
              <w:rPr>
                <w:rFonts w:eastAsia="標楷體" w:hint="eastAsia"/>
              </w:rPr>
              <w:t>年增</w:t>
            </w:r>
            <w:r w:rsidRPr="002703A2">
              <w:rPr>
                <w:rFonts w:eastAsia="標楷體"/>
              </w:rPr>
              <w:t>率</w:t>
            </w:r>
          </w:p>
          <w:p w:rsidR="001D064A" w:rsidRPr="002703A2" w:rsidRDefault="001D064A" w:rsidP="00D41113">
            <w:pPr>
              <w:snapToGrid w:val="0"/>
              <w:spacing w:line="240" w:lineRule="atLeast"/>
              <w:jc w:val="center"/>
              <w:rPr>
                <w:rFonts w:eastAsia="標楷體"/>
              </w:rPr>
            </w:pPr>
            <w:r w:rsidRPr="002703A2">
              <w:rPr>
                <w:rFonts w:eastAsia="標楷體"/>
              </w:rPr>
              <w:t>（</w:t>
            </w:r>
            <w:r w:rsidR="00425DB7">
              <w:rPr>
                <w:rFonts w:eastAsia="標楷體"/>
              </w:rPr>
              <w:t>%</w:t>
            </w:r>
            <w:r w:rsidRPr="002703A2">
              <w:rPr>
                <w:rFonts w:eastAsia="標楷體"/>
              </w:rPr>
              <w:t>）</w:t>
            </w:r>
          </w:p>
        </w:tc>
        <w:tc>
          <w:tcPr>
            <w:tcW w:w="1217"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-11.2</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38.7</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24.9</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4.3</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7.3</w:t>
            </w:r>
          </w:p>
        </w:tc>
        <w:tc>
          <w:tcPr>
            <w:tcW w:w="1470"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0.6</w:t>
            </w:r>
          </w:p>
        </w:tc>
      </w:tr>
      <w:tr w:rsidR="001D064A" w:rsidRPr="002703A2" w:rsidTr="00D41113">
        <w:trPr>
          <w:cantSplit/>
          <w:trHeight w:hRule="exact" w:val="620"/>
        </w:trPr>
        <w:tc>
          <w:tcPr>
            <w:tcW w:w="1126" w:type="dxa"/>
            <w:gridSpan w:val="2"/>
            <w:vMerge w:val="restart"/>
            <w:tcBorders>
              <w:top w:val="single" w:sz="4" w:space="0" w:color="auto"/>
              <w:left w:val="nil"/>
              <w:right w:val="single" w:sz="4" w:space="0" w:color="auto"/>
            </w:tcBorders>
            <w:vAlign w:val="center"/>
          </w:tcPr>
          <w:p w:rsidR="001D064A" w:rsidRPr="002703A2" w:rsidRDefault="001D064A" w:rsidP="00D41113">
            <w:pPr>
              <w:snapToGrid w:val="0"/>
              <w:spacing w:line="300" w:lineRule="auto"/>
              <w:jc w:val="center"/>
              <w:rPr>
                <w:rFonts w:eastAsia="標楷體"/>
              </w:rPr>
            </w:pPr>
            <w:r w:rsidRPr="002703A2">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1D064A" w:rsidRPr="002703A2" w:rsidRDefault="001D064A" w:rsidP="00D41113">
            <w:pPr>
              <w:snapToGrid w:val="0"/>
              <w:spacing w:line="240" w:lineRule="atLeast"/>
              <w:jc w:val="center"/>
              <w:rPr>
                <w:rFonts w:eastAsia="標楷體"/>
              </w:rPr>
            </w:pPr>
            <w:r w:rsidRPr="002703A2">
              <w:rPr>
                <w:rFonts w:eastAsia="標楷體"/>
              </w:rPr>
              <w:t>金額</w:t>
            </w:r>
          </w:p>
          <w:p w:rsidR="001D064A" w:rsidRPr="002703A2" w:rsidRDefault="001D064A" w:rsidP="00D41113">
            <w:pPr>
              <w:snapToGrid w:val="0"/>
              <w:spacing w:line="240" w:lineRule="atLeast"/>
              <w:jc w:val="center"/>
              <w:rPr>
                <w:rFonts w:eastAsia="標楷體"/>
              </w:rPr>
            </w:pPr>
            <w:r w:rsidRPr="002703A2">
              <w:rPr>
                <w:rFonts w:eastAsia="標楷體"/>
              </w:rPr>
              <w:t>（億美元）</w:t>
            </w:r>
          </w:p>
        </w:tc>
        <w:tc>
          <w:tcPr>
            <w:tcW w:w="1217"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900.3</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1,057.4</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1,160.1</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1,117</w:t>
            </w:r>
          </w:p>
        </w:tc>
        <w:tc>
          <w:tcPr>
            <w:tcW w:w="1218" w:type="dxa"/>
            <w:tcBorders>
              <w:top w:val="nil"/>
              <w:left w:val="nil"/>
              <w:bottom w:val="nil"/>
              <w:right w:val="nil"/>
            </w:tcBorders>
            <w:vAlign w:val="center"/>
          </w:tcPr>
          <w:p w:rsidR="001D064A" w:rsidRPr="002703A2" w:rsidRDefault="001D064A" w:rsidP="00D41113">
            <w:pPr>
              <w:snapToGrid w:val="0"/>
              <w:spacing w:line="320" w:lineRule="exact"/>
              <w:ind w:rightChars="50" w:right="120"/>
              <w:jc w:val="right"/>
              <w:rPr>
                <w:rFonts w:eastAsia="標楷體"/>
              </w:rPr>
            </w:pPr>
            <w:r w:rsidRPr="002703A2">
              <w:rPr>
                <w:rFonts w:eastAsia="標楷體" w:hint="eastAsia"/>
              </w:rPr>
              <w:t>1,175.9</w:t>
            </w:r>
          </w:p>
        </w:tc>
        <w:tc>
          <w:tcPr>
            <w:tcW w:w="1470" w:type="dxa"/>
            <w:tcBorders>
              <w:top w:val="nil"/>
              <w:left w:val="nil"/>
              <w:bottom w:val="nil"/>
              <w:right w:val="nil"/>
            </w:tcBorders>
            <w:vAlign w:val="center"/>
          </w:tcPr>
          <w:p w:rsidR="001D064A" w:rsidRPr="002703A2" w:rsidRDefault="001D064A" w:rsidP="00D41113">
            <w:pPr>
              <w:snapToGrid w:val="0"/>
              <w:spacing w:line="320" w:lineRule="exact"/>
              <w:ind w:rightChars="50" w:right="120"/>
              <w:jc w:val="right"/>
              <w:rPr>
                <w:rFonts w:eastAsia="標楷體"/>
              </w:rPr>
            </w:pPr>
            <w:r w:rsidRPr="002703A2">
              <w:rPr>
                <w:rFonts w:eastAsia="標楷體" w:hint="eastAsia"/>
              </w:rPr>
              <w:t>783.4</w:t>
            </w:r>
          </w:p>
        </w:tc>
      </w:tr>
      <w:tr w:rsidR="001D064A" w:rsidRPr="002703A2" w:rsidTr="00D41113">
        <w:trPr>
          <w:cantSplit/>
          <w:trHeight w:hRule="exact" w:val="650"/>
        </w:trPr>
        <w:tc>
          <w:tcPr>
            <w:tcW w:w="1126" w:type="dxa"/>
            <w:gridSpan w:val="2"/>
            <w:vMerge/>
            <w:tcBorders>
              <w:left w:val="nil"/>
              <w:bottom w:val="single" w:sz="4" w:space="0" w:color="auto"/>
              <w:right w:val="single" w:sz="4" w:space="0" w:color="auto"/>
            </w:tcBorders>
            <w:vAlign w:val="center"/>
          </w:tcPr>
          <w:p w:rsidR="001D064A" w:rsidRPr="002703A2" w:rsidRDefault="001D064A" w:rsidP="00D41113">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1D064A" w:rsidRPr="002703A2" w:rsidRDefault="001D064A" w:rsidP="00D41113">
            <w:pPr>
              <w:snapToGrid w:val="0"/>
              <w:spacing w:line="240" w:lineRule="atLeast"/>
              <w:jc w:val="center"/>
              <w:rPr>
                <w:rFonts w:eastAsia="標楷體"/>
              </w:rPr>
            </w:pPr>
            <w:r w:rsidRPr="002703A2">
              <w:rPr>
                <w:rFonts w:eastAsia="標楷體" w:hint="eastAsia"/>
              </w:rPr>
              <w:t>年增</w:t>
            </w:r>
            <w:r w:rsidRPr="002703A2">
              <w:rPr>
                <w:rFonts w:eastAsia="標楷體"/>
              </w:rPr>
              <w:t>率</w:t>
            </w:r>
          </w:p>
          <w:p w:rsidR="001D064A" w:rsidRPr="002703A2" w:rsidRDefault="001D064A" w:rsidP="00D41113">
            <w:pPr>
              <w:snapToGrid w:val="0"/>
              <w:spacing w:line="240" w:lineRule="atLeast"/>
              <w:jc w:val="center"/>
              <w:rPr>
                <w:rFonts w:eastAsia="標楷體"/>
              </w:rPr>
            </w:pPr>
            <w:r w:rsidRPr="002703A2">
              <w:rPr>
                <w:rFonts w:eastAsia="標楷體"/>
              </w:rPr>
              <w:t>（</w:t>
            </w:r>
            <w:r w:rsidR="00425DB7">
              <w:rPr>
                <w:rFonts w:eastAsia="標楷體"/>
              </w:rPr>
              <w:t>%</w:t>
            </w:r>
            <w:r w:rsidRPr="002703A2">
              <w:rPr>
                <w:rFonts w:eastAsia="標楷體"/>
              </w:rPr>
              <w:t>）</w:t>
            </w:r>
          </w:p>
        </w:tc>
        <w:tc>
          <w:tcPr>
            <w:tcW w:w="1217"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-2.6</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17.4</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9.7</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w:t>
            </w:r>
            <w:r w:rsidRPr="002703A2">
              <w:rPr>
                <w:rFonts w:eastAsia="標楷體" w:hint="eastAsia"/>
              </w:rPr>
              <w:t>3.7</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5.25</w:t>
            </w:r>
          </w:p>
        </w:tc>
        <w:tc>
          <w:tcPr>
            <w:tcW w:w="1470"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-1.8</w:t>
            </w:r>
          </w:p>
        </w:tc>
      </w:tr>
      <w:tr w:rsidR="001D064A" w:rsidRPr="002703A2" w:rsidTr="00D41113">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1D064A" w:rsidRPr="002703A2" w:rsidRDefault="001D064A" w:rsidP="00D41113">
            <w:pPr>
              <w:snapToGrid w:val="0"/>
              <w:spacing w:line="300" w:lineRule="auto"/>
              <w:ind w:left="2" w:hanging="2"/>
              <w:jc w:val="center"/>
              <w:rPr>
                <w:rFonts w:eastAsia="標楷體"/>
              </w:rPr>
            </w:pPr>
            <w:r w:rsidRPr="002703A2">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1D064A" w:rsidRPr="002703A2" w:rsidRDefault="001D064A" w:rsidP="00D41113">
            <w:pPr>
              <w:snapToGrid w:val="0"/>
              <w:spacing w:line="240" w:lineRule="atLeast"/>
              <w:jc w:val="center"/>
              <w:rPr>
                <w:rFonts w:eastAsia="標楷體"/>
              </w:rPr>
            </w:pPr>
            <w:r w:rsidRPr="002703A2">
              <w:rPr>
                <w:rFonts w:eastAsia="標楷體"/>
              </w:rPr>
              <w:t>年增率</w:t>
            </w:r>
          </w:p>
          <w:p w:rsidR="001D064A" w:rsidRPr="002703A2" w:rsidRDefault="001D064A" w:rsidP="00D41113">
            <w:pPr>
              <w:snapToGrid w:val="0"/>
              <w:spacing w:line="240" w:lineRule="atLeast"/>
              <w:jc w:val="center"/>
              <w:rPr>
                <w:rFonts w:eastAsia="標楷體"/>
              </w:rPr>
            </w:pPr>
            <w:r w:rsidRPr="002703A2">
              <w:rPr>
                <w:rFonts w:eastAsia="標楷體"/>
              </w:rPr>
              <w:t>（</w:t>
            </w:r>
            <w:r w:rsidR="00425DB7">
              <w:rPr>
                <w:rFonts w:eastAsia="標楷體"/>
              </w:rPr>
              <w:t>%</w:t>
            </w:r>
            <w:r w:rsidRPr="002703A2">
              <w:rPr>
                <w:rFonts w:eastAsia="標楷體"/>
              </w:rPr>
              <w:t>）</w:t>
            </w:r>
          </w:p>
        </w:tc>
        <w:tc>
          <w:tcPr>
            <w:tcW w:w="1217"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-0.7</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3.3</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5.4</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2.6</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2.6</w:t>
            </w:r>
          </w:p>
        </w:tc>
        <w:tc>
          <w:tcPr>
            <w:tcW w:w="1470"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2.0</w:t>
            </w:r>
          </w:p>
        </w:tc>
      </w:tr>
      <w:tr w:rsidR="001D064A" w:rsidRPr="002703A2" w:rsidTr="00D41113">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1D064A" w:rsidRPr="002703A2" w:rsidRDefault="001D064A" w:rsidP="00D41113">
            <w:pPr>
              <w:snapToGrid w:val="0"/>
              <w:spacing w:line="300" w:lineRule="auto"/>
              <w:jc w:val="center"/>
              <w:rPr>
                <w:rFonts w:eastAsia="標楷體"/>
              </w:rPr>
            </w:pPr>
            <w:r w:rsidRPr="002703A2">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1D064A" w:rsidRPr="002703A2" w:rsidRDefault="001D064A" w:rsidP="00D41113">
            <w:pPr>
              <w:snapToGrid w:val="0"/>
              <w:spacing w:line="240" w:lineRule="exact"/>
              <w:jc w:val="center"/>
              <w:rPr>
                <w:rFonts w:eastAsia="標楷體"/>
              </w:rPr>
            </w:pPr>
            <w:r w:rsidRPr="002703A2">
              <w:rPr>
                <w:rFonts w:eastAsia="標楷體"/>
              </w:rPr>
              <w:t>貨幣供給</w:t>
            </w:r>
          </w:p>
          <w:p w:rsidR="001D064A" w:rsidRPr="002703A2" w:rsidRDefault="001D064A" w:rsidP="00D41113">
            <w:pPr>
              <w:snapToGrid w:val="0"/>
              <w:spacing w:line="240" w:lineRule="exact"/>
              <w:ind w:hanging="133"/>
              <w:jc w:val="center"/>
              <w:rPr>
                <w:rFonts w:eastAsia="標楷體"/>
                <w:sz w:val="20"/>
              </w:rPr>
            </w:pPr>
            <w:r w:rsidRPr="002703A2">
              <w:rPr>
                <w:rFonts w:eastAsia="標楷體"/>
                <w:sz w:val="18"/>
              </w:rPr>
              <w:t xml:space="preserve"> </w:t>
            </w:r>
            <w:r w:rsidRPr="002703A2">
              <w:rPr>
                <w:rFonts w:eastAsia="標楷體"/>
                <w:sz w:val="20"/>
              </w:rPr>
              <w:t>（</w:t>
            </w:r>
            <w:r w:rsidRPr="002703A2">
              <w:rPr>
                <w:rFonts w:eastAsia="標楷體"/>
                <w:sz w:val="20"/>
              </w:rPr>
              <w:t>M2</w:t>
            </w:r>
            <w:r w:rsidRPr="002703A2">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1D064A" w:rsidRPr="002703A2" w:rsidRDefault="001D064A" w:rsidP="00D41113">
            <w:pPr>
              <w:snapToGrid w:val="0"/>
              <w:spacing w:line="240" w:lineRule="atLeast"/>
              <w:jc w:val="center"/>
              <w:rPr>
                <w:rFonts w:eastAsia="標楷體"/>
              </w:rPr>
            </w:pPr>
            <w:r w:rsidRPr="002703A2">
              <w:rPr>
                <w:rFonts w:eastAsia="標楷體" w:hint="eastAsia"/>
              </w:rPr>
              <w:t>年增</w:t>
            </w:r>
            <w:r w:rsidRPr="002703A2">
              <w:rPr>
                <w:rFonts w:eastAsia="標楷體"/>
              </w:rPr>
              <w:t>率</w:t>
            </w:r>
          </w:p>
          <w:p w:rsidR="001D064A" w:rsidRPr="002703A2" w:rsidRDefault="001D064A" w:rsidP="00D41113">
            <w:pPr>
              <w:snapToGrid w:val="0"/>
              <w:spacing w:line="240" w:lineRule="atLeast"/>
              <w:jc w:val="center"/>
              <w:rPr>
                <w:rFonts w:eastAsia="標楷體"/>
              </w:rPr>
            </w:pPr>
            <w:r w:rsidRPr="002703A2">
              <w:rPr>
                <w:rFonts w:eastAsia="標楷體"/>
              </w:rPr>
              <w:t>（</w:t>
            </w:r>
            <w:r w:rsidR="00425DB7">
              <w:rPr>
                <w:rFonts w:eastAsia="標楷體"/>
              </w:rPr>
              <w:t>%</w:t>
            </w:r>
            <w:r w:rsidRPr="002703A2">
              <w:rPr>
                <w:rFonts w:eastAsia="標楷體"/>
              </w:rPr>
              <w:t>）</w:t>
            </w:r>
          </w:p>
        </w:tc>
        <w:tc>
          <w:tcPr>
            <w:tcW w:w="1217"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27.6</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19.7</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13.6</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13.8</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13.6</w:t>
            </w:r>
          </w:p>
        </w:tc>
        <w:tc>
          <w:tcPr>
            <w:tcW w:w="1470"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12.8</w:t>
            </w:r>
          </w:p>
        </w:tc>
      </w:tr>
      <w:tr w:rsidR="001D064A" w:rsidRPr="002703A2" w:rsidTr="00D41113">
        <w:trPr>
          <w:cantSplit/>
          <w:trHeight w:val="766"/>
        </w:trPr>
        <w:tc>
          <w:tcPr>
            <w:tcW w:w="465" w:type="dxa"/>
            <w:vMerge/>
            <w:tcBorders>
              <w:top w:val="single" w:sz="4" w:space="0" w:color="auto"/>
              <w:left w:val="nil"/>
              <w:bottom w:val="single" w:sz="4" w:space="0" w:color="auto"/>
              <w:right w:val="single" w:sz="4" w:space="0" w:color="auto"/>
            </w:tcBorders>
            <w:vAlign w:val="center"/>
          </w:tcPr>
          <w:p w:rsidR="001D064A" w:rsidRPr="002703A2" w:rsidRDefault="001D064A" w:rsidP="00D41113">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1D064A" w:rsidRPr="002703A2" w:rsidRDefault="001D064A" w:rsidP="00D41113">
            <w:pPr>
              <w:snapToGrid w:val="0"/>
              <w:spacing w:line="300" w:lineRule="auto"/>
              <w:jc w:val="center"/>
              <w:rPr>
                <w:rFonts w:eastAsia="標楷體"/>
              </w:rPr>
            </w:pPr>
            <w:r w:rsidRPr="002703A2">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1D064A" w:rsidRPr="002703A2" w:rsidRDefault="001D064A" w:rsidP="00D41113">
            <w:pPr>
              <w:snapToGrid w:val="0"/>
              <w:spacing w:line="240" w:lineRule="atLeast"/>
              <w:jc w:val="center"/>
              <w:rPr>
                <w:rFonts w:eastAsia="標楷體"/>
              </w:rPr>
            </w:pPr>
            <w:r w:rsidRPr="002703A2">
              <w:rPr>
                <w:rFonts w:eastAsia="標楷體"/>
              </w:rPr>
              <w:t>美元兌</w:t>
            </w:r>
          </w:p>
          <w:p w:rsidR="001D064A" w:rsidRPr="002703A2" w:rsidRDefault="001D064A" w:rsidP="00D41113">
            <w:pPr>
              <w:snapToGrid w:val="0"/>
              <w:spacing w:line="240" w:lineRule="atLeast"/>
              <w:jc w:val="center"/>
              <w:rPr>
                <w:rFonts w:eastAsia="標楷體"/>
              </w:rPr>
            </w:pPr>
            <w:r w:rsidRPr="002703A2">
              <w:rPr>
                <w:rFonts w:eastAsia="標楷體"/>
              </w:rPr>
              <w:t>人民幣</w:t>
            </w:r>
          </w:p>
        </w:tc>
        <w:tc>
          <w:tcPr>
            <w:tcW w:w="1217"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 6.8310</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b/>
                <w:bCs/>
                <w:sz w:val="18"/>
              </w:rPr>
            </w:pPr>
            <w:r w:rsidRPr="002703A2">
              <w:rPr>
                <w:rFonts w:eastAsia="標楷體"/>
              </w:rPr>
              <w:t>1:6.7703</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sz w:val="18"/>
              </w:rPr>
            </w:pPr>
            <w:r w:rsidRPr="002703A2">
              <w:rPr>
                <w:rFonts w:eastAsia="標楷體"/>
              </w:rPr>
              <w:t>1:6.30</w:t>
            </w:r>
            <w:r w:rsidRPr="002703A2">
              <w:rPr>
                <w:rFonts w:eastAsia="標楷體" w:hint="eastAsia"/>
              </w:rPr>
              <w:t>09</w:t>
            </w:r>
          </w:p>
        </w:tc>
        <w:tc>
          <w:tcPr>
            <w:tcW w:w="1218" w:type="dxa"/>
            <w:tcBorders>
              <w:top w:val="nil"/>
              <w:left w:val="nil"/>
              <w:bottom w:val="nil"/>
              <w:right w:val="nil"/>
            </w:tcBorders>
            <w:shd w:val="clear" w:color="auto" w:fill="auto"/>
            <w:vAlign w:val="center"/>
          </w:tcPr>
          <w:p w:rsidR="001D064A" w:rsidRPr="002703A2" w:rsidRDefault="001D064A" w:rsidP="00D41113">
            <w:pPr>
              <w:snapToGrid w:val="0"/>
              <w:spacing w:line="440" w:lineRule="exact"/>
              <w:ind w:rightChars="50" w:right="120"/>
              <w:jc w:val="right"/>
              <w:rPr>
                <w:rFonts w:eastAsia="標楷體"/>
                <w:sz w:val="18"/>
                <w:highlight w:val="yellow"/>
              </w:rPr>
            </w:pPr>
            <w:r w:rsidRPr="002703A2">
              <w:rPr>
                <w:rFonts w:eastAsia="標楷體"/>
              </w:rPr>
              <w:t>1:6.</w:t>
            </w:r>
            <w:r w:rsidRPr="002703A2">
              <w:rPr>
                <w:rFonts w:eastAsia="標楷體" w:hint="eastAsia"/>
              </w:rPr>
              <w:t>2855</w:t>
            </w:r>
          </w:p>
        </w:tc>
        <w:tc>
          <w:tcPr>
            <w:tcW w:w="1218" w:type="dxa"/>
            <w:tcBorders>
              <w:top w:val="nil"/>
              <w:left w:val="nil"/>
              <w:bottom w:val="nil"/>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1:6.</w:t>
            </w:r>
            <w:r w:rsidRPr="002703A2">
              <w:rPr>
                <w:rFonts w:eastAsia="標楷體" w:hint="eastAsia"/>
              </w:rPr>
              <w:t>0969</w:t>
            </w:r>
          </w:p>
        </w:tc>
        <w:tc>
          <w:tcPr>
            <w:tcW w:w="1470" w:type="dxa"/>
            <w:tcBorders>
              <w:top w:val="nil"/>
              <w:left w:val="nil"/>
              <w:bottom w:val="nil"/>
              <w:right w:val="nil"/>
            </w:tcBorders>
            <w:vAlign w:val="center"/>
          </w:tcPr>
          <w:p w:rsidR="001D064A" w:rsidRPr="002703A2" w:rsidRDefault="001D064A" w:rsidP="00D41113">
            <w:pPr>
              <w:snapToGrid w:val="0"/>
              <w:spacing w:line="200" w:lineRule="exact"/>
              <w:ind w:rightChars="14" w:right="34"/>
              <w:jc w:val="right"/>
              <w:rPr>
                <w:rFonts w:eastAsia="標楷體"/>
              </w:rPr>
            </w:pPr>
            <w:r w:rsidRPr="002703A2">
              <w:rPr>
                <w:rFonts w:eastAsia="標楷體"/>
              </w:rPr>
              <w:t>1:6.</w:t>
            </w:r>
            <w:r w:rsidRPr="002703A2">
              <w:rPr>
                <w:rFonts w:eastAsia="標楷體" w:hint="eastAsia"/>
              </w:rPr>
              <w:t>1497</w:t>
            </w:r>
            <w:r w:rsidRPr="002703A2">
              <w:rPr>
                <w:rFonts w:eastAsia="標楷體"/>
                <w:sz w:val="16"/>
                <w:szCs w:val="16"/>
              </w:rPr>
              <w:t>（</w:t>
            </w:r>
            <w:r w:rsidRPr="002703A2">
              <w:rPr>
                <w:rFonts w:eastAsia="標楷體"/>
                <w:sz w:val="16"/>
                <w:szCs w:val="16"/>
              </w:rPr>
              <w:t>201</w:t>
            </w:r>
            <w:r w:rsidRPr="002703A2">
              <w:rPr>
                <w:rFonts w:eastAsia="標楷體" w:hint="eastAsia"/>
                <w:sz w:val="16"/>
                <w:szCs w:val="16"/>
              </w:rPr>
              <w:t>4</w:t>
            </w:r>
            <w:r w:rsidRPr="002703A2">
              <w:rPr>
                <w:rFonts w:eastAsia="標楷體"/>
                <w:sz w:val="16"/>
                <w:szCs w:val="16"/>
              </w:rPr>
              <w:t>.</w:t>
            </w:r>
            <w:r w:rsidRPr="002703A2">
              <w:rPr>
                <w:rFonts w:eastAsia="標楷體" w:hint="eastAsia"/>
                <w:sz w:val="16"/>
                <w:szCs w:val="16"/>
              </w:rPr>
              <w:t>9.25</w:t>
            </w:r>
            <w:r w:rsidRPr="002703A2">
              <w:rPr>
                <w:rFonts w:eastAsia="標楷體"/>
                <w:sz w:val="16"/>
                <w:szCs w:val="16"/>
              </w:rPr>
              <w:t>）</w:t>
            </w:r>
          </w:p>
        </w:tc>
      </w:tr>
      <w:tr w:rsidR="001D064A" w:rsidRPr="002703A2" w:rsidTr="00D41113">
        <w:trPr>
          <w:cantSplit/>
          <w:trHeight w:val="711"/>
        </w:trPr>
        <w:tc>
          <w:tcPr>
            <w:tcW w:w="465" w:type="dxa"/>
            <w:vMerge/>
            <w:tcBorders>
              <w:top w:val="single" w:sz="4" w:space="0" w:color="auto"/>
              <w:left w:val="nil"/>
              <w:bottom w:val="single" w:sz="4" w:space="0" w:color="auto"/>
              <w:right w:val="single" w:sz="4" w:space="0" w:color="auto"/>
            </w:tcBorders>
            <w:vAlign w:val="center"/>
          </w:tcPr>
          <w:p w:rsidR="001D064A" w:rsidRPr="002703A2" w:rsidRDefault="001D064A" w:rsidP="00D41113">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1D064A" w:rsidRPr="002703A2" w:rsidRDefault="001D064A" w:rsidP="00D41113">
            <w:pPr>
              <w:snapToGrid w:val="0"/>
              <w:jc w:val="center"/>
              <w:rPr>
                <w:rFonts w:eastAsia="標楷體"/>
              </w:rPr>
            </w:pPr>
            <w:r w:rsidRPr="002703A2">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1D064A" w:rsidRPr="002703A2" w:rsidRDefault="001D064A" w:rsidP="00D41113">
            <w:pPr>
              <w:snapToGrid w:val="0"/>
              <w:spacing w:line="240" w:lineRule="atLeast"/>
              <w:jc w:val="center"/>
              <w:rPr>
                <w:rFonts w:eastAsia="標楷體"/>
              </w:rPr>
            </w:pPr>
            <w:r w:rsidRPr="002703A2">
              <w:rPr>
                <w:rFonts w:eastAsia="標楷體"/>
              </w:rPr>
              <w:t>金額</w:t>
            </w:r>
          </w:p>
          <w:p w:rsidR="001D064A" w:rsidRPr="002703A2" w:rsidRDefault="001D064A" w:rsidP="00D41113">
            <w:pPr>
              <w:snapToGrid w:val="0"/>
              <w:spacing w:line="240" w:lineRule="atLeast"/>
              <w:jc w:val="center"/>
              <w:rPr>
                <w:rFonts w:eastAsia="標楷體"/>
              </w:rPr>
            </w:pPr>
            <w:r w:rsidRPr="002703A2">
              <w:rPr>
                <w:rFonts w:eastAsia="標楷體"/>
              </w:rPr>
              <w:t>（億美元）</w:t>
            </w:r>
          </w:p>
        </w:tc>
        <w:tc>
          <w:tcPr>
            <w:tcW w:w="1217" w:type="dxa"/>
            <w:tcBorders>
              <w:top w:val="nil"/>
              <w:left w:val="nil"/>
              <w:bottom w:val="single" w:sz="4" w:space="0" w:color="auto"/>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23,992</w:t>
            </w:r>
          </w:p>
        </w:tc>
        <w:tc>
          <w:tcPr>
            <w:tcW w:w="1218" w:type="dxa"/>
            <w:tcBorders>
              <w:top w:val="nil"/>
              <w:left w:val="nil"/>
              <w:bottom w:val="single" w:sz="4" w:space="0" w:color="auto"/>
              <w:right w:val="nil"/>
            </w:tcBorders>
            <w:vAlign w:val="center"/>
          </w:tcPr>
          <w:p w:rsidR="001D064A" w:rsidRPr="002703A2" w:rsidRDefault="001D064A" w:rsidP="00D41113">
            <w:pPr>
              <w:snapToGrid w:val="0"/>
              <w:spacing w:line="440" w:lineRule="exact"/>
              <w:ind w:rightChars="50" w:right="120"/>
              <w:jc w:val="right"/>
              <w:rPr>
                <w:rFonts w:eastAsia="標楷體"/>
                <w:u w:val="single"/>
              </w:rPr>
            </w:pPr>
            <w:r w:rsidRPr="002703A2">
              <w:rPr>
                <w:rFonts w:eastAsia="標楷體"/>
              </w:rPr>
              <w:t>28,473</w:t>
            </w:r>
          </w:p>
        </w:tc>
        <w:tc>
          <w:tcPr>
            <w:tcW w:w="1218" w:type="dxa"/>
            <w:tcBorders>
              <w:top w:val="nil"/>
              <w:left w:val="nil"/>
              <w:bottom w:val="single" w:sz="4" w:space="0" w:color="auto"/>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rPr>
              <w:t>31,811</w:t>
            </w:r>
          </w:p>
        </w:tc>
        <w:tc>
          <w:tcPr>
            <w:tcW w:w="1218" w:type="dxa"/>
            <w:tcBorders>
              <w:top w:val="nil"/>
              <w:left w:val="nil"/>
              <w:bottom w:val="single" w:sz="4" w:space="0" w:color="auto"/>
              <w:right w:val="nil"/>
            </w:tcBorders>
            <w:vAlign w:val="center"/>
          </w:tcPr>
          <w:p w:rsidR="001D064A" w:rsidRPr="002703A2" w:rsidRDefault="001D064A" w:rsidP="00D41113">
            <w:pPr>
              <w:snapToGrid w:val="0"/>
              <w:spacing w:line="440" w:lineRule="exact"/>
              <w:ind w:rightChars="50" w:right="120"/>
              <w:jc w:val="right"/>
              <w:rPr>
                <w:rFonts w:eastAsia="標楷體"/>
                <w:highlight w:val="yellow"/>
              </w:rPr>
            </w:pPr>
            <w:r w:rsidRPr="002703A2">
              <w:rPr>
                <w:rFonts w:eastAsia="標楷體"/>
              </w:rPr>
              <w:t>3</w:t>
            </w:r>
            <w:r w:rsidRPr="002703A2">
              <w:rPr>
                <w:rFonts w:eastAsia="標楷體" w:hint="eastAsia"/>
              </w:rPr>
              <w:t>3</w:t>
            </w:r>
            <w:r w:rsidRPr="002703A2">
              <w:rPr>
                <w:rFonts w:eastAsia="標楷體"/>
              </w:rPr>
              <w:t>,</w:t>
            </w:r>
            <w:r w:rsidRPr="002703A2">
              <w:rPr>
                <w:rFonts w:eastAsia="標楷體" w:hint="eastAsia"/>
              </w:rPr>
              <w:t>116</w:t>
            </w:r>
          </w:p>
        </w:tc>
        <w:tc>
          <w:tcPr>
            <w:tcW w:w="1218" w:type="dxa"/>
            <w:tcBorders>
              <w:top w:val="nil"/>
              <w:left w:val="nil"/>
              <w:bottom w:val="single" w:sz="4" w:space="0" w:color="auto"/>
              <w:right w:val="nil"/>
            </w:tcBorders>
            <w:vAlign w:val="center"/>
          </w:tcPr>
          <w:p w:rsidR="001D064A" w:rsidRPr="002703A2" w:rsidRDefault="001D064A" w:rsidP="00D41113">
            <w:pPr>
              <w:snapToGrid w:val="0"/>
              <w:spacing w:line="440" w:lineRule="exact"/>
              <w:ind w:rightChars="50" w:right="120"/>
              <w:jc w:val="right"/>
              <w:rPr>
                <w:rFonts w:eastAsia="標楷體"/>
              </w:rPr>
            </w:pPr>
            <w:r w:rsidRPr="002703A2">
              <w:rPr>
                <w:rFonts w:eastAsia="標楷體" w:hint="eastAsia"/>
              </w:rPr>
              <w:t>38</w:t>
            </w:r>
            <w:r w:rsidRPr="002703A2">
              <w:rPr>
                <w:rFonts w:eastAsia="標楷體"/>
              </w:rPr>
              <w:t>,</w:t>
            </w:r>
            <w:r w:rsidRPr="002703A2">
              <w:rPr>
                <w:rFonts w:eastAsia="標楷體" w:hint="eastAsia"/>
              </w:rPr>
              <w:t>213</w:t>
            </w:r>
          </w:p>
        </w:tc>
        <w:tc>
          <w:tcPr>
            <w:tcW w:w="1470" w:type="dxa"/>
            <w:tcBorders>
              <w:top w:val="nil"/>
              <w:left w:val="nil"/>
              <w:bottom w:val="single" w:sz="4" w:space="0" w:color="auto"/>
              <w:right w:val="nil"/>
            </w:tcBorders>
            <w:vAlign w:val="center"/>
          </w:tcPr>
          <w:p w:rsidR="001D064A" w:rsidRPr="002703A2" w:rsidRDefault="001D064A" w:rsidP="00D41113">
            <w:pPr>
              <w:snapToGrid w:val="0"/>
              <w:spacing w:before="240" w:line="200" w:lineRule="exact"/>
              <w:jc w:val="right"/>
              <w:rPr>
                <w:rFonts w:eastAsia="標楷體"/>
              </w:rPr>
            </w:pPr>
            <w:r w:rsidRPr="002703A2">
              <w:rPr>
                <w:rFonts w:eastAsia="標楷體"/>
              </w:rPr>
              <w:t>39</w:t>
            </w:r>
            <w:r w:rsidRPr="002703A2">
              <w:rPr>
                <w:rFonts w:eastAsia="標楷體" w:hint="eastAsia"/>
              </w:rPr>
              <w:t>,932</w:t>
            </w:r>
            <w:r w:rsidRPr="002703A2">
              <w:rPr>
                <w:rFonts w:eastAsia="標楷體"/>
              </w:rPr>
              <w:br/>
            </w:r>
            <w:r w:rsidRPr="002703A2">
              <w:rPr>
                <w:rFonts w:eastAsia="標楷體"/>
                <w:sz w:val="16"/>
              </w:rPr>
              <w:t>（</w:t>
            </w:r>
            <w:r w:rsidRPr="002703A2">
              <w:rPr>
                <w:rFonts w:eastAsia="標楷體"/>
                <w:sz w:val="16"/>
              </w:rPr>
              <w:t>201</w:t>
            </w:r>
            <w:r w:rsidRPr="002703A2">
              <w:rPr>
                <w:rFonts w:eastAsia="標楷體" w:hint="eastAsia"/>
                <w:sz w:val="16"/>
              </w:rPr>
              <w:t>4</w:t>
            </w:r>
            <w:r w:rsidRPr="002703A2">
              <w:rPr>
                <w:rFonts w:eastAsia="標楷體"/>
                <w:sz w:val="16"/>
              </w:rPr>
              <w:t>.</w:t>
            </w:r>
            <w:r w:rsidRPr="002703A2">
              <w:rPr>
                <w:rFonts w:eastAsia="標楷體" w:hint="eastAsia"/>
                <w:sz w:val="16"/>
              </w:rPr>
              <w:t>6.30</w:t>
            </w:r>
            <w:r w:rsidRPr="002703A2">
              <w:rPr>
                <w:rFonts w:eastAsia="標楷體"/>
                <w:sz w:val="16"/>
              </w:rPr>
              <w:t>）</w:t>
            </w:r>
          </w:p>
        </w:tc>
      </w:tr>
    </w:tbl>
    <w:p w:rsidR="004E2DDD" w:rsidRPr="003111E1" w:rsidRDefault="001D064A" w:rsidP="004E2DDD">
      <w:pPr>
        <w:autoSpaceDE w:val="0"/>
        <w:autoSpaceDN w:val="0"/>
        <w:adjustRightInd w:val="0"/>
        <w:snapToGrid w:val="0"/>
        <w:ind w:left="1133" w:right="-521" w:hangingChars="515" w:hanging="1133"/>
        <w:rPr>
          <w:rFonts w:eastAsia="標楷體"/>
          <w:sz w:val="22"/>
          <w:szCs w:val="22"/>
        </w:rPr>
      </w:pPr>
      <w:r w:rsidRPr="002703A2">
        <w:rPr>
          <w:rFonts w:eastAsia="標楷體"/>
          <w:sz w:val="22"/>
          <w:szCs w:val="22"/>
        </w:rPr>
        <w:t>資料來源：中國大陸統計年鑑、中國大陸海關統計；中國大陸國家統計局、中國大陸人民銀行、中國大陸商務部。</w:t>
      </w:r>
    </w:p>
    <w:p w:rsidR="00EC1AC3" w:rsidRPr="004E2DDD" w:rsidRDefault="00EC1AC3" w:rsidP="00EC1AC3">
      <w:pPr>
        <w:rPr>
          <w:rFonts w:eastAsia="標楷體"/>
          <w:color w:val="FF0000"/>
        </w:rPr>
      </w:pPr>
    </w:p>
    <w:p w:rsidR="00587E3C" w:rsidRPr="004E3802" w:rsidRDefault="00587E3C" w:rsidP="00587E3C">
      <w:pPr>
        <w:pStyle w:val="2"/>
        <w:spacing w:after="360"/>
        <w:jc w:val="center"/>
        <w:rPr>
          <w:sz w:val="24"/>
        </w:rPr>
      </w:pPr>
      <w:bookmarkStart w:id="33" w:name="_Toc399516781"/>
      <w:r w:rsidRPr="004E3802">
        <w:rPr>
          <w:sz w:val="32"/>
        </w:rPr>
        <w:lastRenderedPageBreak/>
        <w:t>表</w:t>
      </w:r>
      <w:r w:rsidRPr="004E3802">
        <w:rPr>
          <w:sz w:val="32"/>
        </w:rPr>
        <w:t xml:space="preserve">5  </w:t>
      </w:r>
      <w:r w:rsidRPr="004E3802">
        <w:rPr>
          <w:sz w:val="32"/>
        </w:rPr>
        <w:t>兩岸經貿統計</w:t>
      </w:r>
      <w:bookmarkEnd w:id="33"/>
    </w:p>
    <w:tbl>
      <w:tblPr>
        <w:tblW w:w="986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8"/>
        <w:gridCol w:w="758"/>
        <w:gridCol w:w="884"/>
        <w:gridCol w:w="1088"/>
        <w:gridCol w:w="993"/>
        <w:gridCol w:w="995"/>
        <w:gridCol w:w="994"/>
        <w:gridCol w:w="896"/>
        <w:gridCol w:w="896"/>
        <w:gridCol w:w="896"/>
        <w:gridCol w:w="839"/>
        <w:gridCol w:w="12"/>
      </w:tblGrid>
      <w:tr w:rsidR="00735EFD" w:rsidRPr="00896C1C" w:rsidTr="00D41113">
        <w:trPr>
          <w:gridAfter w:val="1"/>
          <w:wAfter w:w="12" w:type="dxa"/>
          <w:cantSplit/>
          <w:trHeight w:val="703"/>
        </w:trPr>
        <w:tc>
          <w:tcPr>
            <w:tcW w:w="2260" w:type="dxa"/>
            <w:gridSpan w:val="3"/>
            <w:vMerge w:val="restart"/>
            <w:tcBorders>
              <w:left w:val="nil"/>
            </w:tcBorders>
            <w:shd w:val="clear" w:color="auto" w:fill="FFFFFF"/>
          </w:tcPr>
          <w:p w:rsidR="00735EFD" w:rsidRPr="00896C1C" w:rsidRDefault="00735EFD" w:rsidP="00D41113">
            <w:pPr>
              <w:snapToGrid w:val="0"/>
              <w:spacing w:before="120" w:after="120" w:line="320" w:lineRule="exact"/>
              <w:jc w:val="center"/>
              <w:rPr>
                <w:rFonts w:eastAsia="標楷體"/>
                <w:sz w:val="28"/>
              </w:rPr>
            </w:pPr>
            <w:bookmarkStart w:id="34" w:name="_Toc279048470"/>
            <w:bookmarkStart w:id="35" w:name="_Toc337122124"/>
            <w:bookmarkStart w:id="36" w:name="_Toc349916576"/>
          </w:p>
        </w:tc>
        <w:tc>
          <w:tcPr>
            <w:tcW w:w="1088" w:type="dxa"/>
            <w:vMerge w:val="restart"/>
            <w:tcBorders>
              <w:right w:val="nil"/>
            </w:tcBorders>
            <w:shd w:val="clear" w:color="auto" w:fill="FFFFFF"/>
            <w:vAlign w:val="center"/>
          </w:tcPr>
          <w:p w:rsidR="00735EFD" w:rsidRPr="00896C1C" w:rsidRDefault="00735EFD" w:rsidP="00D41113">
            <w:pPr>
              <w:snapToGrid w:val="0"/>
              <w:spacing w:before="120" w:after="120" w:line="280" w:lineRule="exact"/>
              <w:jc w:val="center"/>
              <w:rPr>
                <w:rFonts w:eastAsia="標楷體"/>
                <w:spacing w:val="-16"/>
                <w:sz w:val="26"/>
              </w:rPr>
            </w:pPr>
            <w:r w:rsidRPr="00896C1C">
              <w:rPr>
                <w:rFonts w:eastAsia="標楷體" w:hint="eastAsia"/>
                <w:spacing w:val="-16"/>
                <w:sz w:val="26"/>
              </w:rPr>
              <w:t>2010</w:t>
            </w:r>
            <w:r w:rsidRPr="00896C1C">
              <w:rPr>
                <w:rFonts w:eastAsia="標楷體" w:hint="eastAsia"/>
                <w:spacing w:val="-16"/>
                <w:sz w:val="26"/>
              </w:rPr>
              <w:t>年</w:t>
            </w:r>
          </w:p>
        </w:tc>
        <w:tc>
          <w:tcPr>
            <w:tcW w:w="993" w:type="dxa"/>
            <w:vMerge w:val="restart"/>
            <w:tcBorders>
              <w:right w:val="nil"/>
            </w:tcBorders>
            <w:shd w:val="clear" w:color="auto" w:fill="FFFFFF"/>
            <w:vAlign w:val="center"/>
          </w:tcPr>
          <w:p w:rsidR="00735EFD" w:rsidRPr="00896C1C" w:rsidRDefault="00735EFD" w:rsidP="00D41113">
            <w:pPr>
              <w:snapToGrid w:val="0"/>
              <w:spacing w:before="120" w:after="120" w:line="280" w:lineRule="exact"/>
              <w:jc w:val="center"/>
              <w:rPr>
                <w:rFonts w:eastAsia="標楷體"/>
                <w:spacing w:val="-16"/>
                <w:sz w:val="26"/>
              </w:rPr>
            </w:pPr>
            <w:r w:rsidRPr="00896C1C">
              <w:rPr>
                <w:rFonts w:eastAsia="標楷體" w:hint="eastAsia"/>
                <w:spacing w:val="-16"/>
                <w:sz w:val="26"/>
              </w:rPr>
              <w:t>2011</w:t>
            </w:r>
            <w:r w:rsidRPr="00896C1C">
              <w:rPr>
                <w:rFonts w:eastAsia="標楷體" w:hint="eastAsia"/>
                <w:spacing w:val="-16"/>
                <w:sz w:val="26"/>
              </w:rPr>
              <w:t>年</w:t>
            </w:r>
          </w:p>
        </w:tc>
        <w:tc>
          <w:tcPr>
            <w:tcW w:w="995" w:type="dxa"/>
            <w:vMerge w:val="restart"/>
            <w:tcBorders>
              <w:right w:val="nil"/>
            </w:tcBorders>
            <w:shd w:val="clear" w:color="auto" w:fill="FFFFFF"/>
            <w:vAlign w:val="center"/>
          </w:tcPr>
          <w:p w:rsidR="00735EFD" w:rsidRPr="00896C1C" w:rsidRDefault="00735EFD" w:rsidP="00D41113">
            <w:pPr>
              <w:snapToGrid w:val="0"/>
              <w:spacing w:before="120" w:after="120" w:line="280" w:lineRule="exact"/>
              <w:jc w:val="center"/>
              <w:rPr>
                <w:rFonts w:eastAsia="標楷體"/>
                <w:spacing w:val="-16"/>
                <w:sz w:val="26"/>
              </w:rPr>
            </w:pPr>
            <w:r w:rsidRPr="00896C1C">
              <w:rPr>
                <w:rFonts w:eastAsia="標楷體" w:hint="eastAsia"/>
                <w:spacing w:val="-16"/>
                <w:sz w:val="26"/>
              </w:rPr>
              <w:t>2012</w:t>
            </w:r>
            <w:r w:rsidRPr="00896C1C">
              <w:rPr>
                <w:rFonts w:eastAsia="標楷體" w:hint="eastAsia"/>
                <w:spacing w:val="-16"/>
                <w:sz w:val="26"/>
              </w:rPr>
              <w:t>年</w:t>
            </w:r>
          </w:p>
        </w:tc>
        <w:tc>
          <w:tcPr>
            <w:tcW w:w="994" w:type="dxa"/>
            <w:vMerge w:val="restart"/>
            <w:tcBorders>
              <w:right w:val="nil"/>
            </w:tcBorders>
            <w:shd w:val="clear" w:color="auto" w:fill="FFFFFF"/>
            <w:vAlign w:val="center"/>
          </w:tcPr>
          <w:p w:rsidR="00735EFD" w:rsidRPr="00896C1C" w:rsidRDefault="00735EFD" w:rsidP="00D41113">
            <w:pPr>
              <w:snapToGrid w:val="0"/>
              <w:spacing w:before="120" w:after="120" w:line="280" w:lineRule="exact"/>
              <w:jc w:val="center"/>
              <w:rPr>
                <w:rFonts w:eastAsia="標楷體"/>
                <w:spacing w:val="-16"/>
                <w:sz w:val="26"/>
              </w:rPr>
            </w:pPr>
            <w:r>
              <w:rPr>
                <w:rFonts w:eastAsia="標楷體" w:hint="eastAsia"/>
                <w:spacing w:val="-16"/>
                <w:sz w:val="26"/>
              </w:rPr>
              <w:t>2013</w:t>
            </w:r>
            <w:r>
              <w:rPr>
                <w:rFonts w:eastAsia="標楷體" w:hint="eastAsia"/>
                <w:spacing w:val="-16"/>
                <w:sz w:val="26"/>
              </w:rPr>
              <w:t>年</w:t>
            </w:r>
          </w:p>
        </w:tc>
        <w:tc>
          <w:tcPr>
            <w:tcW w:w="3527" w:type="dxa"/>
            <w:gridSpan w:val="4"/>
            <w:tcBorders>
              <w:right w:val="nil"/>
            </w:tcBorders>
            <w:shd w:val="clear" w:color="auto" w:fill="FFFFFF"/>
            <w:vAlign w:val="center"/>
          </w:tcPr>
          <w:p w:rsidR="00735EFD" w:rsidRPr="00896C1C" w:rsidRDefault="00735EFD" w:rsidP="00D41113">
            <w:pPr>
              <w:snapToGrid w:val="0"/>
              <w:spacing w:before="120" w:after="120" w:line="280" w:lineRule="exact"/>
              <w:jc w:val="center"/>
              <w:rPr>
                <w:rFonts w:eastAsia="標楷體"/>
                <w:spacing w:val="-16"/>
                <w:sz w:val="26"/>
              </w:rPr>
            </w:pPr>
            <w:r>
              <w:rPr>
                <w:rFonts w:eastAsia="標楷體" w:hint="eastAsia"/>
                <w:spacing w:val="-16"/>
                <w:sz w:val="26"/>
              </w:rPr>
              <w:t>2014</w:t>
            </w:r>
            <w:r>
              <w:rPr>
                <w:rFonts w:eastAsia="標楷體" w:hint="eastAsia"/>
                <w:spacing w:val="-16"/>
                <w:sz w:val="26"/>
              </w:rPr>
              <w:t>年</w:t>
            </w:r>
          </w:p>
        </w:tc>
      </w:tr>
      <w:tr w:rsidR="00735EFD" w:rsidRPr="00896C1C" w:rsidTr="00D41113">
        <w:trPr>
          <w:gridAfter w:val="1"/>
          <w:wAfter w:w="12" w:type="dxa"/>
          <w:cantSplit/>
          <w:trHeight w:val="493"/>
        </w:trPr>
        <w:tc>
          <w:tcPr>
            <w:tcW w:w="2260" w:type="dxa"/>
            <w:gridSpan w:val="3"/>
            <w:vMerge/>
            <w:tcBorders>
              <w:left w:val="nil"/>
              <w:bottom w:val="single" w:sz="4" w:space="0" w:color="auto"/>
            </w:tcBorders>
            <w:shd w:val="clear" w:color="auto" w:fill="FFFFFF"/>
          </w:tcPr>
          <w:p w:rsidR="00735EFD" w:rsidRPr="00896C1C" w:rsidRDefault="00735EFD" w:rsidP="00D41113">
            <w:pPr>
              <w:snapToGrid w:val="0"/>
              <w:spacing w:before="120" w:after="120" w:line="320" w:lineRule="exact"/>
              <w:jc w:val="center"/>
              <w:rPr>
                <w:rFonts w:eastAsia="標楷體"/>
                <w:sz w:val="28"/>
              </w:rPr>
            </w:pPr>
          </w:p>
        </w:tc>
        <w:tc>
          <w:tcPr>
            <w:tcW w:w="1088" w:type="dxa"/>
            <w:vMerge/>
            <w:tcBorders>
              <w:bottom w:val="single" w:sz="4" w:space="0" w:color="auto"/>
            </w:tcBorders>
            <w:shd w:val="clear" w:color="auto" w:fill="FFFFFF"/>
          </w:tcPr>
          <w:p w:rsidR="00735EFD" w:rsidRPr="00896C1C" w:rsidRDefault="00735EFD" w:rsidP="00D41113">
            <w:pPr>
              <w:snapToGrid w:val="0"/>
              <w:spacing w:before="120" w:after="120" w:line="280" w:lineRule="exact"/>
              <w:jc w:val="center"/>
              <w:rPr>
                <w:rFonts w:eastAsia="標楷體"/>
                <w:spacing w:val="-16"/>
                <w:sz w:val="26"/>
              </w:rPr>
            </w:pPr>
          </w:p>
        </w:tc>
        <w:tc>
          <w:tcPr>
            <w:tcW w:w="993" w:type="dxa"/>
            <w:vMerge/>
            <w:tcBorders>
              <w:bottom w:val="single" w:sz="4" w:space="0" w:color="auto"/>
            </w:tcBorders>
            <w:shd w:val="clear" w:color="auto" w:fill="FFFFFF"/>
          </w:tcPr>
          <w:p w:rsidR="00735EFD" w:rsidRPr="00896C1C" w:rsidRDefault="00735EFD" w:rsidP="00D41113">
            <w:pPr>
              <w:snapToGrid w:val="0"/>
              <w:spacing w:before="120" w:after="120" w:line="280" w:lineRule="exact"/>
              <w:jc w:val="center"/>
              <w:rPr>
                <w:rFonts w:eastAsia="標楷體"/>
                <w:spacing w:val="-16"/>
                <w:sz w:val="26"/>
              </w:rPr>
            </w:pPr>
          </w:p>
        </w:tc>
        <w:tc>
          <w:tcPr>
            <w:tcW w:w="995" w:type="dxa"/>
            <w:vMerge/>
            <w:tcBorders>
              <w:bottom w:val="single" w:sz="4" w:space="0" w:color="auto"/>
            </w:tcBorders>
            <w:shd w:val="clear" w:color="auto" w:fill="FFFFFF"/>
          </w:tcPr>
          <w:p w:rsidR="00735EFD" w:rsidRPr="00896C1C" w:rsidRDefault="00735EFD" w:rsidP="00D41113">
            <w:pPr>
              <w:snapToGrid w:val="0"/>
              <w:spacing w:before="120" w:after="120" w:line="280" w:lineRule="exact"/>
              <w:jc w:val="center"/>
              <w:rPr>
                <w:rFonts w:eastAsia="標楷體"/>
                <w:spacing w:val="-16"/>
                <w:sz w:val="26"/>
              </w:rPr>
            </w:pPr>
          </w:p>
        </w:tc>
        <w:tc>
          <w:tcPr>
            <w:tcW w:w="994" w:type="dxa"/>
            <w:vMerge/>
            <w:tcBorders>
              <w:bottom w:val="single" w:sz="4" w:space="0" w:color="auto"/>
            </w:tcBorders>
            <w:shd w:val="clear" w:color="auto" w:fill="FFFFFF"/>
          </w:tcPr>
          <w:p w:rsidR="00735EFD" w:rsidRPr="00896C1C" w:rsidRDefault="00735EFD" w:rsidP="00D41113">
            <w:pPr>
              <w:snapToGrid w:val="0"/>
              <w:spacing w:before="120" w:after="120" w:line="280" w:lineRule="exact"/>
              <w:jc w:val="center"/>
              <w:rPr>
                <w:rFonts w:eastAsia="標楷體"/>
                <w:spacing w:val="-16"/>
                <w:sz w:val="26"/>
              </w:rPr>
            </w:pPr>
          </w:p>
        </w:tc>
        <w:tc>
          <w:tcPr>
            <w:tcW w:w="896" w:type="dxa"/>
            <w:tcBorders>
              <w:bottom w:val="single" w:sz="4" w:space="0" w:color="auto"/>
            </w:tcBorders>
            <w:shd w:val="clear" w:color="auto" w:fill="FFFFFF"/>
          </w:tcPr>
          <w:p w:rsidR="00735EFD" w:rsidRPr="00896C1C" w:rsidRDefault="00735EFD" w:rsidP="00D41113">
            <w:pPr>
              <w:snapToGrid w:val="0"/>
              <w:spacing w:before="120" w:after="120" w:line="280" w:lineRule="exact"/>
              <w:jc w:val="center"/>
              <w:rPr>
                <w:rFonts w:eastAsia="標楷體"/>
                <w:spacing w:val="-16"/>
                <w:sz w:val="26"/>
              </w:rPr>
            </w:pPr>
            <w:r>
              <w:rPr>
                <w:rFonts w:eastAsia="標楷體" w:hint="eastAsia"/>
                <w:spacing w:val="-16"/>
                <w:sz w:val="26"/>
              </w:rPr>
              <w:t>6</w:t>
            </w:r>
            <w:r>
              <w:rPr>
                <w:rFonts w:eastAsia="標楷體" w:hint="eastAsia"/>
                <w:spacing w:val="-16"/>
                <w:sz w:val="26"/>
              </w:rPr>
              <w:t>月</w:t>
            </w:r>
          </w:p>
        </w:tc>
        <w:tc>
          <w:tcPr>
            <w:tcW w:w="896" w:type="dxa"/>
            <w:tcBorders>
              <w:top w:val="single" w:sz="4" w:space="0" w:color="auto"/>
              <w:bottom w:val="single" w:sz="4" w:space="0" w:color="auto"/>
              <w:right w:val="nil"/>
            </w:tcBorders>
            <w:shd w:val="clear" w:color="auto" w:fill="FFFFFF"/>
          </w:tcPr>
          <w:p w:rsidR="00735EFD" w:rsidRPr="00896C1C" w:rsidRDefault="00735EFD" w:rsidP="00D41113">
            <w:pPr>
              <w:snapToGrid w:val="0"/>
              <w:spacing w:before="120" w:after="120" w:line="280" w:lineRule="exact"/>
              <w:jc w:val="center"/>
              <w:rPr>
                <w:rFonts w:eastAsia="標楷體"/>
                <w:spacing w:val="-16"/>
                <w:sz w:val="26"/>
              </w:rPr>
            </w:pPr>
            <w:r>
              <w:rPr>
                <w:rFonts w:eastAsia="標楷體" w:hint="eastAsia"/>
                <w:spacing w:val="-16"/>
                <w:sz w:val="26"/>
              </w:rPr>
              <w:t>7</w:t>
            </w:r>
            <w:r>
              <w:rPr>
                <w:rFonts w:eastAsia="標楷體" w:hint="eastAsia"/>
                <w:spacing w:val="-16"/>
                <w:sz w:val="26"/>
              </w:rPr>
              <w:t>月</w:t>
            </w:r>
          </w:p>
        </w:tc>
        <w:tc>
          <w:tcPr>
            <w:tcW w:w="896" w:type="dxa"/>
            <w:tcBorders>
              <w:bottom w:val="single" w:sz="4" w:space="0" w:color="auto"/>
              <w:right w:val="nil"/>
            </w:tcBorders>
            <w:shd w:val="clear" w:color="auto" w:fill="FFFFFF"/>
          </w:tcPr>
          <w:p w:rsidR="00735EFD" w:rsidRPr="00896C1C" w:rsidRDefault="00735EFD" w:rsidP="00D41113">
            <w:pPr>
              <w:snapToGrid w:val="0"/>
              <w:spacing w:before="120" w:after="120" w:line="280" w:lineRule="exact"/>
              <w:jc w:val="center"/>
              <w:rPr>
                <w:rFonts w:eastAsia="標楷體"/>
                <w:spacing w:val="-16"/>
                <w:sz w:val="26"/>
              </w:rPr>
            </w:pPr>
            <w:r>
              <w:rPr>
                <w:rFonts w:eastAsia="標楷體" w:hint="eastAsia"/>
                <w:spacing w:val="-16"/>
                <w:sz w:val="26"/>
              </w:rPr>
              <w:t>8</w:t>
            </w:r>
            <w:r>
              <w:rPr>
                <w:rFonts w:eastAsia="標楷體" w:hint="eastAsia"/>
                <w:spacing w:val="-16"/>
                <w:sz w:val="26"/>
              </w:rPr>
              <w:t>月</w:t>
            </w:r>
          </w:p>
        </w:tc>
        <w:tc>
          <w:tcPr>
            <w:tcW w:w="839" w:type="dxa"/>
            <w:tcBorders>
              <w:bottom w:val="single" w:sz="4" w:space="0" w:color="auto"/>
              <w:right w:val="nil"/>
            </w:tcBorders>
            <w:shd w:val="clear" w:color="auto" w:fill="FFFFFF"/>
          </w:tcPr>
          <w:p w:rsidR="00735EFD" w:rsidRPr="00896C1C" w:rsidRDefault="00735EFD" w:rsidP="00D41113">
            <w:pPr>
              <w:snapToGrid w:val="0"/>
              <w:spacing w:before="120" w:after="120" w:line="280" w:lineRule="exact"/>
              <w:jc w:val="center"/>
              <w:rPr>
                <w:rFonts w:eastAsia="標楷體"/>
                <w:spacing w:val="-16"/>
                <w:sz w:val="26"/>
              </w:rPr>
            </w:pPr>
            <w:r>
              <w:rPr>
                <w:rFonts w:eastAsia="標楷體" w:hint="eastAsia"/>
                <w:spacing w:val="-16"/>
                <w:sz w:val="26"/>
              </w:rPr>
              <w:t>1~8</w:t>
            </w:r>
            <w:r>
              <w:rPr>
                <w:rFonts w:eastAsia="標楷體" w:hint="eastAsia"/>
                <w:spacing w:val="-16"/>
                <w:sz w:val="26"/>
              </w:rPr>
              <w:t>月</w:t>
            </w:r>
          </w:p>
        </w:tc>
      </w:tr>
      <w:tr w:rsidR="00735EFD" w:rsidRPr="00612604" w:rsidTr="00D41113">
        <w:trPr>
          <w:gridAfter w:val="1"/>
          <w:wAfter w:w="12" w:type="dxa"/>
          <w:cantSplit/>
          <w:trHeight w:val="828"/>
        </w:trPr>
        <w:tc>
          <w:tcPr>
            <w:tcW w:w="618" w:type="dxa"/>
            <w:vMerge w:val="restart"/>
            <w:tcBorders>
              <w:left w:val="nil"/>
            </w:tcBorders>
          </w:tcPr>
          <w:p w:rsidR="00735EFD" w:rsidRDefault="00735EFD" w:rsidP="00D41113">
            <w:pPr>
              <w:snapToGrid w:val="0"/>
              <w:spacing w:before="240"/>
              <w:jc w:val="center"/>
              <w:rPr>
                <w:rFonts w:eastAsia="標楷體"/>
                <w:sz w:val="28"/>
              </w:rPr>
            </w:pPr>
          </w:p>
          <w:p w:rsidR="00735EFD" w:rsidRDefault="00735EFD" w:rsidP="00D41113">
            <w:pPr>
              <w:snapToGrid w:val="0"/>
              <w:spacing w:before="240"/>
              <w:jc w:val="center"/>
              <w:rPr>
                <w:rFonts w:eastAsia="標楷體"/>
                <w:sz w:val="28"/>
              </w:rPr>
            </w:pPr>
            <w:r>
              <w:rPr>
                <w:rFonts w:eastAsia="標楷體" w:hint="eastAsia"/>
                <w:sz w:val="28"/>
              </w:rPr>
              <w:t>兩</w:t>
            </w:r>
          </w:p>
          <w:p w:rsidR="00735EFD" w:rsidRDefault="00735EFD" w:rsidP="00D41113">
            <w:pPr>
              <w:snapToGrid w:val="0"/>
              <w:spacing w:before="240"/>
              <w:jc w:val="center"/>
              <w:rPr>
                <w:rFonts w:eastAsia="標楷體"/>
                <w:sz w:val="28"/>
              </w:rPr>
            </w:pPr>
            <w:r>
              <w:rPr>
                <w:rFonts w:eastAsia="標楷體" w:hint="eastAsia"/>
                <w:sz w:val="28"/>
              </w:rPr>
              <w:t>岸</w:t>
            </w:r>
          </w:p>
          <w:p w:rsidR="00735EFD" w:rsidRDefault="00735EFD" w:rsidP="00D41113">
            <w:pPr>
              <w:snapToGrid w:val="0"/>
              <w:spacing w:before="240"/>
              <w:jc w:val="center"/>
              <w:rPr>
                <w:rFonts w:eastAsia="標楷體"/>
                <w:sz w:val="28"/>
              </w:rPr>
            </w:pPr>
            <w:r>
              <w:rPr>
                <w:rFonts w:eastAsia="標楷體" w:hint="eastAsia"/>
                <w:sz w:val="28"/>
              </w:rPr>
              <w:t>投</w:t>
            </w:r>
          </w:p>
          <w:p w:rsidR="00735EFD" w:rsidRPr="00896C1C" w:rsidRDefault="00735EFD" w:rsidP="00D41113">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735EFD" w:rsidRPr="00896C1C" w:rsidRDefault="00735EFD" w:rsidP="00D41113">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735EFD" w:rsidRPr="00896C1C" w:rsidRDefault="00735EFD" w:rsidP="00D41113">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8" w:type="dxa"/>
            <w:tcBorders>
              <w:top w:val="single" w:sz="4" w:space="0" w:color="auto"/>
              <w:left w:val="nil"/>
              <w:bottom w:val="nil"/>
              <w:right w:val="nil"/>
            </w:tcBorders>
            <w:vAlign w:val="center"/>
          </w:tcPr>
          <w:p w:rsidR="00735EFD" w:rsidRPr="00896C1C" w:rsidRDefault="00735EFD" w:rsidP="00D41113">
            <w:pPr>
              <w:snapToGrid w:val="0"/>
              <w:spacing w:before="60" w:after="60" w:line="400" w:lineRule="exact"/>
              <w:ind w:rightChars="-2" w:right="-5"/>
              <w:jc w:val="center"/>
              <w:rPr>
                <w:rFonts w:eastAsia="標楷體"/>
              </w:rPr>
            </w:pPr>
            <w:r w:rsidRPr="00896C1C">
              <w:rPr>
                <w:rFonts w:eastAsia="標楷體" w:hint="eastAsia"/>
              </w:rPr>
              <w:t>914</w:t>
            </w:r>
          </w:p>
        </w:tc>
        <w:tc>
          <w:tcPr>
            <w:tcW w:w="993" w:type="dxa"/>
            <w:tcBorders>
              <w:top w:val="single" w:sz="4" w:space="0" w:color="auto"/>
              <w:left w:val="nil"/>
              <w:bottom w:val="nil"/>
              <w:right w:val="nil"/>
            </w:tcBorders>
            <w:vAlign w:val="center"/>
          </w:tcPr>
          <w:p w:rsidR="00735EFD" w:rsidRPr="00896C1C" w:rsidRDefault="00735EFD" w:rsidP="00D41113">
            <w:pPr>
              <w:snapToGrid w:val="0"/>
              <w:spacing w:before="60" w:after="60" w:line="400" w:lineRule="exact"/>
              <w:ind w:rightChars="-2" w:right="-5"/>
              <w:jc w:val="center"/>
              <w:rPr>
                <w:rFonts w:eastAsia="標楷體"/>
              </w:rPr>
            </w:pPr>
            <w:r w:rsidRPr="00896C1C">
              <w:rPr>
                <w:rFonts w:eastAsia="標楷體" w:hint="eastAsia"/>
              </w:rPr>
              <w:t>887</w:t>
            </w:r>
          </w:p>
        </w:tc>
        <w:tc>
          <w:tcPr>
            <w:tcW w:w="995" w:type="dxa"/>
            <w:tcBorders>
              <w:top w:val="single" w:sz="4" w:space="0" w:color="auto"/>
              <w:left w:val="nil"/>
              <w:bottom w:val="nil"/>
              <w:right w:val="nil"/>
            </w:tcBorders>
            <w:vAlign w:val="center"/>
          </w:tcPr>
          <w:p w:rsidR="00735EFD" w:rsidRPr="00896C1C" w:rsidRDefault="00735EFD" w:rsidP="00D41113">
            <w:pPr>
              <w:snapToGrid w:val="0"/>
              <w:spacing w:before="60" w:after="60" w:line="400" w:lineRule="exact"/>
              <w:ind w:rightChars="-2" w:right="-5"/>
              <w:jc w:val="center"/>
              <w:rPr>
                <w:rFonts w:eastAsia="標楷體"/>
              </w:rPr>
            </w:pPr>
            <w:r>
              <w:rPr>
                <w:rFonts w:eastAsia="標楷體" w:hint="eastAsia"/>
              </w:rPr>
              <w:t>636</w:t>
            </w:r>
          </w:p>
        </w:tc>
        <w:tc>
          <w:tcPr>
            <w:tcW w:w="994" w:type="dxa"/>
            <w:tcBorders>
              <w:top w:val="single" w:sz="4" w:space="0" w:color="auto"/>
              <w:left w:val="nil"/>
              <w:bottom w:val="nil"/>
              <w:right w:val="nil"/>
            </w:tcBorders>
            <w:vAlign w:val="center"/>
          </w:tcPr>
          <w:p w:rsidR="00735EFD" w:rsidRPr="00612604" w:rsidRDefault="00735EFD" w:rsidP="00D41113">
            <w:pPr>
              <w:snapToGrid w:val="0"/>
              <w:spacing w:before="60" w:after="60" w:line="400" w:lineRule="exact"/>
              <w:ind w:rightChars="-2" w:right="-5"/>
              <w:jc w:val="center"/>
              <w:rPr>
                <w:rFonts w:eastAsia="標楷體"/>
              </w:rPr>
            </w:pPr>
            <w:r>
              <w:rPr>
                <w:rFonts w:eastAsia="標楷體" w:hint="eastAsia"/>
              </w:rPr>
              <w:t>554</w:t>
            </w:r>
          </w:p>
        </w:tc>
        <w:tc>
          <w:tcPr>
            <w:tcW w:w="896" w:type="dxa"/>
            <w:tcBorders>
              <w:top w:val="single" w:sz="4" w:space="0" w:color="auto"/>
              <w:left w:val="nil"/>
              <w:bottom w:val="nil"/>
              <w:right w:val="nil"/>
            </w:tcBorders>
            <w:vAlign w:val="center"/>
          </w:tcPr>
          <w:p w:rsidR="00735EFD" w:rsidRPr="00612604" w:rsidRDefault="00735EFD" w:rsidP="00D41113">
            <w:pPr>
              <w:snapToGrid w:val="0"/>
              <w:spacing w:before="60" w:after="60" w:line="400" w:lineRule="exact"/>
              <w:ind w:rightChars="-2" w:right="-5"/>
              <w:jc w:val="center"/>
              <w:rPr>
                <w:rFonts w:eastAsia="標楷體"/>
              </w:rPr>
            </w:pPr>
            <w:r>
              <w:rPr>
                <w:rFonts w:eastAsia="標楷體" w:hint="eastAsia"/>
              </w:rPr>
              <w:t>47</w:t>
            </w:r>
          </w:p>
        </w:tc>
        <w:tc>
          <w:tcPr>
            <w:tcW w:w="896" w:type="dxa"/>
            <w:tcBorders>
              <w:top w:val="single" w:sz="4" w:space="0" w:color="auto"/>
              <w:left w:val="nil"/>
              <w:bottom w:val="nil"/>
              <w:right w:val="nil"/>
            </w:tcBorders>
            <w:vAlign w:val="center"/>
          </w:tcPr>
          <w:p w:rsidR="00735EFD" w:rsidRPr="00612604" w:rsidRDefault="00735EFD" w:rsidP="00D41113">
            <w:pPr>
              <w:snapToGrid w:val="0"/>
              <w:spacing w:before="60" w:after="60" w:line="400" w:lineRule="exact"/>
              <w:ind w:rightChars="-2" w:right="-5"/>
              <w:jc w:val="center"/>
              <w:rPr>
                <w:rFonts w:eastAsia="標楷體"/>
              </w:rPr>
            </w:pPr>
            <w:r>
              <w:rPr>
                <w:rFonts w:eastAsia="標楷體" w:hint="eastAsia"/>
              </w:rPr>
              <w:t>30</w:t>
            </w:r>
          </w:p>
        </w:tc>
        <w:tc>
          <w:tcPr>
            <w:tcW w:w="896" w:type="dxa"/>
            <w:tcBorders>
              <w:top w:val="single" w:sz="4" w:space="0" w:color="auto"/>
              <w:left w:val="nil"/>
              <w:bottom w:val="nil"/>
              <w:right w:val="nil"/>
            </w:tcBorders>
            <w:vAlign w:val="center"/>
          </w:tcPr>
          <w:p w:rsidR="00735EFD" w:rsidRPr="0053273F" w:rsidRDefault="00735EFD" w:rsidP="00D41113">
            <w:pPr>
              <w:snapToGrid w:val="0"/>
              <w:spacing w:before="60" w:after="60" w:line="400" w:lineRule="exact"/>
              <w:ind w:rightChars="-2" w:right="-5"/>
              <w:jc w:val="center"/>
              <w:rPr>
                <w:rFonts w:eastAsia="標楷體"/>
              </w:rPr>
            </w:pPr>
            <w:r w:rsidRPr="0053273F">
              <w:rPr>
                <w:rFonts w:eastAsia="標楷體" w:hint="eastAsia"/>
              </w:rPr>
              <w:t>44</w:t>
            </w:r>
          </w:p>
        </w:tc>
        <w:tc>
          <w:tcPr>
            <w:tcW w:w="839" w:type="dxa"/>
            <w:tcBorders>
              <w:top w:val="single" w:sz="4" w:space="0" w:color="auto"/>
              <w:left w:val="nil"/>
              <w:bottom w:val="nil"/>
              <w:right w:val="nil"/>
            </w:tcBorders>
            <w:vAlign w:val="center"/>
          </w:tcPr>
          <w:p w:rsidR="00735EFD" w:rsidRPr="0053273F" w:rsidRDefault="00735EFD" w:rsidP="00D41113">
            <w:pPr>
              <w:snapToGrid w:val="0"/>
              <w:spacing w:before="60" w:after="60" w:line="400" w:lineRule="exact"/>
              <w:ind w:rightChars="-2" w:right="-5"/>
              <w:jc w:val="center"/>
              <w:rPr>
                <w:rFonts w:eastAsia="標楷體"/>
              </w:rPr>
            </w:pPr>
            <w:r w:rsidRPr="0053273F">
              <w:rPr>
                <w:rFonts w:eastAsia="標楷體" w:hint="eastAsia"/>
              </w:rPr>
              <w:t>327</w:t>
            </w:r>
          </w:p>
        </w:tc>
      </w:tr>
      <w:tr w:rsidR="00735EFD" w:rsidRPr="00043172" w:rsidTr="00D41113">
        <w:trPr>
          <w:gridAfter w:val="1"/>
          <w:wAfter w:w="12" w:type="dxa"/>
          <w:cantSplit/>
          <w:trHeight w:val="786"/>
        </w:trPr>
        <w:tc>
          <w:tcPr>
            <w:tcW w:w="618" w:type="dxa"/>
            <w:vMerge/>
            <w:tcBorders>
              <w:left w:val="nil"/>
            </w:tcBorders>
          </w:tcPr>
          <w:p w:rsidR="00735EFD" w:rsidRPr="00896C1C" w:rsidRDefault="00735EFD" w:rsidP="00D41113">
            <w:pPr>
              <w:snapToGrid w:val="0"/>
              <w:spacing w:before="120" w:after="120" w:line="320" w:lineRule="exact"/>
              <w:rPr>
                <w:rFonts w:eastAsia="標楷體"/>
                <w:b/>
                <w:sz w:val="28"/>
              </w:rPr>
            </w:pPr>
          </w:p>
        </w:tc>
        <w:tc>
          <w:tcPr>
            <w:tcW w:w="758" w:type="dxa"/>
            <w:vMerge/>
          </w:tcPr>
          <w:p w:rsidR="00735EFD" w:rsidRPr="00896C1C" w:rsidRDefault="00735EFD" w:rsidP="00D41113">
            <w:pPr>
              <w:snapToGrid w:val="0"/>
              <w:spacing w:before="120" w:after="120" w:line="320" w:lineRule="exact"/>
              <w:jc w:val="center"/>
              <w:rPr>
                <w:rFonts w:eastAsia="標楷體"/>
                <w:spacing w:val="-16"/>
                <w:sz w:val="26"/>
              </w:rPr>
            </w:pPr>
          </w:p>
        </w:tc>
        <w:tc>
          <w:tcPr>
            <w:tcW w:w="884" w:type="dxa"/>
          </w:tcPr>
          <w:p w:rsidR="00735EFD" w:rsidRPr="00896C1C" w:rsidRDefault="00735EFD" w:rsidP="00D41113">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735EFD" w:rsidRPr="00A77848" w:rsidRDefault="00735EFD" w:rsidP="00D41113">
            <w:pPr>
              <w:snapToGrid w:val="0"/>
              <w:spacing w:before="60" w:line="400" w:lineRule="exact"/>
              <w:ind w:rightChars="-2" w:right="-5"/>
              <w:jc w:val="center"/>
              <w:rPr>
                <w:rFonts w:eastAsia="標楷體"/>
              </w:rPr>
            </w:pPr>
            <w:r w:rsidRPr="00A77848">
              <w:rPr>
                <w:rFonts w:eastAsia="標楷體"/>
              </w:rPr>
              <w:t>146.2</w:t>
            </w:r>
          </w:p>
          <w:p w:rsidR="00735EFD" w:rsidRPr="00A77848" w:rsidRDefault="00735EFD" w:rsidP="00D41113">
            <w:pPr>
              <w:snapToGrid w:val="0"/>
              <w:spacing w:after="60" w:line="400" w:lineRule="exact"/>
              <w:jc w:val="center"/>
              <w:rPr>
                <w:rFonts w:eastAsia="標楷體"/>
              </w:rPr>
            </w:pPr>
            <w:r w:rsidRPr="00A77848">
              <w:rPr>
                <w:rFonts w:eastAsia="標楷體"/>
                <w:sz w:val="16"/>
              </w:rPr>
              <w:t>（</w:t>
            </w:r>
            <w:r w:rsidRPr="00A77848">
              <w:rPr>
                <w:rFonts w:eastAsia="標楷體"/>
                <w:sz w:val="16"/>
              </w:rPr>
              <w:t>10</w:t>
            </w:r>
            <w:r>
              <w:rPr>
                <w:rFonts w:eastAsia="標楷體" w:hint="eastAsia"/>
                <w:sz w:val="16"/>
              </w:rPr>
              <w:t>%</w:t>
            </w:r>
            <w:r w:rsidRPr="00A77848">
              <w:rPr>
                <w:rFonts w:eastAsia="標楷體"/>
                <w:sz w:val="16"/>
              </w:rPr>
              <w:t>）</w:t>
            </w:r>
          </w:p>
        </w:tc>
        <w:tc>
          <w:tcPr>
            <w:tcW w:w="993" w:type="dxa"/>
            <w:tcBorders>
              <w:top w:val="nil"/>
              <w:left w:val="nil"/>
              <w:bottom w:val="nil"/>
              <w:right w:val="nil"/>
            </w:tcBorders>
            <w:vAlign w:val="center"/>
          </w:tcPr>
          <w:p w:rsidR="00735EFD" w:rsidRPr="00A77848" w:rsidRDefault="00735EFD" w:rsidP="00D41113">
            <w:pPr>
              <w:snapToGrid w:val="0"/>
              <w:spacing w:before="60" w:line="400" w:lineRule="exact"/>
              <w:ind w:rightChars="-2" w:right="-5"/>
              <w:jc w:val="center"/>
              <w:rPr>
                <w:rFonts w:eastAsia="標楷體"/>
              </w:rPr>
            </w:pPr>
            <w:r w:rsidRPr="00A77848">
              <w:rPr>
                <w:rFonts w:eastAsia="標楷體"/>
              </w:rPr>
              <w:t>143.8</w:t>
            </w:r>
          </w:p>
          <w:p w:rsidR="00735EFD" w:rsidRPr="00A77848" w:rsidRDefault="00735EFD" w:rsidP="00D41113">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995" w:type="dxa"/>
            <w:tcBorders>
              <w:top w:val="nil"/>
              <w:left w:val="nil"/>
              <w:bottom w:val="nil"/>
              <w:right w:val="nil"/>
            </w:tcBorders>
            <w:vAlign w:val="center"/>
          </w:tcPr>
          <w:p w:rsidR="00735EFD" w:rsidRPr="00A77848" w:rsidRDefault="00735EFD" w:rsidP="00D41113">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735EFD" w:rsidRPr="00A77848" w:rsidRDefault="00735EFD" w:rsidP="00D41113">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994" w:type="dxa"/>
            <w:tcBorders>
              <w:top w:val="nil"/>
              <w:left w:val="nil"/>
              <w:bottom w:val="nil"/>
              <w:right w:val="nil"/>
            </w:tcBorders>
            <w:vAlign w:val="center"/>
          </w:tcPr>
          <w:p w:rsidR="00735EFD" w:rsidRPr="00A77848" w:rsidRDefault="00735EFD" w:rsidP="00D41113">
            <w:pPr>
              <w:snapToGrid w:val="0"/>
              <w:spacing w:before="60" w:line="400" w:lineRule="exact"/>
              <w:ind w:rightChars="-2" w:right="-5"/>
              <w:jc w:val="center"/>
              <w:rPr>
                <w:rFonts w:eastAsia="標楷體"/>
              </w:rPr>
            </w:pPr>
            <w:r w:rsidRPr="00A77848">
              <w:rPr>
                <w:rFonts w:eastAsia="標楷體"/>
              </w:rPr>
              <w:t>91.9</w:t>
            </w:r>
          </w:p>
          <w:p w:rsidR="00735EFD" w:rsidRPr="00A77848" w:rsidRDefault="00735EFD" w:rsidP="00D41113">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896" w:type="dxa"/>
            <w:tcBorders>
              <w:top w:val="nil"/>
              <w:left w:val="nil"/>
              <w:bottom w:val="nil"/>
              <w:right w:val="nil"/>
            </w:tcBorders>
            <w:vAlign w:val="center"/>
          </w:tcPr>
          <w:p w:rsidR="00735EFD" w:rsidRPr="00A77848" w:rsidRDefault="00735EFD" w:rsidP="00D41113">
            <w:pPr>
              <w:snapToGrid w:val="0"/>
              <w:spacing w:before="60" w:line="400" w:lineRule="exact"/>
              <w:ind w:rightChars="-2" w:right="-5"/>
              <w:jc w:val="center"/>
              <w:rPr>
                <w:rFonts w:eastAsia="標楷體"/>
              </w:rPr>
            </w:pPr>
            <w:r w:rsidRPr="00A77848">
              <w:rPr>
                <w:rFonts w:eastAsia="標楷體"/>
              </w:rPr>
              <w:t>9.0</w:t>
            </w:r>
          </w:p>
          <w:p w:rsidR="00735EFD" w:rsidRPr="00A77848" w:rsidRDefault="00735EFD" w:rsidP="00D41113">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143.0</w:t>
            </w:r>
            <w:r>
              <w:rPr>
                <w:rFonts w:eastAsia="標楷體" w:hint="eastAsia"/>
                <w:sz w:val="16"/>
              </w:rPr>
              <w:t>%</w:t>
            </w:r>
            <w:r w:rsidRPr="00A77848">
              <w:rPr>
                <w:rFonts w:eastAsia="標楷體"/>
                <w:sz w:val="16"/>
              </w:rPr>
              <w:t>）</w:t>
            </w:r>
          </w:p>
        </w:tc>
        <w:tc>
          <w:tcPr>
            <w:tcW w:w="896" w:type="dxa"/>
            <w:tcBorders>
              <w:top w:val="nil"/>
              <w:left w:val="nil"/>
              <w:bottom w:val="nil"/>
              <w:right w:val="nil"/>
            </w:tcBorders>
            <w:vAlign w:val="center"/>
          </w:tcPr>
          <w:p w:rsidR="00735EFD" w:rsidRPr="00A77848" w:rsidRDefault="00735EFD" w:rsidP="00D41113">
            <w:pPr>
              <w:snapToGrid w:val="0"/>
              <w:spacing w:before="60" w:line="400" w:lineRule="exact"/>
              <w:ind w:rightChars="-2" w:right="-5"/>
              <w:jc w:val="center"/>
              <w:rPr>
                <w:rFonts w:eastAsia="標楷體"/>
              </w:rPr>
            </w:pPr>
            <w:r w:rsidRPr="00A77848">
              <w:rPr>
                <w:rFonts w:eastAsia="標楷體"/>
              </w:rPr>
              <w:t>5.1</w:t>
            </w:r>
          </w:p>
          <w:p w:rsidR="00735EFD" w:rsidRPr="00A77848" w:rsidRDefault="00735EFD" w:rsidP="00D41113">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-10.</w:t>
            </w:r>
            <w:r>
              <w:rPr>
                <w:rFonts w:eastAsia="標楷體" w:hint="eastAsia"/>
                <w:sz w:val="16"/>
              </w:rPr>
              <w:t>7%</w:t>
            </w:r>
            <w:r w:rsidRPr="00A77848">
              <w:rPr>
                <w:rFonts w:eastAsia="標楷體"/>
                <w:sz w:val="16"/>
              </w:rPr>
              <w:t>）</w:t>
            </w:r>
          </w:p>
        </w:tc>
        <w:tc>
          <w:tcPr>
            <w:tcW w:w="896" w:type="dxa"/>
            <w:tcBorders>
              <w:top w:val="nil"/>
              <w:left w:val="nil"/>
              <w:bottom w:val="nil"/>
              <w:right w:val="nil"/>
            </w:tcBorders>
            <w:vAlign w:val="center"/>
          </w:tcPr>
          <w:p w:rsidR="00735EFD" w:rsidRPr="00A77848" w:rsidRDefault="00735EFD" w:rsidP="00D41113">
            <w:pPr>
              <w:snapToGrid w:val="0"/>
              <w:spacing w:before="60" w:line="400" w:lineRule="exact"/>
              <w:ind w:rightChars="-2" w:right="-5"/>
              <w:jc w:val="center"/>
              <w:rPr>
                <w:rFonts w:eastAsia="標楷體"/>
              </w:rPr>
            </w:pPr>
            <w:r w:rsidRPr="00A77848">
              <w:rPr>
                <w:rFonts w:eastAsia="標楷體"/>
              </w:rPr>
              <w:t>5.1</w:t>
            </w:r>
          </w:p>
          <w:p w:rsidR="00735EFD" w:rsidRPr="00A77848" w:rsidRDefault="00735EFD" w:rsidP="00D41113">
            <w:pPr>
              <w:snapToGrid w:val="0"/>
              <w:spacing w:after="60" w:line="400" w:lineRule="exact"/>
              <w:jc w:val="center"/>
              <w:rPr>
                <w:rFonts w:eastAsia="標楷體"/>
              </w:rPr>
            </w:pPr>
            <w:r w:rsidRPr="00A77848">
              <w:rPr>
                <w:rFonts w:eastAsia="標楷體"/>
                <w:sz w:val="16"/>
              </w:rPr>
              <w:t>（</w:t>
            </w:r>
            <w:r w:rsidRPr="00A77848">
              <w:rPr>
                <w:rFonts w:eastAsia="標楷體"/>
                <w:sz w:val="16"/>
              </w:rPr>
              <w:t>-10.5</w:t>
            </w:r>
            <w:r>
              <w:rPr>
                <w:rFonts w:eastAsia="標楷體" w:hint="eastAsia"/>
                <w:sz w:val="16"/>
              </w:rPr>
              <w:t>%</w:t>
            </w:r>
            <w:r w:rsidRPr="00A77848">
              <w:rPr>
                <w:rFonts w:eastAsia="標楷體"/>
                <w:sz w:val="16"/>
              </w:rPr>
              <w:t>）</w:t>
            </w:r>
          </w:p>
        </w:tc>
        <w:tc>
          <w:tcPr>
            <w:tcW w:w="839" w:type="dxa"/>
            <w:tcBorders>
              <w:top w:val="nil"/>
              <w:left w:val="nil"/>
              <w:bottom w:val="nil"/>
              <w:right w:val="nil"/>
            </w:tcBorders>
            <w:vAlign w:val="center"/>
          </w:tcPr>
          <w:p w:rsidR="00735EFD" w:rsidRPr="00A77848" w:rsidRDefault="00735EFD" w:rsidP="00D41113">
            <w:pPr>
              <w:snapToGrid w:val="0"/>
              <w:spacing w:before="60" w:line="400" w:lineRule="exact"/>
              <w:ind w:rightChars="-2" w:right="-5"/>
              <w:jc w:val="center"/>
              <w:rPr>
                <w:rFonts w:eastAsia="標楷體"/>
              </w:rPr>
            </w:pPr>
            <w:r w:rsidRPr="00A77848">
              <w:rPr>
                <w:rFonts w:eastAsia="標楷體"/>
              </w:rPr>
              <w:t>64.8</w:t>
            </w:r>
          </w:p>
          <w:p w:rsidR="00735EFD" w:rsidRPr="00A77848" w:rsidRDefault="00735EFD" w:rsidP="00D41113">
            <w:pPr>
              <w:snapToGrid w:val="0"/>
              <w:spacing w:after="60" w:line="400" w:lineRule="exact"/>
              <w:jc w:val="center"/>
              <w:rPr>
                <w:rFonts w:eastAsia="標楷體"/>
              </w:rPr>
            </w:pPr>
            <w:r w:rsidRPr="00A77848">
              <w:rPr>
                <w:rFonts w:eastAsia="標楷體"/>
                <w:sz w:val="16"/>
              </w:rPr>
              <w:t>（</w:t>
            </w:r>
            <w:r w:rsidRPr="00A77848">
              <w:rPr>
                <w:rFonts w:eastAsia="標楷體"/>
                <w:sz w:val="16"/>
              </w:rPr>
              <w:t>7.</w:t>
            </w:r>
            <w:r>
              <w:rPr>
                <w:rFonts w:eastAsia="標楷體" w:hint="eastAsia"/>
                <w:sz w:val="16"/>
              </w:rPr>
              <w:t>1%</w:t>
            </w:r>
            <w:r w:rsidRPr="00A77848">
              <w:rPr>
                <w:rFonts w:eastAsia="標楷體"/>
                <w:sz w:val="16"/>
              </w:rPr>
              <w:t>）</w:t>
            </w:r>
          </w:p>
        </w:tc>
      </w:tr>
      <w:tr w:rsidR="00735EFD" w:rsidRPr="00612604" w:rsidTr="00D41113">
        <w:trPr>
          <w:gridAfter w:val="1"/>
          <w:wAfter w:w="12" w:type="dxa"/>
          <w:cantSplit/>
          <w:trHeight w:val="786"/>
        </w:trPr>
        <w:tc>
          <w:tcPr>
            <w:tcW w:w="618" w:type="dxa"/>
            <w:vMerge/>
            <w:tcBorders>
              <w:left w:val="nil"/>
            </w:tcBorders>
          </w:tcPr>
          <w:p w:rsidR="00735EFD" w:rsidRPr="00C808FD" w:rsidRDefault="00735EFD" w:rsidP="00D41113">
            <w:pPr>
              <w:snapToGrid w:val="0"/>
              <w:spacing w:before="240"/>
              <w:jc w:val="center"/>
              <w:rPr>
                <w:rFonts w:eastAsia="標楷體"/>
                <w:sz w:val="28"/>
              </w:rPr>
            </w:pPr>
          </w:p>
        </w:tc>
        <w:tc>
          <w:tcPr>
            <w:tcW w:w="758" w:type="dxa"/>
            <w:vMerge w:val="restart"/>
            <w:vAlign w:val="center"/>
          </w:tcPr>
          <w:p w:rsidR="00735EFD" w:rsidRPr="00896C1C" w:rsidRDefault="00735EFD" w:rsidP="00D41113">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Pr>
                <w:rFonts w:eastAsia="標楷體" w:hint="eastAsia"/>
                <w:sz w:val="28"/>
              </w:rPr>
              <w:t>臺</w:t>
            </w:r>
            <w:proofErr w:type="gramEnd"/>
            <w:r w:rsidRPr="00C808FD">
              <w:rPr>
                <w:rFonts w:eastAsia="標楷體" w:hint="eastAsia"/>
                <w:sz w:val="28"/>
              </w:rPr>
              <w:t>投資</w:t>
            </w:r>
          </w:p>
        </w:tc>
        <w:tc>
          <w:tcPr>
            <w:tcW w:w="884" w:type="dxa"/>
          </w:tcPr>
          <w:p w:rsidR="00735EFD" w:rsidRPr="00896C1C" w:rsidRDefault="00735EFD" w:rsidP="00D41113">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8" w:type="dxa"/>
            <w:tcBorders>
              <w:top w:val="nil"/>
              <w:left w:val="nil"/>
              <w:bottom w:val="nil"/>
              <w:right w:val="nil"/>
            </w:tcBorders>
            <w:vAlign w:val="center"/>
          </w:tcPr>
          <w:p w:rsidR="00735EFD" w:rsidRPr="00896C1C" w:rsidRDefault="00735EFD" w:rsidP="00D41113">
            <w:pPr>
              <w:snapToGrid w:val="0"/>
              <w:spacing w:before="60" w:after="60" w:line="400" w:lineRule="exact"/>
              <w:ind w:rightChars="-2" w:right="-5"/>
              <w:jc w:val="center"/>
              <w:rPr>
                <w:rFonts w:eastAsia="標楷體"/>
              </w:rPr>
            </w:pPr>
            <w:r>
              <w:rPr>
                <w:rFonts w:eastAsia="標楷體" w:hint="eastAsia"/>
              </w:rPr>
              <w:t>79</w:t>
            </w:r>
          </w:p>
        </w:tc>
        <w:tc>
          <w:tcPr>
            <w:tcW w:w="993" w:type="dxa"/>
            <w:tcBorders>
              <w:top w:val="nil"/>
              <w:left w:val="nil"/>
              <w:bottom w:val="nil"/>
              <w:right w:val="nil"/>
            </w:tcBorders>
            <w:vAlign w:val="center"/>
          </w:tcPr>
          <w:p w:rsidR="00735EFD" w:rsidRPr="00896C1C" w:rsidRDefault="00735EFD" w:rsidP="00D41113">
            <w:pPr>
              <w:snapToGrid w:val="0"/>
              <w:spacing w:before="60" w:after="60" w:line="400" w:lineRule="exact"/>
              <w:ind w:rightChars="-2" w:right="-5"/>
              <w:jc w:val="center"/>
              <w:rPr>
                <w:rFonts w:eastAsia="標楷體"/>
              </w:rPr>
            </w:pPr>
            <w:r>
              <w:rPr>
                <w:rFonts w:eastAsia="標楷體" w:hint="eastAsia"/>
              </w:rPr>
              <w:t>102</w:t>
            </w:r>
          </w:p>
        </w:tc>
        <w:tc>
          <w:tcPr>
            <w:tcW w:w="995" w:type="dxa"/>
            <w:tcBorders>
              <w:top w:val="nil"/>
              <w:left w:val="nil"/>
              <w:bottom w:val="nil"/>
              <w:right w:val="nil"/>
            </w:tcBorders>
            <w:vAlign w:val="center"/>
          </w:tcPr>
          <w:p w:rsidR="00735EFD" w:rsidRDefault="00735EFD" w:rsidP="00D41113">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994" w:type="dxa"/>
            <w:tcBorders>
              <w:top w:val="nil"/>
              <w:left w:val="nil"/>
              <w:bottom w:val="nil"/>
              <w:right w:val="nil"/>
            </w:tcBorders>
            <w:vAlign w:val="center"/>
          </w:tcPr>
          <w:p w:rsidR="00735EFD" w:rsidRPr="00612604" w:rsidRDefault="00735EFD" w:rsidP="00D41113">
            <w:pPr>
              <w:snapToGrid w:val="0"/>
              <w:spacing w:before="60" w:after="60" w:line="400" w:lineRule="exact"/>
              <w:ind w:rightChars="-2" w:right="-5"/>
              <w:jc w:val="center"/>
              <w:rPr>
                <w:rFonts w:eastAsia="標楷體"/>
              </w:rPr>
            </w:pPr>
            <w:r>
              <w:rPr>
                <w:rFonts w:eastAsia="標楷體" w:hint="eastAsia"/>
              </w:rPr>
              <w:t>141</w:t>
            </w:r>
          </w:p>
        </w:tc>
        <w:tc>
          <w:tcPr>
            <w:tcW w:w="896" w:type="dxa"/>
            <w:tcBorders>
              <w:top w:val="nil"/>
              <w:left w:val="nil"/>
              <w:bottom w:val="nil"/>
              <w:right w:val="nil"/>
            </w:tcBorders>
            <w:vAlign w:val="center"/>
          </w:tcPr>
          <w:p w:rsidR="00735EFD" w:rsidRPr="00612604" w:rsidRDefault="00735EFD" w:rsidP="00D41113">
            <w:pPr>
              <w:snapToGrid w:val="0"/>
              <w:spacing w:before="60" w:after="60" w:line="400" w:lineRule="exact"/>
              <w:ind w:rightChars="-2" w:right="-5"/>
              <w:jc w:val="center"/>
              <w:rPr>
                <w:rFonts w:eastAsia="標楷體"/>
              </w:rPr>
            </w:pPr>
            <w:r>
              <w:rPr>
                <w:rFonts w:eastAsia="標楷體" w:hint="eastAsia"/>
              </w:rPr>
              <w:t>16</w:t>
            </w:r>
          </w:p>
        </w:tc>
        <w:tc>
          <w:tcPr>
            <w:tcW w:w="896" w:type="dxa"/>
            <w:tcBorders>
              <w:top w:val="nil"/>
              <w:left w:val="nil"/>
              <w:bottom w:val="nil"/>
              <w:right w:val="nil"/>
            </w:tcBorders>
            <w:vAlign w:val="center"/>
          </w:tcPr>
          <w:p w:rsidR="00735EFD" w:rsidRPr="00612604" w:rsidRDefault="00735EFD" w:rsidP="00D41113">
            <w:pPr>
              <w:snapToGrid w:val="0"/>
              <w:spacing w:before="60" w:after="60" w:line="400" w:lineRule="exact"/>
              <w:ind w:rightChars="-2" w:right="-5"/>
              <w:jc w:val="center"/>
              <w:rPr>
                <w:rFonts w:eastAsia="標楷體"/>
              </w:rPr>
            </w:pPr>
            <w:r>
              <w:rPr>
                <w:rFonts w:eastAsia="標楷體" w:hint="eastAsia"/>
              </w:rPr>
              <w:t>10</w:t>
            </w:r>
          </w:p>
        </w:tc>
        <w:tc>
          <w:tcPr>
            <w:tcW w:w="896" w:type="dxa"/>
            <w:tcBorders>
              <w:top w:val="nil"/>
              <w:left w:val="nil"/>
              <w:bottom w:val="nil"/>
              <w:right w:val="nil"/>
            </w:tcBorders>
            <w:vAlign w:val="center"/>
          </w:tcPr>
          <w:p w:rsidR="00735EFD" w:rsidRPr="002A4902" w:rsidRDefault="00735EFD" w:rsidP="00D41113">
            <w:pPr>
              <w:snapToGrid w:val="0"/>
              <w:spacing w:before="60" w:after="60" w:line="400" w:lineRule="exact"/>
              <w:ind w:rightChars="-2" w:right="-5"/>
              <w:jc w:val="center"/>
              <w:rPr>
                <w:rFonts w:eastAsia="標楷體"/>
              </w:rPr>
            </w:pPr>
            <w:r w:rsidRPr="002A4902">
              <w:rPr>
                <w:rFonts w:eastAsia="標楷體" w:hint="eastAsia"/>
              </w:rPr>
              <w:t>10</w:t>
            </w:r>
          </w:p>
        </w:tc>
        <w:tc>
          <w:tcPr>
            <w:tcW w:w="839" w:type="dxa"/>
            <w:tcBorders>
              <w:top w:val="nil"/>
              <w:left w:val="nil"/>
              <w:bottom w:val="nil"/>
              <w:right w:val="nil"/>
            </w:tcBorders>
            <w:vAlign w:val="center"/>
          </w:tcPr>
          <w:p w:rsidR="00735EFD" w:rsidRPr="002A4902" w:rsidRDefault="00735EFD" w:rsidP="00D41113">
            <w:pPr>
              <w:snapToGrid w:val="0"/>
              <w:spacing w:before="60" w:after="60" w:line="400" w:lineRule="exact"/>
              <w:ind w:rightChars="-2" w:right="-5"/>
              <w:jc w:val="center"/>
              <w:rPr>
                <w:rFonts w:eastAsia="標楷體"/>
              </w:rPr>
            </w:pPr>
            <w:r w:rsidRPr="002A4902">
              <w:rPr>
                <w:rFonts w:eastAsia="標楷體" w:hint="eastAsia"/>
              </w:rPr>
              <w:t>86</w:t>
            </w:r>
          </w:p>
        </w:tc>
      </w:tr>
      <w:tr w:rsidR="00735EFD" w:rsidRPr="00612604" w:rsidTr="00D41113">
        <w:trPr>
          <w:gridAfter w:val="1"/>
          <w:wAfter w:w="12" w:type="dxa"/>
          <w:cantSplit/>
          <w:trHeight w:val="786"/>
        </w:trPr>
        <w:tc>
          <w:tcPr>
            <w:tcW w:w="618" w:type="dxa"/>
            <w:vMerge/>
            <w:tcBorders>
              <w:left w:val="nil"/>
            </w:tcBorders>
          </w:tcPr>
          <w:p w:rsidR="00735EFD" w:rsidRPr="00896C1C" w:rsidRDefault="00735EFD" w:rsidP="00D41113">
            <w:pPr>
              <w:snapToGrid w:val="0"/>
              <w:spacing w:before="120" w:after="120" w:line="320" w:lineRule="exact"/>
              <w:rPr>
                <w:rFonts w:eastAsia="標楷體"/>
                <w:b/>
                <w:sz w:val="28"/>
              </w:rPr>
            </w:pPr>
          </w:p>
        </w:tc>
        <w:tc>
          <w:tcPr>
            <w:tcW w:w="758" w:type="dxa"/>
            <w:vMerge/>
          </w:tcPr>
          <w:p w:rsidR="00735EFD" w:rsidRPr="00896C1C" w:rsidRDefault="00735EFD" w:rsidP="00D41113">
            <w:pPr>
              <w:snapToGrid w:val="0"/>
              <w:spacing w:before="120" w:after="120" w:line="320" w:lineRule="exact"/>
              <w:jc w:val="center"/>
              <w:rPr>
                <w:rFonts w:eastAsia="標楷體"/>
                <w:spacing w:val="-16"/>
                <w:sz w:val="26"/>
              </w:rPr>
            </w:pPr>
          </w:p>
        </w:tc>
        <w:tc>
          <w:tcPr>
            <w:tcW w:w="884" w:type="dxa"/>
          </w:tcPr>
          <w:p w:rsidR="00735EFD" w:rsidRPr="00896C1C" w:rsidRDefault="00735EFD" w:rsidP="00D41113">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735EFD" w:rsidRPr="00896C1C" w:rsidRDefault="00735EFD" w:rsidP="00D41113">
            <w:pPr>
              <w:snapToGrid w:val="0"/>
              <w:spacing w:before="60" w:after="60" w:line="400" w:lineRule="exact"/>
              <w:ind w:rightChars="-2" w:right="-5"/>
              <w:jc w:val="center"/>
              <w:rPr>
                <w:rFonts w:eastAsia="標楷體"/>
              </w:rPr>
            </w:pPr>
            <w:r>
              <w:rPr>
                <w:rFonts w:eastAsia="標楷體" w:hint="eastAsia"/>
              </w:rPr>
              <w:t>0.94</w:t>
            </w:r>
          </w:p>
        </w:tc>
        <w:tc>
          <w:tcPr>
            <w:tcW w:w="993" w:type="dxa"/>
            <w:tcBorders>
              <w:top w:val="nil"/>
              <w:left w:val="nil"/>
              <w:bottom w:val="nil"/>
              <w:right w:val="nil"/>
            </w:tcBorders>
            <w:vAlign w:val="center"/>
          </w:tcPr>
          <w:p w:rsidR="00735EFD" w:rsidRPr="00896C1C" w:rsidRDefault="00735EFD" w:rsidP="00D41113">
            <w:pPr>
              <w:snapToGrid w:val="0"/>
              <w:spacing w:before="60" w:after="60" w:line="400" w:lineRule="exact"/>
              <w:ind w:rightChars="-2" w:right="-5"/>
              <w:jc w:val="center"/>
              <w:rPr>
                <w:rFonts w:eastAsia="標楷體"/>
              </w:rPr>
            </w:pPr>
            <w:r>
              <w:rPr>
                <w:rFonts w:eastAsia="標楷體" w:hint="eastAsia"/>
              </w:rPr>
              <w:t>0.44</w:t>
            </w:r>
          </w:p>
        </w:tc>
        <w:tc>
          <w:tcPr>
            <w:tcW w:w="995" w:type="dxa"/>
            <w:tcBorders>
              <w:top w:val="nil"/>
              <w:left w:val="nil"/>
              <w:bottom w:val="nil"/>
              <w:right w:val="nil"/>
            </w:tcBorders>
            <w:vAlign w:val="center"/>
          </w:tcPr>
          <w:p w:rsidR="00735EFD" w:rsidRDefault="00735EFD" w:rsidP="00D41113">
            <w:pPr>
              <w:snapToGrid w:val="0"/>
              <w:spacing w:before="60" w:after="60" w:line="400" w:lineRule="exact"/>
              <w:ind w:rightChars="-2" w:right="-5"/>
              <w:jc w:val="center"/>
              <w:rPr>
                <w:rFonts w:eastAsia="標楷體"/>
                <w:color w:val="000000"/>
              </w:rPr>
            </w:pPr>
            <w:r>
              <w:rPr>
                <w:rFonts w:eastAsia="標楷體" w:hint="eastAsia"/>
                <w:color w:val="000000"/>
              </w:rPr>
              <w:t>3.28</w:t>
            </w:r>
          </w:p>
        </w:tc>
        <w:tc>
          <w:tcPr>
            <w:tcW w:w="994" w:type="dxa"/>
            <w:tcBorders>
              <w:top w:val="nil"/>
              <w:left w:val="nil"/>
              <w:bottom w:val="nil"/>
              <w:right w:val="nil"/>
            </w:tcBorders>
            <w:vAlign w:val="center"/>
          </w:tcPr>
          <w:p w:rsidR="00735EFD" w:rsidRPr="00612604" w:rsidRDefault="00735EFD" w:rsidP="00D41113">
            <w:pPr>
              <w:snapToGrid w:val="0"/>
              <w:spacing w:before="60" w:after="60" w:line="400" w:lineRule="exact"/>
              <w:ind w:rightChars="-2" w:right="-5"/>
              <w:jc w:val="center"/>
              <w:rPr>
                <w:rFonts w:eastAsia="標楷體"/>
              </w:rPr>
            </w:pPr>
            <w:r>
              <w:rPr>
                <w:rFonts w:eastAsia="標楷體" w:hint="eastAsia"/>
              </w:rPr>
              <w:t>3.60</w:t>
            </w:r>
          </w:p>
        </w:tc>
        <w:tc>
          <w:tcPr>
            <w:tcW w:w="896" w:type="dxa"/>
            <w:tcBorders>
              <w:top w:val="nil"/>
              <w:left w:val="nil"/>
              <w:bottom w:val="nil"/>
              <w:right w:val="nil"/>
            </w:tcBorders>
            <w:vAlign w:val="center"/>
          </w:tcPr>
          <w:p w:rsidR="00735EFD" w:rsidRPr="00612604" w:rsidRDefault="00735EFD" w:rsidP="00D41113">
            <w:pPr>
              <w:snapToGrid w:val="0"/>
              <w:spacing w:before="60" w:after="60" w:line="400" w:lineRule="exact"/>
              <w:ind w:rightChars="-2" w:right="-5"/>
              <w:jc w:val="center"/>
              <w:rPr>
                <w:rFonts w:eastAsia="標楷體"/>
              </w:rPr>
            </w:pPr>
            <w:r>
              <w:rPr>
                <w:rFonts w:eastAsia="標楷體" w:hint="eastAsia"/>
              </w:rPr>
              <w:t>0.17</w:t>
            </w:r>
          </w:p>
        </w:tc>
        <w:tc>
          <w:tcPr>
            <w:tcW w:w="896" w:type="dxa"/>
            <w:tcBorders>
              <w:top w:val="nil"/>
              <w:left w:val="nil"/>
              <w:bottom w:val="nil"/>
              <w:right w:val="nil"/>
            </w:tcBorders>
            <w:vAlign w:val="center"/>
          </w:tcPr>
          <w:p w:rsidR="00735EFD" w:rsidRPr="00612604" w:rsidRDefault="00735EFD" w:rsidP="00D41113">
            <w:pPr>
              <w:snapToGrid w:val="0"/>
              <w:spacing w:before="60" w:after="60" w:line="400" w:lineRule="exact"/>
              <w:ind w:rightChars="-2" w:right="-5"/>
              <w:jc w:val="center"/>
              <w:rPr>
                <w:rFonts w:eastAsia="標楷體"/>
              </w:rPr>
            </w:pPr>
            <w:r>
              <w:rPr>
                <w:rFonts w:eastAsia="標楷體" w:hint="eastAsia"/>
              </w:rPr>
              <w:t>0.14</w:t>
            </w:r>
          </w:p>
        </w:tc>
        <w:tc>
          <w:tcPr>
            <w:tcW w:w="896" w:type="dxa"/>
            <w:tcBorders>
              <w:top w:val="nil"/>
              <w:left w:val="nil"/>
              <w:bottom w:val="nil"/>
              <w:right w:val="nil"/>
            </w:tcBorders>
            <w:vAlign w:val="center"/>
          </w:tcPr>
          <w:p w:rsidR="00735EFD" w:rsidRPr="002A4902" w:rsidRDefault="00735EFD" w:rsidP="00D41113">
            <w:pPr>
              <w:snapToGrid w:val="0"/>
              <w:spacing w:before="60" w:after="60" w:line="400" w:lineRule="exact"/>
              <w:ind w:rightChars="-2" w:right="-5"/>
              <w:jc w:val="center"/>
              <w:rPr>
                <w:rFonts w:eastAsia="標楷體"/>
              </w:rPr>
            </w:pPr>
            <w:r w:rsidRPr="002A4902">
              <w:rPr>
                <w:rFonts w:eastAsia="標楷體" w:hint="eastAsia"/>
              </w:rPr>
              <w:t>0.66</w:t>
            </w:r>
          </w:p>
        </w:tc>
        <w:tc>
          <w:tcPr>
            <w:tcW w:w="839" w:type="dxa"/>
            <w:tcBorders>
              <w:top w:val="nil"/>
              <w:left w:val="nil"/>
              <w:bottom w:val="nil"/>
              <w:right w:val="nil"/>
            </w:tcBorders>
            <w:vAlign w:val="center"/>
          </w:tcPr>
          <w:p w:rsidR="00735EFD" w:rsidRPr="002A4902" w:rsidRDefault="00735EFD" w:rsidP="00D41113">
            <w:pPr>
              <w:snapToGrid w:val="0"/>
              <w:spacing w:before="60" w:after="60" w:line="400" w:lineRule="exact"/>
              <w:ind w:rightChars="-2" w:right="-5"/>
              <w:jc w:val="center"/>
              <w:rPr>
                <w:rFonts w:eastAsia="標楷體"/>
              </w:rPr>
            </w:pPr>
            <w:r w:rsidRPr="002A4902">
              <w:rPr>
                <w:rFonts w:eastAsia="標楷體" w:hint="eastAsia"/>
              </w:rPr>
              <w:t>2.39</w:t>
            </w:r>
          </w:p>
        </w:tc>
      </w:tr>
      <w:tr w:rsidR="00735EFD" w:rsidRPr="002B281A" w:rsidTr="00D41113">
        <w:trPr>
          <w:gridAfter w:val="1"/>
          <w:wAfter w:w="12" w:type="dxa"/>
          <w:cantSplit/>
          <w:trHeight w:hRule="exact" w:val="760"/>
        </w:trPr>
        <w:tc>
          <w:tcPr>
            <w:tcW w:w="618" w:type="dxa"/>
            <w:vMerge w:val="restart"/>
            <w:tcBorders>
              <w:left w:val="nil"/>
            </w:tcBorders>
          </w:tcPr>
          <w:p w:rsidR="00735EFD" w:rsidRPr="00896C1C" w:rsidRDefault="00735EFD" w:rsidP="00D41113">
            <w:pPr>
              <w:snapToGrid w:val="0"/>
              <w:spacing w:before="840"/>
              <w:jc w:val="center"/>
              <w:rPr>
                <w:rFonts w:eastAsia="標楷體"/>
                <w:sz w:val="28"/>
              </w:rPr>
            </w:pPr>
          </w:p>
          <w:p w:rsidR="00735EFD" w:rsidRPr="00896C1C" w:rsidRDefault="00735EFD" w:rsidP="00D41113">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735EFD" w:rsidRPr="00896C1C" w:rsidRDefault="00735EFD" w:rsidP="00D41113">
            <w:pPr>
              <w:snapToGrid w:val="0"/>
              <w:spacing w:line="280" w:lineRule="exact"/>
              <w:jc w:val="center"/>
              <w:rPr>
                <w:rFonts w:eastAsia="標楷體"/>
              </w:rPr>
            </w:pPr>
          </w:p>
          <w:p w:rsidR="00735EFD" w:rsidRPr="00896C1C" w:rsidRDefault="00735EFD" w:rsidP="00D41113">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735EFD" w:rsidRPr="00896C1C" w:rsidRDefault="00735EFD" w:rsidP="00D41113">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735EFD" w:rsidRPr="00896C1C" w:rsidRDefault="00735EFD" w:rsidP="00735EFD">
            <w:pPr>
              <w:spacing w:beforeLines="20" w:before="72" w:afterLines="20" w:after="72" w:line="400" w:lineRule="exact"/>
              <w:ind w:rightChars="75" w:right="180"/>
              <w:jc w:val="right"/>
              <w:rPr>
                <w:rFonts w:eastAsia="華康楷書體W5"/>
              </w:rPr>
            </w:pPr>
            <w:r w:rsidRPr="00896C1C">
              <w:rPr>
                <w:rFonts w:eastAsia="華康楷書體W5" w:hint="eastAsia"/>
              </w:rPr>
              <w:t>1,147.4</w:t>
            </w:r>
          </w:p>
        </w:tc>
        <w:tc>
          <w:tcPr>
            <w:tcW w:w="993" w:type="dxa"/>
            <w:tcBorders>
              <w:top w:val="nil"/>
              <w:left w:val="nil"/>
              <w:bottom w:val="nil"/>
              <w:right w:val="nil"/>
            </w:tcBorders>
            <w:vAlign w:val="center"/>
          </w:tcPr>
          <w:p w:rsidR="00735EFD" w:rsidRPr="00896C1C" w:rsidRDefault="00735EFD" w:rsidP="00735EFD">
            <w:pPr>
              <w:spacing w:beforeLines="20" w:before="72" w:afterLines="20" w:after="72" w:line="400" w:lineRule="exact"/>
              <w:ind w:rightChars="75" w:right="180"/>
              <w:jc w:val="right"/>
              <w:rPr>
                <w:rFonts w:eastAsia="華康楷書體W5"/>
              </w:rPr>
            </w:pPr>
            <w:r w:rsidRPr="00896C1C">
              <w:rPr>
                <w:rFonts w:eastAsia="華康楷書體W5" w:hint="eastAsia"/>
              </w:rPr>
              <w:t>1,240.5</w:t>
            </w:r>
          </w:p>
        </w:tc>
        <w:tc>
          <w:tcPr>
            <w:tcW w:w="995" w:type="dxa"/>
            <w:tcBorders>
              <w:top w:val="nil"/>
              <w:left w:val="nil"/>
              <w:bottom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1,186.7</w:t>
            </w:r>
          </w:p>
        </w:tc>
        <w:tc>
          <w:tcPr>
            <w:tcW w:w="994" w:type="dxa"/>
            <w:tcBorders>
              <w:top w:val="nil"/>
              <w:left w:val="nil"/>
              <w:bottom w:val="nil"/>
              <w:right w:val="nil"/>
            </w:tcBorders>
            <w:vAlign w:val="center"/>
          </w:tcPr>
          <w:p w:rsidR="00735EFD" w:rsidRPr="002B281A"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1,212.3</w:t>
            </w:r>
          </w:p>
        </w:tc>
        <w:tc>
          <w:tcPr>
            <w:tcW w:w="896" w:type="dxa"/>
            <w:tcBorders>
              <w:top w:val="nil"/>
              <w:left w:val="nil"/>
              <w:bottom w:val="nil"/>
              <w:right w:val="nil"/>
            </w:tcBorders>
            <w:vAlign w:val="center"/>
          </w:tcPr>
          <w:p w:rsidR="00735EFD" w:rsidRPr="002B281A"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106.3</w:t>
            </w:r>
          </w:p>
        </w:tc>
        <w:tc>
          <w:tcPr>
            <w:tcW w:w="896" w:type="dxa"/>
            <w:tcBorders>
              <w:top w:val="nil"/>
              <w:left w:val="nil"/>
              <w:bottom w:val="nil"/>
              <w:right w:val="nil"/>
            </w:tcBorders>
            <w:vAlign w:val="center"/>
          </w:tcPr>
          <w:p w:rsidR="00735EFD" w:rsidRPr="002B281A"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105.2</w:t>
            </w:r>
          </w:p>
        </w:tc>
        <w:tc>
          <w:tcPr>
            <w:tcW w:w="896" w:type="dxa"/>
            <w:tcBorders>
              <w:top w:val="nil"/>
              <w:left w:val="nil"/>
              <w:bottom w:val="nil"/>
              <w:right w:val="nil"/>
            </w:tcBorders>
            <w:vAlign w:val="center"/>
          </w:tcPr>
          <w:p w:rsidR="00735EFD" w:rsidRPr="00776110" w:rsidRDefault="00735EFD" w:rsidP="00735EFD">
            <w:pPr>
              <w:spacing w:beforeLines="20" w:before="72" w:afterLines="20" w:after="72" w:line="400" w:lineRule="exact"/>
              <w:ind w:rightChars="75" w:right="180"/>
              <w:jc w:val="right"/>
              <w:rPr>
                <w:rFonts w:eastAsia="華康楷書體W5"/>
              </w:rPr>
            </w:pPr>
            <w:r w:rsidRPr="00776110">
              <w:rPr>
                <w:rFonts w:eastAsia="華康楷書體W5" w:hint="eastAsia"/>
              </w:rPr>
              <w:t>111.8</w:t>
            </w:r>
          </w:p>
        </w:tc>
        <w:tc>
          <w:tcPr>
            <w:tcW w:w="839" w:type="dxa"/>
            <w:tcBorders>
              <w:top w:val="nil"/>
              <w:left w:val="nil"/>
              <w:bottom w:val="nil"/>
              <w:right w:val="nil"/>
            </w:tcBorders>
            <w:vAlign w:val="center"/>
          </w:tcPr>
          <w:p w:rsidR="00735EFD" w:rsidRPr="00743E19"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824.4</w:t>
            </w:r>
          </w:p>
        </w:tc>
      </w:tr>
      <w:tr w:rsidR="00735EFD" w:rsidRPr="003352B8" w:rsidTr="00D41113">
        <w:trPr>
          <w:gridAfter w:val="1"/>
          <w:wAfter w:w="12" w:type="dxa"/>
          <w:cantSplit/>
          <w:trHeight w:hRule="exact" w:val="760"/>
        </w:trPr>
        <w:tc>
          <w:tcPr>
            <w:tcW w:w="618" w:type="dxa"/>
            <w:vMerge/>
            <w:tcBorders>
              <w:left w:val="nil"/>
            </w:tcBorders>
          </w:tcPr>
          <w:p w:rsidR="00735EFD" w:rsidRPr="00896C1C" w:rsidRDefault="00735EFD" w:rsidP="00D41113">
            <w:pPr>
              <w:snapToGrid w:val="0"/>
              <w:spacing w:before="120" w:after="120" w:line="320" w:lineRule="exact"/>
              <w:rPr>
                <w:rFonts w:eastAsia="標楷體"/>
                <w:sz w:val="28"/>
              </w:rPr>
            </w:pPr>
          </w:p>
        </w:tc>
        <w:tc>
          <w:tcPr>
            <w:tcW w:w="758" w:type="dxa"/>
            <w:vMerge/>
          </w:tcPr>
          <w:p w:rsidR="00735EFD" w:rsidRPr="00896C1C" w:rsidRDefault="00735EFD" w:rsidP="00D41113">
            <w:pPr>
              <w:snapToGrid w:val="0"/>
              <w:spacing w:before="120" w:after="120" w:line="320" w:lineRule="exact"/>
              <w:jc w:val="center"/>
              <w:rPr>
                <w:rFonts w:eastAsia="標楷體"/>
              </w:rPr>
            </w:pPr>
          </w:p>
        </w:tc>
        <w:tc>
          <w:tcPr>
            <w:tcW w:w="884" w:type="dxa"/>
          </w:tcPr>
          <w:p w:rsidR="00735EFD" w:rsidRPr="00896C1C" w:rsidRDefault="00735EFD" w:rsidP="00D41113">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00425DB7">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735EFD" w:rsidRPr="00896C1C" w:rsidRDefault="00735EFD" w:rsidP="00735EFD">
            <w:pPr>
              <w:spacing w:beforeLines="20" w:before="72" w:afterLines="20" w:after="72" w:line="400" w:lineRule="exact"/>
              <w:ind w:rightChars="75" w:right="180"/>
              <w:jc w:val="right"/>
              <w:rPr>
                <w:rFonts w:eastAsia="華康楷書體W5"/>
              </w:rPr>
            </w:pPr>
            <w:r w:rsidRPr="00896C1C">
              <w:rPr>
                <w:rFonts w:eastAsia="華康楷書體W5" w:hint="eastAsia"/>
              </w:rPr>
              <w:t>37.1</w:t>
            </w:r>
          </w:p>
        </w:tc>
        <w:tc>
          <w:tcPr>
            <w:tcW w:w="993" w:type="dxa"/>
            <w:tcBorders>
              <w:top w:val="nil"/>
              <w:left w:val="nil"/>
              <w:bottom w:val="nil"/>
              <w:right w:val="nil"/>
            </w:tcBorders>
            <w:vAlign w:val="center"/>
          </w:tcPr>
          <w:p w:rsidR="00735EFD" w:rsidRPr="00896C1C" w:rsidRDefault="00735EFD" w:rsidP="00735EFD">
            <w:pPr>
              <w:spacing w:beforeLines="20" w:before="72" w:afterLines="20" w:after="72" w:line="400" w:lineRule="exact"/>
              <w:ind w:rightChars="75" w:right="180"/>
              <w:jc w:val="right"/>
              <w:rPr>
                <w:rFonts w:eastAsia="華康楷書體W5"/>
              </w:rPr>
            </w:pPr>
            <w:r w:rsidRPr="00896C1C">
              <w:rPr>
                <w:rFonts w:eastAsia="華康楷書體W5" w:hint="eastAsia"/>
              </w:rPr>
              <w:t>8.1</w:t>
            </w:r>
          </w:p>
        </w:tc>
        <w:tc>
          <w:tcPr>
            <w:tcW w:w="995" w:type="dxa"/>
            <w:tcBorders>
              <w:top w:val="nil"/>
              <w:left w:val="nil"/>
              <w:bottom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w:t>
            </w:r>
          </w:p>
        </w:tc>
        <w:tc>
          <w:tcPr>
            <w:tcW w:w="994" w:type="dxa"/>
            <w:tcBorders>
              <w:top w:val="nil"/>
              <w:left w:val="nil"/>
              <w:bottom w:val="nil"/>
              <w:right w:val="nil"/>
            </w:tcBorders>
            <w:vAlign w:val="center"/>
          </w:tcPr>
          <w:p w:rsidR="00735EFD" w:rsidRPr="003352B8" w:rsidRDefault="00735EFD" w:rsidP="00735EFD">
            <w:pPr>
              <w:spacing w:beforeLines="20" w:before="72" w:afterLines="20" w:after="72" w:line="400" w:lineRule="exact"/>
              <w:ind w:rightChars="75" w:right="180"/>
              <w:jc w:val="right"/>
              <w:rPr>
                <w:rFonts w:eastAsia="華康楷書體W5"/>
              </w:rPr>
            </w:pPr>
            <w:r>
              <w:rPr>
                <w:rFonts w:eastAsia="華康楷書體W5" w:hint="eastAsia"/>
              </w:rPr>
              <w:t>2.2</w:t>
            </w:r>
          </w:p>
        </w:tc>
        <w:tc>
          <w:tcPr>
            <w:tcW w:w="896" w:type="dxa"/>
            <w:tcBorders>
              <w:top w:val="nil"/>
              <w:left w:val="nil"/>
              <w:bottom w:val="nil"/>
              <w:right w:val="nil"/>
            </w:tcBorders>
            <w:vAlign w:val="center"/>
          </w:tcPr>
          <w:p w:rsidR="00735EFD" w:rsidRPr="003352B8" w:rsidRDefault="00735EFD" w:rsidP="00735EFD">
            <w:pPr>
              <w:spacing w:beforeLines="20" w:before="72" w:afterLines="20" w:after="72" w:line="400" w:lineRule="exact"/>
              <w:ind w:rightChars="75" w:right="180"/>
              <w:jc w:val="right"/>
              <w:rPr>
                <w:rFonts w:eastAsia="華康楷書體W5"/>
              </w:rPr>
            </w:pPr>
            <w:r>
              <w:rPr>
                <w:rFonts w:eastAsia="華康楷書體W5" w:hint="eastAsia"/>
              </w:rPr>
              <w:t>3.4</w:t>
            </w:r>
          </w:p>
        </w:tc>
        <w:tc>
          <w:tcPr>
            <w:tcW w:w="896" w:type="dxa"/>
            <w:tcBorders>
              <w:top w:val="nil"/>
              <w:left w:val="nil"/>
              <w:bottom w:val="nil"/>
              <w:right w:val="nil"/>
            </w:tcBorders>
            <w:vAlign w:val="center"/>
          </w:tcPr>
          <w:p w:rsidR="00735EFD" w:rsidRPr="003352B8" w:rsidRDefault="00735EFD" w:rsidP="00735EFD">
            <w:pPr>
              <w:spacing w:beforeLines="20" w:before="72" w:afterLines="20" w:after="72" w:line="400" w:lineRule="exact"/>
              <w:ind w:rightChars="75" w:right="180"/>
              <w:jc w:val="right"/>
              <w:rPr>
                <w:rFonts w:eastAsia="華康楷書體W5"/>
              </w:rPr>
            </w:pPr>
            <w:r>
              <w:rPr>
                <w:rFonts w:eastAsia="華康楷書體W5" w:hint="eastAsia"/>
              </w:rPr>
              <w:t>6.5</w:t>
            </w:r>
          </w:p>
        </w:tc>
        <w:tc>
          <w:tcPr>
            <w:tcW w:w="896" w:type="dxa"/>
            <w:tcBorders>
              <w:top w:val="nil"/>
              <w:left w:val="nil"/>
              <w:bottom w:val="nil"/>
              <w:right w:val="nil"/>
            </w:tcBorders>
            <w:vAlign w:val="center"/>
          </w:tcPr>
          <w:p w:rsidR="00735EFD" w:rsidRPr="00776110" w:rsidRDefault="00735EFD" w:rsidP="00735EFD">
            <w:pPr>
              <w:spacing w:beforeLines="20" w:before="72" w:afterLines="20" w:after="72" w:line="400" w:lineRule="exact"/>
              <w:ind w:rightChars="75" w:right="180"/>
              <w:jc w:val="right"/>
              <w:rPr>
                <w:rFonts w:eastAsia="華康楷書體W5"/>
              </w:rPr>
            </w:pPr>
            <w:r w:rsidRPr="00776110">
              <w:rPr>
                <w:rFonts w:eastAsia="華康楷書體W5" w:hint="eastAsia"/>
              </w:rPr>
              <w:t>8.7</w:t>
            </w:r>
          </w:p>
        </w:tc>
        <w:tc>
          <w:tcPr>
            <w:tcW w:w="839" w:type="dxa"/>
            <w:tcBorders>
              <w:top w:val="nil"/>
              <w:left w:val="nil"/>
              <w:bottom w:val="nil"/>
              <w:right w:val="nil"/>
            </w:tcBorders>
            <w:vAlign w:val="center"/>
          </w:tcPr>
          <w:p w:rsidR="00735EFD" w:rsidRPr="00743E19" w:rsidRDefault="00735EFD" w:rsidP="00735EFD">
            <w:pPr>
              <w:spacing w:beforeLines="20" w:before="72" w:afterLines="20" w:after="72" w:line="400" w:lineRule="exact"/>
              <w:ind w:rightChars="75" w:right="180"/>
              <w:jc w:val="center"/>
              <w:rPr>
                <w:rFonts w:eastAsia="華康楷書體W5"/>
                <w:color w:val="000000"/>
              </w:rPr>
            </w:pPr>
            <w:r>
              <w:rPr>
                <w:rFonts w:eastAsia="華康楷書體W5" w:hint="eastAsia"/>
                <w:color w:val="000000"/>
              </w:rPr>
              <w:t>4.1</w:t>
            </w:r>
          </w:p>
        </w:tc>
      </w:tr>
      <w:tr w:rsidR="00735EFD" w:rsidRPr="003352B8" w:rsidTr="00D41113">
        <w:trPr>
          <w:gridAfter w:val="1"/>
          <w:wAfter w:w="12" w:type="dxa"/>
          <w:cantSplit/>
          <w:trHeight w:hRule="exact" w:val="760"/>
        </w:trPr>
        <w:tc>
          <w:tcPr>
            <w:tcW w:w="618" w:type="dxa"/>
            <w:vMerge/>
            <w:tcBorders>
              <w:left w:val="nil"/>
            </w:tcBorders>
          </w:tcPr>
          <w:p w:rsidR="00735EFD" w:rsidRPr="00896C1C" w:rsidRDefault="00735EFD" w:rsidP="00D41113">
            <w:pPr>
              <w:snapToGrid w:val="0"/>
              <w:spacing w:before="120" w:after="120" w:line="320" w:lineRule="exact"/>
              <w:rPr>
                <w:rFonts w:eastAsia="標楷體"/>
                <w:sz w:val="28"/>
              </w:rPr>
            </w:pPr>
          </w:p>
        </w:tc>
        <w:tc>
          <w:tcPr>
            <w:tcW w:w="758" w:type="dxa"/>
            <w:vMerge/>
          </w:tcPr>
          <w:p w:rsidR="00735EFD" w:rsidRPr="00896C1C" w:rsidRDefault="00735EFD" w:rsidP="00D41113">
            <w:pPr>
              <w:snapToGrid w:val="0"/>
              <w:spacing w:before="120" w:after="120" w:line="320" w:lineRule="exact"/>
              <w:jc w:val="center"/>
              <w:rPr>
                <w:rFonts w:eastAsia="標楷體"/>
              </w:rPr>
            </w:pPr>
          </w:p>
        </w:tc>
        <w:tc>
          <w:tcPr>
            <w:tcW w:w="884" w:type="dxa"/>
          </w:tcPr>
          <w:p w:rsidR="00735EFD" w:rsidRPr="00896C1C" w:rsidRDefault="00735EFD" w:rsidP="00D41113">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00425DB7">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735EFD" w:rsidRPr="00896C1C" w:rsidRDefault="00735EFD" w:rsidP="00735EFD">
            <w:pPr>
              <w:spacing w:beforeLines="20" w:before="72" w:afterLines="20" w:after="72" w:line="400" w:lineRule="exact"/>
              <w:ind w:rightChars="75" w:right="180"/>
              <w:jc w:val="right"/>
              <w:rPr>
                <w:rFonts w:eastAsia="華康楷書體W5"/>
              </w:rPr>
            </w:pPr>
            <w:r w:rsidRPr="00896C1C">
              <w:rPr>
                <w:rFonts w:eastAsia="華康楷書體W5" w:hint="eastAsia"/>
              </w:rPr>
              <w:t>41.8</w:t>
            </w:r>
          </w:p>
        </w:tc>
        <w:tc>
          <w:tcPr>
            <w:tcW w:w="993" w:type="dxa"/>
            <w:tcBorders>
              <w:top w:val="nil"/>
              <w:left w:val="nil"/>
              <w:bottom w:val="nil"/>
              <w:right w:val="nil"/>
            </w:tcBorders>
            <w:vAlign w:val="center"/>
          </w:tcPr>
          <w:p w:rsidR="00735EFD" w:rsidRPr="00896C1C" w:rsidRDefault="00735EFD" w:rsidP="00735EFD">
            <w:pPr>
              <w:spacing w:beforeLines="20" w:before="72" w:afterLines="20" w:after="72" w:line="400" w:lineRule="exact"/>
              <w:ind w:rightChars="75" w:right="180"/>
              <w:jc w:val="right"/>
              <w:rPr>
                <w:rFonts w:eastAsia="華康楷書體W5"/>
              </w:rPr>
            </w:pPr>
            <w:r w:rsidRPr="00896C1C">
              <w:rPr>
                <w:rFonts w:eastAsia="華康楷書體W5" w:hint="eastAsia"/>
              </w:rPr>
              <w:t>40.2</w:t>
            </w:r>
          </w:p>
        </w:tc>
        <w:tc>
          <w:tcPr>
            <w:tcW w:w="995" w:type="dxa"/>
            <w:tcBorders>
              <w:top w:val="nil"/>
              <w:left w:val="nil"/>
              <w:bottom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39.4</w:t>
            </w:r>
          </w:p>
        </w:tc>
        <w:tc>
          <w:tcPr>
            <w:tcW w:w="994" w:type="dxa"/>
            <w:tcBorders>
              <w:top w:val="nil"/>
              <w:left w:val="nil"/>
              <w:bottom w:val="nil"/>
              <w:right w:val="nil"/>
            </w:tcBorders>
            <w:vAlign w:val="center"/>
          </w:tcPr>
          <w:p w:rsidR="00735EFD" w:rsidRPr="003352B8" w:rsidRDefault="00735EFD" w:rsidP="00735EFD">
            <w:pPr>
              <w:spacing w:beforeLines="20" w:before="72" w:afterLines="20" w:after="72" w:line="400" w:lineRule="exact"/>
              <w:ind w:rightChars="75" w:right="180"/>
              <w:jc w:val="right"/>
              <w:rPr>
                <w:rFonts w:eastAsia="華康楷書體W5"/>
              </w:rPr>
            </w:pPr>
            <w:r>
              <w:rPr>
                <w:rFonts w:eastAsia="華康楷書體W5" w:hint="eastAsia"/>
              </w:rPr>
              <w:t>39.7</w:t>
            </w:r>
          </w:p>
        </w:tc>
        <w:tc>
          <w:tcPr>
            <w:tcW w:w="896" w:type="dxa"/>
            <w:tcBorders>
              <w:top w:val="nil"/>
              <w:left w:val="nil"/>
              <w:bottom w:val="nil"/>
              <w:right w:val="nil"/>
            </w:tcBorders>
            <w:vAlign w:val="center"/>
          </w:tcPr>
          <w:p w:rsidR="00735EFD" w:rsidRPr="003352B8" w:rsidRDefault="00735EFD" w:rsidP="00735EFD">
            <w:pPr>
              <w:spacing w:beforeLines="20" w:before="72" w:afterLines="20" w:after="72" w:line="400" w:lineRule="exact"/>
              <w:ind w:rightChars="75" w:right="180"/>
              <w:jc w:val="right"/>
              <w:rPr>
                <w:rFonts w:eastAsia="華康楷書體W5"/>
              </w:rPr>
            </w:pPr>
            <w:r>
              <w:rPr>
                <w:rFonts w:eastAsia="華康楷書體W5" w:hint="eastAsia"/>
              </w:rPr>
              <w:t>39.7</w:t>
            </w:r>
          </w:p>
        </w:tc>
        <w:tc>
          <w:tcPr>
            <w:tcW w:w="896" w:type="dxa"/>
            <w:tcBorders>
              <w:top w:val="nil"/>
              <w:left w:val="nil"/>
              <w:bottom w:val="nil"/>
              <w:right w:val="nil"/>
            </w:tcBorders>
            <w:vAlign w:val="center"/>
          </w:tcPr>
          <w:p w:rsidR="00735EFD" w:rsidRPr="003352B8" w:rsidRDefault="00735EFD" w:rsidP="00735EFD">
            <w:pPr>
              <w:spacing w:beforeLines="20" w:before="72" w:afterLines="20" w:after="72" w:line="400" w:lineRule="exact"/>
              <w:ind w:rightChars="75" w:right="180"/>
              <w:jc w:val="right"/>
              <w:rPr>
                <w:rFonts w:eastAsia="華康楷書體W5"/>
              </w:rPr>
            </w:pPr>
            <w:r>
              <w:rPr>
                <w:rFonts w:eastAsia="華康楷書體W5" w:hint="eastAsia"/>
              </w:rPr>
              <w:t>39.3</w:t>
            </w:r>
          </w:p>
        </w:tc>
        <w:tc>
          <w:tcPr>
            <w:tcW w:w="896" w:type="dxa"/>
            <w:tcBorders>
              <w:top w:val="nil"/>
              <w:left w:val="nil"/>
              <w:bottom w:val="nil"/>
              <w:right w:val="nil"/>
            </w:tcBorders>
            <w:vAlign w:val="center"/>
          </w:tcPr>
          <w:p w:rsidR="00735EFD" w:rsidRPr="00776110" w:rsidRDefault="00735EFD" w:rsidP="00735EFD">
            <w:pPr>
              <w:spacing w:beforeLines="20" w:before="72" w:afterLines="20" w:after="72" w:line="400" w:lineRule="exact"/>
              <w:ind w:rightChars="75" w:right="180"/>
              <w:jc w:val="right"/>
              <w:rPr>
                <w:rFonts w:eastAsia="華康楷書體W5"/>
              </w:rPr>
            </w:pPr>
            <w:r w:rsidRPr="00776110">
              <w:rPr>
                <w:rFonts w:eastAsia="華康楷書體W5" w:hint="eastAsia"/>
              </w:rPr>
              <w:t>39.8</w:t>
            </w:r>
          </w:p>
        </w:tc>
        <w:tc>
          <w:tcPr>
            <w:tcW w:w="839" w:type="dxa"/>
            <w:tcBorders>
              <w:top w:val="nil"/>
              <w:left w:val="nil"/>
              <w:bottom w:val="nil"/>
              <w:right w:val="nil"/>
            </w:tcBorders>
            <w:vAlign w:val="center"/>
          </w:tcPr>
          <w:p w:rsidR="00735EFD" w:rsidRPr="00743E19" w:rsidRDefault="00735EFD" w:rsidP="00735EFD">
            <w:pPr>
              <w:spacing w:beforeLines="20" w:before="72" w:afterLines="20" w:after="72" w:line="400" w:lineRule="exact"/>
              <w:ind w:rightChars="75" w:right="180"/>
              <w:jc w:val="center"/>
              <w:rPr>
                <w:rFonts w:eastAsia="華康楷書體W5"/>
                <w:color w:val="000000"/>
              </w:rPr>
            </w:pPr>
            <w:r w:rsidRPr="00743E19">
              <w:rPr>
                <w:rFonts w:eastAsia="華康楷書體W5"/>
                <w:color w:val="000000"/>
              </w:rPr>
              <w:t>39.6</w:t>
            </w:r>
          </w:p>
        </w:tc>
      </w:tr>
      <w:tr w:rsidR="00735EFD" w:rsidRPr="00743E19" w:rsidTr="00D41113">
        <w:trPr>
          <w:gridAfter w:val="1"/>
          <w:wAfter w:w="12" w:type="dxa"/>
          <w:cantSplit/>
          <w:trHeight w:hRule="exact" w:val="760"/>
        </w:trPr>
        <w:tc>
          <w:tcPr>
            <w:tcW w:w="618" w:type="dxa"/>
            <w:vMerge/>
            <w:tcBorders>
              <w:left w:val="nil"/>
            </w:tcBorders>
          </w:tcPr>
          <w:p w:rsidR="00735EFD" w:rsidRPr="00896C1C" w:rsidRDefault="00735EFD" w:rsidP="00D41113">
            <w:pPr>
              <w:snapToGrid w:val="0"/>
              <w:spacing w:before="120" w:after="120" w:line="320" w:lineRule="exact"/>
              <w:rPr>
                <w:rFonts w:eastAsia="標楷體"/>
                <w:sz w:val="28"/>
              </w:rPr>
            </w:pPr>
          </w:p>
        </w:tc>
        <w:tc>
          <w:tcPr>
            <w:tcW w:w="758" w:type="dxa"/>
            <w:vMerge w:val="restart"/>
          </w:tcPr>
          <w:p w:rsidR="00735EFD" w:rsidRPr="00896C1C" w:rsidRDefault="00735EFD" w:rsidP="00D41113">
            <w:pPr>
              <w:snapToGrid w:val="0"/>
              <w:spacing w:line="280" w:lineRule="exact"/>
              <w:jc w:val="center"/>
              <w:rPr>
                <w:rFonts w:eastAsia="標楷體"/>
              </w:rPr>
            </w:pPr>
          </w:p>
          <w:p w:rsidR="00735EFD" w:rsidRPr="00896C1C" w:rsidRDefault="00735EFD" w:rsidP="00D41113">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735EFD" w:rsidRPr="00896C1C" w:rsidRDefault="00735EFD" w:rsidP="00D41113">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735EFD" w:rsidRPr="00896C1C" w:rsidRDefault="00735EFD" w:rsidP="00735EFD">
            <w:pPr>
              <w:spacing w:beforeLines="20" w:before="72" w:afterLines="20" w:after="72" w:line="400" w:lineRule="exact"/>
              <w:ind w:rightChars="75" w:right="180"/>
              <w:jc w:val="right"/>
              <w:rPr>
                <w:rFonts w:eastAsia="華康楷書體W5"/>
              </w:rPr>
            </w:pPr>
            <w:r w:rsidRPr="00896C1C">
              <w:rPr>
                <w:rFonts w:eastAsia="華康楷書體W5" w:hint="eastAsia"/>
              </w:rPr>
              <w:t>375.8</w:t>
            </w:r>
          </w:p>
        </w:tc>
        <w:tc>
          <w:tcPr>
            <w:tcW w:w="993" w:type="dxa"/>
            <w:tcBorders>
              <w:top w:val="nil"/>
              <w:left w:val="nil"/>
              <w:bottom w:val="nil"/>
              <w:right w:val="nil"/>
            </w:tcBorders>
            <w:vAlign w:val="center"/>
          </w:tcPr>
          <w:p w:rsidR="00735EFD" w:rsidRPr="00896C1C" w:rsidRDefault="00735EFD" w:rsidP="00735EFD">
            <w:pPr>
              <w:spacing w:beforeLines="20" w:before="72" w:afterLines="20" w:after="72" w:line="400" w:lineRule="exact"/>
              <w:ind w:rightChars="75" w:right="180"/>
              <w:jc w:val="right"/>
              <w:rPr>
                <w:rFonts w:eastAsia="華康楷書體W5"/>
              </w:rPr>
            </w:pPr>
            <w:r w:rsidRPr="00896C1C">
              <w:rPr>
                <w:rFonts w:eastAsia="華康楷書體W5" w:hint="eastAsia"/>
              </w:rPr>
              <w:t>452.8</w:t>
            </w:r>
          </w:p>
        </w:tc>
        <w:tc>
          <w:tcPr>
            <w:tcW w:w="995" w:type="dxa"/>
            <w:tcBorders>
              <w:top w:val="nil"/>
              <w:left w:val="nil"/>
              <w:bottom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435.7</w:t>
            </w:r>
          </w:p>
        </w:tc>
        <w:tc>
          <w:tcPr>
            <w:tcW w:w="994" w:type="dxa"/>
            <w:tcBorders>
              <w:top w:val="nil"/>
              <w:left w:val="nil"/>
              <w:bottom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442.5</w:t>
            </w:r>
          </w:p>
        </w:tc>
        <w:tc>
          <w:tcPr>
            <w:tcW w:w="896" w:type="dxa"/>
            <w:tcBorders>
              <w:top w:val="nil"/>
              <w:left w:val="nil"/>
              <w:bottom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47.0</w:t>
            </w:r>
          </w:p>
        </w:tc>
        <w:tc>
          <w:tcPr>
            <w:tcW w:w="896" w:type="dxa"/>
            <w:tcBorders>
              <w:top w:val="nil"/>
              <w:left w:val="nil"/>
              <w:bottom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44.4</w:t>
            </w:r>
          </w:p>
        </w:tc>
        <w:tc>
          <w:tcPr>
            <w:tcW w:w="896" w:type="dxa"/>
            <w:tcBorders>
              <w:top w:val="nil"/>
              <w:left w:val="nil"/>
              <w:bottom w:val="nil"/>
              <w:right w:val="nil"/>
            </w:tcBorders>
            <w:vAlign w:val="center"/>
          </w:tcPr>
          <w:p w:rsidR="00735EFD" w:rsidRPr="001E432B" w:rsidRDefault="00735EFD" w:rsidP="00735EFD">
            <w:pPr>
              <w:spacing w:beforeLines="20" w:before="72" w:afterLines="20" w:after="72" w:line="400" w:lineRule="exact"/>
              <w:ind w:rightChars="75" w:right="180"/>
              <w:jc w:val="right"/>
              <w:rPr>
                <w:rFonts w:eastAsia="華康楷書體W5"/>
              </w:rPr>
            </w:pPr>
            <w:r w:rsidRPr="001E432B">
              <w:rPr>
                <w:rFonts w:eastAsia="華康楷書體W5" w:hint="eastAsia"/>
              </w:rPr>
              <w:t>43.2</w:t>
            </w:r>
          </w:p>
        </w:tc>
        <w:tc>
          <w:tcPr>
            <w:tcW w:w="839" w:type="dxa"/>
            <w:tcBorders>
              <w:top w:val="nil"/>
              <w:left w:val="nil"/>
              <w:bottom w:val="nil"/>
              <w:right w:val="nil"/>
            </w:tcBorders>
            <w:vAlign w:val="center"/>
          </w:tcPr>
          <w:p w:rsidR="00735EFD" w:rsidRPr="00743E19" w:rsidRDefault="00735EFD" w:rsidP="00735EFD">
            <w:pPr>
              <w:spacing w:beforeLines="20" w:before="72" w:afterLines="20" w:after="72" w:line="400" w:lineRule="exact"/>
              <w:ind w:rightChars="75" w:right="180"/>
              <w:jc w:val="center"/>
              <w:rPr>
                <w:rFonts w:eastAsia="華康楷書體W5"/>
                <w:color w:val="000000"/>
              </w:rPr>
            </w:pPr>
            <w:r>
              <w:rPr>
                <w:rFonts w:eastAsia="華康楷書體W5" w:hint="eastAsia"/>
                <w:color w:val="000000"/>
              </w:rPr>
              <w:t>325.9</w:t>
            </w:r>
          </w:p>
        </w:tc>
      </w:tr>
      <w:tr w:rsidR="00735EFD" w:rsidRPr="00743E19" w:rsidTr="00D41113">
        <w:trPr>
          <w:gridAfter w:val="1"/>
          <w:wAfter w:w="12" w:type="dxa"/>
          <w:cantSplit/>
          <w:trHeight w:hRule="exact" w:val="760"/>
        </w:trPr>
        <w:tc>
          <w:tcPr>
            <w:tcW w:w="618" w:type="dxa"/>
            <w:vMerge/>
            <w:tcBorders>
              <w:left w:val="nil"/>
            </w:tcBorders>
          </w:tcPr>
          <w:p w:rsidR="00735EFD" w:rsidRPr="00896C1C" w:rsidRDefault="00735EFD" w:rsidP="00D41113">
            <w:pPr>
              <w:snapToGrid w:val="0"/>
              <w:spacing w:before="120" w:after="120" w:line="320" w:lineRule="exact"/>
              <w:rPr>
                <w:rFonts w:eastAsia="標楷體"/>
                <w:sz w:val="28"/>
              </w:rPr>
            </w:pPr>
          </w:p>
        </w:tc>
        <w:tc>
          <w:tcPr>
            <w:tcW w:w="758" w:type="dxa"/>
            <w:vMerge/>
          </w:tcPr>
          <w:p w:rsidR="00735EFD" w:rsidRPr="00896C1C" w:rsidRDefault="00735EFD" w:rsidP="00D41113">
            <w:pPr>
              <w:snapToGrid w:val="0"/>
              <w:spacing w:before="120" w:after="120" w:line="320" w:lineRule="exact"/>
              <w:rPr>
                <w:rFonts w:eastAsia="標楷體"/>
                <w:sz w:val="28"/>
              </w:rPr>
            </w:pPr>
          </w:p>
        </w:tc>
        <w:tc>
          <w:tcPr>
            <w:tcW w:w="884" w:type="dxa"/>
          </w:tcPr>
          <w:p w:rsidR="00735EFD" w:rsidRPr="00896C1C" w:rsidRDefault="00735EFD" w:rsidP="00D41113">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00425DB7">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735EFD" w:rsidRPr="00896C1C" w:rsidRDefault="00735EFD" w:rsidP="00735EFD">
            <w:pPr>
              <w:spacing w:beforeLines="20" w:before="72" w:afterLines="20" w:after="72" w:line="400" w:lineRule="exact"/>
              <w:ind w:rightChars="75" w:right="180"/>
              <w:jc w:val="right"/>
              <w:rPr>
                <w:rFonts w:eastAsia="華康楷書體W5"/>
              </w:rPr>
            </w:pPr>
            <w:r>
              <w:rPr>
                <w:rFonts w:eastAsia="華康楷書體W5" w:hint="eastAsia"/>
              </w:rPr>
              <w:t xml:space="preserve"> </w:t>
            </w:r>
            <w:r w:rsidRPr="00896C1C">
              <w:rPr>
                <w:rFonts w:eastAsia="華康楷書體W5" w:hint="eastAsia"/>
              </w:rPr>
              <w:t>47.1</w:t>
            </w:r>
          </w:p>
        </w:tc>
        <w:tc>
          <w:tcPr>
            <w:tcW w:w="993" w:type="dxa"/>
            <w:tcBorders>
              <w:top w:val="nil"/>
              <w:left w:val="nil"/>
              <w:bottom w:val="nil"/>
              <w:right w:val="nil"/>
            </w:tcBorders>
            <w:vAlign w:val="center"/>
          </w:tcPr>
          <w:p w:rsidR="00735EFD" w:rsidRPr="00896C1C" w:rsidRDefault="00735EFD" w:rsidP="00735EFD">
            <w:pPr>
              <w:spacing w:beforeLines="20" w:before="72" w:afterLines="20" w:after="72" w:line="400" w:lineRule="exact"/>
              <w:ind w:rightChars="75" w:right="180"/>
              <w:jc w:val="right"/>
              <w:rPr>
                <w:rFonts w:eastAsia="華康楷書體W5"/>
              </w:rPr>
            </w:pPr>
            <w:r w:rsidRPr="00896C1C">
              <w:rPr>
                <w:rFonts w:eastAsia="華康楷書體W5" w:hint="eastAsia"/>
              </w:rPr>
              <w:t>20.5</w:t>
            </w:r>
          </w:p>
        </w:tc>
        <w:tc>
          <w:tcPr>
            <w:tcW w:w="995" w:type="dxa"/>
            <w:tcBorders>
              <w:top w:val="nil"/>
              <w:left w:val="nil"/>
              <w:bottom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c>
          <w:tcPr>
            <w:tcW w:w="994" w:type="dxa"/>
            <w:tcBorders>
              <w:top w:val="nil"/>
              <w:left w:val="nil"/>
              <w:bottom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w:t>
            </w:r>
          </w:p>
        </w:tc>
        <w:tc>
          <w:tcPr>
            <w:tcW w:w="896" w:type="dxa"/>
            <w:tcBorders>
              <w:top w:val="nil"/>
              <w:left w:val="nil"/>
              <w:bottom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29.2</w:t>
            </w:r>
          </w:p>
        </w:tc>
        <w:tc>
          <w:tcPr>
            <w:tcW w:w="896" w:type="dxa"/>
            <w:tcBorders>
              <w:top w:val="nil"/>
              <w:left w:val="nil"/>
              <w:bottom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14.4</w:t>
            </w:r>
          </w:p>
        </w:tc>
        <w:tc>
          <w:tcPr>
            <w:tcW w:w="896" w:type="dxa"/>
            <w:tcBorders>
              <w:top w:val="nil"/>
              <w:left w:val="nil"/>
              <w:bottom w:val="nil"/>
              <w:right w:val="nil"/>
            </w:tcBorders>
            <w:vAlign w:val="center"/>
          </w:tcPr>
          <w:p w:rsidR="00735EFD" w:rsidRPr="001E432B" w:rsidRDefault="00735EFD" w:rsidP="00735EFD">
            <w:pPr>
              <w:spacing w:beforeLines="20" w:before="72" w:afterLines="20" w:after="72" w:line="400" w:lineRule="exact"/>
              <w:ind w:rightChars="75" w:right="180"/>
              <w:jc w:val="right"/>
              <w:rPr>
                <w:rFonts w:eastAsia="華康楷書體W5"/>
              </w:rPr>
            </w:pPr>
            <w:r w:rsidRPr="001E432B">
              <w:rPr>
                <w:rFonts w:eastAsia="華康楷書體W5" w:hint="eastAsia"/>
              </w:rPr>
              <w:t>27.9</w:t>
            </w:r>
          </w:p>
        </w:tc>
        <w:tc>
          <w:tcPr>
            <w:tcW w:w="839" w:type="dxa"/>
            <w:tcBorders>
              <w:top w:val="nil"/>
              <w:left w:val="nil"/>
              <w:bottom w:val="nil"/>
              <w:right w:val="nil"/>
            </w:tcBorders>
            <w:vAlign w:val="center"/>
          </w:tcPr>
          <w:p w:rsidR="00735EFD" w:rsidRPr="00743E19" w:rsidRDefault="00735EFD" w:rsidP="00735EFD">
            <w:pPr>
              <w:spacing w:beforeLines="20" w:before="72" w:afterLines="20" w:after="72" w:line="400" w:lineRule="exact"/>
              <w:ind w:rightChars="75" w:right="180"/>
              <w:jc w:val="center"/>
              <w:rPr>
                <w:rFonts w:eastAsia="華康楷書體W5"/>
                <w:color w:val="000000"/>
              </w:rPr>
            </w:pPr>
            <w:r>
              <w:rPr>
                <w:rFonts w:eastAsia="華康楷書體W5" w:hint="eastAsia"/>
                <w:color w:val="000000"/>
              </w:rPr>
              <w:t>12.8</w:t>
            </w:r>
          </w:p>
        </w:tc>
      </w:tr>
      <w:tr w:rsidR="00735EFD" w:rsidRPr="00743E19" w:rsidTr="00D41113">
        <w:trPr>
          <w:gridAfter w:val="1"/>
          <w:wAfter w:w="12" w:type="dxa"/>
          <w:cantSplit/>
          <w:trHeight w:hRule="exact" w:val="760"/>
        </w:trPr>
        <w:tc>
          <w:tcPr>
            <w:tcW w:w="618" w:type="dxa"/>
            <w:vMerge/>
            <w:tcBorders>
              <w:left w:val="nil"/>
            </w:tcBorders>
          </w:tcPr>
          <w:p w:rsidR="00735EFD" w:rsidRPr="00896C1C" w:rsidRDefault="00735EFD" w:rsidP="00D41113">
            <w:pPr>
              <w:snapToGrid w:val="0"/>
              <w:spacing w:before="120" w:after="120" w:line="320" w:lineRule="exact"/>
              <w:rPr>
                <w:rFonts w:eastAsia="標楷體"/>
                <w:sz w:val="28"/>
              </w:rPr>
            </w:pPr>
          </w:p>
        </w:tc>
        <w:tc>
          <w:tcPr>
            <w:tcW w:w="758" w:type="dxa"/>
            <w:vMerge/>
          </w:tcPr>
          <w:p w:rsidR="00735EFD" w:rsidRPr="00896C1C" w:rsidRDefault="00735EFD" w:rsidP="00D41113">
            <w:pPr>
              <w:snapToGrid w:val="0"/>
              <w:spacing w:before="120" w:after="120" w:line="320" w:lineRule="exact"/>
              <w:rPr>
                <w:rFonts w:eastAsia="標楷體"/>
                <w:sz w:val="28"/>
              </w:rPr>
            </w:pPr>
          </w:p>
        </w:tc>
        <w:tc>
          <w:tcPr>
            <w:tcW w:w="884" w:type="dxa"/>
          </w:tcPr>
          <w:p w:rsidR="00735EFD" w:rsidRPr="00896C1C" w:rsidRDefault="00735EFD" w:rsidP="00D41113">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00425DB7">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735EFD" w:rsidRPr="00896C1C" w:rsidRDefault="00735EFD" w:rsidP="00735EFD">
            <w:pPr>
              <w:spacing w:beforeLines="20" w:before="72" w:afterLines="20" w:after="72" w:line="400" w:lineRule="exact"/>
              <w:ind w:rightChars="75" w:right="180"/>
              <w:jc w:val="right"/>
              <w:rPr>
                <w:rFonts w:eastAsia="華康楷書體W5"/>
              </w:rPr>
            </w:pPr>
            <w:r w:rsidRPr="00896C1C">
              <w:rPr>
                <w:rFonts w:eastAsia="華康楷書體W5" w:hint="eastAsia"/>
              </w:rPr>
              <w:t>14.9</w:t>
            </w:r>
          </w:p>
        </w:tc>
        <w:tc>
          <w:tcPr>
            <w:tcW w:w="993" w:type="dxa"/>
            <w:tcBorders>
              <w:top w:val="nil"/>
              <w:left w:val="nil"/>
              <w:bottom w:val="nil"/>
              <w:right w:val="nil"/>
            </w:tcBorders>
            <w:vAlign w:val="center"/>
          </w:tcPr>
          <w:p w:rsidR="00735EFD" w:rsidRPr="00896C1C" w:rsidRDefault="00735EFD" w:rsidP="00735EFD">
            <w:pPr>
              <w:spacing w:beforeLines="20" w:before="72" w:afterLines="20" w:after="72" w:line="400" w:lineRule="exact"/>
              <w:ind w:rightChars="75" w:right="180"/>
              <w:jc w:val="right"/>
              <w:rPr>
                <w:rFonts w:eastAsia="華康楷書體W5"/>
              </w:rPr>
            </w:pPr>
            <w:r w:rsidRPr="00896C1C">
              <w:rPr>
                <w:rFonts w:eastAsia="華康楷書體W5" w:hint="eastAsia"/>
              </w:rPr>
              <w:t>16.1</w:t>
            </w:r>
          </w:p>
        </w:tc>
        <w:tc>
          <w:tcPr>
            <w:tcW w:w="995" w:type="dxa"/>
            <w:tcBorders>
              <w:top w:val="nil"/>
              <w:left w:val="nil"/>
              <w:bottom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16.1</w:t>
            </w:r>
          </w:p>
        </w:tc>
        <w:tc>
          <w:tcPr>
            <w:tcW w:w="994" w:type="dxa"/>
            <w:tcBorders>
              <w:top w:val="nil"/>
              <w:left w:val="nil"/>
              <w:bottom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16.4</w:t>
            </w:r>
          </w:p>
        </w:tc>
        <w:tc>
          <w:tcPr>
            <w:tcW w:w="896" w:type="dxa"/>
            <w:tcBorders>
              <w:top w:val="nil"/>
              <w:left w:val="nil"/>
              <w:bottom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18.9</w:t>
            </w:r>
          </w:p>
        </w:tc>
        <w:tc>
          <w:tcPr>
            <w:tcW w:w="896" w:type="dxa"/>
            <w:tcBorders>
              <w:top w:val="nil"/>
              <w:left w:val="nil"/>
              <w:bottom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18.4</w:t>
            </w:r>
          </w:p>
        </w:tc>
        <w:tc>
          <w:tcPr>
            <w:tcW w:w="896" w:type="dxa"/>
            <w:tcBorders>
              <w:top w:val="nil"/>
              <w:left w:val="nil"/>
              <w:bottom w:val="nil"/>
              <w:right w:val="nil"/>
            </w:tcBorders>
            <w:vAlign w:val="center"/>
          </w:tcPr>
          <w:p w:rsidR="00735EFD" w:rsidRPr="001E432B" w:rsidRDefault="00735EFD" w:rsidP="00735EFD">
            <w:pPr>
              <w:spacing w:beforeLines="20" w:before="72" w:afterLines="20" w:after="72" w:line="400" w:lineRule="exact"/>
              <w:ind w:rightChars="75" w:right="180"/>
              <w:jc w:val="right"/>
              <w:rPr>
                <w:rFonts w:eastAsia="華康楷書體W5"/>
              </w:rPr>
            </w:pPr>
            <w:r w:rsidRPr="001E432B">
              <w:rPr>
                <w:rFonts w:eastAsia="華康楷書體W5" w:hint="eastAsia"/>
              </w:rPr>
              <w:t>18.0</w:t>
            </w:r>
          </w:p>
        </w:tc>
        <w:tc>
          <w:tcPr>
            <w:tcW w:w="839" w:type="dxa"/>
            <w:tcBorders>
              <w:top w:val="nil"/>
              <w:left w:val="nil"/>
              <w:bottom w:val="nil"/>
              <w:right w:val="nil"/>
            </w:tcBorders>
            <w:vAlign w:val="center"/>
          </w:tcPr>
          <w:p w:rsidR="00735EFD" w:rsidRPr="00743E19" w:rsidRDefault="00735EFD" w:rsidP="00735EFD">
            <w:pPr>
              <w:spacing w:beforeLines="20" w:before="72" w:afterLines="20" w:after="72" w:line="400" w:lineRule="exact"/>
              <w:ind w:rightChars="75" w:right="180"/>
              <w:jc w:val="center"/>
              <w:rPr>
                <w:rFonts w:eastAsia="華康楷書體W5"/>
                <w:color w:val="000000"/>
              </w:rPr>
            </w:pPr>
            <w:r w:rsidRPr="00743E19">
              <w:rPr>
                <w:rFonts w:eastAsia="華康楷書體W5"/>
                <w:color w:val="000000"/>
              </w:rPr>
              <w:t>17.</w:t>
            </w:r>
            <w:r>
              <w:rPr>
                <w:rFonts w:eastAsia="華康楷書體W5" w:hint="eastAsia"/>
                <w:color w:val="000000"/>
              </w:rPr>
              <w:t>6</w:t>
            </w:r>
          </w:p>
        </w:tc>
      </w:tr>
      <w:tr w:rsidR="00735EFD" w:rsidRPr="00743E19" w:rsidTr="00D41113">
        <w:trPr>
          <w:gridAfter w:val="1"/>
          <w:wAfter w:w="12" w:type="dxa"/>
          <w:cantSplit/>
          <w:trHeight w:hRule="exact" w:val="760"/>
        </w:trPr>
        <w:tc>
          <w:tcPr>
            <w:tcW w:w="618" w:type="dxa"/>
            <w:vMerge/>
            <w:tcBorders>
              <w:left w:val="nil"/>
            </w:tcBorders>
          </w:tcPr>
          <w:p w:rsidR="00735EFD" w:rsidRPr="00896C1C" w:rsidRDefault="00735EFD" w:rsidP="00D41113">
            <w:pPr>
              <w:snapToGrid w:val="0"/>
              <w:spacing w:before="120" w:after="120" w:line="320" w:lineRule="exact"/>
              <w:rPr>
                <w:rFonts w:eastAsia="標楷體"/>
                <w:sz w:val="28"/>
              </w:rPr>
            </w:pPr>
          </w:p>
        </w:tc>
        <w:tc>
          <w:tcPr>
            <w:tcW w:w="758" w:type="dxa"/>
            <w:vMerge w:val="restart"/>
            <w:vAlign w:val="center"/>
          </w:tcPr>
          <w:p w:rsidR="00735EFD" w:rsidRPr="00896C1C" w:rsidRDefault="00735EFD" w:rsidP="00D41113">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735EFD" w:rsidRPr="00896C1C" w:rsidRDefault="00735EFD" w:rsidP="00D41113">
            <w:pPr>
              <w:snapToGrid w:val="0"/>
              <w:spacing w:before="120" w:after="120" w:line="32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735EFD" w:rsidRPr="00896C1C" w:rsidRDefault="00735EFD" w:rsidP="00735EFD">
            <w:pPr>
              <w:spacing w:beforeLines="20" w:before="72" w:afterLines="20" w:after="72" w:line="400" w:lineRule="exact"/>
              <w:ind w:rightChars="75" w:right="180"/>
              <w:jc w:val="right"/>
              <w:rPr>
                <w:rFonts w:eastAsia="華康楷書體W5"/>
              </w:rPr>
            </w:pPr>
            <w:r w:rsidRPr="00896C1C">
              <w:rPr>
                <w:rFonts w:eastAsia="華康楷書體W5" w:hint="eastAsia"/>
              </w:rPr>
              <w:t>771.6</w:t>
            </w:r>
          </w:p>
        </w:tc>
        <w:tc>
          <w:tcPr>
            <w:tcW w:w="993" w:type="dxa"/>
            <w:tcBorders>
              <w:top w:val="nil"/>
              <w:left w:val="nil"/>
              <w:bottom w:val="nil"/>
              <w:right w:val="nil"/>
            </w:tcBorders>
            <w:vAlign w:val="center"/>
          </w:tcPr>
          <w:p w:rsidR="00735EFD" w:rsidRPr="00896C1C" w:rsidRDefault="00735EFD" w:rsidP="00735EFD">
            <w:pPr>
              <w:spacing w:beforeLines="20" w:before="72" w:afterLines="20" w:after="72" w:line="400" w:lineRule="exact"/>
              <w:ind w:rightChars="75" w:right="180"/>
              <w:jc w:val="right"/>
              <w:rPr>
                <w:rFonts w:eastAsia="華康楷書體W5"/>
              </w:rPr>
            </w:pPr>
            <w:r w:rsidRPr="00896C1C">
              <w:rPr>
                <w:rFonts w:eastAsia="華康楷書體W5" w:hint="eastAsia"/>
              </w:rPr>
              <w:t>787.0</w:t>
            </w:r>
          </w:p>
        </w:tc>
        <w:tc>
          <w:tcPr>
            <w:tcW w:w="995" w:type="dxa"/>
            <w:tcBorders>
              <w:top w:val="nil"/>
              <w:left w:val="nil"/>
              <w:bottom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751.0</w:t>
            </w:r>
          </w:p>
        </w:tc>
        <w:tc>
          <w:tcPr>
            <w:tcW w:w="994" w:type="dxa"/>
            <w:tcBorders>
              <w:top w:val="nil"/>
              <w:left w:val="nil"/>
              <w:bottom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769.8</w:t>
            </w:r>
          </w:p>
        </w:tc>
        <w:tc>
          <w:tcPr>
            <w:tcW w:w="896" w:type="dxa"/>
            <w:tcBorders>
              <w:top w:val="nil"/>
              <w:left w:val="nil"/>
              <w:bottom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59.3</w:t>
            </w:r>
          </w:p>
        </w:tc>
        <w:tc>
          <w:tcPr>
            <w:tcW w:w="896" w:type="dxa"/>
            <w:tcBorders>
              <w:top w:val="nil"/>
              <w:left w:val="nil"/>
              <w:bottom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60.8</w:t>
            </w:r>
          </w:p>
        </w:tc>
        <w:tc>
          <w:tcPr>
            <w:tcW w:w="896" w:type="dxa"/>
            <w:tcBorders>
              <w:top w:val="nil"/>
              <w:left w:val="nil"/>
              <w:bottom w:val="nil"/>
              <w:right w:val="nil"/>
            </w:tcBorders>
            <w:vAlign w:val="center"/>
          </w:tcPr>
          <w:p w:rsidR="00735EFD" w:rsidRPr="001E432B" w:rsidRDefault="00735EFD" w:rsidP="00735EFD">
            <w:pPr>
              <w:spacing w:beforeLines="20" w:before="72" w:afterLines="20" w:after="72" w:line="400" w:lineRule="exact"/>
              <w:ind w:rightChars="75" w:right="180"/>
              <w:jc w:val="right"/>
              <w:rPr>
                <w:rFonts w:eastAsia="華康楷書體W5"/>
              </w:rPr>
            </w:pPr>
            <w:r w:rsidRPr="001E432B">
              <w:rPr>
                <w:rFonts w:eastAsia="華康楷書體W5" w:hint="eastAsia"/>
              </w:rPr>
              <w:t>68.6</w:t>
            </w:r>
          </w:p>
        </w:tc>
        <w:tc>
          <w:tcPr>
            <w:tcW w:w="839" w:type="dxa"/>
            <w:tcBorders>
              <w:top w:val="nil"/>
              <w:left w:val="nil"/>
              <w:bottom w:val="nil"/>
              <w:right w:val="nil"/>
            </w:tcBorders>
            <w:vAlign w:val="center"/>
          </w:tcPr>
          <w:p w:rsidR="00735EFD" w:rsidRPr="00743E19" w:rsidRDefault="00735EFD" w:rsidP="00735EFD">
            <w:pPr>
              <w:spacing w:beforeLines="20" w:before="72" w:afterLines="20" w:after="72" w:line="400" w:lineRule="exact"/>
              <w:ind w:rightChars="75" w:right="180"/>
              <w:jc w:val="center"/>
              <w:rPr>
                <w:rFonts w:eastAsia="華康楷書體W5"/>
                <w:color w:val="000000"/>
              </w:rPr>
            </w:pPr>
            <w:r w:rsidRPr="00743E19">
              <w:rPr>
                <w:rFonts w:eastAsia="華康楷書體W5"/>
                <w:color w:val="000000"/>
              </w:rPr>
              <w:t>4</w:t>
            </w:r>
            <w:r>
              <w:rPr>
                <w:rFonts w:eastAsia="華康楷書體W5" w:hint="eastAsia"/>
                <w:color w:val="000000"/>
              </w:rPr>
              <w:t>98.5</w:t>
            </w:r>
          </w:p>
        </w:tc>
      </w:tr>
      <w:tr w:rsidR="00735EFD" w:rsidRPr="00CD3778" w:rsidTr="00D41113">
        <w:trPr>
          <w:cantSplit/>
          <w:trHeight w:hRule="exact" w:val="760"/>
        </w:trPr>
        <w:tc>
          <w:tcPr>
            <w:tcW w:w="618" w:type="dxa"/>
            <w:vMerge/>
            <w:tcBorders>
              <w:left w:val="nil"/>
            </w:tcBorders>
          </w:tcPr>
          <w:p w:rsidR="00735EFD" w:rsidRPr="00896C1C" w:rsidRDefault="00735EFD" w:rsidP="00D41113">
            <w:pPr>
              <w:snapToGrid w:val="0"/>
              <w:spacing w:before="120" w:after="120" w:line="320" w:lineRule="exact"/>
              <w:rPr>
                <w:rFonts w:eastAsia="標楷體"/>
                <w:sz w:val="28"/>
              </w:rPr>
            </w:pPr>
          </w:p>
        </w:tc>
        <w:tc>
          <w:tcPr>
            <w:tcW w:w="758" w:type="dxa"/>
            <w:vMerge/>
          </w:tcPr>
          <w:p w:rsidR="00735EFD" w:rsidRPr="00896C1C" w:rsidRDefault="00735EFD" w:rsidP="00D41113">
            <w:pPr>
              <w:snapToGrid w:val="0"/>
              <w:spacing w:before="120" w:after="120" w:line="320" w:lineRule="exact"/>
              <w:rPr>
                <w:rFonts w:eastAsia="標楷體"/>
                <w:sz w:val="28"/>
              </w:rPr>
            </w:pPr>
          </w:p>
        </w:tc>
        <w:tc>
          <w:tcPr>
            <w:tcW w:w="884" w:type="dxa"/>
          </w:tcPr>
          <w:p w:rsidR="00735EFD" w:rsidRPr="00896C1C" w:rsidRDefault="00735EFD" w:rsidP="00D41113">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00425DB7">
              <w:rPr>
                <w:rFonts w:eastAsia="標楷體" w:hint="eastAsia"/>
                <w:spacing w:val="-16"/>
              </w:rPr>
              <w:t>%</w:t>
            </w:r>
            <w:r w:rsidRPr="00896C1C">
              <w:rPr>
                <w:rFonts w:eastAsia="標楷體" w:hint="eastAsia"/>
                <w:spacing w:val="-16"/>
              </w:rPr>
              <w:t>)</w:t>
            </w:r>
          </w:p>
        </w:tc>
        <w:tc>
          <w:tcPr>
            <w:tcW w:w="1088" w:type="dxa"/>
            <w:tcBorders>
              <w:top w:val="nil"/>
              <w:left w:val="nil"/>
              <w:right w:val="nil"/>
            </w:tcBorders>
            <w:vAlign w:val="center"/>
          </w:tcPr>
          <w:p w:rsidR="00735EFD" w:rsidRPr="00896C1C" w:rsidRDefault="00735EFD" w:rsidP="00735EFD">
            <w:pPr>
              <w:spacing w:beforeLines="20" w:before="72" w:afterLines="20" w:after="72" w:line="400" w:lineRule="exact"/>
              <w:ind w:rightChars="75" w:right="180"/>
              <w:jc w:val="right"/>
              <w:rPr>
                <w:rFonts w:eastAsia="華康楷書體W5"/>
              </w:rPr>
            </w:pPr>
            <w:r w:rsidRPr="00896C1C">
              <w:rPr>
                <w:rFonts w:eastAsia="華康楷書體W5" w:hint="eastAsia"/>
              </w:rPr>
              <w:t>32.7</w:t>
            </w:r>
          </w:p>
        </w:tc>
        <w:tc>
          <w:tcPr>
            <w:tcW w:w="993" w:type="dxa"/>
            <w:tcBorders>
              <w:top w:val="nil"/>
              <w:left w:val="nil"/>
              <w:right w:val="nil"/>
            </w:tcBorders>
            <w:vAlign w:val="center"/>
          </w:tcPr>
          <w:p w:rsidR="00735EFD" w:rsidRPr="00896C1C" w:rsidRDefault="00735EFD" w:rsidP="00735EFD">
            <w:pPr>
              <w:spacing w:beforeLines="20" w:before="72" w:afterLines="20" w:after="72" w:line="400" w:lineRule="exact"/>
              <w:ind w:rightChars="75" w:right="180"/>
              <w:jc w:val="right"/>
              <w:rPr>
                <w:rFonts w:eastAsia="華康楷書體W5"/>
              </w:rPr>
            </w:pPr>
            <w:r w:rsidRPr="00896C1C">
              <w:rPr>
                <w:rFonts w:eastAsia="華康楷書體W5" w:hint="eastAsia"/>
              </w:rPr>
              <w:t>2.1</w:t>
            </w:r>
          </w:p>
        </w:tc>
        <w:tc>
          <w:tcPr>
            <w:tcW w:w="995" w:type="dxa"/>
            <w:tcBorders>
              <w:top w:val="nil"/>
              <w:left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w:t>
            </w:r>
          </w:p>
        </w:tc>
        <w:tc>
          <w:tcPr>
            <w:tcW w:w="994" w:type="dxa"/>
            <w:tcBorders>
              <w:top w:val="nil"/>
              <w:left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2.5</w:t>
            </w:r>
          </w:p>
        </w:tc>
        <w:tc>
          <w:tcPr>
            <w:tcW w:w="896" w:type="dxa"/>
            <w:tcBorders>
              <w:top w:val="nil"/>
              <w:left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-10.7</w:t>
            </w:r>
          </w:p>
        </w:tc>
        <w:tc>
          <w:tcPr>
            <w:tcW w:w="896" w:type="dxa"/>
            <w:tcBorders>
              <w:top w:val="nil"/>
              <w:left w:val="nil"/>
              <w:right w:val="nil"/>
            </w:tcBorders>
            <w:vAlign w:val="center"/>
          </w:tcPr>
          <w:p w:rsidR="00735EFD" w:rsidRPr="00CD3778" w:rsidRDefault="00735EFD" w:rsidP="00735EF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1.5</w:t>
            </w:r>
          </w:p>
        </w:tc>
        <w:tc>
          <w:tcPr>
            <w:tcW w:w="896" w:type="dxa"/>
            <w:tcBorders>
              <w:top w:val="nil"/>
              <w:left w:val="nil"/>
              <w:right w:val="nil"/>
            </w:tcBorders>
            <w:vAlign w:val="center"/>
          </w:tcPr>
          <w:p w:rsidR="00735EFD" w:rsidRPr="001E432B" w:rsidRDefault="00735EFD" w:rsidP="00735EFD">
            <w:pPr>
              <w:spacing w:beforeLines="20" w:before="72" w:afterLines="20" w:after="72" w:line="400" w:lineRule="exact"/>
              <w:ind w:rightChars="75" w:right="180"/>
              <w:jc w:val="right"/>
              <w:rPr>
                <w:rFonts w:eastAsia="華康楷書體W5"/>
              </w:rPr>
            </w:pPr>
            <w:r w:rsidRPr="001E432B">
              <w:rPr>
                <w:rFonts w:eastAsia="華康楷書體W5" w:hint="eastAsia"/>
              </w:rPr>
              <w:t>-0.7</w:t>
            </w:r>
          </w:p>
        </w:tc>
        <w:tc>
          <w:tcPr>
            <w:tcW w:w="851" w:type="dxa"/>
            <w:gridSpan w:val="2"/>
            <w:tcBorders>
              <w:top w:val="nil"/>
              <w:left w:val="nil"/>
              <w:right w:val="nil"/>
            </w:tcBorders>
            <w:vAlign w:val="center"/>
          </w:tcPr>
          <w:p w:rsidR="00735EFD" w:rsidRPr="00743E19" w:rsidRDefault="00735EFD" w:rsidP="00735EFD">
            <w:pPr>
              <w:spacing w:beforeLines="20" w:before="72" w:afterLines="20" w:after="72" w:line="400" w:lineRule="exact"/>
              <w:ind w:rightChars="75" w:right="180"/>
              <w:jc w:val="center"/>
              <w:rPr>
                <w:rFonts w:eastAsia="華康楷書體W5"/>
                <w:color w:val="000000"/>
              </w:rPr>
            </w:pPr>
            <w:r w:rsidRPr="00743E19">
              <w:rPr>
                <w:rFonts w:eastAsia="華康楷書體W5"/>
                <w:color w:val="000000"/>
              </w:rPr>
              <w:t>-1.0</w:t>
            </w:r>
          </w:p>
        </w:tc>
      </w:tr>
    </w:tbl>
    <w:p w:rsidR="00735EFD" w:rsidRPr="004E3802" w:rsidRDefault="00735EFD" w:rsidP="00735EFD">
      <w:pPr>
        <w:widowControl/>
        <w:autoSpaceDE w:val="0"/>
        <w:autoSpaceDN w:val="0"/>
        <w:adjustRightInd w:val="0"/>
        <w:snapToGrid w:val="0"/>
        <w:spacing w:line="300" w:lineRule="auto"/>
        <w:rPr>
          <w:rFonts w:eastAsia="標楷體"/>
          <w:sz w:val="22"/>
          <w:szCs w:val="22"/>
        </w:rPr>
      </w:pPr>
      <w:proofErr w:type="gramStart"/>
      <w:r w:rsidRPr="004E3802">
        <w:rPr>
          <w:rFonts w:eastAsia="標楷體" w:hint="eastAsia"/>
          <w:sz w:val="22"/>
          <w:szCs w:val="22"/>
        </w:rPr>
        <w:t>註</w:t>
      </w:r>
      <w:proofErr w:type="gramEnd"/>
      <w:r w:rsidRPr="004E3802">
        <w:rPr>
          <w:rFonts w:eastAsia="標楷體" w:hint="eastAsia"/>
          <w:sz w:val="22"/>
          <w:szCs w:val="22"/>
        </w:rPr>
        <w:t>：</w:t>
      </w:r>
      <w:r w:rsidRPr="004E3802">
        <w:rPr>
          <w:rFonts w:eastAsia="標楷體" w:hint="eastAsia"/>
          <w:sz w:val="22"/>
          <w:szCs w:val="22"/>
        </w:rPr>
        <w:t>1.</w:t>
      </w:r>
      <w:r w:rsidRPr="004E3802">
        <w:rPr>
          <w:rFonts w:eastAsia="標楷體" w:hint="eastAsia"/>
          <w:sz w:val="22"/>
          <w:szCs w:val="22"/>
        </w:rPr>
        <w:t>我對中國大陸投資件數及</w:t>
      </w:r>
      <w:proofErr w:type="gramStart"/>
      <w:r w:rsidRPr="004E3802">
        <w:rPr>
          <w:rFonts w:eastAsia="標楷體" w:hint="eastAsia"/>
          <w:sz w:val="22"/>
          <w:szCs w:val="22"/>
        </w:rPr>
        <w:t>金額均含核准</w:t>
      </w:r>
      <w:proofErr w:type="gramEnd"/>
      <w:r w:rsidRPr="004E3802">
        <w:rPr>
          <w:rFonts w:eastAsia="標楷體" w:hint="eastAsia"/>
          <w:sz w:val="22"/>
          <w:szCs w:val="22"/>
        </w:rPr>
        <w:t>補辦案件。</w:t>
      </w:r>
    </w:p>
    <w:p w:rsidR="00735EFD" w:rsidRPr="004E3802" w:rsidRDefault="00735EFD" w:rsidP="00735EFD">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 xml:space="preserve">    2.</w:t>
      </w:r>
      <w:r w:rsidRPr="004E3802">
        <w:rPr>
          <w:rFonts w:eastAsia="標楷體" w:hint="eastAsia"/>
          <w:sz w:val="22"/>
          <w:szCs w:val="22"/>
        </w:rPr>
        <w:t>我對中國大陸投資金額（</w:t>
      </w:r>
      <w:proofErr w:type="gramStart"/>
      <w:r w:rsidRPr="004E3802">
        <w:rPr>
          <w:rFonts w:eastAsia="標楷體" w:hint="eastAsia"/>
          <w:sz w:val="22"/>
          <w:szCs w:val="22"/>
        </w:rPr>
        <w:t>）</w:t>
      </w:r>
      <w:proofErr w:type="gramEnd"/>
      <w:r w:rsidRPr="004E3802">
        <w:rPr>
          <w:rFonts w:eastAsia="標楷體" w:hint="eastAsia"/>
          <w:sz w:val="22"/>
          <w:szCs w:val="22"/>
        </w:rPr>
        <w:t>內數字為</w:t>
      </w:r>
      <w:r w:rsidRPr="000F52A5">
        <w:rPr>
          <w:rFonts w:eastAsia="標楷體" w:hint="eastAsia"/>
          <w:sz w:val="22"/>
          <w:szCs w:val="22"/>
        </w:rPr>
        <w:t>年增</w:t>
      </w:r>
      <w:r w:rsidRPr="004E3802">
        <w:rPr>
          <w:rFonts w:eastAsia="標楷體" w:hint="eastAsia"/>
          <w:sz w:val="22"/>
          <w:szCs w:val="22"/>
        </w:rPr>
        <w:t>率。</w:t>
      </w:r>
    </w:p>
    <w:p w:rsidR="00735EFD" w:rsidRPr="004E3802" w:rsidRDefault="00735EFD" w:rsidP="00735EFD">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 xml:space="preserve">　　</w:t>
      </w:r>
      <w:r w:rsidRPr="004E3802">
        <w:rPr>
          <w:rFonts w:eastAsia="標楷體" w:hint="eastAsia"/>
          <w:sz w:val="22"/>
          <w:szCs w:val="22"/>
        </w:rPr>
        <w:t>3. 2009</w:t>
      </w:r>
      <w:r w:rsidRPr="004E3802">
        <w:rPr>
          <w:rFonts w:eastAsia="標楷體" w:hint="eastAsia"/>
          <w:sz w:val="22"/>
          <w:szCs w:val="22"/>
        </w:rPr>
        <w:t>年</w:t>
      </w:r>
      <w:r w:rsidRPr="004E3802">
        <w:rPr>
          <w:rFonts w:eastAsia="標楷體" w:hint="eastAsia"/>
          <w:sz w:val="22"/>
          <w:szCs w:val="22"/>
        </w:rPr>
        <w:t>6</w:t>
      </w:r>
      <w:r w:rsidRPr="004E3802">
        <w:rPr>
          <w:rFonts w:eastAsia="標楷體" w:hint="eastAsia"/>
          <w:sz w:val="22"/>
          <w:szCs w:val="22"/>
        </w:rPr>
        <w:t>月</w:t>
      </w:r>
      <w:r w:rsidRPr="004E3802">
        <w:rPr>
          <w:rFonts w:eastAsia="標楷體" w:hint="eastAsia"/>
          <w:sz w:val="22"/>
          <w:szCs w:val="22"/>
        </w:rPr>
        <w:t>30</w:t>
      </w:r>
      <w:r w:rsidRPr="004E3802">
        <w:rPr>
          <w:rFonts w:eastAsia="標楷體" w:hint="eastAsia"/>
          <w:sz w:val="22"/>
          <w:szCs w:val="22"/>
        </w:rPr>
        <w:t>日起開放陸資來台投資。</w:t>
      </w:r>
    </w:p>
    <w:p w:rsidR="004E2DDD" w:rsidRPr="004E3802" w:rsidRDefault="00735EFD" w:rsidP="00735EFD">
      <w:pPr>
        <w:widowControl/>
        <w:autoSpaceDE w:val="0"/>
        <w:autoSpaceDN w:val="0"/>
        <w:adjustRightInd w:val="0"/>
        <w:snapToGrid w:val="0"/>
        <w:spacing w:line="300" w:lineRule="auto"/>
        <w:rPr>
          <w:rFonts w:eastAsia="標楷體"/>
        </w:rPr>
      </w:pPr>
      <w:r w:rsidRPr="004E3802">
        <w:rPr>
          <w:rFonts w:eastAsia="標楷體" w:hint="eastAsia"/>
          <w:sz w:val="22"/>
          <w:szCs w:val="22"/>
        </w:rPr>
        <w:t>資料來源：經濟部投審會「投資統計月報」、財政部進出口海關統計。</w:t>
      </w:r>
    </w:p>
    <w:p w:rsidR="00380A37" w:rsidRPr="004E3802" w:rsidRDefault="00380A37" w:rsidP="003F11AE">
      <w:pPr>
        <w:pStyle w:val="t-1"/>
        <w:spacing w:after="180"/>
      </w:pPr>
      <w:bookmarkStart w:id="37" w:name="_Toc399516782"/>
      <w:r w:rsidRPr="004E3802">
        <w:lastRenderedPageBreak/>
        <w:t>參、經濟情勢分析</w:t>
      </w:r>
      <w:bookmarkEnd w:id="34"/>
      <w:bookmarkEnd w:id="35"/>
      <w:bookmarkEnd w:id="36"/>
      <w:bookmarkEnd w:id="37"/>
    </w:p>
    <w:p w:rsidR="00380A37" w:rsidRPr="00FC0D54" w:rsidRDefault="00380A37" w:rsidP="00872272">
      <w:pPr>
        <w:pStyle w:val="t-2"/>
      </w:pPr>
      <w:bookmarkStart w:id="38" w:name="_Toc230064830"/>
      <w:bookmarkStart w:id="39" w:name="_Toc279048471"/>
      <w:bookmarkStart w:id="40" w:name="_Toc337122125"/>
      <w:bookmarkStart w:id="41" w:name="_Toc349916577"/>
      <w:bookmarkStart w:id="42" w:name="_Toc399516783"/>
      <w:r w:rsidRPr="00FC0D54">
        <w:t>一、國際經濟</w:t>
      </w:r>
      <w:bookmarkEnd w:id="38"/>
      <w:bookmarkEnd w:id="39"/>
      <w:bookmarkEnd w:id="40"/>
      <w:bookmarkEnd w:id="41"/>
      <w:bookmarkEnd w:id="42"/>
    </w:p>
    <w:p w:rsidR="00380A37" w:rsidRPr="00452592" w:rsidRDefault="00380A37" w:rsidP="003F11AE">
      <w:pPr>
        <w:pStyle w:val="t-3"/>
        <w:spacing w:line="520" w:lineRule="exact"/>
        <w:ind w:right="-60"/>
      </w:pPr>
      <w:bookmarkStart w:id="43" w:name="_Toc337122126"/>
      <w:bookmarkStart w:id="44" w:name="_Toc349916578"/>
      <w:bookmarkStart w:id="45" w:name="_Toc399516784"/>
      <w:r w:rsidRPr="00452592">
        <w:t>（一）美國</w:t>
      </w:r>
      <w:bookmarkEnd w:id="43"/>
      <w:bookmarkEnd w:id="44"/>
      <w:bookmarkEnd w:id="45"/>
    </w:p>
    <w:p w:rsidR="00EF2213" w:rsidRPr="00082F20" w:rsidRDefault="00EF2213" w:rsidP="00EF2213">
      <w:pPr>
        <w:snapToGrid w:val="0"/>
        <w:spacing w:beforeLines="30" w:before="108" w:afterLines="30" w:after="108" w:line="300" w:lineRule="auto"/>
        <w:ind w:leftChars="150" w:left="360" w:firstLineChars="200" w:firstLine="536"/>
        <w:jc w:val="both"/>
        <w:rPr>
          <w:rFonts w:eastAsia="標楷體"/>
          <w:spacing w:val="-6"/>
          <w:sz w:val="28"/>
          <w:szCs w:val="28"/>
        </w:rPr>
      </w:pPr>
      <w:bookmarkStart w:id="46" w:name="_Toc196540361"/>
      <w:bookmarkStart w:id="47" w:name="_Toc337122127"/>
      <w:bookmarkStart w:id="48" w:name="_Toc349916579"/>
      <w:r w:rsidRPr="00082F20">
        <w:rPr>
          <w:rFonts w:eastAsia="標楷體" w:hint="eastAsia"/>
          <w:spacing w:val="-6"/>
          <w:sz w:val="28"/>
          <w:szCs w:val="28"/>
        </w:rPr>
        <w:t>美國商務部於</w:t>
      </w:r>
      <w:r w:rsidRPr="00082F20">
        <w:rPr>
          <w:rFonts w:eastAsia="標楷體" w:hint="eastAsia"/>
          <w:spacing w:val="-6"/>
          <w:sz w:val="28"/>
          <w:szCs w:val="28"/>
        </w:rPr>
        <w:t>2014</w:t>
      </w:r>
      <w:r w:rsidRPr="00082F20">
        <w:rPr>
          <w:rFonts w:eastAsia="標楷體" w:hint="eastAsia"/>
          <w:spacing w:val="-6"/>
          <w:sz w:val="28"/>
          <w:szCs w:val="28"/>
        </w:rPr>
        <w:t>年</w:t>
      </w:r>
      <w:r w:rsidR="00142DF6">
        <w:rPr>
          <w:rFonts w:eastAsia="標楷體" w:hint="eastAsia"/>
          <w:spacing w:val="-6"/>
          <w:sz w:val="28"/>
          <w:szCs w:val="28"/>
        </w:rPr>
        <w:t>9</w:t>
      </w:r>
      <w:r w:rsidRPr="00082F20">
        <w:rPr>
          <w:rFonts w:eastAsia="標楷體" w:hint="eastAsia"/>
          <w:spacing w:val="-6"/>
          <w:sz w:val="28"/>
          <w:szCs w:val="28"/>
        </w:rPr>
        <w:t>月</w:t>
      </w:r>
      <w:r w:rsidR="00142DF6">
        <w:rPr>
          <w:rFonts w:eastAsia="標楷體" w:hint="eastAsia"/>
          <w:spacing w:val="-6"/>
          <w:sz w:val="28"/>
          <w:szCs w:val="28"/>
        </w:rPr>
        <w:t>26</w:t>
      </w:r>
      <w:r w:rsidRPr="00082F20">
        <w:rPr>
          <w:rFonts w:eastAsia="標楷體" w:hint="eastAsia"/>
          <w:spacing w:val="-6"/>
          <w:sz w:val="28"/>
          <w:szCs w:val="28"/>
        </w:rPr>
        <w:t>日發布第</w:t>
      </w:r>
      <w:r w:rsidRPr="00082F20">
        <w:rPr>
          <w:rFonts w:eastAsia="標楷體" w:hint="eastAsia"/>
          <w:spacing w:val="-6"/>
          <w:sz w:val="28"/>
          <w:szCs w:val="28"/>
        </w:rPr>
        <w:t>2</w:t>
      </w:r>
      <w:r w:rsidRPr="00082F20">
        <w:rPr>
          <w:rFonts w:eastAsia="標楷體" w:hint="eastAsia"/>
          <w:spacing w:val="-6"/>
          <w:sz w:val="28"/>
          <w:szCs w:val="28"/>
        </w:rPr>
        <w:t>季</w:t>
      </w:r>
      <w:r w:rsidRPr="00082F20">
        <w:rPr>
          <w:rFonts w:eastAsia="標楷體" w:hint="eastAsia"/>
          <w:spacing w:val="-6"/>
          <w:sz w:val="28"/>
          <w:szCs w:val="28"/>
        </w:rPr>
        <w:t>GDP</w:t>
      </w:r>
      <w:r w:rsidR="00142DF6">
        <w:rPr>
          <w:rFonts w:eastAsia="標楷體" w:hint="eastAsia"/>
          <w:spacing w:val="-6"/>
          <w:sz w:val="28"/>
          <w:szCs w:val="28"/>
        </w:rPr>
        <w:t>終值再上修</w:t>
      </w:r>
      <w:r w:rsidRPr="00082F20">
        <w:rPr>
          <w:rFonts w:eastAsia="標楷體" w:hint="eastAsia"/>
          <w:spacing w:val="-6"/>
          <w:sz w:val="28"/>
          <w:szCs w:val="28"/>
        </w:rPr>
        <w:t>至</w:t>
      </w:r>
      <w:r w:rsidRPr="00082F20">
        <w:rPr>
          <w:rFonts w:eastAsia="標楷體" w:hint="eastAsia"/>
          <w:spacing w:val="-6"/>
          <w:sz w:val="28"/>
          <w:szCs w:val="28"/>
        </w:rPr>
        <w:t>4.</w:t>
      </w:r>
      <w:r w:rsidR="00142DF6">
        <w:rPr>
          <w:rFonts w:eastAsia="標楷體" w:hint="eastAsia"/>
          <w:spacing w:val="-6"/>
          <w:sz w:val="28"/>
          <w:szCs w:val="28"/>
        </w:rPr>
        <w:t>6</w:t>
      </w:r>
      <w:r w:rsidRPr="00082F20">
        <w:rPr>
          <w:rFonts w:eastAsia="標楷體" w:hint="eastAsia"/>
          <w:spacing w:val="-6"/>
          <w:sz w:val="28"/>
          <w:szCs w:val="28"/>
        </w:rPr>
        <w:t>%</w:t>
      </w:r>
      <w:r w:rsidRPr="00082F20">
        <w:rPr>
          <w:rFonts w:eastAsia="標楷體" w:hint="eastAsia"/>
          <w:spacing w:val="-6"/>
          <w:sz w:val="28"/>
          <w:szCs w:val="28"/>
        </w:rPr>
        <w:t>，</w:t>
      </w:r>
      <w:r w:rsidR="00142DF6">
        <w:rPr>
          <w:rFonts w:eastAsia="標楷體" w:hint="eastAsia"/>
          <w:spacing w:val="-6"/>
          <w:sz w:val="28"/>
          <w:szCs w:val="28"/>
        </w:rPr>
        <w:t>大幅</w:t>
      </w:r>
      <w:r w:rsidRPr="00082F20">
        <w:rPr>
          <w:rFonts w:eastAsia="標楷體" w:hint="eastAsia"/>
          <w:spacing w:val="-6"/>
          <w:sz w:val="28"/>
          <w:szCs w:val="28"/>
        </w:rPr>
        <w:t>優於第</w:t>
      </w:r>
      <w:r w:rsidRPr="00082F20">
        <w:rPr>
          <w:rFonts w:eastAsia="標楷體" w:hint="eastAsia"/>
          <w:spacing w:val="-6"/>
          <w:sz w:val="28"/>
          <w:szCs w:val="28"/>
        </w:rPr>
        <w:t>1</w:t>
      </w:r>
      <w:r w:rsidRPr="00082F20">
        <w:rPr>
          <w:rFonts w:eastAsia="標楷體" w:hint="eastAsia"/>
          <w:spacing w:val="-6"/>
          <w:sz w:val="28"/>
          <w:szCs w:val="28"/>
        </w:rPr>
        <w:t>季的</w:t>
      </w:r>
      <w:r w:rsidRPr="00082F20">
        <w:rPr>
          <w:rFonts w:eastAsia="標楷體" w:hint="eastAsia"/>
          <w:spacing w:val="-6"/>
          <w:sz w:val="28"/>
          <w:szCs w:val="28"/>
        </w:rPr>
        <w:t>-2.1%</w:t>
      </w:r>
      <w:r w:rsidR="00142DF6">
        <w:rPr>
          <w:rFonts w:eastAsia="標楷體" w:hint="eastAsia"/>
          <w:spacing w:val="-6"/>
          <w:sz w:val="28"/>
          <w:szCs w:val="28"/>
        </w:rPr>
        <w:t>，為</w:t>
      </w:r>
      <w:r w:rsidR="00142DF6">
        <w:rPr>
          <w:rFonts w:eastAsia="標楷體" w:hint="eastAsia"/>
          <w:spacing w:val="-6"/>
          <w:sz w:val="28"/>
          <w:szCs w:val="28"/>
        </w:rPr>
        <w:t>2012</w:t>
      </w:r>
      <w:r w:rsidR="00142DF6">
        <w:rPr>
          <w:rFonts w:eastAsia="標楷體" w:hint="eastAsia"/>
          <w:spacing w:val="-6"/>
          <w:sz w:val="28"/>
          <w:szCs w:val="28"/>
        </w:rPr>
        <w:t>年以來最大增幅</w:t>
      </w:r>
      <w:r w:rsidRPr="00082F20">
        <w:rPr>
          <w:rFonts w:eastAsia="標楷體" w:hint="eastAsia"/>
          <w:spacing w:val="-6"/>
          <w:sz w:val="28"/>
          <w:szCs w:val="28"/>
        </w:rPr>
        <w:t>。美國第</w:t>
      </w:r>
      <w:r w:rsidRPr="00082F20">
        <w:rPr>
          <w:rFonts w:eastAsia="標楷體" w:hint="eastAsia"/>
          <w:spacing w:val="-6"/>
          <w:sz w:val="28"/>
          <w:szCs w:val="28"/>
        </w:rPr>
        <w:t>2</w:t>
      </w:r>
      <w:r w:rsidRPr="00082F20">
        <w:rPr>
          <w:rFonts w:eastAsia="標楷體" w:hint="eastAsia"/>
          <w:spacing w:val="-6"/>
          <w:sz w:val="28"/>
          <w:szCs w:val="28"/>
        </w:rPr>
        <w:t>季經濟表現明顯好轉，主要反映在</w:t>
      </w:r>
      <w:r w:rsidR="00142DF6">
        <w:rPr>
          <w:rFonts w:eastAsia="標楷體" w:hint="eastAsia"/>
          <w:spacing w:val="-6"/>
          <w:sz w:val="28"/>
          <w:szCs w:val="28"/>
        </w:rPr>
        <w:t>民間</w:t>
      </w:r>
      <w:r w:rsidRPr="00082F20">
        <w:rPr>
          <w:rFonts w:eastAsia="標楷體" w:hint="eastAsia"/>
          <w:spacing w:val="-6"/>
          <w:sz w:val="28"/>
          <w:szCs w:val="28"/>
        </w:rPr>
        <w:t>投資大幅成長、私人消費支出增加、出口</w:t>
      </w:r>
      <w:r w:rsidR="00142DF6">
        <w:rPr>
          <w:rFonts w:eastAsia="標楷體" w:hint="eastAsia"/>
          <w:spacing w:val="-6"/>
          <w:sz w:val="28"/>
          <w:szCs w:val="28"/>
        </w:rPr>
        <w:t>暢旺以及</w:t>
      </w:r>
      <w:r w:rsidRPr="00082F20">
        <w:rPr>
          <w:rFonts w:eastAsia="標楷體" w:hint="eastAsia"/>
          <w:spacing w:val="-6"/>
          <w:sz w:val="28"/>
          <w:szCs w:val="28"/>
        </w:rPr>
        <w:t>州及地方政府支出增加等。</w:t>
      </w:r>
    </w:p>
    <w:p w:rsidR="00EF2213" w:rsidRPr="00082F20" w:rsidRDefault="00EF2213" w:rsidP="00EF2213">
      <w:pPr>
        <w:widowControl/>
        <w:snapToGrid w:val="0"/>
        <w:spacing w:before="120" w:line="300" w:lineRule="auto"/>
        <w:ind w:leftChars="177" w:left="425" w:firstLineChars="202" w:firstLine="566"/>
        <w:jc w:val="both"/>
        <w:rPr>
          <w:rFonts w:eastAsia="標楷體"/>
          <w:bCs/>
          <w:kern w:val="0"/>
          <w:sz w:val="28"/>
          <w:szCs w:val="20"/>
        </w:rPr>
      </w:pPr>
      <w:r w:rsidRPr="00082F20">
        <w:rPr>
          <w:rFonts w:eastAsia="標楷體"/>
          <w:bCs/>
          <w:kern w:val="0"/>
          <w:sz w:val="28"/>
          <w:szCs w:val="20"/>
        </w:rPr>
        <w:t>美國工商協進會（</w:t>
      </w:r>
      <w:r w:rsidRPr="00082F20">
        <w:rPr>
          <w:rFonts w:eastAsia="標楷體"/>
          <w:bCs/>
          <w:kern w:val="0"/>
          <w:sz w:val="28"/>
          <w:szCs w:val="20"/>
        </w:rPr>
        <w:t>Conference Board</w:t>
      </w:r>
      <w:r w:rsidRPr="00082F20">
        <w:rPr>
          <w:rFonts w:eastAsia="標楷體"/>
          <w:bCs/>
          <w:kern w:val="0"/>
          <w:sz w:val="28"/>
          <w:szCs w:val="20"/>
        </w:rPr>
        <w:t>）</w:t>
      </w:r>
      <w:r w:rsidRPr="00082F20">
        <w:rPr>
          <w:rFonts w:eastAsia="標楷體"/>
          <w:bCs/>
          <w:kern w:val="0"/>
          <w:sz w:val="28"/>
          <w:szCs w:val="20"/>
        </w:rPr>
        <w:t>2014</w:t>
      </w:r>
      <w:r w:rsidRPr="00082F20">
        <w:rPr>
          <w:rFonts w:eastAsia="標楷體"/>
          <w:bCs/>
          <w:kern w:val="0"/>
          <w:sz w:val="28"/>
          <w:szCs w:val="20"/>
        </w:rPr>
        <w:t>年</w:t>
      </w:r>
      <w:r w:rsidRPr="00082F20">
        <w:rPr>
          <w:rFonts w:eastAsia="標楷體" w:hint="eastAsia"/>
          <w:bCs/>
          <w:kern w:val="0"/>
          <w:sz w:val="28"/>
          <w:szCs w:val="20"/>
        </w:rPr>
        <w:t>9</w:t>
      </w:r>
      <w:r w:rsidRPr="00082F20">
        <w:rPr>
          <w:rFonts w:eastAsia="標楷體"/>
          <w:bCs/>
          <w:kern w:val="0"/>
          <w:sz w:val="28"/>
          <w:szCs w:val="20"/>
        </w:rPr>
        <w:t>月</w:t>
      </w:r>
      <w:r w:rsidRPr="00082F20">
        <w:rPr>
          <w:rFonts w:eastAsia="標楷體" w:hint="eastAsia"/>
          <w:bCs/>
          <w:kern w:val="0"/>
          <w:sz w:val="28"/>
          <w:szCs w:val="20"/>
        </w:rPr>
        <w:t>19</w:t>
      </w:r>
      <w:r w:rsidRPr="00082F20">
        <w:rPr>
          <w:rFonts w:eastAsia="標楷體"/>
          <w:bCs/>
          <w:kern w:val="0"/>
          <w:sz w:val="28"/>
          <w:szCs w:val="20"/>
        </w:rPr>
        <w:t>日公布</w:t>
      </w:r>
      <w:r w:rsidRPr="00082F20">
        <w:rPr>
          <w:rFonts w:eastAsia="標楷體"/>
          <w:bCs/>
          <w:kern w:val="0"/>
          <w:sz w:val="28"/>
          <w:szCs w:val="20"/>
        </w:rPr>
        <w:t>201</w:t>
      </w:r>
      <w:r w:rsidRPr="00082F20">
        <w:rPr>
          <w:rFonts w:eastAsia="標楷體" w:hint="eastAsia"/>
          <w:bCs/>
          <w:kern w:val="0"/>
          <w:sz w:val="28"/>
          <w:szCs w:val="20"/>
        </w:rPr>
        <w:t>4</w:t>
      </w:r>
      <w:r w:rsidRPr="00082F20">
        <w:rPr>
          <w:rFonts w:eastAsia="標楷體"/>
          <w:bCs/>
          <w:kern w:val="0"/>
          <w:sz w:val="28"/>
          <w:szCs w:val="20"/>
        </w:rPr>
        <w:t>年</w:t>
      </w:r>
      <w:r w:rsidRPr="00082F20">
        <w:rPr>
          <w:rFonts w:eastAsia="標楷體" w:hint="eastAsia"/>
          <w:bCs/>
          <w:kern w:val="0"/>
          <w:sz w:val="28"/>
          <w:szCs w:val="20"/>
        </w:rPr>
        <w:t>8</w:t>
      </w:r>
      <w:r w:rsidRPr="00082F20">
        <w:rPr>
          <w:rFonts w:eastAsia="標楷體"/>
          <w:bCs/>
          <w:kern w:val="0"/>
          <w:sz w:val="28"/>
          <w:szCs w:val="20"/>
        </w:rPr>
        <w:t>月份領先指標上升</w:t>
      </w:r>
      <w:r w:rsidRPr="00082F20">
        <w:rPr>
          <w:rFonts w:eastAsia="標楷體"/>
          <w:bCs/>
          <w:kern w:val="0"/>
          <w:sz w:val="28"/>
          <w:szCs w:val="20"/>
        </w:rPr>
        <w:t>0.</w:t>
      </w:r>
      <w:r w:rsidRPr="00082F20">
        <w:rPr>
          <w:rFonts w:eastAsia="標楷體" w:hint="eastAsia"/>
          <w:bCs/>
          <w:kern w:val="0"/>
          <w:sz w:val="28"/>
          <w:szCs w:val="20"/>
        </w:rPr>
        <w:t>2</w:t>
      </w:r>
      <w:r w:rsidR="00425DB7">
        <w:rPr>
          <w:rFonts w:eastAsia="標楷體"/>
          <w:bCs/>
          <w:kern w:val="0"/>
          <w:sz w:val="28"/>
          <w:szCs w:val="20"/>
        </w:rPr>
        <w:t>%</w:t>
      </w:r>
      <w:r w:rsidRPr="00082F20">
        <w:rPr>
          <w:rFonts w:eastAsia="標楷體"/>
          <w:bCs/>
          <w:kern w:val="0"/>
          <w:sz w:val="28"/>
          <w:szCs w:val="20"/>
        </w:rPr>
        <w:t>。除消費者預期</w:t>
      </w:r>
      <w:r w:rsidRPr="00082F20">
        <w:rPr>
          <w:rFonts w:ascii="新細明體" w:hAnsi="新細明體" w:hint="eastAsia"/>
          <w:bCs/>
          <w:kern w:val="0"/>
          <w:sz w:val="28"/>
          <w:szCs w:val="20"/>
        </w:rPr>
        <w:t>、</w:t>
      </w:r>
      <w:r w:rsidRPr="00082F20">
        <w:rPr>
          <w:rFonts w:eastAsia="標楷體"/>
          <w:bCs/>
          <w:kern w:val="0"/>
          <w:sz w:val="28"/>
          <w:szCs w:val="20"/>
        </w:rPr>
        <w:t>製造業平均每週工時</w:t>
      </w:r>
      <w:r w:rsidRPr="00082F20">
        <w:rPr>
          <w:rFonts w:eastAsia="標楷體" w:hint="eastAsia"/>
          <w:bCs/>
          <w:kern w:val="0"/>
          <w:sz w:val="28"/>
          <w:szCs w:val="20"/>
        </w:rPr>
        <w:t>及製造業消費性產品及材料新訂單持平</w:t>
      </w:r>
      <w:r w:rsidRPr="00082F20">
        <w:rPr>
          <w:rFonts w:ascii="新細明體" w:hAnsi="新細明體" w:hint="eastAsia"/>
          <w:bCs/>
          <w:kern w:val="0"/>
          <w:sz w:val="28"/>
          <w:szCs w:val="20"/>
        </w:rPr>
        <w:t>，</w:t>
      </w:r>
      <w:r w:rsidRPr="00082F20">
        <w:rPr>
          <w:rFonts w:eastAsia="標楷體" w:hint="eastAsia"/>
          <w:bCs/>
          <w:kern w:val="0"/>
          <w:sz w:val="28"/>
          <w:szCs w:val="20"/>
        </w:rPr>
        <w:t>以及</w:t>
      </w:r>
      <w:r w:rsidRPr="00082F20">
        <w:rPr>
          <w:rFonts w:eastAsia="標楷體"/>
          <w:bCs/>
          <w:kern w:val="0"/>
          <w:sz w:val="28"/>
          <w:szCs w:val="20"/>
        </w:rPr>
        <w:t>ISM</w:t>
      </w:r>
      <w:r w:rsidRPr="00082F20">
        <w:rPr>
          <w:rFonts w:eastAsia="標楷體"/>
          <w:bCs/>
          <w:kern w:val="0"/>
          <w:sz w:val="28"/>
          <w:szCs w:val="20"/>
        </w:rPr>
        <w:t>新接訂單</w:t>
      </w:r>
      <w:r w:rsidRPr="00082F20">
        <w:rPr>
          <w:rFonts w:ascii="新細明體" w:hAnsi="新細明體" w:hint="eastAsia"/>
          <w:bCs/>
          <w:kern w:val="0"/>
          <w:sz w:val="28"/>
          <w:szCs w:val="20"/>
        </w:rPr>
        <w:t>、</w:t>
      </w:r>
      <w:r w:rsidRPr="00082F20">
        <w:rPr>
          <w:rFonts w:eastAsia="標楷體"/>
          <w:bCs/>
          <w:kern w:val="0"/>
          <w:sz w:val="28"/>
          <w:szCs w:val="20"/>
        </w:rPr>
        <w:t>利率差距</w:t>
      </w:r>
      <w:r w:rsidRPr="00082F20">
        <w:rPr>
          <w:rFonts w:eastAsia="標楷體" w:hint="eastAsia"/>
          <w:bCs/>
          <w:kern w:val="0"/>
          <w:sz w:val="28"/>
          <w:szCs w:val="20"/>
        </w:rPr>
        <w:t>與</w:t>
      </w:r>
      <w:r w:rsidRPr="00082F20">
        <w:rPr>
          <w:rFonts w:eastAsia="標楷體"/>
          <w:bCs/>
          <w:kern w:val="0"/>
          <w:sz w:val="28"/>
          <w:szCs w:val="20"/>
        </w:rPr>
        <w:t>股價指標</w:t>
      </w:r>
      <w:r w:rsidRPr="00082F20">
        <w:rPr>
          <w:rFonts w:eastAsia="標楷體" w:hint="eastAsia"/>
          <w:bCs/>
          <w:kern w:val="0"/>
          <w:sz w:val="28"/>
          <w:szCs w:val="20"/>
        </w:rPr>
        <w:t>呈現正成長外</w:t>
      </w:r>
      <w:r w:rsidRPr="00082F20">
        <w:rPr>
          <w:rFonts w:ascii="新細明體" w:hAnsi="新細明體" w:hint="eastAsia"/>
          <w:bCs/>
          <w:kern w:val="0"/>
          <w:sz w:val="28"/>
          <w:szCs w:val="20"/>
        </w:rPr>
        <w:t>，</w:t>
      </w:r>
      <w:r w:rsidRPr="00082F20">
        <w:rPr>
          <w:rFonts w:eastAsia="標楷體"/>
          <w:bCs/>
          <w:kern w:val="0"/>
          <w:sz w:val="28"/>
          <w:szCs w:val="20"/>
        </w:rPr>
        <w:t>餘建築許可</w:t>
      </w:r>
      <w:r w:rsidRPr="00082F20">
        <w:rPr>
          <w:rFonts w:ascii="新細明體" w:hAnsi="新細明體" w:hint="eastAsia"/>
          <w:bCs/>
          <w:kern w:val="0"/>
          <w:sz w:val="28"/>
          <w:szCs w:val="20"/>
        </w:rPr>
        <w:t>、</w:t>
      </w:r>
      <w:r w:rsidRPr="00082F20">
        <w:rPr>
          <w:rFonts w:eastAsia="標楷體"/>
          <w:bCs/>
          <w:kern w:val="0"/>
          <w:sz w:val="28"/>
          <w:szCs w:val="20"/>
        </w:rPr>
        <w:t>每週平均申請失業救濟金人數、</w:t>
      </w:r>
      <w:r w:rsidRPr="00082F20">
        <w:rPr>
          <w:rFonts w:eastAsia="標楷體" w:hint="eastAsia"/>
          <w:bCs/>
          <w:kern w:val="0"/>
          <w:sz w:val="28"/>
          <w:szCs w:val="20"/>
        </w:rPr>
        <w:t>領先信用指數，以及</w:t>
      </w:r>
      <w:r w:rsidRPr="00082F20">
        <w:rPr>
          <w:rFonts w:eastAsia="標楷體"/>
          <w:bCs/>
          <w:kern w:val="0"/>
          <w:sz w:val="28"/>
          <w:szCs w:val="20"/>
        </w:rPr>
        <w:t>製造業非國防</w:t>
      </w:r>
      <w:proofErr w:type="gramStart"/>
      <w:r w:rsidRPr="00082F20">
        <w:rPr>
          <w:rFonts w:eastAsia="標楷體"/>
          <w:bCs/>
          <w:kern w:val="0"/>
          <w:sz w:val="28"/>
          <w:szCs w:val="20"/>
        </w:rPr>
        <w:t>資本財新訂單</w:t>
      </w:r>
      <w:proofErr w:type="gramEnd"/>
      <w:r w:rsidRPr="00082F20">
        <w:rPr>
          <w:rFonts w:eastAsia="標楷體" w:hint="eastAsia"/>
          <w:bCs/>
          <w:kern w:val="0"/>
          <w:sz w:val="28"/>
          <w:szCs w:val="20"/>
        </w:rPr>
        <w:t>則</w:t>
      </w:r>
      <w:r w:rsidRPr="00082F20">
        <w:rPr>
          <w:rFonts w:eastAsia="標楷體"/>
          <w:bCs/>
          <w:kern w:val="0"/>
          <w:sz w:val="28"/>
          <w:szCs w:val="20"/>
        </w:rPr>
        <w:t>呈現負成長</w:t>
      </w:r>
      <w:r w:rsidRPr="00082F20">
        <w:rPr>
          <w:rFonts w:eastAsia="標楷體" w:hint="eastAsia"/>
          <w:bCs/>
          <w:kern w:val="0"/>
          <w:sz w:val="28"/>
          <w:szCs w:val="20"/>
        </w:rPr>
        <w:t>。</w:t>
      </w:r>
      <w:r w:rsidRPr="00082F20">
        <w:rPr>
          <w:rFonts w:eastAsia="標楷體" w:hint="eastAsia"/>
          <w:bCs/>
          <w:kern w:val="0"/>
          <w:sz w:val="28"/>
          <w:szCs w:val="20"/>
        </w:rPr>
        <w:t>2014</w:t>
      </w:r>
      <w:r w:rsidRPr="00082F20">
        <w:rPr>
          <w:rFonts w:eastAsia="標楷體" w:hint="eastAsia"/>
          <w:bCs/>
          <w:kern w:val="0"/>
          <w:sz w:val="28"/>
          <w:szCs w:val="20"/>
        </w:rPr>
        <w:t>年</w:t>
      </w:r>
      <w:r w:rsidRPr="00082F20">
        <w:rPr>
          <w:rFonts w:eastAsia="標楷體" w:hint="eastAsia"/>
          <w:bCs/>
          <w:kern w:val="0"/>
          <w:sz w:val="28"/>
          <w:szCs w:val="20"/>
        </w:rPr>
        <w:t>8</w:t>
      </w:r>
      <w:r w:rsidRPr="00082F20">
        <w:rPr>
          <w:rFonts w:eastAsia="標楷體" w:hint="eastAsia"/>
          <w:bCs/>
          <w:kern w:val="0"/>
          <w:sz w:val="28"/>
          <w:szCs w:val="20"/>
        </w:rPr>
        <w:t>月消費者信心指數自</w:t>
      </w:r>
      <w:r w:rsidRPr="00082F20">
        <w:rPr>
          <w:rFonts w:eastAsia="標楷體" w:hint="eastAsia"/>
          <w:bCs/>
          <w:kern w:val="0"/>
          <w:sz w:val="28"/>
          <w:szCs w:val="20"/>
        </w:rPr>
        <w:t>7</w:t>
      </w:r>
      <w:r w:rsidRPr="00082F20">
        <w:rPr>
          <w:rFonts w:eastAsia="標楷體" w:hint="eastAsia"/>
          <w:bCs/>
          <w:kern w:val="0"/>
          <w:sz w:val="28"/>
          <w:szCs w:val="20"/>
        </w:rPr>
        <w:t>月的</w:t>
      </w:r>
      <w:r w:rsidRPr="00082F20">
        <w:rPr>
          <w:rFonts w:eastAsia="標楷體" w:hint="eastAsia"/>
          <w:bCs/>
          <w:kern w:val="0"/>
          <w:sz w:val="28"/>
          <w:szCs w:val="20"/>
        </w:rPr>
        <w:t>90.3</w:t>
      </w:r>
      <w:r w:rsidRPr="00082F20">
        <w:rPr>
          <w:rFonts w:eastAsia="標楷體" w:hint="eastAsia"/>
          <w:bCs/>
          <w:kern w:val="0"/>
          <w:sz w:val="28"/>
          <w:szCs w:val="20"/>
        </w:rPr>
        <w:t>上升至</w:t>
      </w:r>
      <w:r w:rsidRPr="00082F20">
        <w:rPr>
          <w:rFonts w:eastAsia="標楷體" w:hint="eastAsia"/>
          <w:bCs/>
          <w:kern w:val="0"/>
          <w:sz w:val="28"/>
          <w:szCs w:val="20"/>
        </w:rPr>
        <w:t>92.4</w:t>
      </w:r>
      <w:r w:rsidRPr="00082F20">
        <w:rPr>
          <w:rFonts w:eastAsia="標楷體" w:hint="eastAsia"/>
          <w:bCs/>
          <w:kern w:val="0"/>
          <w:sz w:val="28"/>
          <w:szCs w:val="20"/>
        </w:rPr>
        <w:t>。另據美國供應管理協會（</w:t>
      </w:r>
      <w:r w:rsidRPr="00082F20">
        <w:rPr>
          <w:rFonts w:eastAsia="標楷體" w:hint="eastAsia"/>
          <w:bCs/>
          <w:kern w:val="0"/>
          <w:sz w:val="28"/>
          <w:szCs w:val="20"/>
        </w:rPr>
        <w:t>Institute for Supply Management</w:t>
      </w:r>
      <w:r w:rsidRPr="00082F20">
        <w:rPr>
          <w:rFonts w:eastAsia="標楷體" w:hint="eastAsia"/>
          <w:bCs/>
          <w:kern w:val="0"/>
          <w:sz w:val="28"/>
          <w:szCs w:val="20"/>
        </w:rPr>
        <w:t>）報告顯示，全美</w:t>
      </w:r>
      <w:r w:rsidRPr="00082F20">
        <w:rPr>
          <w:rFonts w:eastAsia="標楷體" w:hint="eastAsia"/>
          <w:bCs/>
          <w:kern w:val="0"/>
          <w:sz w:val="28"/>
          <w:szCs w:val="20"/>
        </w:rPr>
        <w:t>2014</w:t>
      </w:r>
      <w:r w:rsidRPr="00082F20">
        <w:rPr>
          <w:rFonts w:eastAsia="標楷體" w:hint="eastAsia"/>
          <w:bCs/>
          <w:kern w:val="0"/>
          <w:sz w:val="28"/>
          <w:szCs w:val="20"/>
        </w:rPr>
        <w:t>年</w:t>
      </w:r>
      <w:r w:rsidRPr="00082F20">
        <w:rPr>
          <w:rFonts w:eastAsia="標楷體" w:hint="eastAsia"/>
          <w:bCs/>
          <w:kern w:val="0"/>
          <w:sz w:val="28"/>
          <w:szCs w:val="20"/>
        </w:rPr>
        <w:t>8</w:t>
      </w:r>
      <w:r w:rsidRPr="00082F20">
        <w:rPr>
          <w:rFonts w:eastAsia="標楷體" w:hint="eastAsia"/>
          <w:bCs/>
          <w:kern w:val="0"/>
          <w:sz w:val="28"/>
          <w:szCs w:val="20"/>
        </w:rPr>
        <w:t>月製造業採購經理人指數，從</w:t>
      </w:r>
      <w:r w:rsidRPr="00082F20">
        <w:rPr>
          <w:rFonts w:eastAsia="標楷體" w:hint="eastAsia"/>
          <w:bCs/>
          <w:kern w:val="0"/>
          <w:sz w:val="28"/>
          <w:szCs w:val="20"/>
        </w:rPr>
        <w:t>7</w:t>
      </w:r>
      <w:r w:rsidRPr="00082F20">
        <w:rPr>
          <w:rFonts w:eastAsia="標楷體" w:hint="eastAsia"/>
          <w:bCs/>
          <w:kern w:val="0"/>
          <w:sz w:val="28"/>
          <w:szCs w:val="20"/>
        </w:rPr>
        <w:t>月的</w:t>
      </w:r>
      <w:r w:rsidRPr="00082F20">
        <w:rPr>
          <w:rFonts w:eastAsia="標楷體" w:hint="eastAsia"/>
          <w:bCs/>
          <w:kern w:val="0"/>
          <w:sz w:val="28"/>
          <w:szCs w:val="20"/>
        </w:rPr>
        <w:t>57.1</w:t>
      </w:r>
      <w:r w:rsidRPr="00082F20">
        <w:rPr>
          <w:rFonts w:eastAsia="標楷體" w:hint="eastAsia"/>
          <w:bCs/>
          <w:kern w:val="0"/>
          <w:sz w:val="28"/>
          <w:szCs w:val="20"/>
        </w:rPr>
        <w:t>上升至</w:t>
      </w:r>
      <w:r w:rsidRPr="00082F20">
        <w:rPr>
          <w:rFonts w:eastAsia="標楷體" w:hint="eastAsia"/>
          <w:bCs/>
          <w:kern w:val="0"/>
          <w:sz w:val="28"/>
          <w:szCs w:val="20"/>
        </w:rPr>
        <w:t>59.0</w:t>
      </w:r>
      <w:r w:rsidRPr="00082F20">
        <w:rPr>
          <w:rFonts w:ascii="新細明體" w:hAnsi="新細明體" w:hint="eastAsia"/>
          <w:bCs/>
          <w:kern w:val="0"/>
          <w:sz w:val="28"/>
          <w:szCs w:val="20"/>
        </w:rPr>
        <w:t>，</w:t>
      </w:r>
      <w:r w:rsidRPr="00082F20">
        <w:rPr>
          <w:rFonts w:eastAsia="標楷體" w:hint="eastAsia"/>
          <w:bCs/>
          <w:kern w:val="0"/>
          <w:sz w:val="28"/>
          <w:szCs w:val="20"/>
        </w:rPr>
        <w:t>數值高於</w:t>
      </w:r>
      <w:r w:rsidRPr="00082F20">
        <w:rPr>
          <w:rFonts w:eastAsia="標楷體" w:hint="eastAsia"/>
          <w:bCs/>
          <w:kern w:val="0"/>
          <w:sz w:val="28"/>
          <w:szCs w:val="20"/>
        </w:rPr>
        <w:t>50</w:t>
      </w:r>
      <w:proofErr w:type="gramStart"/>
      <w:r w:rsidRPr="00082F20">
        <w:rPr>
          <w:rFonts w:eastAsia="標楷體" w:hint="eastAsia"/>
          <w:bCs/>
          <w:kern w:val="0"/>
          <w:sz w:val="28"/>
          <w:szCs w:val="20"/>
        </w:rPr>
        <w:t>榮枯線</w:t>
      </w:r>
      <w:proofErr w:type="gramEnd"/>
      <w:r w:rsidRPr="00082F20">
        <w:rPr>
          <w:rFonts w:eastAsia="標楷體" w:hint="eastAsia"/>
          <w:bCs/>
          <w:kern w:val="0"/>
          <w:sz w:val="28"/>
          <w:szCs w:val="20"/>
        </w:rPr>
        <w:t>，顯示製造業活動持續擴張。</w:t>
      </w:r>
    </w:p>
    <w:p w:rsidR="00EF2213" w:rsidRPr="00082F20" w:rsidRDefault="00EF2213" w:rsidP="00EF2213">
      <w:pPr>
        <w:snapToGrid w:val="0"/>
        <w:spacing w:line="300" w:lineRule="auto"/>
        <w:ind w:leftChars="150" w:left="360" w:firstLineChars="200" w:firstLine="560"/>
        <w:jc w:val="both"/>
        <w:rPr>
          <w:rFonts w:eastAsia="標楷體"/>
          <w:bCs/>
          <w:kern w:val="0"/>
          <w:sz w:val="28"/>
          <w:szCs w:val="20"/>
        </w:rPr>
      </w:pPr>
      <w:r w:rsidRPr="00082F20">
        <w:rPr>
          <w:rFonts w:eastAsia="標楷體" w:hint="eastAsia"/>
          <w:bCs/>
          <w:kern w:val="0"/>
          <w:sz w:val="28"/>
          <w:szCs w:val="20"/>
        </w:rPr>
        <w:t>2014</w:t>
      </w:r>
      <w:r w:rsidRPr="00082F20">
        <w:rPr>
          <w:rFonts w:eastAsia="標楷體" w:hint="eastAsia"/>
          <w:bCs/>
          <w:kern w:val="0"/>
          <w:sz w:val="28"/>
          <w:szCs w:val="20"/>
        </w:rPr>
        <w:t>年</w:t>
      </w:r>
      <w:r w:rsidRPr="00082F20">
        <w:rPr>
          <w:rFonts w:eastAsia="標楷體" w:hint="eastAsia"/>
          <w:bCs/>
          <w:kern w:val="0"/>
          <w:sz w:val="28"/>
          <w:szCs w:val="20"/>
        </w:rPr>
        <w:t>7</w:t>
      </w:r>
      <w:r w:rsidRPr="00082F20">
        <w:rPr>
          <w:rFonts w:eastAsia="標楷體" w:hint="eastAsia"/>
          <w:bCs/>
          <w:kern w:val="0"/>
          <w:sz w:val="28"/>
          <w:szCs w:val="20"/>
        </w:rPr>
        <w:t>月商品出口為</w:t>
      </w:r>
      <w:r w:rsidRPr="00082F20">
        <w:rPr>
          <w:rFonts w:eastAsia="標楷體" w:hint="eastAsia"/>
          <w:bCs/>
          <w:kern w:val="0"/>
          <w:sz w:val="28"/>
          <w:szCs w:val="20"/>
        </w:rPr>
        <w:t>1,385.7</w:t>
      </w:r>
      <w:r w:rsidRPr="00082F20">
        <w:rPr>
          <w:rFonts w:eastAsia="標楷體" w:hint="eastAsia"/>
          <w:bCs/>
          <w:kern w:val="0"/>
          <w:sz w:val="28"/>
          <w:szCs w:val="20"/>
        </w:rPr>
        <w:t>億美元，較上年同</w:t>
      </w:r>
      <w:r w:rsidR="00142DF6">
        <w:rPr>
          <w:rFonts w:eastAsia="標楷體" w:hint="eastAsia"/>
          <w:bCs/>
          <w:kern w:val="0"/>
          <w:sz w:val="28"/>
          <w:szCs w:val="20"/>
        </w:rPr>
        <w:t>月</w:t>
      </w:r>
      <w:r w:rsidRPr="00082F20">
        <w:rPr>
          <w:rFonts w:eastAsia="標楷體" w:hint="eastAsia"/>
          <w:bCs/>
          <w:kern w:val="0"/>
          <w:sz w:val="28"/>
          <w:szCs w:val="20"/>
        </w:rPr>
        <w:t>增加</w:t>
      </w:r>
      <w:r w:rsidRPr="00082F20">
        <w:rPr>
          <w:rFonts w:eastAsia="標楷體" w:hint="eastAsia"/>
          <w:bCs/>
          <w:kern w:val="0"/>
          <w:sz w:val="28"/>
          <w:szCs w:val="20"/>
        </w:rPr>
        <w:t>4.3%</w:t>
      </w:r>
      <w:r w:rsidRPr="00082F20">
        <w:rPr>
          <w:rFonts w:eastAsia="標楷體" w:hint="eastAsia"/>
          <w:bCs/>
          <w:kern w:val="0"/>
          <w:sz w:val="28"/>
          <w:szCs w:val="20"/>
        </w:rPr>
        <w:t>，進口為</w:t>
      </w:r>
      <w:r w:rsidRPr="00082F20">
        <w:rPr>
          <w:rFonts w:eastAsia="標楷體" w:hint="eastAsia"/>
          <w:bCs/>
          <w:kern w:val="0"/>
          <w:sz w:val="28"/>
          <w:szCs w:val="20"/>
        </w:rPr>
        <w:t>1,987.7</w:t>
      </w:r>
      <w:r w:rsidRPr="00082F20">
        <w:rPr>
          <w:rFonts w:eastAsia="標楷體" w:hint="eastAsia"/>
          <w:bCs/>
          <w:kern w:val="0"/>
          <w:sz w:val="28"/>
          <w:szCs w:val="20"/>
        </w:rPr>
        <w:t>億美元，增加</w:t>
      </w:r>
      <w:r w:rsidRPr="00082F20">
        <w:rPr>
          <w:rFonts w:eastAsia="標楷體" w:hint="eastAsia"/>
          <w:bCs/>
          <w:kern w:val="0"/>
          <w:sz w:val="28"/>
          <w:szCs w:val="20"/>
        </w:rPr>
        <w:t>4.2%</w:t>
      </w:r>
      <w:r w:rsidRPr="00082F20">
        <w:rPr>
          <w:rFonts w:ascii="新細明體" w:hAnsi="新細明體" w:hint="eastAsia"/>
          <w:bCs/>
          <w:kern w:val="0"/>
          <w:sz w:val="28"/>
          <w:szCs w:val="20"/>
        </w:rPr>
        <w:t>，</w:t>
      </w:r>
      <w:r w:rsidRPr="00082F20">
        <w:rPr>
          <w:rFonts w:eastAsia="標楷體" w:hint="eastAsia"/>
          <w:bCs/>
          <w:kern w:val="0"/>
          <w:sz w:val="28"/>
          <w:szCs w:val="20"/>
        </w:rPr>
        <w:t>貿易入超</w:t>
      </w:r>
      <w:r w:rsidRPr="00082F20">
        <w:rPr>
          <w:rFonts w:eastAsia="標楷體" w:hint="eastAsia"/>
          <w:bCs/>
          <w:kern w:val="0"/>
          <w:sz w:val="28"/>
          <w:szCs w:val="20"/>
        </w:rPr>
        <w:t>601.9</w:t>
      </w:r>
      <w:r w:rsidRPr="00082F20">
        <w:rPr>
          <w:rFonts w:eastAsia="標楷體" w:hint="eastAsia"/>
          <w:bCs/>
          <w:kern w:val="0"/>
          <w:sz w:val="28"/>
          <w:szCs w:val="20"/>
        </w:rPr>
        <w:t>億美元；</w:t>
      </w:r>
      <w:r w:rsidRPr="00082F20">
        <w:rPr>
          <w:rFonts w:eastAsia="標楷體" w:hint="eastAsia"/>
          <w:bCs/>
          <w:kern w:val="0"/>
          <w:sz w:val="28"/>
          <w:szCs w:val="20"/>
        </w:rPr>
        <w:t>2014</w:t>
      </w:r>
      <w:r w:rsidRPr="00082F20">
        <w:rPr>
          <w:rFonts w:eastAsia="標楷體" w:hint="eastAsia"/>
          <w:bCs/>
          <w:kern w:val="0"/>
          <w:sz w:val="28"/>
          <w:szCs w:val="20"/>
        </w:rPr>
        <w:t>年</w:t>
      </w:r>
      <w:r w:rsidRPr="00082F20">
        <w:rPr>
          <w:rFonts w:eastAsia="標楷體" w:hint="eastAsia"/>
          <w:bCs/>
          <w:kern w:val="0"/>
          <w:sz w:val="28"/>
          <w:szCs w:val="20"/>
        </w:rPr>
        <w:t>8</w:t>
      </w:r>
      <w:r w:rsidRPr="00082F20">
        <w:rPr>
          <w:rFonts w:eastAsia="標楷體" w:hint="eastAsia"/>
          <w:bCs/>
          <w:kern w:val="0"/>
          <w:sz w:val="28"/>
          <w:szCs w:val="20"/>
        </w:rPr>
        <w:t>月消費者物價上漲</w:t>
      </w:r>
      <w:r w:rsidRPr="00082F20">
        <w:rPr>
          <w:rFonts w:eastAsia="標楷體" w:hint="eastAsia"/>
          <w:bCs/>
          <w:kern w:val="0"/>
          <w:sz w:val="28"/>
          <w:szCs w:val="20"/>
        </w:rPr>
        <w:t>1.7</w:t>
      </w:r>
      <w:r w:rsidR="00425DB7">
        <w:rPr>
          <w:rFonts w:eastAsia="標楷體" w:hint="eastAsia"/>
          <w:bCs/>
          <w:kern w:val="0"/>
          <w:sz w:val="28"/>
          <w:szCs w:val="20"/>
        </w:rPr>
        <w:t>%</w:t>
      </w:r>
      <w:r w:rsidRPr="00082F20">
        <w:rPr>
          <w:rFonts w:ascii="新細明體" w:hAnsi="新細明體" w:hint="eastAsia"/>
          <w:bCs/>
          <w:kern w:val="0"/>
          <w:sz w:val="28"/>
          <w:szCs w:val="20"/>
        </w:rPr>
        <w:t>，</w:t>
      </w:r>
      <w:r w:rsidRPr="00082F20">
        <w:rPr>
          <w:rFonts w:eastAsia="標楷體" w:hint="eastAsia"/>
          <w:bCs/>
          <w:kern w:val="0"/>
          <w:sz w:val="28"/>
          <w:szCs w:val="20"/>
        </w:rPr>
        <w:t>失業率降至</w:t>
      </w:r>
      <w:r w:rsidRPr="00082F20">
        <w:rPr>
          <w:rFonts w:eastAsia="標楷體" w:hint="eastAsia"/>
          <w:bCs/>
          <w:kern w:val="0"/>
          <w:sz w:val="28"/>
          <w:szCs w:val="20"/>
        </w:rPr>
        <w:t>6.1</w:t>
      </w:r>
      <w:r w:rsidR="00425DB7">
        <w:rPr>
          <w:rFonts w:eastAsia="標楷體" w:hint="eastAsia"/>
          <w:bCs/>
          <w:kern w:val="0"/>
          <w:sz w:val="28"/>
          <w:szCs w:val="20"/>
        </w:rPr>
        <w:t>%</w:t>
      </w:r>
      <w:r w:rsidRPr="00082F20">
        <w:rPr>
          <w:rFonts w:eastAsia="標楷體" w:hint="eastAsia"/>
          <w:bCs/>
          <w:kern w:val="0"/>
          <w:sz w:val="28"/>
          <w:szCs w:val="20"/>
        </w:rPr>
        <w:t>。</w:t>
      </w:r>
    </w:p>
    <w:p w:rsidR="000412C2" w:rsidRPr="00F037A2" w:rsidRDefault="00EF2213" w:rsidP="00EF2213">
      <w:pPr>
        <w:snapToGrid w:val="0"/>
        <w:spacing w:line="300" w:lineRule="auto"/>
        <w:ind w:leftChars="150" w:left="360" w:firstLineChars="200" w:firstLine="560"/>
        <w:jc w:val="both"/>
        <w:rPr>
          <w:rFonts w:eastAsia="標楷體"/>
          <w:kern w:val="0"/>
          <w:sz w:val="28"/>
        </w:rPr>
      </w:pPr>
      <w:r w:rsidRPr="00082F20">
        <w:rPr>
          <w:rFonts w:eastAsia="標楷體" w:hint="eastAsia"/>
          <w:kern w:val="0"/>
          <w:sz w:val="28"/>
        </w:rPr>
        <w:t>美國聯</w:t>
      </w:r>
      <w:proofErr w:type="gramStart"/>
      <w:r w:rsidRPr="00082F20">
        <w:rPr>
          <w:rFonts w:eastAsia="標楷體" w:hint="eastAsia"/>
          <w:kern w:val="0"/>
          <w:sz w:val="28"/>
        </w:rPr>
        <w:t>準</w:t>
      </w:r>
      <w:proofErr w:type="gramEnd"/>
      <w:r w:rsidRPr="00082F20">
        <w:rPr>
          <w:rFonts w:eastAsia="標楷體" w:hint="eastAsia"/>
          <w:kern w:val="0"/>
          <w:sz w:val="28"/>
        </w:rPr>
        <w:t>會（</w:t>
      </w:r>
      <w:r w:rsidRPr="00082F20">
        <w:rPr>
          <w:rFonts w:eastAsia="標楷體"/>
          <w:kern w:val="0"/>
          <w:sz w:val="28"/>
        </w:rPr>
        <w:t>Fed</w:t>
      </w:r>
      <w:r w:rsidRPr="00082F20">
        <w:rPr>
          <w:rFonts w:eastAsia="標楷體" w:hint="eastAsia"/>
          <w:kern w:val="0"/>
          <w:sz w:val="28"/>
        </w:rPr>
        <w:t>）於</w:t>
      </w:r>
      <w:r w:rsidRPr="00082F20">
        <w:rPr>
          <w:rFonts w:eastAsia="標楷體" w:hint="eastAsia"/>
          <w:kern w:val="0"/>
          <w:sz w:val="28"/>
        </w:rPr>
        <w:t>9</w:t>
      </w:r>
      <w:r w:rsidRPr="00082F20">
        <w:rPr>
          <w:rFonts w:eastAsia="標楷體" w:hint="eastAsia"/>
          <w:kern w:val="0"/>
          <w:sz w:val="28"/>
        </w:rPr>
        <w:t>月聯邦公開市場委員會</w:t>
      </w:r>
      <w:r w:rsidRPr="00082F20">
        <w:rPr>
          <w:rFonts w:eastAsia="標楷體"/>
          <w:kern w:val="0"/>
          <w:sz w:val="28"/>
        </w:rPr>
        <w:t>(FOMC)</w:t>
      </w:r>
      <w:r w:rsidRPr="00082F20">
        <w:rPr>
          <w:rFonts w:eastAsia="標楷體" w:hint="eastAsia"/>
          <w:kern w:val="0"/>
          <w:sz w:val="28"/>
        </w:rPr>
        <w:t>會議決議，自</w:t>
      </w:r>
      <w:r w:rsidRPr="00082F20">
        <w:rPr>
          <w:rFonts w:eastAsia="標楷體" w:hint="eastAsia"/>
          <w:kern w:val="0"/>
          <w:sz w:val="28"/>
        </w:rPr>
        <w:t>10</w:t>
      </w:r>
      <w:r w:rsidRPr="00082F20">
        <w:rPr>
          <w:rFonts w:eastAsia="標楷體" w:hint="eastAsia"/>
          <w:kern w:val="0"/>
          <w:sz w:val="28"/>
        </w:rPr>
        <w:t>月起再</w:t>
      </w:r>
      <w:proofErr w:type="gramStart"/>
      <w:r w:rsidRPr="00082F20">
        <w:rPr>
          <w:rFonts w:eastAsia="標楷體" w:hint="eastAsia"/>
          <w:kern w:val="0"/>
          <w:sz w:val="28"/>
        </w:rPr>
        <w:t>縮減購債金額</w:t>
      </w:r>
      <w:proofErr w:type="gramEnd"/>
      <w:r w:rsidRPr="00082F20">
        <w:rPr>
          <w:rFonts w:eastAsia="標楷體"/>
          <w:kern w:val="0"/>
          <w:sz w:val="28"/>
        </w:rPr>
        <w:t>100</w:t>
      </w:r>
      <w:r w:rsidRPr="00082F20">
        <w:rPr>
          <w:rFonts w:eastAsia="標楷體" w:hint="eastAsia"/>
          <w:kern w:val="0"/>
          <w:sz w:val="28"/>
        </w:rPr>
        <w:t>億美元至</w:t>
      </w:r>
      <w:r w:rsidRPr="00082F20">
        <w:rPr>
          <w:rFonts w:eastAsia="標楷體" w:hint="eastAsia"/>
          <w:kern w:val="0"/>
          <w:sz w:val="28"/>
        </w:rPr>
        <w:t>1</w:t>
      </w:r>
      <w:r w:rsidRPr="00082F20">
        <w:rPr>
          <w:rFonts w:eastAsia="標楷體"/>
          <w:kern w:val="0"/>
          <w:sz w:val="28"/>
        </w:rPr>
        <w:t>50</w:t>
      </w:r>
      <w:r w:rsidRPr="00082F20">
        <w:rPr>
          <w:rFonts w:eastAsia="標楷體" w:hint="eastAsia"/>
          <w:kern w:val="0"/>
          <w:sz w:val="28"/>
        </w:rPr>
        <w:t>億美元，並重申</w:t>
      </w:r>
      <w:r w:rsidRPr="00082F20">
        <w:rPr>
          <w:rFonts w:eastAsia="標楷體" w:hint="eastAsia"/>
          <w:kern w:val="0"/>
          <w:sz w:val="28"/>
        </w:rPr>
        <w:t>QE</w:t>
      </w:r>
      <w:proofErr w:type="gramStart"/>
      <w:r w:rsidRPr="00082F20">
        <w:rPr>
          <w:rFonts w:eastAsia="標楷體" w:hint="eastAsia"/>
          <w:kern w:val="0"/>
          <w:sz w:val="28"/>
        </w:rPr>
        <w:t>購債結束</w:t>
      </w:r>
      <w:proofErr w:type="gramEnd"/>
      <w:r w:rsidRPr="00082F20">
        <w:rPr>
          <w:rFonts w:eastAsia="標楷體" w:hint="eastAsia"/>
          <w:kern w:val="0"/>
          <w:sz w:val="28"/>
        </w:rPr>
        <w:t>後仍將維持</w:t>
      </w:r>
      <w:r w:rsidRPr="00082F20">
        <w:rPr>
          <w:rFonts w:eastAsia="標楷體" w:hint="eastAsia"/>
          <w:kern w:val="0"/>
          <w:sz w:val="28"/>
        </w:rPr>
        <w:t>0~0.25%</w:t>
      </w:r>
      <w:r w:rsidRPr="00082F20">
        <w:rPr>
          <w:rFonts w:eastAsia="標楷體" w:hint="eastAsia"/>
          <w:kern w:val="0"/>
          <w:sz w:val="28"/>
        </w:rPr>
        <w:t>超低利率相當一段時間。另</w:t>
      </w:r>
      <w:r w:rsidRPr="00082F20">
        <w:rPr>
          <w:rFonts w:eastAsia="標楷體"/>
          <w:kern w:val="0"/>
          <w:sz w:val="28"/>
        </w:rPr>
        <w:t>Fed</w:t>
      </w:r>
      <w:r w:rsidRPr="00082F20">
        <w:rPr>
          <w:rFonts w:eastAsia="標楷體" w:hint="eastAsia"/>
          <w:kern w:val="0"/>
          <w:sz w:val="28"/>
        </w:rPr>
        <w:t>下修美國</w:t>
      </w:r>
      <w:r w:rsidRPr="00082F20">
        <w:rPr>
          <w:rFonts w:eastAsia="標楷體"/>
          <w:kern w:val="0"/>
          <w:sz w:val="28"/>
        </w:rPr>
        <w:t>2014</w:t>
      </w:r>
      <w:r w:rsidRPr="00082F20">
        <w:rPr>
          <w:rFonts w:eastAsia="標楷體" w:hint="eastAsia"/>
          <w:kern w:val="0"/>
          <w:sz w:val="28"/>
        </w:rPr>
        <w:t>年</w:t>
      </w:r>
      <w:r w:rsidRPr="00082F20">
        <w:rPr>
          <w:rFonts w:eastAsia="標楷體" w:hint="eastAsia"/>
          <w:kern w:val="0"/>
          <w:sz w:val="28"/>
        </w:rPr>
        <w:t>GDP</w:t>
      </w:r>
      <w:r w:rsidRPr="00082F20">
        <w:rPr>
          <w:rFonts w:eastAsia="標楷體" w:hint="eastAsia"/>
          <w:kern w:val="0"/>
          <w:sz w:val="28"/>
        </w:rPr>
        <w:t>由</w:t>
      </w:r>
      <w:r w:rsidRPr="00082F20">
        <w:rPr>
          <w:rFonts w:eastAsia="標楷體" w:hint="eastAsia"/>
          <w:kern w:val="0"/>
          <w:sz w:val="28"/>
        </w:rPr>
        <w:t>6</w:t>
      </w:r>
      <w:r w:rsidRPr="00082F20">
        <w:rPr>
          <w:rFonts w:eastAsia="標楷體" w:hint="eastAsia"/>
          <w:kern w:val="0"/>
          <w:sz w:val="28"/>
        </w:rPr>
        <w:t>月預估之</w:t>
      </w:r>
      <w:r w:rsidRPr="00082F20">
        <w:rPr>
          <w:rFonts w:eastAsia="標楷體" w:hint="eastAsia"/>
          <w:kern w:val="0"/>
          <w:sz w:val="28"/>
        </w:rPr>
        <w:t>2.1%~2.3%</w:t>
      </w:r>
      <w:r w:rsidRPr="00082F20">
        <w:rPr>
          <w:rFonts w:eastAsia="標楷體" w:hint="eastAsia"/>
          <w:kern w:val="0"/>
          <w:sz w:val="28"/>
        </w:rPr>
        <w:t>至</w:t>
      </w:r>
      <w:r w:rsidRPr="00082F20">
        <w:rPr>
          <w:rFonts w:eastAsia="標楷體" w:hint="eastAsia"/>
          <w:kern w:val="0"/>
          <w:sz w:val="28"/>
        </w:rPr>
        <w:t>2.0%~2.2%</w:t>
      </w:r>
      <w:r w:rsidRPr="00082F20">
        <w:rPr>
          <w:rFonts w:eastAsia="標楷體" w:hint="eastAsia"/>
          <w:kern w:val="0"/>
          <w:sz w:val="28"/>
        </w:rPr>
        <w:t>；失業率為</w:t>
      </w:r>
      <w:r w:rsidRPr="00082F20">
        <w:rPr>
          <w:rFonts w:eastAsia="標楷體" w:hint="eastAsia"/>
          <w:kern w:val="0"/>
          <w:sz w:val="28"/>
        </w:rPr>
        <w:t>5.9%~6.0%</w:t>
      </w:r>
      <w:r w:rsidRPr="00082F20">
        <w:rPr>
          <w:rFonts w:eastAsia="標楷體" w:hint="eastAsia"/>
          <w:kern w:val="0"/>
          <w:sz w:val="28"/>
        </w:rPr>
        <w:t>。</w:t>
      </w:r>
    </w:p>
    <w:p w:rsidR="000412C2" w:rsidRPr="0048631D" w:rsidRDefault="000412C2" w:rsidP="000412C2">
      <w:pPr>
        <w:widowControl/>
        <w:rPr>
          <w:rFonts w:eastAsia="標楷體"/>
          <w:kern w:val="0"/>
          <w:sz w:val="28"/>
        </w:rPr>
      </w:pPr>
      <w:r w:rsidRPr="0048631D">
        <w:rPr>
          <w:rFonts w:eastAsia="標楷體"/>
          <w:kern w:val="0"/>
          <w:sz w:val="28"/>
        </w:rPr>
        <w:br w:type="page"/>
      </w:r>
    </w:p>
    <w:p w:rsidR="000412C2" w:rsidRPr="0048631D" w:rsidRDefault="000412C2" w:rsidP="000412C2">
      <w:pPr>
        <w:widowControl/>
        <w:tabs>
          <w:tab w:val="left" w:pos="6840"/>
        </w:tabs>
        <w:snapToGrid w:val="0"/>
        <w:spacing w:beforeLines="50" w:before="180" w:line="288" w:lineRule="auto"/>
        <w:jc w:val="center"/>
        <w:rPr>
          <w:rFonts w:eastAsia="標楷體"/>
          <w:b/>
          <w:kern w:val="0"/>
          <w:sz w:val="28"/>
          <w:szCs w:val="20"/>
        </w:rPr>
      </w:pPr>
      <w:r w:rsidRPr="0048631D">
        <w:rPr>
          <w:rFonts w:eastAsia="標楷體"/>
          <w:b/>
          <w:kern w:val="0"/>
          <w:sz w:val="28"/>
          <w:szCs w:val="32"/>
          <w:lang w:val="zh-TW"/>
        </w:rPr>
        <w:lastRenderedPageBreak/>
        <w:t>表</w:t>
      </w:r>
      <w:r w:rsidRPr="0048631D">
        <w:rPr>
          <w:rFonts w:eastAsia="標楷體"/>
          <w:b/>
          <w:kern w:val="0"/>
          <w:sz w:val="28"/>
          <w:szCs w:val="32"/>
          <w:lang w:val="zh-TW"/>
        </w:rPr>
        <w:t xml:space="preserve">1-1   </w:t>
      </w:r>
      <w:r w:rsidRPr="0048631D">
        <w:rPr>
          <w:rFonts w:eastAsia="標楷體"/>
          <w:b/>
          <w:kern w:val="0"/>
          <w:sz w:val="28"/>
          <w:szCs w:val="32"/>
          <w:lang w:val="zh-TW"/>
        </w:rPr>
        <w:t>美國重要經濟指標</w:t>
      </w:r>
    </w:p>
    <w:p w:rsidR="00EF2213" w:rsidRPr="00082F20" w:rsidRDefault="000412C2" w:rsidP="00EF2213">
      <w:pPr>
        <w:tabs>
          <w:tab w:val="left" w:pos="6840"/>
        </w:tabs>
        <w:snapToGrid w:val="0"/>
        <w:jc w:val="right"/>
        <w:rPr>
          <w:rFonts w:eastAsia="標楷體"/>
          <w:bCs/>
          <w:sz w:val="22"/>
          <w:szCs w:val="28"/>
        </w:rPr>
      </w:pPr>
      <w:r w:rsidRPr="0048631D">
        <w:rPr>
          <w:rFonts w:eastAsia="標楷體"/>
          <w:bCs/>
          <w:sz w:val="28"/>
          <w:szCs w:val="32"/>
          <w:lang w:val="zh-TW"/>
        </w:rPr>
        <w:t xml:space="preserve">            </w:t>
      </w:r>
      <w:r w:rsidR="00EF2213" w:rsidRPr="00082F20">
        <w:rPr>
          <w:rFonts w:eastAsia="標楷體"/>
          <w:bCs/>
          <w:sz w:val="22"/>
          <w:szCs w:val="28"/>
          <w:lang w:val="zh-TW"/>
        </w:rPr>
        <w:t>單位：億美元；</w:t>
      </w:r>
      <w:r w:rsidR="00425DB7">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EF2213" w:rsidRPr="00082F20" w:rsidTr="00D41113">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EF2213" w:rsidRPr="00082F20" w:rsidRDefault="00EF2213" w:rsidP="00D41113">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年</w:t>
            </w:r>
            <w:r w:rsidRPr="00082F20">
              <w:rPr>
                <w:rFonts w:eastAsia="標楷體"/>
                <w:bCs/>
                <w:sz w:val="22"/>
                <w:szCs w:val="22"/>
              </w:rPr>
              <w:t>(</w:t>
            </w:r>
            <w:r w:rsidRPr="00082F20">
              <w:rPr>
                <w:rFonts w:eastAsia="標楷體" w:hint="eastAsia"/>
                <w:bCs/>
                <w:sz w:val="22"/>
                <w:szCs w:val="22"/>
                <w:lang w:val="zh-TW"/>
              </w:rPr>
              <w:t>月</w:t>
            </w:r>
            <w:r w:rsidRPr="00082F20">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F2213" w:rsidRPr="00082F20" w:rsidRDefault="00EF2213" w:rsidP="00D41113">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實質</w:t>
            </w:r>
          </w:p>
          <w:p w:rsidR="00EF2213" w:rsidRPr="00082F20" w:rsidRDefault="00EF2213" w:rsidP="00D41113">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F2213" w:rsidRPr="00082F20" w:rsidRDefault="00EF2213" w:rsidP="00D41113">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工業</w:t>
            </w:r>
          </w:p>
          <w:p w:rsidR="00EF2213" w:rsidRPr="00082F20" w:rsidRDefault="00EF2213" w:rsidP="00D41113">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EF2213" w:rsidRPr="00082F20" w:rsidRDefault="00EF2213" w:rsidP="00D41113">
            <w:pPr>
              <w:tabs>
                <w:tab w:val="left" w:pos="6840"/>
              </w:tabs>
              <w:autoSpaceDE w:val="0"/>
              <w:autoSpaceDN w:val="0"/>
              <w:adjustRightInd w:val="0"/>
              <w:snapToGrid w:val="0"/>
              <w:spacing w:line="240" w:lineRule="atLeast"/>
              <w:jc w:val="center"/>
              <w:rPr>
                <w:rFonts w:eastAsia="標楷體"/>
                <w:bCs/>
                <w:sz w:val="22"/>
                <w:szCs w:val="20"/>
              </w:rPr>
            </w:pPr>
            <w:r w:rsidRPr="00082F20">
              <w:rPr>
                <w:rFonts w:eastAsia="標楷體" w:hint="eastAsia"/>
                <w:bCs/>
                <w:sz w:val="22"/>
                <w:szCs w:val="20"/>
              </w:rPr>
              <w:t>貿</w:t>
            </w:r>
            <w:r w:rsidRPr="00082F20">
              <w:rPr>
                <w:rFonts w:eastAsia="標楷體"/>
                <w:bCs/>
                <w:sz w:val="22"/>
                <w:szCs w:val="20"/>
              </w:rPr>
              <w:t xml:space="preserve">    </w:t>
            </w:r>
            <w:r w:rsidRPr="00082F20">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F2213" w:rsidRPr="00082F20" w:rsidRDefault="00EF2213" w:rsidP="00D41113">
            <w:pPr>
              <w:tabs>
                <w:tab w:val="left" w:pos="6840"/>
              </w:tabs>
              <w:autoSpaceDE w:val="0"/>
              <w:autoSpaceDN w:val="0"/>
              <w:adjustRightInd w:val="0"/>
              <w:snapToGrid w:val="0"/>
              <w:spacing w:line="240" w:lineRule="atLeast"/>
              <w:jc w:val="center"/>
              <w:rPr>
                <w:rFonts w:eastAsia="標楷體"/>
                <w:bCs/>
                <w:sz w:val="22"/>
                <w:szCs w:val="22"/>
                <w:lang w:val="zh-TW"/>
              </w:rPr>
            </w:pPr>
            <w:r w:rsidRPr="00082F20">
              <w:rPr>
                <w:rFonts w:eastAsia="標楷體" w:hint="eastAsia"/>
                <w:bCs/>
                <w:sz w:val="22"/>
                <w:szCs w:val="22"/>
                <w:lang w:val="zh-TW"/>
              </w:rPr>
              <w:t>消費者</w:t>
            </w:r>
          </w:p>
          <w:p w:rsidR="00EF2213" w:rsidRPr="00082F20" w:rsidRDefault="00EF2213" w:rsidP="00D41113">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EF2213" w:rsidRPr="00082F20" w:rsidRDefault="00EF2213" w:rsidP="00D41113">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失業率</w:t>
            </w:r>
          </w:p>
        </w:tc>
      </w:tr>
      <w:tr w:rsidR="00EF2213" w:rsidRPr="00082F20" w:rsidTr="00D41113">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EF2213" w:rsidRPr="00082F20" w:rsidRDefault="00EF2213" w:rsidP="00D41113">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EF2213" w:rsidRPr="00082F20" w:rsidRDefault="00EF2213" w:rsidP="00D41113">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EF2213" w:rsidRPr="00082F20" w:rsidRDefault="00EF2213" w:rsidP="00D41113">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EF2213" w:rsidRPr="00082F20" w:rsidRDefault="00EF2213" w:rsidP="00EF2213">
            <w:pPr>
              <w:tabs>
                <w:tab w:val="left" w:pos="6840"/>
              </w:tabs>
              <w:autoSpaceDE w:val="0"/>
              <w:autoSpaceDN w:val="0"/>
              <w:adjustRightInd w:val="0"/>
              <w:snapToGrid w:val="0"/>
              <w:spacing w:beforeLines="30" w:before="108" w:line="240" w:lineRule="atLeast"/>
              <w:jc w:val="center"/>
              <w:rPr>
                <w:rFonts w:eastAsia="標楷體"/>
                <w:bCs/>
                <w:sz w:val="22"/>
              </w:rPr>
            </w:pPr>
            <w:r w:rsidRPr="00082F20">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EF2213" w:rsidRPr="00082F20" w:rsidRDefault="00EF2213" w:rsidP="00D41113">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EF2213" w:rsidRPr="00082F20" w:rsidRDefault="00EF2213" w:rsidP="00D41113">
            <w:pPr>
              <w:widowControl/>
              <w:rPr>
                <w:rFonts w:eastAsia="標楷體"/>
                <w:bCs/>
                <w:sz w:val="22"/>
                <w:szCs w:val="22"/>
              </w:rPr>
            </w:pPr>
          </w:p>
        </w:tc>
      </w:tr>
      <w:tr w:rsidR="00EF2213" w:rsidRPr="00082F20" w:rsidTr="00D41113">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EF2213" w:rsidRPr="00082F20" w:rsidRDefault="00EF2213" w:rsidP="00D41113">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EF2213" w:rsidRPr="00082F20" w:rsidRDefault="00EF2213" w:rsidP="00D41113">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EF2213" w:rsidRPr="00082F20" w:rsidRDefault="00EF2213" w:rsidP="00D41113">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EF2213" w:rsidRPr="00082F20" w:rsidRDefault="00EF2213" w:rsidP="00D41113">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EF2213" w:rsidRPr="00082F20" w:rsidRDefault="00EF2213" w:rsidP="00D41113">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EF2213" w:rsidRPr="00082F20" w:rsidRDefault="00EF2213" w:rsidP="00D41113">
            <w:pPr>
              <w:widowControl/>
              <w:rPr>
                <w:rFonts w:eastAsia="標楷體"/>
                <w:bCs/>
                <w:sz w:val="22"/>
                <w:szCs w:val="22"/>
              </w:rPr>
            </w:pPr>
          </w:p>
        </w:tc>
      </w:tr>
      <w:tr w:rsidR="00EF2213" w:rsidRPr="00082F20" w:rsidTr="00D41113">
        <w:trPr>
          <w:cantSplit/>
        </w:trPr>
        <w:tc>
          <w:tcPr>
            <w:tcW w:w="1288" w:type="dxa"/>
            <w:tcBorders>
              <w:top w:val="nil"/>
              <w:left w:val="nil"/>
              <w:bottom w:val="nil"/>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2009</w:t>
            </w:r>
            <w:r w:rsidRPr="00082F20">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w:t>
            </w:r>
            <w:r w:rsidRPr="00082F20">
              <w:rPr>
                <w:rFonts w:eastAsia="標楷體" w:hint="eastAsia"/>
                <w:bCs/>
                <w:sz w:val="22"/>
              </w:rPr>
              <w:t>2.8</w:t>
            </w:r>
          </w:p>
        </w:tc>
        <w:tc>
          <w:tcPr>
            <w:tcW w:w="844" w:type="dxa"/>
            <w:tcBorders>
              <w:top w:val="nil"/>
              <w:left w:val="single" w:sz="6" w:space="0" w:color="auto"/>
              <w:bottom w:val="nil"/>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w:t>
            </w:r>
            <w:r w:rsidRPr="00082F20">
              <w:rPr>
                <w:rFonts w:eastAsia="標楷體" w:hint="eastAsia"/>
                <w:bCs/>
                <w:sz w:val="22"/>
              </w:rPr>
              <w:t>11</w:t>
            </w:r>
            <w:r w:rsidRPr="00082F20">
              <w:rPr>
                <w:rFonts w:eastAsia="標楷體"/>
                <w:bCs/>
                <w:sz w:val="22"/>
              </w:rPr>
              <w:t>.3</w:t>
            </w:r>
          </w:p>
        </w:tc>
        <w:tc>
          <w:tcPr>
            <w:tcW w:w="840" w:type="dxa"/>
            <w:tcBorders>
              <w:top w:val="nil"/>
              <w:left w:val="single" w:sz="6" w:space="0" w:color="auto"/>
              <w:bottom w:val="nil"/>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10,</w:t>
            </w:r>
            <w:r w:rsidRPr="00082F20">
              <w:rPr>
                <w:rFonts w:eastAsia="標楷體" w:hint="eastAsia"/>
                <w:bCs/>
                <w:sz w:val="22"/>
              </w:rPr>
              <w:t>703</w:t>
            </w:r>
            <w:r w:rsidRPr="00082F20">
              <w:rPr>
                <w:rFonts w:eastAsia="標楷體"/>
                <w:bCs/>
                <w:sz w:val="22"/>
              </w:rPr>
              <w:t>.</w:t>
            </w:r>
            <w:r w:rsidRPr="00082F20">
              <w:rPr>
                <w:rFonts w:eastAsia="標楷體" w:hint="eastAsia"/>
                <w:bCs/>
                <w:sz w:val="22"/>
              </w:rPr>
              <w:t>3</w:t>
            </w:r>
          </w:p>
        </w:tc>
        <w:tc>
          <w:tcPr>
            <w:tcW w:w="784" w:type="dxa"/>
            <w:tcBorders>
              <w:top w:val="nil"/>
              <w:left w:val="single" w:sz="6" w:space="0" w:color="auto"/>
              <w:bottom w:val="nil"/>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-18.1</w:t>
            </w:r>
          </w:p>
        </w:tc>
        <w:tc>
          <w:tcPr>
            <w:tcW w:w="853" w:type="dxa"/>
            <w:tcBorders>
              <w:top w:val="nil"/>
              <w:left w:val="single" w:sz="6" w:space="0" w:color="auto"/>
              <w:bottom w:val="nil"/>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15,</w:t>
            </w:r>
            <w:r w:rsidRPr="00082F20">
              <w:rPr>
                <w:rFonts w:eastAsia="標楷體" w:hint="eastAsia"/>
                <w:bCs/>
                <w:sz w:val="22"/>
              </w:rPr>
              <w:t>800</w:t>
            </w:r>
            <w:r w:rsidRPr="00082F20">
              <w:rPr>
                <w:rFonts w:eastAsia="標楷體"/>
                <w:bCs/>
                <w:sz w:val="22"/>
              </w:rPr>
              <w:t>.</w:t>
            </w:r>
            <w:r w:rsidRPr="00082F20">
              <w:rPr>
                <w:rFonts w:eastAsia="標楷體" w:hint="eastAsia"/>
                <w:bCs/>
                <w:sz w:val="22"/>
              </w:rPr>
              <w:t>3</w:t>
            </w:r>
          </w:p>
        </w:tc>
        <w:tc>
          <w:tcPr>
            <w:tcW w:w="784" w:type="dxa"/>
            <w:tcBorders>
              <w:top w:val="nil"/>
              <w:left w:val="single" w:sz="6" w:space="0" w:color="auto"/>
              <w:bottom w:val="nil"/>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-26.</w:t>
            </w:r>
            <w:r w:rsidRPr="00082F20">
              <w:rPr>
                <w:rFonts w:eastAsia="標楷體" w:hint="eastAsia"/>
                <w:bCs/>
                <w:sz w:val="22"/>
              </w:rPr>
              <w:t>2</w:t>
            </w:r>
          </w:p>
        </w:tc>
        <w:tc>
          <w:tcPr>
            <w:tcW w:w="910" w:type="dxa"/>
            <w:tcBorders>
              <w:top w:val="nil"/>
              <w:left w:val="single" w:sz="6" w:space="0" w:color="auto"/>
              <w:bottom w:val="nil"/>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-5,</w:t>
            </w:r>
            <w:r w:rsidRPr="00082F20">
              <w:rPr>
                <w:rFonts w:eastAsia="標楷體" w:hint="eastAsia"/>
                <w:bCs/>
                <w:sz w:val="22"/>
              </w:rPr>
              <w:t>096</w:t>
            </w:r>
            <w:r w:rsidRPr="00082F20">
              <w:rPr>
                <w:rFonts w:eastAsia="標楷體"/>
                <w:bCs/>
                <w:sz w:val="22"/>
              </w:rPr>
              <w:t>.</w:t>
            </w:r>
            <w:r w:rsidRPr="00082F20">
              <w:rPr>
                <w:rFonts w:eastAsia="標楷體" w:hint="eastAsia"/>
                <w:bCs/>
                <w:sz w:val="22"/>
              </w:rPr>
              <w:t>9</w:t>
            </w:r>
          </w:p>
        </w:tc>
        <w:tc>
          <w:tcPr>
            <w:tcW w:w="854" w:type="dxa"/>
            <w:tcBorders>
              <w:top w:val="nil"/>
              <w:left w:val="single" w:sz="6" w:space="0" w:color="auto"/>
              <w:bottom w:val="nil"/>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-2.5</w:t>
            </w:r>
          </w:p>
        </w:tc>
        <w:tc>
          <w:tcPr>
            <w:tcW w:w="835" w:type="dxa"/>
            <w:tcBorders>
              <w:top w:val="nil"/>
              <w:left w:val="single" w:sz="6" w:space="0" w:color="auto"/>
              <w:bottom w:val="nil"/>
              <w:right w:val="nil"/>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9.3</w:t>
            </w:r>
          </w:p>
        </w:tc>
      </w:tr>
      <w:tr w:rsidR="00EF2213" w:rsidRPr="00082F20" w:rsidTr="00D41113">
        <w:trPr>
          <w:cantSplit/>
        </w:trPr>
        <w:tc>
          <w:tcPr>
            <w:tcW w:w="1288" w:type="dxa"/>
            <w:tcBorders>
              <w:top w:val="nil"/>
              <w:left w:val="nil"/>
              <w:bottom w:val="nil"/>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2010</w:t>
            </w:r>
            <w:r w:rsidRPr="00082F20">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2.</w:t>
            </w:r>
            <w:r w:rsidRPr="00082F20">
              <w:rPr>
                <w:rFonts w:eastAsia="標楷體" w:hint="eastAsia"/>
                <w:bCs/>
                <w:sz w:val="22"/>
              </w:rPr>
              <w:t>5</w:t>
            </w:r>
          </w:p>
        </w:tc>
        <w:tc>
          <w:tcPr>
            <w:tcW w:w="844" w:type="dxa"/>
            <w:tcBorders>
              <w:top w:val="nil"/>
              <w:left w:val="single" w:sz="6" w:space="0" w:color="auto"/>
              <w:bottom w:val="nil"/>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5.7</w:t>
            </w:r>
          </w:p>
        </w:tc>
        <w:tc>
          <w:tcPr>
            <w:tcW w:w="840" w:type="dxa"/>
            <w:tcBorders>
              <w:top w:val="nil"/>
              <w:left w:val="single" w:sz="6" w:space="0" w:color="auto"/>
              <w:bottom w:val="nil"/>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12,</w:t>
            </w:r>
            <w:r w:rsidRPr="00082F20">
              <w:rPr>
                <w:rFonts w:eastAsia="標楷體" w:hint="eastAsia"/>
                <w:bCs/>
                <w:sz w:val="22"/>
              </w:rPr>
              <w:t>902</w:t>
            </w:r>
            <w:r w:rsidRPr="00082F20">
              <w:rPr>
                <w:rFonts w:eastAsia="標楷體"/>
                <w:bCs/>
                <w:sz w:val="22"/>
              </w:rPr>
              <w:t>.</w:t>
            </w:r>
            <w:r w:rsidRPr="00082F20">
              <w:rPr>
                <w:rFonts w:eastAsia="標楷體" w:hint="eastAsia"/>
                <w:bCs/>
                <w:sz w:val="22"/>
              </w:rPr>
              <w:t>7</w:t>
            </w:r>
          </w:p>
        </w:tc>
        <w:tc>
          <w:tcPr>
            <w:tcW w:w="784" w:type="dxa"/>
            <w:tcBorders>
              <w:top w:val="nil"/>
              <w:left w:val="single" w:sz="6" w:space="0" w:color="auto"/>
              <w:bottom w:val="nil"/>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20.5</w:t>
            </w:r>
          </w:p>
        </w:tc>
        <w:tc>
          <w:tcPr>
            <w:tcW w:w="853" w:type="dxa"/>
            <w:tcBorders>
              <w:top w:val="nil"/>
              <w:left w:val="single" w:sz="6" w:space="0" w:color="auto"/>
              <w:bottom w:val="nil"/>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19,3</w:t>
            </w:r>
            <w:r w:rsidRPr="00082F20">
              <w:rPr>
                <w:rFonts w:eastAsia="標楷體" w:hint="eastAsia"/>
                <w:bCs/>
                <w:sz w:val="22"/>
              </w:rPr>
              <w:t>89</w:t>
            </w:r>
            <w:r w:rsidRPr="00082F20">
              <w:rPr>
                <w:rFonts w:eastAsia="標楷體"/>
                <w:bCs/>
                <w:sz w:val="22"/>
              </w:rPr>
              <w:t>.</w:t>
            </w:r>
            <w:r w:rsidRPr="00082F20">
              <w:rPr>
                <w:rFonts w:eastAsia="標楷體" w:hint="eastAsia"/>
                <w:bCs/>
                <w:sz w:val="22"/>
              </w:rPr>
              <w:t>5</w:t>
            </w:r>
          </w:p>
        </w:tc>
        <w:tc>
          <w:tcPr>
            <w:tcW w:w="784" w:type="dxa"/>
            <w:tcBorders>
              <w:top w:val="nil"/>
              <w:left w:val="single" w:sz="6" w:space="0" w:color="auto"/>
              <w:bottom w:val="nil"/>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22.</w:t>
            </w:r>
            <w:r w:rsidRPr="00082F20">
              <w:rPr>
                <w:rFonts w:eastAsia="標楷體" w:hint="eastAsia"/>
                <w:bCs/>
                <w:sz w:val="22"/>
              </w:rPr>
              <w:t>7</w:t>
            </w:r>
          </w:p>
        </w:tc>
        <w:tc>
          <w:tcPr>
            <w:tcW w:w="910" w:type="dxa"/>
            <w:tcBorders>
              <w:top w:val="nil"/>
              <w:left w:val="single" w:sz="6" w:space="0" w:color="auto"/>
              <w:bottom w:val="nil"/>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-6,</w:t>
            </w:r>
            <w:r w:rsidRPr="00082F20">
              <w:rPr>
                <w:rFonts w:eastAsia="標楷體" w:hint="eastAsia"/>
                <w:bCs/>
                <w:sz w:val="22"/>
              </w:rPr>
              <w:t>486</w:t>
            </w:r>
            <w:r w:rsidRPr="00082F20">
              <w:rPr>
                <w:rFonts w:eastAsia="標楷體"/>
                <w:bCs/>
                <w:sz w:val="22"/>
              </w:rPr>
              <w:t>.</w:t>
            </w:r>
            <w:r w:rsidRPr="00082F20">
              <w:rPr>
                <w:rFonts w:eastAsia="標楷體" w:hint="eastAsia"/>
                <w:bCs/>
                <w:sz w:val="22"/>
              </w:rPr>
              <w:t>8</w:t>
            </w:r>
          </w:p>
        </w:tc>
        <w:tc>
          <w:tcPr>
            <w:tcW w:w="854" w:type="dxa"/>
            <w:tcBorders>
              <w:top w:val="nil"/>
              <w:left w:val="single" w:sz="6" w:space="0" w:color="auto"/>
              <w:bottom w:val="nil"/>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1.6</w:t>
            </w:r>
          </w:p>
        </w:tc>
        <w:tc>
          <w:tcPr>
            <w:tcW w:w="835" w:type="dxa"/>
            <w:tcBorders>
              <w:top w:val="nil"/>
              <w:left w:val="single" w:sz="6" w:space="0" w:color="auto"/>
              <w:bottom w:val="nil"/>
              <w:right w:val="nil"/>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9.6</w:t>
            </w:r>
          </w:p>
        </w:tc>
      </w:tr>
      <w:tr w:rsidR="00EF2213" w:rsidRPr="00082F20" w:rsidTr="00D41113">
        <w:trPr>
          <w:cantSplit/>
        </w:trPr>
        <w:tc>
          <w:tcPr>
            <w:tcW w:w="1288" w:type="dxa"/>
            <w:tcBorders>
              <w:top w:val="nil"/>
              <w:left w:val="nil"/>
              <w:bottom w:val="nil"/>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2011</w:t>
            </w:r>
            <w:r w:rsidRPr="00082F20">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1.</w:t>
            </w:r>
            <w:r w:rsidRPr="00082F20">
              <w:rPr>
                <w:rFonts w:eastAsia="標楷體" w:hint="eastAsia"/>
                <w:bCs/>
                <w:sz w:val="22"/>
              </w:rPr>
              <w:t>6</w:t>
            </w:r>
          </w:p>
        </w:tc>
        <w:tc>
          <w:tcPr>
            <w:tcW w:w="844" w:type="dxa"/>
            <w:tcBorders>
              <w:top w:val="nil"/>
              <w:left w:val="single" w:sz="6" w:space="0" w:color="auto"/>
              <w:bottom w:val="nil"/>
              <w:right w:val="single" w:sz="6" w:space="0" w:color="auto"/>
            </w:tcBorders>
            <w:shd w:val="clear" w:color="auto" w:fill="auto"/>
            <w:vAlign w:val="center"/>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3.4</w:t>
            </w:r>
          </w:p>
        </w:tc>
        <w:tc>
          <w:tcPr>
            <w:tcW w:w="840" w:type="dxa"/>
            <w:tcBorders>
              <w:top w:val="nil"/>
              <w:left w:val="single" w:sz="6" w:space="0" w:color="auto"/>
              <w:bottom w:val="nil"/>
              <w:right w:val="single" w:sz="6" w:space="0" w:color="auto"/>
            </w:tcBorders>
            <w:shd w:val="clear" w:color="auto" w:fill="auto"/>
            <w:vAlign w:val="center"/>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14,9</w:t>
            </w:r>
            <w:r w:rsidRPr="00082F20">
              <w:rPr>
                <w:rFonts w:eastAsia="標楷體" w:hint="eastAsia"/>
                <w:bCs/>
                <w:sz w:val="22"/>
              </w:rPr>
              <w:t>92</w:t>
            </w:r>
            <w:r w:rsidRPr="00082F20">
              <w:rPr>
                <w:rFonts w:eastAsia="標楷體"/>
                <w:bCs/>
                <w:sz w:val="22"/>
              </w:rPr>
              <w:t>.</w:t>
            </w:r>
            <w:r w:rsidRPr="00082F20">
              <w:rPr>
                <w:rFonts w:eastAsia="標楷體" w:hint="eastAsia"/>
                <w:bCs/>
                <w:sz w:val="22"/>
              </w:rPr>
              <w:t>4</w:t>
            </w:r>
          </w:p>
        </w:tc>
        <w:tc>
          <w:tcPr>
            <w:tcW w:w="784" w:type="dxa"/>
            <w:tcBorders>
              <w:top w:val="nil"/>
              <w:left w:val="single" w:sz="6" w:space="0" w:color="auto"/>
              <w:bottom w:val="nil"/>
              <w:right w:val="single" w:sz="6" w:space="0" w:color="auto"/>
            </w:tcBorders>
            <w:shd w:val="clear" w:color="auto" w:fill="auto"/>
            <w:vAlign w:val="center"/>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16.</w:t>
            </w:r>
            <w:r w:rsidRPr="00082F20">
              <w:rPr>
                <w:rFonts w:eastAsia="標楷體" w:hint="eastAsia"/>
                <w:bCs/>
                <w:sz w:val="22"/>
              </w:rPr>
              <w:t>1</w:t>
            </w:r>
          </w:p>
        </w:tc>
        <w:tc>
          <w:tcPr>
            <w:tcW w:w="853" w:type="dxa"/>
            <w:tcBorders>
              <w:top w:val="nil"/>
              <w:left w:val="single" w:sz="6" w:space="0" w:color="auto"/>
              <w:bottom w:val="nil"/>
              <w:right w:val="single" w:sz="6" w:space="0" w:color="auto"/>
            </w:tcBorders>
            <w:shd w:val="clear" w:color="auto" w:fill="auto"/>
            <w:vAlign w:val="center"/>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22,3</w:t>
            </w:r>
            <w:r w:rsidRPr="00082F20">
              <w:rPr>
                <w:rFonts w:eastAsia="標楷體" w:hint="eastAsia"/>
                <w:bCs/>
                <w:sz w:val="22"/>
              </w:rPr>
              <w:t>98</w:t>
            </w:r>
            <w:r w:rsidRPr="00082F20">
              <w:rPr>
                <w:rFonts w:eastAsia="標楷體"/>
                <w:bCs/>
                <w:sz w:val="22"/>
              </w:rPr>
              <w:t>.</w:t>
            </w:r>
            <w:r w:rsidRPr="00082F20">
              <w:rPr>
                <w:rFonts w:eastAsia="標楷體" w:hint="eastAsia"/>
                <w:bCs/>
                <w:sz w:val="22"/>
              </w:rPr>
              <w:t>9</w:t>
            </w:r>
          </w:p>
        </w:tc>
        <w:tc>
          <w:tcPr>
            <w:tcW w:w="784" w:type="dxa"/>
            <w:tcBorders>
              <w:top w:val="nil"/>
              <w:left w:val="single" w:sz="6" w:space="0" w:color="auto"/>
              <w:bottom w:val="nil"/>
              <w:right w:val="single" w:sz="6" w:space="0" w:color="auto"/>
            </w:tcBorders>
            <w:shd w:val="clear" w:color="auto" w:fill="auto"/>
            <w:vAlign w:val="center"/>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15.</w:t>
            </w:r>
            <w:r w:rsidRPr="00082F20">
              <w:rPr>
                <w:rFonts w:eastAsia="標楷體" w:hint="eastAsia"/>
                <w:bCs/>
                <w:sz w:val="22"/>
              </w:rPr>
              <w:t>5</w:t>
            </w:r>
          </w:p>
        </w:tc>
        <w:tc>
          <w:tcPr>
            <w:tcW w:w="910" w:type="dxa"/>
            <w:tcBorders>
              <w:top w:val="nil"/>
              <w:left w:val="single" w:sz="6" w:space="0" w:color="auto"/>
              <w:bottom w:val="nil"/>
              <w:right w:val="single" w:sz="6" w:space="0" w:color="auto"/>
            </w:tcBorders>
            <w:shd w:val="clear" w:color="auto" w:fill="auto"/>
            <w:vAlign w:val="center"/>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-7,</w:t>
            </w:r>
            <w:r w:rsidRPr="00082F20">
              <w:rPr>
                <w:rFonts w:eastAsia="標楷體" w:hint="eastAsia"/>
                <w:bCs/>
                <w:sz w:val="22"/>
              </w:rPr>
              <w:t>406</w:t>
            </w:r>
            <w:r w:rsidRPr="00082F20">
              <w:rPr>
                <w:rFonts w:eastAsia="標楷體"/>
                <w:bCs/>
                <w:sz w:val="22"/>
              </w:rPr>
              <w:t>.</w:t>
            </w:r>
            <w:r w:rsidRPr="00082F20">
              <w:rPr>
                <w:rFonts w:eastAsia="標楷體" w:hint="eastAsia"/>
                <w:bCs/>
                <w:sz w:val="22"/>
              </w:rPr>
              <w:t>5</w:t>
            </w:r>
          </w:p>
        </w:tc>
        <w:tc>
          <w:tcPr>
            <w:tcW w:w="854" w:type="dxa"/>
            <w:tcBorders>
              <w:top w:val="nil"/>
              <w:left w:val="single" w:sz="6" w:space="0" w:color="auto"/>
              <w:bottom w:val="nil"/>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3.1</w:t>
            </w:r>
          </w:p>
        </w:tc>
        <w:tc>
          <w:tcPr>
            <w:tcW w:w="835" w:type="dxa"/>
            <w:tcBorders>
              <w:top w:val="nil"/>
              <w:left w:val="single" w:sz="6" w:space="0" w:color="auto"/>
              <w:bottom w:val="nil"/>
              <w:right w:val="nil"/>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9.0</w:t>
            </w:r>
          </w:p>
        </w:tc>
      </w:tr>
      <w:tr w:rsidR="00EF2213" w:rsidRPr="00082F20" w:rsidTr="00D41113">
        <w:trPr>
          <w:cantSplit/>
        </w:trPr>
        <w:tc>
          <w:tcPr>
            <w:tcW w:w="1288" w:type="dxa"/>
            <w:tcBorders>
              <w:top w:val="nil"/>
              <w:left w:val="nil"/>
              <w:bottom w:val="nil"/>
              <w:right w:val="single" w:sz="6" w:space="0" w:color="auto"/>
            </w:tcBorders>
            <w:shd w:val="clear" w:color="auto" w:fill="auto"/>
            <w:hideMark/>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bCs/>
                <w:sz w:val="22"/>
              </w:rPr>
              <w:t>2012</w:t>
            </w:r>
            <w:r w:rsidRPr="00082F20">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2.3</w:t>
            </w:r>
          </w:p>
        </w:tc>
        <w:tc>
          <w:tcPr>
            <w:tcW w:w="844" w:type="dxa"/>
            <w:tcBorders>
              <w:top w:val="nil"/>
              <w:left w:val="single" w:sz="6" w:space="0" w:color="auto"/>
              <w:bottom w:val="nil"/>
              <w:right w:val="single" w:sz="6" w:space="0" w:color="auto"/>
            </w:tcBorders>
            <w:shd w:val="clear" w:color="auto" w:fill="auto"/>
            <w:vAlign w:val="center"/>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3.6</w:t>
            </w:r>
          </w:p>
        </w:tc>
        <w:tc>
          <w:tcPr>
            <w:tcW w:w="840" w:type="dxa"/>
            <w:tcBorders>
              <w:top w:val="nil"/>
              <w:left w:val="single" w:sz="6" w:space="0" w:color="auto"/>
              <w:bottom w:val="nil"/>
              <w:right w:val="single" w:sz="6" w:space="0" w:color="auto"/>
            </w:tcBorders>
            <w:shd w:val="clear" w:color="auto" w:fill="auto"/>
            <w:vAlign w:val="center"/>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15,616.9</w:t>
            </w:r>
          </w:p>
        </w:tc>
        <w:tc>
          <w:tcPr>
            <w:tcW w:w="784" w:type="dxa"/>
            <w:tcBorders>
              <w:top w:val="nil"/>
              <w:left w:val="single" w:sz="6" w:space="0" w:color="auto"/>
              <w:bottom w:val="nil"/>
              <w:right w:val="single" w:sz="6" w:space="0" w:color="auto"/>
            </w:tcBorders>
            <w:shd w:val="clear" w:color="auto" w:fill="auto"/>
            <w:vAlign w:val="center"/>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4.4</w:t>
            </w:r>
          </w:p>
        </w:tc>
        <w:tc>
          <w:tcPr>
            <w:tcW w:w="853" w:type="dxa"/>
            <w:tcBorders>
              <w:top w:val="nil"/>
              <w:left w:val="single" w:sz="6" w:space="0" w:color="auto"/>
              <w:bottom w:val="nil"/>
              <w:right w:val="single" w:sz="6" w:space="0" w:color="auto"/>
            </w:tcBorders>
            <w:shd w:val="clear" w:color="auto" w:fill="auto"/>
            <w:vAlign w:val="center"/>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23,037.9</w:t>
            </w:r>
          </w:p>
        </w:tc>
        <w:tc>
          <w:tcPr>
            <w:tcW w:w="784" w:type="dxa"/>
            <w:tcBorders>
              <w:top w:val="nil"/>
              <w:left w:val="single" w:sz="6" w:space="0" w:color="auto"/>
              <w:bottom w:val="nil"/>
              <w:right w:val="single" w:sz="6" w:space="0" w:color="auto"/>
            </w:tcBorders>
            <w:shd w:val="clear" w:color="auto" w:fill="auto"/>
            <w:vAlign w:val="center"/>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2.9</w:t>
            </w:r>
          </w:p>
        </w:tc>
        <w:tc>
          <w:tcPr>
            <w:tcW w:w="910" w:type="dxa"/>
            <w:tcBorders>
              <w:top w:val="nil"/>
              <w:left w:val="single" w:sz="6" w:space="0" w:color="auto"/>
              <w:bottom w:val="nil"/>
              <w:right w:val="single" w:sz="6" w:space="0" w:color="auto"/>
            </w:tcBorders>
            <w:shd w:val="clear" w:color="auto" w:fill="auto"/>
            <w:vAlign w:val="center"/>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-7,421.0</w:t>
            </w:r>
          </w:p>
        </w:tc>
        <w:tc>
          <w:tcPr>
            <w:tcW w:w="854"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2.1</w:t>
            </w:r>
          </w:p>
        </w:tc>
        <w:tc>
          <w:tcPr>
            <w:tcW w:w="835" w:type="dxa"/>
            <w:tcBorders>
              <w:top w:val="nil"/>
              <w:left w:val="single" w:sz="6" w:space="0" w:color="auto"/>
              <w:bottom w:val="nil"/>
              <w:right w:val="nil"/>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8.1</w:t>
            </w:r>
          </w:p>
        </w:tc>
      </w:tr>
      <w:tr w:rsidR="00EF2213" w:rsidRPr="00082F20" w:rsidTr="00D41113">
        <w:trPr>
          <w:cantSplit/>
        </w:trPr>
        <w:tc>
          <w:tcPr>
            <w:tcW w:w="1288" w:type="dxa"/>
            <w:tcBorders>
              <w:top w:val="nil"/>
              <w:left w:val="nil"/>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2013</w:t>
            </w:r>
            <w:r w:rsidRPr="00082F20">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2.2</w:t>
            </w:r>
          </w:p>
        </w:tc>
        <w:tc>
          <w:tcPr>
            <w:tcW w:w="844" w:type="dxa"/>
            <w:tcBorders>
              <w:top w:val="nil"/>
              <w:left w:val="single" w:sz="6" w:space="0" w:color="auto"/>
              <w:bottom w:val="nil"/>
              <w:right w:val="single" w:sz="6" w:space="0" w:color="auto"/>
            </w:tcBorders>
            <w:shd w:val="clear" w:color="auto" w:fill="auto"/>
            <w:vAlign w:val="center"/>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2.6</w:t>
            </w:r>
          </w:p>
        </w:tc>
        <w:tc>
          <w:tcPr>
            <w:tcW w:w="840" w:type="dxa"/>
            <w:tcBorders>
              <w:top w:val="nil"/>
              <w:left w:val="single" w:sz="6" w:space="0" w:color="auto"/>
              <w:bottom w:val="nil"/>
              <w:right w:val="single" w:sz="6" w:space="0" w:color="auto"/>
            </w:tcBorders>
            <w:shd w:val="clear" w:color="auto" w:fill="auto"/>
            <w:vAlign w:val="center"/>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15,927.8</w:t>
            </w:r>
          </w:p>
        </w:tc>
        <w:tc>
          <w:tcPr>
            <w:tcW w:w="784" w:type="dxa"/>
            <w:tcBorders>
              <w:top w:val="nil"/>
              <w:left w:val="single" w:sz="6" w:space="0" w:color="auto"/>
              <w:bottom w:val="nil"/>
              <w:right w:val="single" w:sz="6" w:space="0" w:color="auto"/>
            </w:tcBorders>
            <w:shd w:val="clear" w:color="auto" w:fill="auto"/>
            <w:vAlign w:val="center"/>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1.8</w:t>
            </w:r>
          </w:p>
        </w:tc>
        <w:tc>
          <w:tcPr>
            <w:tcW w:w="853" w:type="dxa"/>
            <w:tcBorders>
              <w:top w:val="nil"/>
              <w:left w:val="single" w:sz="6" w:space="0" w:color="auto"/>
              <w:bottom w:val="nil"/>
              <w:right w:val="single" w:sz="6" w:space="0" w:color="auto"/>
            </w:tcBorders>
            <w:shd w:val="clear" w:color="auto" w:fill="auto"/>
            <w:vAlign w:val="center"/>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22,944.5</w:t>
            </w:r>
          </w:p>
        </w:tc>
        <w:tc>
          <w:tcPr>
            <w:tcW w:w="784" w:type="dxa"/>
            <w:tcBorders>
              <w:top w:val="nil"/>
              <w:left w:val="single" w:sz="6" w:space="0" w:color="auto"/>
              <w:bottom w:val="nil"/>
              <w:right w:val="single" w:sz="6" w:space="0" w:color="auto"/>
            </w:tcBorders>
            <w:shd w:val="clear" w:color="auto" w:fill="auto"/>
            <w:vAlign w:val="center"/>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-0.4</w:t>
            </w:r>
          </w:p>
        </w:tc>
        <w:tc>
          <w:tcPr>
            <w:tcW w:w="910" w:type="dxa"/>
            <w:tcBorders>
              <w:top w:val="nil"/>
              <w:left w:val="single" w:sz="6" w:space="0" w:color="auto"/>
              <w:bottom w:val="nil"/>
              <w:right w:val="single" w:sz="6" w:space="0" w:color="auto"/>
            </w:tcBorders>
            <w:shd w:val="clear" w:color="auto" w:fill="auto"/>
            <w:vAlign w:val="center"/>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-7,016.7</w:t>
            </w:r>
          </w:p>
        </w:tc>
        <w:tc>
          <w:tcPr>
            <w:tcW w:w="854"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1.5</w:t>
            </w:r>
          </w:p>
        </w:tc>
        <w:tc>
          <w:tcPr>
            <w:tcW w:w="835" w:type="dxa"/>
            <w:tcBorders>
              <w:top w:val="nil"/>
              <w:left w:val="single" w:sz="6" w:space="0" w:color="auto"/>
              <w:bottom w:val="nil"/>
              <w:right w:val="nil"/>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7.4</w:t>
            </w:r>
          </w:p>
        </w:tc>
      </w:tr>
      <w:tr w:rsidR="00EF2213" w:rsidRPr="00082F20" w:rsidTr="00D41113">
        <w:trPr>
          <w:cantSplit/>
        </w:trPr>
        <w:tc>
          <w:tcPr>
            <w:tcW w:w="1288" w:type="dxa"/>
            <w:tcBorders>
              <w:top w:val="nil"/>
              <w:left w:val="nil"/>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8</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vAlign w:val="center"/>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2.8</w:t>
            </w:r>
          </w:p>
        </w:tc>
        <w:tc>
          <w:tcPr>
            <w:tcW w:w="840"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1,328.3</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3.5</w:t>
            </w:r>
          </w:p>
        </w:tc>
        <w:tc>
          <w:tcPr>
            <w:tcW w:w="853"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1,913.6</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0.9</w:t>
            </w:r>
          </w:p>
        </w:tc>
        <w:tc>
          <w:tcPr>
            <w:tcW w:w="910"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-585.3</w:t>
            </w:r>
          </w:p>
        </w:tc>
        <w:tc>
          <w:tcPr>
            <w:tcW w:w="854"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1.5</w:t>
            </w:r>
          </w:p>
        </w:tc>
        <w:tc>
          <w:tcPr>
            <w:tcW w:w="835" w:type="dxa"/>
            <w:tcBorders>
              <w:top w:val="nil"/>
              <w:left w:val="single" w:sz="6" w:space="0" w:color="auto"/>
              <w:bottom w:val="nil"/>
              <w:right w:val="nil"/>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7.2</w:t>
            </w:r>
          </w:p>
        </w:tc>
      </w:tr>
      <w:tr w:rsidR="00EF2213" w:rsidRPr="00082F20" w:rsidTr="00D41113">
        <w:trPr>
          <w:cantSplit/>
        </w:trPr>
        <w:tc>
          <w:tcPr>
            <w:tcW w:w="1288" w:type="dxa"/>
            <w:tcBorders>
              <w:top w:val="nil"/>
              <w:left w:val="nil"/>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9</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4.5</w:t>
            </w:r>
            <w:r w:rsidRPr="00082F20">
              <w:rPr>
                <w:rFonts w:eastAsia="標楷體"/>
                <w:bCs/>
                <w:sz w:val="22"/>
              </w:rPr>
              <w:t>(III)</w:t>
            </w:r>
          </w:p>
        </w:tc>
        <w:tc>
          <w:tcPr>
            <w:tcW w:w="844" w:type="dxa"/>
            <w:tcBorders>
              <w:top w:val="nil"/>
              <w:left w:val="single" w:sz="6" w:space="0" w:color="auto"/>
              <w:bottom w:val="nil"/>
              <w:right w:val="single" w:sz="6" w:space="0" w:color="auto"/>
            </w:tcBorders>
            <w:shd w:val="clear" w:color="auto" w:fill="auto"/>
            <w:vAlign w:val="center"/>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3.3</w:t>
            </w:r>
          </w:p>
        </w:tc>
        <w:tc>
          <w:tcPr>
            <w:tcW w:w="840"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1,324.3</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-0.9</w:t>
            </w:r>
          </w:p>
        </w:tc>
        <w:tc>
          <w:tcPr>
            <w:tcW w:w="853"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1,938.2</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1.3</w:t>
            </w:r>
          </w:p>
        </w:tc>
        <w:tc>
          <w:tcPr>
            <w:tcW w:w="910"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-613.9</w:t>
            </w:r>
          </w:p>
        </w:tc>
        <w:tc>
          <w:tcPr>
            <w:tcW w:w="854"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1.2</w:t>
            </w:r>
          </w:p>
        </w:tc>
        <w:tc>
          <w:tcPr>
            <w:tcW w:w="835" w:type="dxa"/>
            <w:tcBorders>
              <w:top w:val="nil"/>
              <w:left w:val="single" w:sz="6" w:space="0" w:color="auto"/>
              <w:bottom w:val="nil"/>
              <w:right w:val="nil"/>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7.2</w:t>
            </w:r>
          </w:p>
        </w:tc>
      </w:tr>
      <w:tr w:rsidR="00EF2213" w:rsidRPr="00082F20" w:rsidTr="00D41113">
        <w:trPr>
          <w:cantSplit/>
        </w:trPr>
        <w:tc>
          <w:tcPr>
            <w:tcW w:w="1288" w:type="dxa"/>
            <w:tcBorders>
              <w:top w:val="nil"/>
              <w:left w:val="nil"/>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10</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3.7</w:t>
            </w:r>
          </w:p>
        </w:tc>
        <w:tc>
          <w:tcPr>
            <w:tcW w:w="840"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1,361.4</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6.6</w:t>
            </w:r>
          </w:p>
        </w:tc>
        <w:tc>
          <w:tcPr>
            <w:tcW w:w="853"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1,938.8</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3.2</w:t>
            </w:r>
          </w:p>
        </w:tc>
        <w:tc>
          <w:tcPr>
            <w:tcW w:w="910"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sz w:val="22"/>
                <w:szCs w:val="22"/>
              </w:rPr>
              <w:t>-</w:t>
            </w:r>
            <w:r w:rsidRPr="00082F20">
              <w:rPr>
                <w:rFonts w:hint="eastAsia"/>
                <w:sz w:val="22"/>
                <w:szCs w:val="22"/>
              </w:rPr>
              <w:t>577.4</w:t>
            </w:r>
          </w:p>
        </w:tc>
        <w:tc>
          <w:tcPr>
            <w:tcW w:w="85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1.0</w:t>
            </w:r>
          </w:p>
        </w:tc>
        <w:tc>
          <w:tcPr>
            <w:tcW w:w="835" w:type="dxa"/>
            <w:tcBorders>
              <w:top w:val="nil"/>
              <w:left w:val="single" w:sz="6" w:space="0" w:color="auto"/>
              <w:bottom w:val="nil"/>
              <w:right w:val="nil"/>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szCs w:val="22"/>
              </w:rPr>
            </w:pPr>
            <w:r w:rsidRPr="00082F20">
              <w:rPr>
                <w:rFonts w:eastAsia="標楷體" w:hint="eastAsia"/>
                <w:bCs/>
                <w:sz w:val="22"/>
                <w:szCs w:val="22"/>
              </w:rPr>
              <w:t>7.2</w:t>
            </w:r>
          </w:p>
        </w:tc>
      </w:tr>
      <w:tr w:rsidR="00EF2213" w:rsidRPr="00082F20" w:rsidTr="00D41113">
        <w:trPr>
          <w:cantSplit/>
        </w:trPr>
        <w:tc>
          <w:tcPr>
            <w:tcW w:w="1288" w:type="dxa"/>
            <w:tcBorders>
              <w:top w:val="nil"/>
              <w:left w:val="nil"/>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11</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3.4</w:t>
            </w:r>
          </w:p>
        </w:tc>
        <w:tc>
          <w:tcPr>
            <w:tcW w:w="840"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1,367.5</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5.4</w:t>
            </w:r>
          </w:p>
        </w:tc>
        <w:tc>
          <w:tcPr>
            <w:tcW w:w="853"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1,915.2</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-1.6</w:t>
            </w:r>
          </w:p>
        </w:tc>
        <w:tc>
          <w:tcPr>
            <w:tcW w:w="910"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-547.9</w:t>
            </w:r>
          </w:p>
        </w:tc>
        <w:tc>
          <w:tcPr>
            <w:tcW w:w="85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1.2</w:t>
            </w:r>
          </w:p>
        </w:tc>
        <w:tc>
          <w:tcPr>
            <w:tcW w:w="835" w:type="dxa"/>
            <w:tcBorders>
              <w:top w:val="nil"/>
              <w:left w:val="single" w:sz="6" w:space="0" w:color="auto"/>
              <w:bottom w:val="nil"/>
              <w:right w:val="nil"/>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szCs w:val="22"/>
              </w:rPr>
            </w:pPr>
            <w:r w:rsidRPr="00082F20">
              <w:rPr>
                <w:rFonts w:eastAsia="標楷體" w:hint="eastAsia"/>
                <w:bCs/>
                <w:sz w:val="22"/>
                <w:szCs w:val="22"/>
              </w:rPr>
              <w:t>7.0</w:t>
            </w:r>
          </w:p>
        </w:tc>
      </w:tr>
      <w:tr w:rsidR="00EF2213" w:rsidRPr="00082F20" w:rsidTr="00D41113">
        <w:trPr>
          <w:cantSplit/>
        </w:trPr>
        <w:tc>
          <w:tcPr>
            <w:tcW w:w="1288" w:type="dxa"/>
            <w:tcBorders>
              <w:top w:val="nil"/>
              <w:left w:val="nil"/>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12</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3.5</w:t>
            </w:r>
            <w:r w:rsidRPr="00082F20">
              <w:rPr>
                <w:rFonts w:eastAsia="標楷體"/>
                <w:bCs/>
                <w:sz w:val="22"/>
              </w:rPr>
              <w:t>(IV)</w:t>
            </w:r>
          </w:p>
        </w:tc>
        <w:tc>
          <w:tcPr>
            <w:tcW w:w="84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3.7</w:t>
            </w:r>
          </w:p>
        </w:tc>
        <w:tc>
          <w:tcPr>
            <w:tcW w:w="840"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1,342.1</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1.0</w:t>
            </w:r>
          </w:p>
        </w:tc>
        <w:tc>
          <w:tcPr>
            <w:tcW w:w="853"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1,907.9</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0.8</w:t>
            </w:r>
          </w:p>
        </w:tc>
        <w:tc>
          <w:tcPr>
            <w:tcW w:w="910"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-565.8</w:t>
            </w:r>
          </w:p>
        </w:tc>
        <w:tc>
          <w:tcPr>
            <w:tcW w:w="85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1.5</w:t>
            </w:r>
          </w:p>
        </w:tc>
        <w:tc>
          <w:tcPr>
            <w:tcW w:w="835" w:type="dxa"/>
            <w:tcBorders>
              <w:top w:val="nil"/>
              <w:left w:val="single" w:sz="6" w:space="0" w:color="auto"/>
              <w:bottom w:val="nil"/>
              <w:right w:val="nil"/>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szCs w:val="22"/>
              </w:rPr>
            </w:pPr>
            <w:r w:rsidRPr="00082F20">
              <w:rPr>
                <w:rFonts w:eastAsia="標楷體" w:hint="eastAsia"/>
                <w:bCs/>
                <w:sz w:val="22"/>
                <w:szCs w:val="22"/>
              </w:rPr>
              <w:t>6.7</w:t>
            </w:r>
          </w:p>
        </w:tc>
      </w:tr>
      <w:tr w:rsidR="00EF2213" w:rsidRPr="00082F20" w:rsidTr="00D41113">
        <w:trPr>
          <w:cantSplit/>
        </w:trPr>
        <w:tc>
          <w:tcPr>
            <w:tcW w:w="1288" w:type="dxa"/>
            <w:tcBorders>
              <w:top w:val="nil"/>
              <w:left w:val="nil"/>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2014</w:t>
            </w:r>
            <w:r w:rsidRPr="00082F20">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p>
        </w:tc>
        <w:tc>
          <w:tcPr>
            <w:tcW w:w="840"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p>
        </w:tc>
        <w:tc>
          <w:tcPr>
            <w:tcW w:w="853"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p>
        </w:tc>
        <w:tc>
          <w:tcPr>
            <w:tcW w:w="910"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p>
        </w:tc>
        <w:tc>
          <w:tcPr>
            <w:tcW w:w="85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p>
        </w:tc>
        <w:tc>
          <w:tcPr>
            <w:tcW w:w="835" w:type="dxa"/>
            <w:tcBorders>
              <w:top w:val="nil"/>
              <w:left w:val="single" w:sz="6" w:space="0" w:color="auto"/>
              <w:bottom w:val="nil"/>
              <w:right w:val="nil"/>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szCs w:val="22"/>
              </w:rPr>
            </w:pPr>
          </w:p>
        </w:tc>
      </w:tr>
      <w:tr w:rsidR="00EF2213" w:rsidRPr="00082F20" w:rsidTr="00D41113">
        <w:trPr>
          <w:cantSplit/>
        </w:trPr>
        <w:tc>
          <w:tcPr>
            <w:tcW w:w="1288" w:type="dxa"/>
            <w:tcBorders>
              <w:top w:val="nil"/>
              <w:left w:val="nil"/>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1</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2.9</w:t>
            </w:r>
          </w:p>
        </w:tc>
        <w:tc>
          <w:tcPr>
            <w:tcW w:w="840"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1,335.6</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2.2</w:t>
            </w:r>
          </w:p>
        </w:tc>
        <w:tc>
          <w:tcPr>
            <w:tcW w:w="853"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1,930.3</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0.6</w:t>
            </w:r>
          </w:p>
        </w:tc>
        <w:tc>
          <w:tcPr>
            <w:tcW w:w="910"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-594.7</w:t>
            </w:r>
          </w:p>
        </w:tc>
        <w:tc>
          <w:tcPr>
            <w:tcW w:w="85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1.6</w:t>
            </w:r>
          </w:p>
        </w:tc>
        <w:tc>
          <w:tcPr>
            <w:tcW w:w="835" w:type="dxa"/>
            <w:tcBorders>
              <w:top w:val="nil"/>
              <w:left w:val="single" w:sz="6" w:space="0" w:color="auto"/>
              <w:bottom w:val="nil"/>
              <w:right w:val="nil"/>
            </w:tcBorders>
            <w:shd w:val="clear" w:color="auto" w:fill="auto"/>
            <w:vAlign w:val="center"/>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szCs w:val="22"/>
              </w:rPr>
            </w:pPr>
            <w:r w:rsidRPr="00082F20">
              <w:rPr>
                <w:rFonts w:eastAsia="標楷體" w:hint="eastAsia"/>
                <w:bCs/>
                <w:sz w:val="22"/>
                <w:szCs w:val="22"/>
              </w:rPr>
              <w:t>6.6</w:t>
            </w:r>
          </w:p>
        </w:tc>
      </w:tr>
      <w:tr w:rsidR="00EF2213" w:rsidRPr="00082F20" w:rsidTr="00D41113">
        <w:trPr>
          <w:cantSplit/>
        </w:trPr>
        <w:tc>
          <w:tcPr>
            <w:tcW w:w="1288" w:type="dxa"/>
            <w:tcBorders>
              <w:top w:val="nil"/>
              <w:left w:val="nil"/>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-2.1</w:t>
            </w:r>
            <w:r w:rsidRPr="00082F20">
              <w:rPr>
                <w:rFonts w:eastAsia="標楷體"/>
                <w:bCs/>
                <w:sz w:val="22"/>
              </w:rPr>
              <w:t xml:space="preserve"> (I)</w:t>
            </w:r>
          </w:p>
        </w:tc>
        <w:tc>
          <w:tcPr>
            <w:tcW w:w="84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2.8</w:t>
            </w:r>
          </w:p>
        </w:tc>
        <w:tc>
          <w:tcPr>
            <w:tcW w:w="840"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1,303.7</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-0.8</w:t>
            </w:r>
          </w:p>
        </w:tc>
        <w:tc>
          <w:tcPr>
            <w:tcW w:w="853"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1,906.8</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-0.7</w:t>
            </w:r>
          </w:p>
        </w:tc>
        <w:tc>
          <w:tcPr>
            <w:tcW w:w="910"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-603.1</w:t>
            </w:r>
          </w:p>
        </w:tc>
        <w:tc>
          <w:tcPr>
            <w:tcW w:w="85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1.1</w:t>
            </w:r>
          </w:p>
        </w:tc>
        <w:tc>
          <w:tcPr>
            <w:tcW w:w="835" w:type="dxa"/>
            <w:tcBorders>
              <w:top w:val="nil"/>
              <w:left w:val="single" w:sz="6" w:space="0" w:color="auto"/>
              <w:bottom w:val="nil"/>
              <w:right w:val="nil"/>
            </w:tcBorders>
            <w:shd w:val="clear" w:color="auto" w:fill="auto"/>
            <w:vAlign w:val="center"/>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szCs w:val="22"/>
              </w:rPr>
            </w:pPr>
            <w:r w:rsidRPr="00082F20">
              <w:rPr>
                <w:rFonts w:eastAsia="標楷體" w:hint="eastAsia"/>
                <w:bCs/>
                <w:sz w:val="22"/>
                <w:szCs w:val="22"/>
              </w:rPr>
              <w:t>6.7</w:t>
            </w:r>
          </w:p>
        </w:tc>
      </w:tr>
      <w:tr w:rsidR="00EF2213" w:rsidRPr="00082F20" w:rsidTr="00D41113">
        <w:trPr>
          <w:cantSplit/>
        </w:trPr>
        <w:tc>
          <w:tcPr>
            <w:tcW w:w="1288" w:type="dxa"/>
            <w:tcBorders>
              <w:top w:val="nil"/>
              <w:left w:val="nil"/>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3</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3.8</w:t>
            </w:r>
          </w:p>
        </w:tc>
        <w:tc>
          <w:tcPr>
            <w:tcW w:w="840"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1,356.1</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3.9</w:t>
            </w:r>
          </w:p>
        </w:tc>
        <w:tc>
          <w:tcPr>
            <w:tcW w:w="853"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1,981.7</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6.4</w:t>
            </w:r>
          </w:p>
        </w:tc>
        <w:tc>
          <w:tcPr>
            <w:tcW w:w="910"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-625.6</w:t>
            </w:r>
          </w:p>
        </w:tc>
        <w:tc>
          <w:tcPr>
            <w:tcW w:w="85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1.5</w:t>
            </w:r>
          </w:p>
        </w:tc>
        <w:tc>
          <w:tcPr>
            <w:tcW w:w="835" w:type="dxa"/>
            <w:tcBorders>
              <w:top w:val="nil"/>
              <w:left w:val="single" w:sz="6" w:space="0" w:color="auto"/>
              <w:bottom w:val="nil"/>
              <w:right w:val="nil"/>
            </w:tcBorders>
            <w:shd w:val="clear" w:color="auto" w:fill="auto"/>
            <w:vAlign w:val="center"/>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szCs w:val="22"/>
              </w:rPr>
            </w:pPr>
            <w:r w:rsidRPr="00082F20">
              <w:rPr>
                <w:rFonts w:eastAsia="標楷體" w:hint="eastAsia"/>
                <w:bCs/>
                <w:sz w:val="22"/>
                <w:szCs w:val="22"/>
              </w:rPr>
              <w:t>6.7</w:t>
            </w:r>
          </w:p>
        </w:tc>
      </w:tr>
      <w:tr w:rsidR="00EF2213" w:rsidRPr="00082F20" w:rsidTr="00D41113">
        <w:trPr>
          <w:cantSplit/>
        </w:trPr>
        <w:tc>
          <w:tcPr>
            <w:tcW w:w="1288" w:type="dxa"/>
            <w:tcBorders>
              <w:top w:val="nil"/>
              <w:left w:val="nil"/>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4</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3.5</w:t>
            </w:r>
          </w:p>
        </w:tc>
        <w:tc>
          <w:tcPr>
            <w:tcW w:w="840"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1,350.2</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2.8</w:t>
            </w:r>
          </w:p>
        </w:tc>
        <w:tc>
          <w:tcPr>
            <w:tcW w:w="853"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2,006.9</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5.6</w:t>
            </w:r>
          </w:p>
        </w:tc>
        <w:tc>
          <w:tcPr>
            <w:tcW w:w="910"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-656.7</w:t>
            </w:r>
          </w:p>
        </w:tc>
        <w:tc>
          <w:tcPr>
            <w:tcW w:w="85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2.0</w:t>
            </w:r>
          </w:p>
        </w:tc>
        <w:tc>
          <w:tcPr>
            <w:tcW w:w="835" w:type="dxa"/>
            <w:tcBorders>
              <w:top w:val="nil"/>
              <w:left w:val="single" w:sz="6" w:space="0" w:color="auto"/>
              <w:bottom w:val="nil"/>
              <w:right w:val="nil"/>
            </w:tcBorders>
            <w:shd w:val="clear" w:color="auto" w:fill="auto"/>
            <w:vAlign w:val="center"/>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szCs w:val="22"/>
              </w:rPr>
            </w:pPr>
            <w:r w:rsidRPr="00082F20">
              <w:rPr>
                <w:rFonts w:eastAsia="標楷體" w:hint="eastAsia"/>
                <w:bCs/>
                <w:sz w:val="22"/>
                <w:szCs w:val="22"/>
              </w:rPr>
              <w:t>6.3</w:t>
            </w:r>
          </w:p>
        </w:tc>
      </w:tr>
      <w:tr w:rsidR="00EF2213" w:rsidRPr="00082F20" w:rsidTr="00D41113">
        <w:trPr>
          <w:cantSplit/>
        </w:trPr>
        <w:tc>
          <w:tcPr>
            <w:tcW w:w="1288" w:type="dxa"/>
            <w:tcBorders>
              <w:top w:val="nil"/>
              <w:left w:val="nil"/>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5</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EF2213" w:rsidRPr="00082F20" w:rsidRDefault="00EF2213" w:rsidP="00142DF6">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4.</w:t>
            </w:r>
            <w:r w:rsidR="00142DF6">
              <w:rPr>
                <w:rFonts w:eastAsia="標楷體" w:hint="eastAsia"/>
                <w:bCs/>
                <w:sz w:val="22"/>
              </w:rPr>
              <w:t>6</w:t>
            </w:r>
            <w:r w:rsidRPr="00082F20">
              <w:rPr>
                <w:rFonts w:eastAsia="標楷體"/>
                <w:bCs/>
                <w:sz w:val="22"/>
              </w:rPr>
              <w:t>(II)</w:t>
            </w:r>
          </w:p>
        </w:tc>
        <w:tc>
          <w:tcPr>
            <w:tcW w:w="84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4.3</w:t>
            </w:r>
          </w:p>
        </w:tc>
        <w:tc>
          <w:tcPr>
            <w:tcW w:w="840"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1,369.6</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5.1</w:t>
            </w:r>
          </w:p>
        </w:tc>
        <w:tc>
          <w:tcPr>
            <w:tcW w:w="853"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2,000.5</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3.3</w:t>
            </w:r>
          </w:p>
        </w:tc>
        <w:tc>
          <w:tcPr>
            <w:tcW w:w="910"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-630.8</w:t>
            </w:r>
          </w:p>
        </w:tc>
        <w:tc>
          <w:tcPr>
            <w:tcW w:w="85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2.1</w:t>
            </w:r>
          </w:p>
        </w:tc>
        <w:tc>
          <w:tcPr>
            <w:tcW w:w="835" w:type="dxa"/>
            <w:tcBorders>
              <w:top w:val="nil"/>
              <w:left w:val="single" w:sz="6" w:space="0" w:color="auto"/>
              <w:bottom w:val="nil"/>
              <w:right w:val="nil"/>
            </w:tcBorders>
            <w:shd w:val="clear" w:color="auto" w:fill="auto"/>
            <w:vAlign w:val="center"/>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szCs w:val="22"/>
              </w:rPr>
            </w:pPr>
            <w:r w:rsidRPr="00082F20">
              <w:rPr>
                <w:rFonts w:eastAsia="標楷體" w:hint="eastAsia"/>
                <w:bCs/>
                <w:sz w:val="22"/>
                <w:szCs w:val="22"/>
              </w:rPr>
              <w:t>6.3</w:t>
            </w:r>
          </w:p>
        </w:tc>
      </w:tr>
      <w:tr w:rsidR="00EF2213" w:rsidRPr="00082F20" w:rsidTr="00D41113">
        <w:trPr>
          <w:cantSplit/>
        </w:trPr>
        <w:tc>
          <w:tcPr>
            <w:tcW w:w="1288" w:type="dxa"/>
            <w:tcBorders>
              <w:top w:val="nil"/>
              <w:left w:val="nil"/>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6</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4.3</w:t>
            </w:r>
          </w:p>
        </w:tc>
        <w:tc>
          <w:tcPr>
            <w:tcW w:w="840"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1,368.2</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2.6</w:t>
            </w:r>
          </w:p>
        </w:tc>
        <w:tc>
          <w:tcPr>
            <w:tcW w:w="853"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1,972.3</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4.7</w:t>
            </w:r>
          </w:p>
        </w:tc>
        <w:tc>
          <w:tcPr>
            <w:tcW w:w="910"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-604.1</w:t>
            </w:r>
          </w:p>
        </w:tc>
        <w:tc>
          <w:tcPr>
            <w:tcW w:w="85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2.1</w:t>
            </w:r>
          </w:p>
        </w:tc>
        <w:tc>
          <w:tcPr>
            <w:tcW w:w="835" w:type="dxa"/>
            <w:tcBorders>
              <w:top w:val="nil"/>
              <w:left w:val="single" w:sz="6" w:space="0" w:color="auto"/>
              <w:bottom w:val="nil"/>
              <w:right w:val="nil"/>
            </w:tcBorders>
            <w:shd w:val="clear" w:color="auto" w:fill="auto"/>
            <w:vAlign w:val="center"/>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szCs w:val="22"/>
              </w:rPr>
            </w:pPr>
            <w:r w:rsidRPr="00082F20">
              <w:rPr>
                <w:rFonts w:eastAsia="標楷體" w:hint="eastAsia"/>
                <w:bCs/>
                <w:sz w:val="22"/>
                <w:szCs w:val="22"/>
              </w:rPr>
              <w:t>6.1</w:t>
            </w:r>
          </w:p>
        </w:tc>
      </w:tr>
      <w:tr w:rsidR="00EF2213" w:rsidRPr="00082F20" w:rsidTr="00D41113">
        <w:trPr>
          <w:cantSplit/>
        </w:trPr>
        <w:tc>
          <w:tcPr>
            <w:tcW w:w="1288" w:type="dxa"/>
            <w:tcBorders>
              <w:top w:val="nil"/>
              <w:left w:val="nil"/>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7</w:t>
            </w:r>
            <w:r w:rsidRPr="00082F20">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5.0</w:t>
            </w:r>
          </w:p>
        </w:tc>
        <w:tc>
          <w:tcPr>
            <w:tcW w:w="840"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1,385.7</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4.3</w:t>
            </w:r>
          </w:p>
        </w:tc>
        <w:tc>
          <w:tcPr>
            <w:tcW w:w="853"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1,987.7</w:t>
            </w:r>
          </w:p>
        </w:tc>
        <w:tc>
          <w:tcPr>
            <w:tcW w:w="78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4.2</w:t>
            </w:r>
          </w:p>
        </w:tc>
        <w:tc>
          <w:tcPr>
            <w:tcW w:w="910"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-601.9</w:t>
            </w:r>
          </w:p>
        </w:tc>
        <w:tc>
          <w:tcPr>
            <w:tcW w:w="854" w:type="dxa"/>
            <w:tcBorders>
              <w:top w:val="nil"/>
              <w:left w:val="single" w:sz="6" w:space="0" w:color="auto"/>
              <w:bottom w:val="nil"/>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2.0</w:t>
            </w:r>
          </w:p>
        </w:tc>
        <w:tc>
          <w:tcPr>
            <w:tcW w:w="835" w:type="dxa"/>
            <w:tcBorders>
              <w:top w:val="nil"/>
              <w:left w:val="single" w:sz="6" w:space="0" w:color="auto"/>
              <w:bottom w:val="nil"/>
              <w:right w:val="nil"/>
            </w:tcBorders>
            <w:shd w:val="clear" w:color="auto" w:fill="auto"/>
            <w:vAlign w:val="center"/>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szCs w:val="22"/>
              </w:rPr>
            </w:pPr>
            <w:r w:rsidRPr="00082F20">
              <w:rPr>
                <w:rFonts w:eastAsia="標楷體" w:hint="eastAsia"/>
                <w:bCs/>
                <w:sz w:val="22"/>
                <w:szCs w:val="22"/>
              </w:rPr>
              <w:t>6.2</w:t>
            </w:r>
          </w:p>
        </w:tc>
      </w:tr>
      <w:tr w:rsidR="00EF2213" w:rsidRPr="00082F20" w:rsidTr="00D41113">
        <w:trPr>
          <w:cantSplit/>
        </w:trPr>
        <w:tc>
          <w:tcPr>
            <w:tcW w:w="1288" w:type="dxa"/>
            <w:tcBorders>
              <w:top w:val="nil"/>
              <w:left w:val="nil"/>
              <w:bottom w:val="single" w:sz="6" w:space="0" w:color="auto"/>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r w:rsidRPr="00082F20">
              <w:rPr>
                <w:rFonts w:eastAsia="標楷體" w:hint="eastAsia"/>
                <w:bCs/>
                <w:sz w:val="22"/>
              </w:rPr>
              <w:t>8</w:t>
            </w:r>
            <w:r w:rsidRPr="00082F20">
              <w:rPr>
                <w:rFonts w:eastAsia="標楷體" w:hint="eastAsia"/>
                <w:bCs/>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4.1</w:t>
            </w:r>
          </w:p>
        </w:tc>
        <w:tc>
          <w:tcPr>
            <w:tcW w:w="840" w:type="dxa"/>
            <w:tcBorders>
              <w:top w:val="nil"/>
              <w:left w:val="single" w:sz="6" w:space="0" w:color="auto"/>
              <w:bottom w:val="single" w:sz="6" w:space="0" w:color="auto"/>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EF2213" w:rsidRPr="00082F20" w:rsidRDefault="00EF2213" w:rsidP="00D41113">
            <w:pPr>
              <w:jc w:val="center"/>
              <w:rPr>
                <w:sz w:val="22"/>
                <w:szCs w:val="22"/>
              </w:rPr>
            </w:pPr>
            <w:r w:rsidRPr="00082F20">
              <w:rPr>
                <w:rFonts w:hint="eastAsia"/>
                <w:sz w:val="22"/>
                <w:szCs w:val="22"/>
              </w:rPr>
              <w:t>1.7</w:t>
            </w:r>
          </w:p>
        </w:tc>
        <w:tc>
          <w:tcPr>
            <w:tcW w:w="835" w:type="dxa"/>
            <w:tcBorders>
              <w:top w:val="nil"/>
              <w:left w:val="single" w:sz="6" w:space="0" w:color="auto"/>
              <w:bottom w:val="single" w:sz="6" w:space="0" w:color="auto"/>
              <w:right w:val="nil"/>
            </w:tcBorders>
            <w:shd w:val="clear" w:color="auto" w:fill="auto"/>
            <w:vAlign w:val="center"/>
          </w:tcPr>
          <w:p w:rsidR="00EF2213" w:rsidRPr="00082F20" w:rsidRDefault="00EF2213" w:rsidP="00D41113">
            <w:pPr>
              <w:tabs>
                <w:tab w:val="left" w:pos="6840"/>
              </w:tabs>
              <w:autoSpaceDE w:val="0"/>
              <w:autoSpaceDN w:val="0"/>
              <w:adjustRightInd w:val="0"/>
              <w:snapToGrid w:val="0"/>
              <w:spacing w:line="380" w:lineRule="atLeast"/>
              <w:jc w:val="center"/>
              <w:rPr>
                <w:rFonts w:eastAsia="標楷體"/>
                <w:bCs/>
                <w:sz w:val="22"/>
                <w:szCs w:val="22"/>
              </w:rPr>
            </w:pPr>
            <w:r w:rsidRPr="00082F20">
              <w:rPr>
                <w:rFonts w:eastAsia="標楷體" w:hint="eastAsia"/>
                <w:bCs/>
                <w:sz w:val="22"/>
                <w:szCs w:val="22"/>
              </w:rPr>
              <w:t>6.1</w:t>
            </w:r>
          </w:p>
        </w:tc>
      </w:tr>
    </w:tbl>
    <w:p w:rsidR="00EF2213" w:rsidRPr="00082F20" w:rsidRDefault="00EF2213" w:rsidP="00EF2213">
      <w:pPr>
        <w:tabs>
          <w:tab w:val="left" w:pos="6840"/>
        </w:tabs>
        <w:autoSpaceDE w:val="0"/>
        <w:autoSpaceDN w:val="0"/>
        <w:adjustRightInd w:val="0"/>
        <w:snapToGrid w:val="0"/>
        <w:spacing w:line="300" w:lineRule="exact"/>
        <w:jc w:val="both"/>
        <w:rPr>
          <w:rFonts w:eastAsia="標楷體"/>
          <w:bCs/>
          <w:sz w:val="22"/>
          <w:lang w:val="zh-TW"/>
        </w:rPr>
      </w:pPr>
      <w:proofErr w:type="gramStart"/>
      <w:r w:rsidRPr="00082F20">
        <w:rPr>
          <w:rFonts w:eastAsia="標楷體"/>
          <w:bCs/>
          <w:sz w:val="22"/>
          <w:lang w:val="zh-TW"/>
        </w:rPr>
        <w:t>註</w:t>
      </w:r>
      <w:proofErr w:type="gramEnd"/>
      <w:r w:rsidRPr="00082F20">
        <w:rPr>
          <w:rFonts w:eastAsia="標楷體"/>
          <w:bCs/>
          <w:sz w:val="22"/>
          <w:lang w:val="zh-TW"/>
        </w:rPr>
        <w:t>：</w:t>
      </w:r>
      <w:r w:rsidRPr="00082F20">
        <w:rPr>
          <w:rFonts w:eastAsia="標楷體"/>
          <w:bCs/>
          <w:sz w:val="22"/>
          <w:lang w:val="zh-TW"/>
        </w:rPr>
        <w:t>GDP</w:t>
      </w:r>
      <w:r w:rsidRPr="00082F20">
        <w:rPr>
          <w:rFonts w:eastAsia="標楷體"/>
          <w:bCs/>
          <w:sz w:val="22"/>
          <w:lang w:val="zh-TW"/>
        </w:rPr>
        <w:t>成長率係為當季較上季變動率轉換為年率。</w:t>
      </w:r>
    </w:p>
    <w:p w:rsidR="004E2DDD" w:rsidRPr="00946086" w:rsidRDefault="00EF2213" w:rsidP="00EF2213">
      <w:pPr>
        <w:tabs>
          <w:tab w:val="left" w:pos="6840"/>
        </w:tabs>
        <w:snapToGrid w:val="0"/>
        <w:jc w:val="right"/>
        <w:rPr>
          <w:rFonts w:eastAsia="標楷體"/>
          <w:bCs/>
          <w:sz w:val="22"/>
          <w:lang w:val="zh-TW"/>
        </w:rPr>
      </w:pPr>
      <w:r w:rsidRPr="00082F20">
        <w:rPr>
          <w:rFonts w:eastAsia="標楷體"/>
          <w:bCs/>
          <w:sz w:val="22"/>
          <w:lang w:val="zh-TW"/>
        </w:rPr>
        <w:t>資料來源：國際經濟情勢報、美國商務部、美國勞工部。</w:t>
      </w:r>
    </w:p>
    <w:p w:rsidR="00787297" w:rsidRDefault="00787297">
      <w:pPr>
        <w:widowControl/>
        <w:rPr>
          <w:rFonts w:eastAsia="標楷體"/>
          <w:b/>
          <w:bCs/>
          <w:sz w:val="32"/>
          <w:szCs w:val="32"/>
        </w:rPr>
      </w:pPr>
      <w:r>
        <w:br w:type="page"/>
      </w:r>
    </w:p>
    <w:p w:rsidR="00380A37" w:rsidRPr="003C6EA0" w:rsidRDefault="00380A37" w:rsidP="00715DBB">
      <w:pPr>
        <w:pStyle w:val="t-3"/>
        <w:spacing w:beforeLines="50" w:before="180" w:line="520" w:lineRule="exact"/>
        <w:ind w:right="-60"/>
      </w:pPr>
      <w:bookmarkStart w:id="49" w:name="_Toc399516785"/>
      <w:r w:rsidRPr="003C6EA0">
        <w:lastRenderedPageBreak/>
        <w:t>（二）歐元區</w:t>
      </w:r>
      <w:bookmarkEnd w:id="46"/>
      <w:bookmarkEnd w:id="47"/>
      <w:bookmarkEnd w:id="48"/>
      <w:bookmarkEnd w:id="49"/>
    </w:p>
    <w:p w:rsidR="00FF30EB" w:rsidRPr="00560C9E" w:rsidRDefault="00FF30EB" w:rsidP="00FF30EB">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bookmarkStart w:id="50" w:name="_Toc337122128"/>
      <w:bookmarkStart w:id="51" w:name="_Toc349916580"/>
      <w:r w:rsidRPr="00560C9E">
        <w:rPr>
          <w:rFonts w:eastAsia="標楷體" w:hint="eastAsia"/>
          <w:kern w:val="0"/>
          <w:sz w:val="28"/>
          <w:szCs w:val="28"/>
        </w:rPr>
        <w:t>歐盟統計局於</w:t>
      </w:r>
      <w:r w:rsidRPr="00560C9E">
        <w:rPr>
          <w:rFonts w:eastAsia="標楷體" w:hint="eastAsia"/>
          <w:kern w:val="0"/>
          <w:sz w:val="28"/>
          <w:szCs w:val="28"/>
        </w:rPr>
        <w:t>2014</w:t>
      </w:r>
      <w:r w:rsidRPr="00560C9E">
        <w:rPr>
          <w:rFonts w:eastAsia="標楷體" w:hint="eastAsia"/>
          <w:kern w:val="0"/>
          <w:sz w:val="28"/>
          <w:szCs w:val="28"/>
        </w:rPr>
        <w:t>年</w:t>
      </w:r>
      <w:r w:rsidRPr="00560C9E">
        <w:rPr>
          <w:rFonts w:eastAsia="標楷體" w:hint="eastAsia"/>
          <w:kern w:val="0"/>
          <w:sz w:val="28"/>
          <w:szCs w:val="28"/>
        </w:rPr>
        <w:t>9</w:t>
      </w:r>
      <w:r w:rsidRPr="00560C9E">
        <w:rPr>
          <w:rFonts w:eastAsia="標楷體" w:hint="eastAsia"/>
          <w:kern w:val="0"/>
          <w:sz w:val="28"/>
          <w:szCs w:val="28"/>
        </w:rPr>
        <w:t>月</w:t>
      </w:r>
      <w:r w:rsidRPr="00560C9E">
        <w:rPr>
          <w:rFonts w:eastAsia="標楷體" w:hint="eastAsia"/>
          <w:kern w:val="0"/>
          <w:sz w:val="28"/>
          <w:szCs w:val="28"/>
        </w:rPr>
        <w:t>5</w:t>
      </w:r>
      <w:r w:rsidRPr="00560C9E">
        <w:rPr>
          <w:rFonts w:eastAsia="標楷體" w:hint="eastAsia"/>
          <w:kern w:val="0"/>
          <w:sz w:val="28"/>
          <w:szCs w:val="28"/>
        </w:rPr>
        <w:t>日公布歐元區</w:t>
      </w:r>
      <w:r w:rsidRPr="00560C9E">
        <w:rPr>
          <w:rFonts w:eastAsia="標楷體" w:hint="eastAsia"/>
          <w:kern w:val="0"/>
          <w:sz w:val="28"/>
          <w:szCs w:val="28"/>
        </w:rPr>
        <w:t>(EA18)</w:t>
      </w:r>
      <w:r w:rsidRPr="00560C9E">
        <w:rPr>
          <w:rFonts w:eastAsia="標楷體" w:hint="eastAsia"/>
          <w:kern w:val="0"/>
          <w:sz w:val="28"/>
          <w:szCs w:val="28"/>
        </w:rPr>
        <w:t>及歐盟</w:t>
      </w:r>
      <w:r w:rsidRPr="00560C9E">
        <w:rPr>
          <w:rFonts w:eastAsia="標楷體" w:hint="eastAsia"/>
          <w:kern w:val="0"/>
          <w:sz w:val="28"/>
          <w:szCs w:val="28"/>
        </w:rPr>
        <w:t>(EU28)</w:t>
      </w:r>
      <w:r w:rsidRPr="00560C9E">
        <w:rPr>
          <w:rFonts w:eastAsia="標楷體" w:hint="eastAsia"/>
          <w:kern w:val="0"/>
          <w:sz w:val="28"/>
          <w:szCs w:val="28"/>
        </w:rPr>
        <w:t>第</w:t>
      </w:r>
      <w:r w:rsidRPr="00560C9E">
        <w:rPr>
          <w:rFonts w:eastAsia="標楷體" w:hint="eastAsia"/>
          <w:kern w:val="0"/>
          <w:sz w:val="28"/>
          <w:szCs w:val="28"/>
        </w:rPr>
        <w:t>2</w:t>
      </w:r>
      <w:r w:rsidRPr="00560C9E">
        <w:rPr>
          <w:rFonts w:eastAsia="標楷體" w:hint="eastAsia"/>
          <w:kern w:val="0"/>
          <w:sz w:val="28"/>
          <w:szCs w:val="28"/>
        </w:rPr>
        <w:t>季</w:t>
      </w:r>
      <w:r w:rsidRPr="00560C9E">
        <w:rPr>
          <w:rFonts w:eastAsia="標楷體" w:hint="eastAsia"/>
          <w:kern w:val="0"/>
          <w:sz w:val="28"/>
          <w:szCs w:val="28"/>
        </w:rPr>
        <w:t>GDP</w:t>
      </w:r>
      <w:r w:rsidRPr="00560C9E">
        <w:rPr>
          <w:rFonts w:eastAsia="標楷體" w:hint="eastAsia"/>
          <w:kern w:val="0"/>
          <w:sz w:val="28"/>
          <w:szCs w:val="28"/>
        </w:rPr>
        <w:t>成長率</w:t>
      </w:r>
      <w:r>
        <w:rPr>
          <w:rFonts w:eastAsia="標楷體" w:hint="eastAsia"/>
          <w:kern w:val="0"/>
          <w:sz w:val="28"/>
          <w:szCs w:val="28"/>
        </w:rPr>
        <w:t>修正</w:t>
      </w:r>
      <w:r w:rsidRPr="00560C9E">
        <w:rPr>
          <w:rFonts w:eastAsia="標楷體" w:hint="eastAsia"/>
          <w:kern w:val="0"/>
          <w:sz w:val="28"/>
          <w:szCs w:val="28"/>
        </w:rPr>
        <w:t>值，經季節調整後，歐元區確定較上季呈現零成長之停滯狀態，歐盟則較上季成長</w:t>
      </w:r>
      <w:r w:rsidRPr="00560C9E">
        <w:rPr>
          <w:rFonts w:eastAsia="標楷體" w:hint="eastAsia"/>
          <w:kern w:val="0"/>
          <w:sz w:val="28"/>
          <w:szCs w:val="28"/>
        </w:rPr>
        <w:t>0.2</w:t>
      </w:r>
      <w:r w:rsidR="00425DB7">
        <w:rPr>
          <w:rFonts w:eastAsia="標楷體" w:hint="eastAsia"/>
          <w:kern w:val="0"/>
          <w:sz w:val="28"/>
          <w:szCs w:val="28"/>
        </w:rPr>
        <w:t>%</w:t>
      </w:r>
      <w:r w:rsidRPr="00560C9E">
        <w:rPr>
          <w:rFonts w:eastAsia="標楷體" w:hint="eastAsia"/>
          <w:kern w:val="0"/>
          <w:sz w:val="28"/>
          <w:szCs w:val="28"/>
        </w:rPr>
        <w:t>。若與上年同期相比，歐元區與歐盟</w:t>
      </w:r>
      <w:r w:rsidRPr="00560C9E">
        <w:rPr>
          <w:rFonts w:eastAsia="標楷體" w:hint="eastAsia"/>
          <w:kern w:val="0"/>
          <w:sz w:val="28"/>
          <w:szCs w:val="28"/>
        </w:rPr>
        <w:t>GDP</w:t>
      </w:r>
      <w:r w:rsidRPr="00560C9E">
        <w:rPr>
          <w:rFonts w:eastAsia="標楷體" w:hint="eastAsia"/>
          <w:kern w:val="0"/>
          <w:sz w:val="28"/>
          <w:szCs w:val="28"/>
        </w:rPr>
        <w:t>成長率則分別為</w:t>
      </w:r>
      <w:r w:rsidRPr="00560C9E">
        <w:rPr>
          <w:rFonts w:eastAsia="標楷體" w:hint="eastAsia"/>
          <w:kern w:val="0"/>
          <w:sz w:val="28"/>
          <w:szCs w:val="28"/>
        </w:rPr>
        <w:t>0.7</w:t>
      </w:r>
      <w:r w:rsidR="00425DB7">
        <w:rPr>
          <w:rFonts w:eastAsia="標楷體" w:hint="eastAsia"/>
          <w:kern w:val="0"/>
          <w:sz w:val="28"/>
          <w:szCs w:val="28"/>
        </w:rPr>
        <w:t>%</w:t>
      </w:r>
      <w:r w:rsidRPr="00560C9E">
        <w:rPr>
          <w:rFonts w:eastAsia="標楷體" w:hint="eastAsia"/>
          <w:kern w:val="0"/>
          <w:sz w:val="28"/>
          <w:szCs w:val="28"/>
        </w:rPr>
        <w:t>及</w:t>
      </w:r>
      <w:r w:rsidRPr="00560C9E">
        <w:rPr>
          <w:rFonts w:eastAsia="標楷體" w:hint="eastAsia"/>
          <w:kern w:val="0"/>
          <w:sz w:val="28"/>
          <w:szCs w:val="28"/>
        </w:rPr>
        <w:t>1.2</w:t>
      </w:r>
      <w:r w:rsidR="00425DB7">
        <w:rPr>
          <w:rFonts w:eastAsia="標楷體" w:hint="eastAsia"/>
          <w:kern w:val="0"/>
          <w:sz w:val="28"/>
          <w:szCs w:val="28"/>
        </w:rPr>
        <w:t>%</w:t>
      </w:r>
      <w:r w:rsidRPr="00560C9E">
        <w:rPr>
          <w:rFonts w:eastAsia="標楷體" w:hint="eastAsia"/>
          <w:kern w:val="0"/>
          <w:sz w:val="28"/>
          <w:szCs w:val="28"/>
        </w:rPr>
        <w:t>。</w:t>
      </w:r>
    </w:p>
    <w:p w:rsidR="00FF30EB" w:rsidRPr="00560C9E" w:rsidRDefault="00FF30EB" w:rsidP="00FF30EB">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sidRPr="00560C9E">
        <w:rPr>
          <w:rFonts w:eastAsia="標楷體" w:hint="eastAsia"/>
          <w:kern w:val="0"/>
          <w:sz w:val="28"/>
          <w:szCs w:val="28"/>
        </w:rPr>
        <w:t>根據歐盟統計局公布之數據，</w:t>
      </w:r>
      <w:r w:rsidRPr="00560C9E">
        <w:rPr>
          <w:rFonts w:eastAsia="標楷體" w:hint="eastAsia"/>
          <w:kern w:val="0"/>
          <w:sz w:val="28"/>
          <w:szCs w:val="28"/>
        </w:rPr>
        <w:t>2014</w:t>
      </w:r>
      <w:r w:rsidRPr="00560C9E">
        <w:rPr>
          <w:rFonts w:eastAsia="標楷體" w:hint="eastAsia"/>
          <w:kern w:val="0"/>
          <w:sz w:val="28"/>
          <w:szCs w:val="28"/>
        </w:rPr>
        <w:t>年</w:t>
      </w:r>
      <w:r w:rsidRPr="00560C9E">
        <w:rPr>
          <w:rFonts w:eastAsia="標楷體" w:hint="eastAsia"/>
          <w:kern w:val="0"/>
          <w:sz w:val="28"/>
          <w:szCs w:val="28"/>
        </w:rPr>
        <w:t>7</w:t>
      </w:r>
      <w:r w:rsidRPr="00560C9E">
        <w:rPr>
          <w:rFonts w:eastAsia="標楷體" w:hint="eastAsia"/>
          <w:kern w:val="0"/>
          <w:sz w:val="28"/>
          <w:szCs w:val="28"/>
        </w:rPr>
        <w:t>月歐元區出口為</w:t>
      </w:r>
      <w:r w:rsidRPr="00560C9E">
        <w:rPr>
          <w:rFonts w:eastAsia="標楷體" w:hint="eastAsia"/>
          <w:kern w:val="0"/>
          <w:sz w:val="28"/>
          <w:szCs w:val="28"/>
        </w:rPr>
        <w:t>1,724</w:t>
      </w:r>
      <w:r w:rsidRPr="00560C9E">
        <w:rPr>
          <w:rFonts w:eastAsia="標楷體" w:hint="eastAsia"/>
          <w:kern w:val="0"/>
          <w:sz w:val="28"/>
          <w:szCs w:val="28"/>
        </w:rPr>
        <w:t>億歐元，較上年同</w:t>
      </w:r>
      <w:r w:rsidR="00E709C5">
        <w:rPr>
          <w:rFonts w:eastAsia="標楷體" w:hint="eastAsia"/>
          <w:kern w:val="0"/>
          <w:sz w:val="28"/>
          <w:szCs w:val="28"/>
        </w:rPr>
        <w:t>月</w:t>
      </w:r>
      <w:r w:rsidRPr="00560C9E">
        <w:rPr>
          <w:rFonts w:eastAsia="標楷體" w:hint="eastAsia"/>
          <w:kern w:val="0"/>
          <w:sz w:val="28"/>
          <w:szCs w:val="28"/>
        </w:rPr>
        <w:t>增加</w:t>
      </w:r>
      <w:r w:rsidRPr="00560C9E">
        <w:rPr>
          <w:rFonts w:eastAsia="標楷體" w:hint="eastAsia"/>
          <w:kern w:val="0"/>
          <w:sz w:val="28"/>
          <w:szCs w:val="28"/>
        </w:rPr>
        <w:t>3</w:t>
      </w:r>
      <w:r w:rsidR="00425DB7">
        <w:rPr>
          <w:rFonts w:eastAsia="標楷體" w:hint="eastAsia"/>
          <w:kern w:val="0"/>
          <w:sz w:val="28"/>
          <w:szCs w:val="28"/>
        </w:rPr>
        <w:t>%</w:t>
      </w:r>
      <w:r w:rsidRPr="00560C9E">
        <w:rPr>
          <w:rFonts w:eastAsia="標楷體" w:hint="eastAsia"/>
          <w:kern w:val="0"/>
          <w:sz w:val="28"/>
          <w:szCs w:val="28"/>
        </w:rPr>
        <w:t>，進口為</w:t>
      </w:r>
      <w:r w:rsidRPr="00560C9E">
        <w:rPr>
          <w:rFonts w:eastAsia="標楷體" w:hint="eastAsia"/>
          <w:kern w:val="0"/>
          <w:sz w:val="28"/>
          <w:szCs w:val="28"/>
        </w:rPr>
        <w:t>1,512</w:t>
      </w:r>
      <w:r w:rsidRPr="00560C9E">
        <w:rPr>
          <w:rFonts w:eastAsia="標楷體" w:hint="eastAsia"/>
          <w:kern w:val="0"/>
          <w:sz w:val="28"/>
          <w:szCs w:val="28"/>
        </w:rPr>
        <w:t>億歐元，較上年同</w:t>
      </w:r>
      <w:r w:rsidR="00E709C5">
        <w:rPr>
          <w:rFonts w:eastAsia="標楷體" w:hint="eastAsia"/>
          <w:kern w:val="0"/>
          <w:sz w:val="28"/>
          <w:szCs w:val="28"/>
        </w:rPr>
        <w:t>月</w:t>
      </w:r>
      <w:r w:rsidRPr="00560C9E">
        <w:rPr>
          <w:rFonts w:eastAsia="標楷體" w:hint="eastAsia"/>
          <w:kern w:val="0"/>
          <w:sz w:val="28"/>
          <w:szCs w:val="28"/>
        </w:rPr>
        <w:t>增加</w:t>
      </w:r>
      <w:r w:rsidRPr="00560C9E">
        <w:rPr>
          <w:rFonts w:eastAsia="標楷體" w:hint="eastAsia"/>
          <w:kern w:val="0"/>
          <w:sz w:val="28"/>
          <w:szCs w:val="28"/>
        </w:rPr>
        <w:t>1</w:t>
      </w:r>
      <w:r w:rsidR="00425DB7">
        <w:rPr>
          <w:rFonts w:eastAsia="標楷體" w:hint="eastAsia"/>
          <w:kern w:val="0"/>
          <w:sz w:val="28"/>
          <w:szCs w:val="28"/>
        </w:rPr>
        <w:t>%</w:t>
      </w:r>
      <w:r w:rsidRPr="00560C9E">
        <w:rPr>
          <w:rFonts w:eastAsia="標楷體" w:hint="eastAsia"/>
          <w:kern w:val="0"/>
          <w:sz w:val="28"/>
          <w:szCs w:val="28"/>
        </w:rPr>
        <w:t>，貿易出超為</w:t>
      </w:r>
      <w:r w:rsidRPr="00560C9E">
        <w:rPr>
          <w:rFonts w:eastAsia="標楷體" w:hint="eastAsia"/>
          <w:kern w:val="0"/>
          <w:sz w:val="28"/>
          <w:szCs w:val="28"/>
        </w:rPr>
        <w:t>212</w:t>
      </w:r>
      <w:r w:rsidRPr="00560C9E">
        <w:rPr>
          <w:rFonts w:eastAsia="標楷體" w:hint="eastAsia"/>
          <w:kern w:val="0"/>
          <w:sz w:val="28"/>
          <w:szCs w:val="28"/>
        </w:rPr>
        <w:t>億歐元；工業生產成長</w:t>
      </w:r>
      <w:r w:rsidRPr="00560C9E">
        <w:rPr>
          <w:rFonts w:eastAsia="標楷體" w:hint="eastAsia"/>
          <w:kern w:val="0"/>
          <w:sz w:val="28"/>
          <w:szCs w:val="28"/>
        </w:rPr>
        <w:t>1.0</w:t>
      </w:r>
      <w:r w:rsidR="00425DB7">
        <w:rPr>
          <w:rFonts w:eastAsia="標楷體" w:hint="eastAsia"/>
          <w:kern w:val="0"/>
          <w:sz w:val="28"/>
          <w:szCs w:val="28"/>
        </w:rPr>
        <w:t>%</w:t>
      </w:r>
      <w:r w:rsidRPr="00560C9E">
        <w:rPr>
          <w:rFonts w:eastAsia="標楷體" w:hint="eastAsia"/>
          <w:kern w:val="0"/>
          <w:sz w:val="28"/>
          <w:szCs w:val="28"/>
        </w:rPr>
        <w:t>；失業率維持在</w:t>
      </w:r>
      <w:r w:rsidRPr="00560C9E">
        <w:rPr>
          <w:rFonts w:eastAsia="標楷體" w:hint="eastAsia"/>
          <w:kern w:val="0"/>
          <w:sz w:val="28"/>
          <w:szCs w:val="28"/>
        </w:rPr>
        <w:t>11.5</w:t>
      </w:r>
      <w:r w:rsidR="00425DB7">
        <w:rPr>
          <w:rFonts w:eastAsia="標楷體" w:hint="eastAsia"/>
          <w:kern w:val="0"/>
          <w:sz w:val="28"/>
          <w:szCs w:val="28"/>
        </w:rPr>
        <w:t>%</w:t>
      </w:r>
      <w:r w:rsidRPr="00560C9E">
        <w:rPr>
          <w:rFonts w:eastAsia="標楷體" w:hint="eastAsia"/>
          <w:kern w:val="0"/>
          <w:sz w:val="28"/>
          <w:szCs w:val="28"/>
        </w:rPr>
        <w:t>；</w:t>
      </w:r>
      <w:r w:rsidRPr="00560C9E">
        <w:rPr>
          <w:rFonts w:eastAsia="標楷體" w:hint="eastAsia"/>
          <w:kern w:val="0"/>
          <w:sz w:val="28"/>
          <w:szCs w:val="28"/>
        </w:rPr>
        <w:t>8</w:t>
      </w:r>
      <w:r w:rsidRPr="00560C9E">
        <w:rPr>
          <w:rFonts w:eastAsia="標楷體" w:hint="eastAsia"/>
          <w:kern w:val="0"/>
          <w:sz w:val="28"/>
          <w:szCs w:val="28"/>
        </w:rPr>
        <w:t>月消費者物價上漲</w:t>
      </w:r>
      <w:r w:rsidRPr="00560C9E">
        <w:rPr>
          <w:rFonts w:eastAsia="標楷體" w:hint="eastAsia"/>
          <w:kern w:val="0"/>
          <w:sz w:val="28"/>
          <w:szCs w:val="28"/>
        </w:rPr>
        <w:t>0.4</w:t>
      </w:r>
      <w:r w:rsidR="00425DB7">
        <w:rPr>
          <w:rFonts w:eastAsia="標楷體" w:hint="eastAsia"/>
          <w:kern w:val="0"/>
          <w:sz w:val="28"/>
          <w:szCs w:val="28"/>
        </w:rPr>
        <w:t>%</w:t>
      </w:r>
      <w:r w:rsidRPr="00560C9E">
        <w:rPr>
          <w:rFonts w:eastAsia="標楷體" w:hint="eastAsia"/>
          <w:kern w:val="0"/>
          <w:sz w:val="28"/>
          <w:szCs w:val="28"/>
        </w:rPr>
        <w:t>。另數據調查機構</w:t>
      </w:r>
      <w:r w:rsidRPr="00560C9E">
        <w:rPr>
          <w:rFonts w:eastAsia="標楷體" w:hint="eastAsia"/>
          <w:kern w:val="0"/>
          <w:sz w:val="28"/>
          <w:szCs w:val="28"/>
        </w:rPr>
        <w:t>Markit</w:t>
      </w:r>
      <w:r w:rsidRPr="00560C9E">
        <w:rPr>
          <w:rFonts w:eastAsia="標楷體" w:hint="eastAsia"/>
          <w:kern w:val="0"/>
          <w:sz w:val="28"/>
          <w:szCs w:val="28"/>
        </w:rPr>
        <w:t>於</w:t>
      </w:r>
      <w:r w:rsidRPr="00560C9E">
        <w:rPr>
          <w:rFonts w:eastAsia="標楷體" w:hint="eastAsia"/>
          <w:kern w:val="0"/>
          <w:sz w:val="28"/>
          <w:szCs w:val="28"/>
        </w:rPr>
        <w:t>9</w:t>
      </w:r>
      <w:r w:rsidRPr="00560C9E">
        <w:rPr>
          <w:rFonts w:eastAsia="標楷體" w:hint="eastAsia"/>
          <w:kern w:val="0"/>
          <w:sz w:val="28"/>
          <w:szCs w:val="28"/>
        </w:rPr>
        <w:t>月</w:t>
      </w:r>
      <w:r w:rsidRPr="00560C9E">
        <w:rPr>
          <w:rFonts w:eastAsia="標楷體" w:hint="eastAsia"/>
          <w:kern w:val="0"/>
          <w:sz w:val="28"/>
          <w:szCs w:val="28"/>
        </w:rPr>
        <w:t>3</w:t>
      </w:r>
      <w:r w:rsidRPr="00560C9E">
        <w:rPr>
          <w:rFonts w:eastAsia="標楷體" w:hint="eastAsia"/>
          <w:kern w:val="0"/>
          <w:sz w:val="28"/>
          <w:szCs w:val="28"/>
        </w:rPr>
        <w:t>日公布</w:t>
      </w:r>
      <w:r w:rsidRPr="00560C9E">
        <w:rPr>
          <w:rFonts w:eastAsia="標楷體" w:hint="eastAsia"/>
          <w:kern w:val="0"/>
          <w:sz w:val="28"/>
          <w:szCs w:val="28"/>
        </w:rPr>
        <w:t>8</w:t>
      </w:r>
      <w:r w:rsidRPr="00560C9E">
        <w:rPr>
          <w:rFonts w:eastAsia="標楷體" w:hint="eastAsia"/>
          <w:kern w:val="0"/>
          <w:sz w:val="28"/>
          <w:szCs w:val="28"/>
        </w:rPr>
        <w:t>月歐元區綜合採購經理人指數</w:t>
      </w:r>
      <w:r w:rsidRPr="00560C9E">
        <w:rPr>
          <w:rFonts w:eastAsia="標楷體" w:hint="eastAsia"/>
          <w:kern w:val="0"/>
          <w:sz w:val="28"/>
          <w:szCs w:val="28"/>
        </w:rPr>
        <w:t>(Composite PMI)</w:t>
      </w:r>
      <w:r w:rsidRPr="00560C9E">
        <w:rPr>
          <w:rFonts w:eastAsia="標楷體" w:hint="eastAsia"/>
          <w:kern w:val="0"/>
          <w:sz w:val="28"/>
          <w:szCs w:val="28"/>
        </w:rPr>
        <w:t>，亦由上月</w:t>
      </w:r>
      <w:r w:rsidRPr="00560C9E">
        <w:rPr>
          <w:rFonts w:eastAsia="標楷體" w:hint="eastAsia"/>
          <w:kern w:val="0"/>
          <w:sz w:val="28"/>
          <w:szCs w:val="28"/>
        </w:rPr>
        <w:t>53.8</w:t>
      </w:r>
      <w:r w:rsidRPr="00560C9E">
        <w:rPr>
          <w:rFonts w:eastAsia="標楷體" w:hint="eastAsia"/>
          <w:kern w:val="0"/>
          <w:sz w:val="28"/>
          <w:szCs w:val="28"/>
        </w:rPr>
        <w:t>下滑至</w:t>
      </w:r>
      <w:r w:rsidRPr="00560C9E">
        <w:rPr>
          <w:rFonts w:eastAsia="標楷體" w:hint="eastAsia"/>
          <w:kern w:val="0"/>
          <w:sz w:val="28"/>
          <w:szCs w:val="28"/>
        </w:rPr>
        <w:t>52.5</w:t>
      </w:r>
      <w:r w:rsidRPr="00560C9E">
        <w:rPr>
          <w:rFonts w:eastAsia="標楷體" w:hint="eastAsia"/>
          <w:kern w:val="0"/>
          <w:sz w:val="28"/>
          <w:szCs w:val="28"/>
        </w:rPr>
        <w:t>。</w:t>
      </w:r>
    </w:p>
    <w:p w:rsidR="00FF30EB" w:rsidRPr="00560C9E" w:rsidRDefault="00FF30EB" w:rsidP="00FF30EB">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sidRPr="00560C9E">
        <w:rPr>
          <w:rFonts w:eastAsia="標楷體" w:hint="eastAsia"/>
          <w:kern w:val="0"/>
          <w:sz w:val="28"/>
          <w:szCs w:val="28"/>
        </w:rPr>
        <w:t>歐洲央行</w:t>
      </w:r>
      <w:r w:rsidRPr="00560C9E">
        <w:rPr>
          <w:rFonts w:eastAsia="標楷體" w:hint="eastAsia"/>
          <w:kern w:val="0"/>
          <w:sz w:val="28"/>
          <w:szCs w:val="28"/>
        </w:rPr>
        <w:t>(ECB)</w:t>
      </w:r>
      <w:r w:rsidRPr="00560C9E">
        <w:rPr>
          <w:rFonts w:eastAsia="標楷體" w:hint="eastAsia"/>
          <w:kern w:val="0"/>
          <w:sz w:val="28"/>
          <w:szCs w:val="28"/>
        </w:rPr>
        <w:t>於</w:t>
      </w:r>
      <w:r w:rsidRPr="00560C9E">
        <w:rPr>
          <w:rFonts w:eastAsia="標楷體" w:hint="eastAsia"/>
          <w:kern w:val="0"/>
          <w:sz w:val="28"/>
          <w:szCs w:val="28"/>
        </w:rPr>
        <w:t>2014</w:t>
      </w:r>
      <w:r w:rsidRPr="00560C9E">
        <w:rPr>
          <w:rFonts w:eastAsia="標楷體" w:hint="eastAsia"/>
          <w:kern w:val="0"/>
          <w:sz w:val="28"/>
          <w:szCs w:val="28"/>
        </w:rPr>
        <w:t>年</w:t>
      </w:r>
      <w:r w:rsidRPr="00560C9E">
        <w:rPr>
          <w:rFonts w:eastAsia="標楷體" w:hint="eastAsia"/>
          <w:kern w:val="0"/>
          <w:sz w:val="28"/>
          <w:szCs w:val="28"/>
        </w:rPr>
        <w:t>9</w:t>
      </w:r>
      <w:r w:rsidRPr="00560C9E">
        <w:rPr>
          <w:rFonts w:eastAsia="標楷體" w:hint="eastAsia"/>
          <w:kern w:val="0"/>
          <w:sz w:val="28"/>
          <w:szCs w:val="28"/>
        </w:rPr>
        <w:t>月</w:t>
      </w:r>
      <w:r w:rsidRPr="00560C9E">
        <w:rPr>
          <w:rFonts w:eastAsia="標楷體" w:hint="eastAsia"/>
          <w:kern w:val="0"/>
          <w:sz w:val="28"/>
          <w:szCs w:val="28"/>
        </w:rPr>
        <w:t>4</w:t>
      </w:r>
      <w:r w:rsidRPr="00560C9E">
        <w:rPr>
          <w:rFonts w:eastAsia="標楷體" w:hint="eastAsia"/>
          <w:kern w:val="0"/>
          <w:sz w:val="28"/>
          <w:szCs w:val="28"/>
        </w:rPr>
        <w:t>日宣布再次調降三大主要利率，其中基準利率自</w:t>
      </w:r>
      <w:r w:rsidRPr="00560C9E">
        <w:rPr>
          <w:rFonts w:eastAsia="標楷體" w:hint="eastAsia"/>
          <w:kern w:val="0"/>
          <w:sz w:val="28"/>
          <w:szCs w:val="28"/>
        </w:rPr>
        <w:t>0.15</w:t>
      </w:r>
      <w:r w:rsidR="00425DB7">
        <w:rPr>
          <w:rFonts w:eastAsia="標楷體" w:hint="eastAsia"/>
          <w:kern w:val="0"/>
          <w:sz w:val="28"/>
          <w:szCs w:val="28"/>
        </w:rPr>
        <w:t>%</w:t>
      </w:r>
      <w:r w:rsidRPr="00560C9E">
        <w:rPr>
          <w:rFonts w:eastAsia="標楷體" w:hint="eastAsia"/>
          <w:kern w:val="0"/>
          <w:sz w:val="28"/>
          <w:szCs w:val="28"/>
        </w:rPr>
        <w:t>降至</w:t>
      </w:r>
      <w:r w:rsidRPr="00560C9E">
        <w:rPr>
          <w:rFonts w:eastAsia="標楷體" w:hint="eastAsia"/>
          <w:kern w:val="0"/>
          <w:sz w:val="28"/>
          <w:szCs w:val="28"/>
        </w:rPr>
        <w:t>0.05</w:t>
      </w:r>
      <w:r w:rsidR="00425DB7">
        <w:rPr>
          <w:rFonts w:eastAsia="標楷體" w:hint="eastAsia"/>
          <w:kern w:val="0"/>
          <w:sz w:val="28"/>
          <w:szCs w:val="28"/>
        </w:rPr>
        <w:t>%</w:t>
      </w:r>
      <w:r w:rsidRPr="00560C9E">
        <w:rPr>
          <w:rFonts w:eastAsia="標楷體" w:hint="eastAsia"/>
          <w:kern w:val="0"/>
          <w:sz w:val="28"/>
          <w:szCs w:val="28"/>
        </w:rPr>
        <w:t>，存款利率自</w:t>
      </w:r>
      <w:r w:rsidRPr="00560C9E">
        <w:rPr>
          <w:rFonts w:eastAsia="標楷體" w:hint="eastAsia"/>
          <w:kern w:val="0"/>
          <w:sz w:val="28"/>
          <w:szCs w:val="28"/>
        </w:rPr>
        <w:t>-0.1</w:t>
      </w:r>
      <w:r w:rsidR="00425DB7">
        <w:rPr>
          <w:rFonts w:eastAsia="標楷體" w:hint="eastAsia"/>
          <w:kern w:val="0"/>
          <w:sz w:val="28"/>
          <w:szCs w:val="28"/>
        </w:rPr>
        <w:t>%</w:t>
      </w:r>
      <w:r w:rsidRPr="00560C9E">
        <w:rPr>
          <w:rFonts w:eastAsia="標楷體" w:hint="eastAsia"/>
          <w:kern w:val="0"/>
          <w:sz w:val="28"/>
          <w:szCs w:val="28"/>
        </w:rPr>
        <w:t>降至</w:t>
      </w:r>
      <w:r w:rsidRPr="00560C9E">
        <w:rPr>
          <w:rFonts w:eastAsia="標楷體" w:hint="eastAsia"/>
          <w:kern w:val="0"/>
          <w:sz w:val="28"/>
          <w:szCs w:val="28"/>
        </w:rPr>
        <w:t>-0.2</w:t>
      </w:r>
      <w:r w:rsidR="00425DB7">
        <w:rPr>
          <w:rFonts w:eastAsia="標楷體" w:hint="eastAsia"/>
          <w:kern w:val="0"/>
          <w:sz w:val="28"/>
          <w:szCs w:val="28"/>
        </w:rPr>
        <w:t>%</w:t>
      </w:r>
      <w:r w:rsidRPr="00560C9E">
        <w:rPr>
          <w:rFonts w:eastAsia="標楷體" w:hint="eastAsia"/>
          <w:kern w:val="0"/>
          <w:sz w:val="28"/>
          <w:szCs w:val="28"/>
        </w:rPr>
        <w:t>，隔夜貸款利率則由</w:t>
      </w:r>
      <w:r w:rsidRPr="00560C9E">
        <w:rPr>
          <w:rFonts w:eastAsia="標楷體" w:hint="eastAsia"/>
          <w:kern w:val="0"/>
          <w:sz w:val="28"/>
          <w:szCs w:val="28"/>
        </w:rPr>
        <w:t>0.4</w:t>
      </w:r>
      <w:r w:rsidR="00425DB7">
        <w:rPr>
          <w:rFonts w:eastAsia="標楷體" w:hint="eastAsia"/>
          <w:kern w:val="0"/>
          <w:sz w:val="28"/>
          <w:szCs w:val="28"/>
        </w:rPr>
        <w:t>%</w:t>
      </w:r>
      <w:r w:rsidRPr="00560C9E">
        <w:rPr>
          <w:rFonts w:eastAsia="標楷體" w:hint="eastAsia"/>
          <w:kern w:val="0"/>
          <w:sz w:val="28"/>
          <w:szCs w:val="28"/>
        </w:rPr>
        <w:t>降至</w:t>
      </w:r>
      <w:r w:rsidRPr="00560C9E">
        <w:rPr>
          <w:rFonts w:eastAsia="標楷體" w:hint="eastAsia"/>
          <w:kern w:val="0"/>
          <w:sz w:val="28"/>
          <w:szCs w:val="28"/>
        </w:rPr>
        <w:t>0.3</w:t>
      </w:r>
      <w:r w:rsidR="00425DB7">
        <w:rPr>
          <w:rFonts w:eastAsia="標楷體" w:hint="eastAsia"/>
          <w:kern w:val="0"/>
          <w:sz w:val="28"/>
          <w:szCs w:val="28"/>
        </w:rPr>
        <w:t>%</w:t>
      </w:r>
      <w:r w:rsidRPr="00560C9E">
        <w:rPr>
          <w:rFonts w:eastAsia="標楷體" w:hint="eastAsia"/>
          <w:kern w:val="0"/>
          <w:sz w:val="28"/>
          <w:szCs w:val="28"/>
        </w:rPr>
        <w:t>，並下修</w:t>
      </w:r>
      <w:r w:rsidRPr="00560C9E">
        <w:rPr>
          <w:rFonts w:eastAsia="標楷體" w:hint="eastAsia"/>
          <w:kern w:val="0"/>
          <w:sz w:val="28"/>
          <w:szCs w:val="28"/>
        </w:rPr>
        <w:t>2014</w:t>
      </w:r>
      <w:r w:rsidRPr="00560C9E">
        <w:rPr>
          <w:rFonts w:eastAsia="標楷體" w:hint="eastAsia"/>
          <w:kern w:val="0"/>
          <w:sz w:val="28"/>
          <w:szCs w:val="28"/>
        </w:rPr>
        <w:t>年歐元區經濟成長預測至</w:t>
      </w:r>
      <w:r w:rsidRPr="00560C9E">
        <w:rPr>
          <w:rFonts w:eastAsia="標楷體" w:hint="eastAsia"/>
          <w:kern w:val="0"/>
          <w:sz w:val="28"/>
          <w:szCs w:val="28"/>
        </w:rPr>
        <w:t>0.9</w:t>
      </w:r>
      <w:r w:rsidR="00425DB7">
        <w:rPr>
          <w:rFonts w:eastAsia="標楷體" w:hint="eastAsia"/>
          <w:kern w:val="0"/>
          <w:sz w:val="28"/>
          <w:szCs w:val="28"/>
        </w:rPr>
        <w:t>%</w:t>
      </w:r>
      <w:r w:rsidRPr="00560C9E">
        <w:rPr>
          <w:rFonts w:eastAsia="標楷體" w:hint="eastAsia"/>
          <w:kern w:val="0"/>
          <w:sz w:val="28"/>
          <w:szCs w:val="28"/>
        </w:rPr>
        <w:t>(</w:t>
      </w:r>
      <w:r w:rsidRPr="00560C9E">
        <w:rPr>
          <w:rFonts w:eastAsia="標楷體" w:hint="eastAsia"/>
          <w:kern w:val="0"/>
          <w:sz w:val="28"/>
          <w:szCs w:val="28"/>
        </w:rPr>
        <w:t>原</w:t>
      </w:r>
      <w:r w:rsidRPr="00560C9E">
        <w:rPr>
          <w:rFonts w:eastAsia="標楷體" w:hint="eastAsia"/>
          <w:kern w:val="0"/>
          <w:sz w:val="28"/>
          <w:szCs w:val="28"/>
        </w:rPr>
        <w:t>1.0</w:t>
      </w:r>
      <w:r w:rsidR="00425DB7">
        <w:rPr>
          <w:rFonts w:eastAsia="標楷體" w:hint="eastAsia"/>
          <w:kern w:val="0"/>
          <w:sz w:val="28"/>
          <w:szCs w:val="28"/>
        </w:rPr>
        <w:t>%</w:t>
      </w:r>
      <w:r w:rsidRPr="00560C9E">
        <w:rPr>
          <w:rFonts w:eastAsia="標楷體" w:hint="eastAsia"/>
          <w:kern w:val="0"/>
          <w:sz w:val="28"/>
          <w:szCs w:val="28"/>
        </w:rPr>
        <w:t>)</w:t>
      </w:r>
      <w:r w:rsidRPr="00560C9E">
        <w:rPr>
          <w:rFonts w:eastAsia="標楷體" w:hint="eastAsia"/>
          <w:kern w:val="0"/>
          <w:sz w:val="28"/>
          <w:szCs w:val="28"/>
        </w:rPr>
        <w:t>。同日，央行總裁德拉吉於記者會上表示，將於</w:t>
      </w:r>
      <w:r w:rsidRPr="00560C9E">
        <w:rPr>
          <w:rFonts w:eastAsia="標楷體" w:hint="eastAsia"/>
          <w:kern w:val="0"/>
          <w:sz w:val="28"/>
          <w:szCs w:val="28"/>
        </w:rPr>
        <w:t>10</w:t>
      </w:r>
      <w:r w:rsidRPr="00560C9E">
        <w:rPr>
          <w:rFonts w:eastAsia="標楷體" w:hint="eastAsia"/>
          <w:kern w:val="0"/>
          <w:sz w:val="28"/>
          <w:szCs w:val="28"/>
        </w:rPr>
        <w:t>月起展開收購資產抵押證券</w:t>
      </w:r>
      <w:r w:rsidRPr="00560C9E">
        <w:rPr>
          <w:rFonts w:eastAsia="標楷體" w:hint="eastAsia"/>
          <w:kern w:val="0"/>
          <w:sz w:val="28"/>
          <w:szCs w:val="28"/>
        </w:rPr>
        <w:t>(ABS)</w:t>
      </w:r>
      <w:r w:rsidRPr="00560C9E">
        <w:rPr>
          <w:rFonts w:eastAsia="標楷體" w:hint="eastAsia"/>
          <w:kern w:val="0"/>
          <w:sz w:val="28"/>
          <w:szCs w:val="28"/>
        </w:rPr>
        <w:t>計畫，期望藉此促進民間貸款，刺激歐元區經濟成長並改善低通膨情形。</w:t>
      </w:r>
    </w:p>
    <w:p w:rsidR="00787297" w:rsidRPr="00332DA1" w:rsidRDefault="00FF30EB" w:rsidP="00FF30EB">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sidRPr="00560C9E">
        <w:rPr>
          <w:rFonts w:eastAsia="標楷體" w:hint="eastAsia"/>
          <w:kern w:val="0"/>
          <w:sz w:val="28"/>
          <w:szCs w:val="28"/>
        </w:rPr>
        <w:t>歷史因素加上英國經濟政策長期重南輕北，蘇格蘭於</w:t>
      </w:r>
      <w:r w:rsidRPr="00560C9E">
        <w:rPr>
          <w:rFonts w:eastAsia="標楷體" w:hint="eastAsia"/>
          <w:kern w:val="0"/>
          <w:sz w:val="28"/>
          <w:szCs w:val="28"/>
        </w:rPr>
        <w:t>2013</w:t>
      </w:r>
      <w:r w:rsidRPr="00560C9E">
        <w:rPr>
          <w:rFonts w:eastAsia="標楷體" w:hint="eastAsia"/>
          <w:kern w:val="0"/>
          <w:sz w:val="28"/>
          <w:szCs w:val="28"/>
        </w:rPr>
        <w:t>年</w:t>
      </w:r>
      <w:r w:rsidRPr="00560C9E">
        <w:rPr>
          <w:rFonts w:eastAsia="標楷體" w:hint="eastAsia"/>
          <w:kern w:val="0"/>
          <w:sz w:val="28"/>
          <w:szCs w:val="28"/>
        </w:rPr>
        <w:t>11</w:t>
      </w:r>
      <w:r w:rsidRPr="00560C9E">
        <w:rPr>
          <w:rFonts w:eastAsia="標楷體" w:hint="eastAsia"/>
          <w:kern w:val="0"/>
          <w:sz w:val="28"/>
          <w:szCs w:val="28"/>
        </w:rPr>
        <w:t>月</w:t>
      </w:r>
      <w:r w:rsidRPr="00560C9E">
        <w:rPr>
          <w:rFonts w:eastAsia="標楷體" w:hint="eastAsia"/>
          <w:kern w:val="0"/>
          <w:sz w:val="28"/>
          <w:szCs w:val="28"/>
        </w:rPr>
        <w:t>26</w:t>
      </w:r>
      <w:r w:rsidRPr="00560C9E">
        <w:rPr>
          <w:rFonts w:eastAsia="標楷體" w:hint="eastAsia"/>
          <w:kern w:val="0"/>
          <w:sz w:val="28"/>
          <w:szCs w:val="28"/>
        </w:rPr>
        <w:t>日發表蘇格蘭獨立公投白皮書，並於</w:t>
      </w:r>
      <w:r w:rsidRPr="00560C9E">
        <w:rPr>
          <w:rFonts w:eastAsia="標楷體" w:hint="eastAsia"/>
          <w:kern w:val="0"/>
          <w:sz w:val="28"/>
          <w:szCs w:val="28"/>
        </w:rPr>
        <w:t>2014</w:t>
      </w:r>
      <w:r w:rsidRPr="00560C9E">
        <w:rPr>
          <w:rFonts w:eastAsia="標楷體" w:hint="eastAsia"/>
          <w:kern w:val="0"/>
          <w:sz w:val="28"/>
          <w:szCs w:val="28"/>
        </w:rPr>
        <w:t>年</w:t>
      </w:r>
      <w:r w:rsidRPr="00560C9E">
        <w:rPr>
          <w:rFonts w:eastAsia="標楷體" w:hint="eastAsia"/>
          <w:kern w:val="0"/>
          <w:sz w:val="28"/>
          <w:szCs w:val="28"/>
        </w:rPr>
        <w:t>9</w:t>
      </w:r>
      <w:r w:rsidRPr="00560C9E">
        <w:rPr>
          <w:rFonts w:eastAsia="標楷體" w:hint="eastAsia"/>
          <w:kern w:val="0"/>
          <w:sz w:val="28"/>
          <w:szCs w:val="28"/>
        </w:rPr>
        <w:t>月</w:t>
      </w:r>
      <w:r w:rsidRPr="00560C9E">
        <w:rPr>
          <w:rFonts w:eastAsia="標楷體" w:hint="eastAsia"/>
          <w:kern w:val="0"/>
          <w:sz w:val="28"/>
          <w:szCs w:val="28"/>
        </w:rPr>
        <w:t>18</w:t>
      </w:r>
      <w:r>
        <w:rPr>
          <w:rFonts w:eastAsia="標楷體" w:hint="eastAsia"/>
          <w:kern w:val="0"/>
          <w:sz w:val="28"/>
          <w:szCs w:val="28"/>
        </w:rPr>
        <w:t>日舉行獨立公投，最終</w:t>
      </w:r>
      <w:r w:rsidRPr="00560C9E">
        <w:rPr>
          <w:rFonts w:eastAsia="標楷體" w:hint="eastAsia"/>
          <w:kern w:val="0"/>
          <w:sz w:val="28"/>
          <w:szCs w:val="28"/>
        </w:rPr>
        <w:t>結果蘇格蘭人民以</w:t>
      </w:r>
      <w:r w:rsidRPr="00560C9E">
        <w:rPr>
          <w:rFonts w:eastAsia="標楷體" w:hint="eastAsia"/>
          <w:kern w:val="0"/>
          <w:sz w:val="28"/>
          <w:szCs w:val="28"/>
        </w:rPr>
        <w:t>55</w:t>
      </w:r>
      <w:r w:rsidR="00425DB7">
        <w:rPr>
          <w:rFonts w:eastAsia="標楷體" w:hint="eastAsia"/>
          <w:kern w:val="0"/>
          <w:sz w:val="28"/>
          <w:szCs w:val="28"/>
        </w:rPr>
        <w:t>%</w:t>
      </w:r>
      <w:r w:rsidRPr="00560C9E">
        <w:rPr>
          <w:rFonts w:eastAsia="標楷體" w:hint="eastAsia"/>
          <w:kern w:val="0"/>
          <w:sz w:val="28"/>
          <w:szCs w:val="28"/>
        </w:rPr>
        <w:t>的支持率選擇</w:t>
      </w:r>
      <w:r>
        <w:rPr>
          <w:rFonts w:eastAsia="標楷體" w:hint="eastAsia"/>
          <w:kern w:val="0"/>
          <w:sz w:val="28"/>
          <w:szCs w:val="28"/>
        </w:rPr>
        <w:t>繼續</w:t>
      </w:r>
      <w:r w:rsidRPr="00560C9E">
        <w:rPr>
          <w:rFonts w:eastAsia="標楷體" w:hint="eastAsia"/>
          <w:kern w:val="0"/>
          <w:sz w:val="28"/>
          <w:szCs w:val="28"/>
        </w:rPr>
        <w:t>留在英國，英國首相卡麥隆亦於</w:t>
      </w:r>
      <w:r>
        <w:rPr>
          <w:rFonts w:eastAsia="標楷體" w:hint="eastAsia"/>
          <w:kern w:val="0"/>
          <w:sz w:val="28"/>
          <w:szCs w:val="28"/>
        </w:rPr>
        <w:t>公投結果宣布後</w:t>
      </w:r>
      <w:r w:rsidRPr="00560C9E">
        <w:rPr>
          <w:rFonts w:eastAsia="標楷體" w:hint="eastAsia"/>
          <w:kern w:val="0"/>
          <w:sz w:val="28"/>
          <w:szCs w:val="28"/>
        </w:rPr>
        <w:t>重申</w:t>
      </w:r>
      <w:r>
        <w:rPr>
          <w:rFonts w:eastAsia="標楷體" w:hint="eastAsia"/>
          <w:kern w:val="0"/>
          <w:sz w:val="28"/>
          <w:szCs w:val="28"/>
        </w:rPr>
        <w:t>，將賦予蘇格蘭更多的政策自主權。英國未來情勢發</w:t>
      </w:r>
      <w:r w:rsidR="00E709C5">
        <w:rPr>
          <w:rFonts w:eastAsia="標楷體" w:hint="eastAsia"/>
          <w:kern w:val="0"/>
          <w:sz w:val="28"/>
          <w:szCs w:val="28"/>
        </w:rPr>
        <w:t>展</w:t>
      </w:r>
      <w:r>
        <w:rPr>
          <w:rFonts w:eastAsia="標楷體" w:hint="eastAsia"/>
          <w:kern w:val="0"/>
          <w:sz w:val="28"/>
          <w:szCs w:val="28"/>
        </w:rPr>
        <w:t>，是否增加歐盟經濟復甦的確定性，值得觀察。</w:t>
      </w:r>
    </w:p>
    <w:p w:rsidR="00787297" w:rsidRDefault="00787297">
      <w:pPr>
        <w:widowControl/>
        <w:rPr>
          <w:rFonts w:eastAsia="標楷體"/>
          <w:b/>
          <w:bCs/>
          <w:sz w:val="28"/>
        </w:rPr>
      </w:pPr>
      <w:r>
        <w:rPr>
          <w:rFonts w:eastAsia="標楷體"/>
          <w:b/>
          <w:bCs/>
          <w:sz w:val="28"/>
        </w:rPr>
        <w:br w:type="page"/>
      </w:r>
    </w:p>
    <w:p w:rsidR="000412C2" w:rsidRPr="00602C91" w:rsidRDefault="000412C2" w:rsidP="00CE3559">
      <w:pPr>
        <w:widowControl/>
        <w:adjustRightInd w:val="0"/>
        <w:snapToGrid w:val="0"/>
        <w:spacing w:line="300" w:lineRule="auto"/>
        <w:ind w:firstLineChars="200" w:firstLine="561"/>
        <w:jc w:val="center"/>
        <w:rPr>
          <w:rFonts w:eastAsia="標楷體"/>
          <w:b/>
          <w:bCs/>
          <w:sz w:val="28"/>
        </w:rPr>
      </w:pPr>
      <w:r w:rsidRPr="00602C91">
        <w:rPr>
          <w:rFonts w:eastAsia="標楷體"/>
          <w:b/>
          <w:bCs/>
          <w:sz w:val="28"/>
        </w:rPr>
        <w:lastRenderedPageBreak/>
        <w:t>表</w:t>
      </w:r>
      <w:r w:rsidRPr="00602C91">
        <w:rPr>
          <w:rFonts w:eastAsia="標楷體"/>
          <w:b/>
          <w:bCs/>
          <w:sz w:val="28"/>
        </w:rPr>
        <w:t xml:space="preserve">1-2  </w:t>
      </w:r>
      <w:r w:rsidRPr="00602C91">
        <w:rPr>
          <w:rFonts w:eastAsia="標楷體"/>
          <w:b/>
          <w:bCs/>
          <w:sz w:val="28"/>
        </w:rPr>
        <w:t>歐元區重要經濟指標</w:t>
      </w:r>
    </w:p>
    <w:p w:rsidR="000412C2" w:rsidRPr="00602C91" w:rsidRDefault="000412C2" w:rsidP="000412C2">
      <w:pPr>
        <w:wordWrap w:val="0"/>
        <w:snapToGrid w:val="0"/>
        <w:ind w:rightChars="13" w:right="31"/>
        <w:jc w:val="right"/>
        <w:rPr>
          <w:rFonts w:eastAsia="標楷體"/>
          <w:sz w:val="22"/>
        </w:rPr>
      </w:pPr>
      <w:r w:rsidRPr="00602C91">
        <w:rPr>
          <w:rFonts w:eastAsia="標楷體"/>
          <w:sz w:val="22"/>
        </w:rPr>
        <w:t>單位：億歐元；</w:t>
      </w:r>
      <w:r w:rsidR="00425DB7">
        <w:rPr>
          <w:rFonts w:eastAsia="標楷體"/>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C64ECA" w:rsidRPr="00560C9E" w:rsidTr="00D41113">
        <w:trPr>
          <w:cantSplit/>
          <w:jc w:val="center"/>
        </w:trPr>
        <w:tc>
          <w:tcPr>
            <w:tcW w:w="896" w:type="dxa"/>
            <w:vMerge w:val="restart"/>
            <w:tcBorders>
              <w:top w:val="single" w:sz="6" w:space="0" w:color="auto"/>
              <w:left w:val="nil"/>
              <w:right w:val="single" w:sz="6" w:space="0" w:color="auto"/>
            </w:tcBorders>
            <w:shd w:val="clear" w:color="auto" w:fill="auto"/>
            <w:vAlign w:val="center"/>
          </w:tcPr>
          <w:p w:rsidR="00C64ECA" w:rsidRPr="00560C9E" w:rsidRDefault="00C64ECA"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560C9E">
              <w:rPr>
                <w:rFonts w:eastAsia="標楷體"/>
                <w:sz w:val="22"/>
              </w:rPr>
              <w:t>年</w:t>
            </w:r>
          </w:p>
          <w:p w:rsidR="00C64ECA" w:rsidRPr="00560C9E" w:rsidRDefault="00C64ECA" w:rsidP="00D41113">
            <w:pPr>
              <w:autoSpaceDE w:val="0"/>
              <w:autoSpaceDN w:val="0"/>
              <w:adjustRightInd w:val="0"/>
              <w:snapToGrid w:val="0"/>
              <w:spacing w:line="240" w:lineRule="atLeast"/>
              <w:jc w:val="center"/>
              <w:rPr>
                <w:rFonts w:eastAsia="標楷體"/>
                <w:sz w:val="22"/>
              </w:rPr>
            </w:pPr>
            <w:r w:rsidRPr="00560C9E">
              <w:rPr>
                <w:rFonts w:eastAsia="標楷體"/>
                <w:sz w:val="22"/>
              </w:rPr>
              <w:t>(</w:t>
            </w:r>
            <w:r w:rsidRPr="00560C9E">
              <w:rPr>
                <w:rFonts w:eastAsia="標楷體"/>
                <w:sz w:val="22"/>
              </w:rPr>
              <w:t>月</w:t>
            </w:r>
            <w:r w:rsidRPr="00560C9E">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C64ECA" w:rsidRPr="00560C9E" w:rsidRDefault="00C64ECA" w:rsidP="00D41113">
            <w:pPr>
              <w:autoSpaceDE w:val="0"/>
              <w:autoSpaceDN w:val="0"/>
              <w:adjustRightInd w:val="0"/>
              <w:snapToGrid w:val="0"/>
              <w:spacing w:line="240" w:lineRule="atLeast"/>
              <w:jc w:val="center"/>
              <w:rPr>
                <w:rFonts w:eastAsia="標楷體"/>
                <w:sz w:val="22"/>
              </w:rPr>
            </w:pPr>
            <w:r w:rsidRPr="00560C9E">
              <w:rPr>
                <w:rFonts w:eastAsia="標楷體"/>
                <w:sz w:val="22"/>
              </w:rPr>
              <w:t>實質</w:t>
            </w:r>
          </w:p>
          <w:p w:rsidR="00C64ECA" w:rsidRPr="00560C9E" w:rsidRDefault="00C64ECA" w:rsidP="00D41113">
            <w:pPr>
              <w:autoSpaceDE w:val="0"/>
              <w:autoSpaceDN w:val="0"/>
              <w:adjustRightInd w:val="0"/>
              <w:snapToGrid w:val="0"/>
              <w:spacing w:line="240" w:lineRule="atLeast"/>
              <w:jc w:val="center"/>
              <w:rPr>
                <w:rFonts w:eastAsia="標楷體"/>
                <w:sz w:val="22"/>
              </w:rPr>
            </w:pPr>
            <w:r w:rsidRPr="00560C9E">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C64ECA" w:rsidRPr="00560C9E" w:rsidRDefault="00C64ECA" w:rsidP="00D41113">
            <w:pPr>
              <w:autoSpaceDE w:val="0"/>
              <w:autoSpaceDN w:val="0"/>
              <w:adjustRightInd w:val="0"/>
              <w:snapToGrid w:val="0"/>
              <w:spacing w:line="240" w:lineRule="atLeast"/>
              <w:jc w:val="center"/>
              <w:rPr>
                <w:rFonts w:eastAsia="標楷體"/>
                <w:sz w:val="22"/>
              </w:rPr>
            </w:pPr>
            <w:r w:rsidRPr="00560C9E">
              <w:rPr>
                <w:rFonts w:eastAsia="標楷體"/>
                <w:sz w:val="22"/>
              </w:rPr>
              <w:t>工業</w:t>
            </w:r>
          </w:p>
          <w:p w:rsidR="00C64ECA" w:rsidRPr="00560C9E" w:rsidRDefault="00C64ECA" w:rsidP="00D41113">
            <w:pPr>
              <w:autoSpaceDE w:val="0"/>
              <w:autoSpaceDN w:val="0"/>
              <w:adjustRightInd w:val="0"/>
              <w:snapToGrid w:val="0"/>
              <w:spacing w:line="240" w:lineRule="atLeast"/>
              <w:jc w:val="center"/>
              <w:rPr>
                <w:rFonts w:eastAsia="標楷體"/>
                <w:sz w:val="22"/>
              </w:rPr>
            </w:pPr>
            <w:r w:rsidRPr="00560C9E">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C64ECA" w:rsidRPr="00560C9E" w:rsidRDefault="00C64ECA" w:rsidP="00D41113">
            <w:pPr>
              <w:autoSpaceDE w:val="0"/>
              <w:autoSpaceDN w:val="0"/>
              <w:adjustRightInd w:val="0"/>
              <w:snapToGrid w:val="0"/>
              <w:spacing w:line="240" w:lineRule="atLeast"/>
              <w:jc w:val="center"/>
              <w:rPr>
                <w:rFonts w:eastAsia="標楷體"/>
                <w:sz w:val="22"/>
              </w:rPr>
            </w:pPr>
            <w:r w:rsidRPr="00560C9E">
              <w:rPr>
                <w:rFonts w:eastAsia="標楷體"/>
                <w:sz w:val="22"/>
              </w:rPr>
              <w:t>貿</w:t>
            </w:r>
            <w:r w:rsidRPr="00560C9E">
              <w:rPr>
                <w:rFonts w:eastAsia="標楷體"/>
                <w:sz w:val="22"/>
              </w:rPr>
              <w:t xml:space="preserve">   </w:t>
            </w:r>
            <w:r w:rsidRPr="00560C9E">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C64ECA" w:rsidRPr="00560C9E" w:rsidRDefault="00C64ECA" w:rsidP="00D41113">
            <w:pPr>
              <w:autoSpaceDE w:val="0"/>
              <w:autoSpaceDN w:val="0"/>
              <w:adjustRightInd w:val="0"/>
              <w:snapToGrid w:val="0"/>
              <w:spacing w:line="240" w:lineRule="atLeast"/>
              <w:jc w:val="center"/>
              <w:rPr>
                <w:rFonts w:eastAsia="標楷體"/>
                <w:sz w:val="22"/>
              </w:rPr>
            </w:pPr>
            <w:r w:rsidRPr="00560C9E">
              <w:rPr>
                <w:rFonts w:eastAsia="標楷體"/>
                <w:sz w:val="22"/>
              </w:rPr>
              <w:t>消費者</w:t>
            </w:r>
          </w:p>
          <w:p w:rsidR="00C64ECA" w:rsidRPr="00560C9E" w:rsidRDefault="00C64ECA" w:rsidP="00D41113">
            <w:pPr>
              <w:autoSpaceDE w:val="0"/>
              <w:autoSpaceDN w:val="0"/>
              <w:adjustRightInd w:val="0"/>
              <w:snapToGrid w:val="0"/>
              <w:spacing w:line="240" w:lineRule="atLeast"/>
              <w:jc w:val="center"/>
              <w:rPr>
                <w:rFonts w:eastAsia="標楷體"/>
                <w:sz w:val="22"/>
              </w:rPr>
            </w:pPr>
            <w:r w:rsidRPr="00560C9E">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C64ECA" w:rsidRPr="00560C9E" w:rsidRDefault="00C64ECA" w:rsidP="00D41113">
            <w:pPr>
              <w:autoSpaceDE w:val="0"/>
              <w:autoSpaceDN w:val="0"/>
              <w:adjustRightInd w:val="0"/>
              <w:snapToGrid w:val="0"/>
              <w:spacing w:line="240" w:lineRule="atLeast"/>
              <w:jc w:val="center"/>
              <w:rPr>
                <w:rFonts w:eastAsia="標楷體"/>
                <w:sz w:val="22"/>
              </w:rPr>
            </w:pPr>
            <w:r w:rsidRPr="00560C9E">
              <w:rPr>
                <w:rFonts w:eastAsia="標楷體"/>
                <w:sz w:val="22"/>
              </w:rPr>
              <w:t>失業率</w:t>
            </w:r>
          </w:p>
        </w:tc>
      </w:tr>
      <w:tr w:rsidR="00C64ECA" w:rsidRPr="00560C9E" w:rsidTr="00D41113">
        <w:trPr>
          <w:cantSplit/>
          <w:trHeight w:val="284"/>
          <w:jc w:val="center"/>
        </w:trPr>
        <w:tc>
          <w:tcPr>
            <w:tcW w:w="896" w:type="dxa"/>
            <w:vMerge/>
            <w:tcBorders>
              <w:left w:val="nil"/>
              <w:right w:val="single" w:sz="6" w:space="0" w:color="auto"/>
            </w:tcBorders>
            <w:shd w:val="clear" w:color="auto" w:fill="00FFFF"/>
          </w:tcPr>
          <w:p w:rsidR="00C64ECA" w:rsidRPr="00560C9E" w:rsidRDefault="00C64ECA" w:rsidP="00D41113">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C64ECA" w:rsidRPr="00560C9E" w:rsidRDefault="00C64ECA" w:rsidP="00D41113">
            <w:pPr>
              <w:autoSpaceDE w:val="0"/>
              <w:autoSpaceDN w:val="0"/>
              <w:adjustRightInd w:val="0"/>
              <w:snapToGrid w:val="0"/>
              <w:spacing w:line="240" w:lineRule="atLeast"/>
              <w:jc w:val="center"/>
              <w:rPr>
                <w:rFonts w:eastAsia="標楷體"/>
                <w:sz w:val="22"/>
              </w:rPr>
            </w:pPr>
            <w:r w:rsidRPr="00560C9E">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C64ECA" w:rsidRPr="00560C9E" w:rsidRDefault="00C64ECA" w:rsidP="00D41113">
            <w:pPr>
              <w:autoSpaceDE w:val="0"/>
              <w:autoSpaceDN w:val="0"/>
              <w:adjustRightInd w:val="0"/>
              <w:snapToGrid w:val="0"/>
              <w:spacing w:line="240" w:lineRule="atLeast"/>
              <w:jc w:val="center"/>
              <w:rPr>
                <w:rFonts w:eastAsia="標楷體"/>
                <w:sz w:val="22"/>
              </w:rPr>
            </w:pPr>
            <w:r w:rsidRPr="00560C9E">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C64ECA" w:rsidRPr="00560C9E" w:rsidRDefault="00C64ECA" w:rsidP="00D41113">
            <w:pPr>
              <w:autoSpaceDE w:val="0"/>
              <w:autoSpaceDN w:val="0"/>
              <w:adjustRightInd w:val="0"/>
              <w:snapToGrid w:val="0"/>
              <w:spacing w:line="240" w:lineRule="atLeast"/>
              <w:jc w:val="center"/>
              <w:rPr>
                <w:rFonts w:eastAsia="標楷體"/>
                <w:sz w:val="22"/>
              </w:rPr>
            </w:pPr>
            <w:r w:rsidRPr="00560C9E">
              <w:rPr>
                <w:rFonts w:eastAsia="標楷體" w:hint="eastAsia"/>
                <w:sz w:val="22"/>
              </w:rPr>
              <w:t>出入超</w:t>
            </w:r>
          </w:p>
        </w:tc>
        <w:tc>
          <w:tcPr>
            <w:tcW w:w="854" w:type="dxa"/>
            <w:vMerge/>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C64ECA" w:rsidRPr="00560C9E" w:rsidRDefault="00C64ECA" w:rsidP="00D41113">
            <w:pPr>
              <w:autoSpaceDE w:val="0"/>
              <w:autoSpaceDN w:val="0"/>
              <w:adjustRightInd w:val="0"/>
              <w:snapToGrid w:val="0"/>
              <w:spacing w:line="240" w:lineRule="atLeast"/>
              <w:jc w:val="both"/>
              <w:rPr>
                <w:rFonts w:eastAsia="標楷體"/>
                <w:sz w:val="22"/>
              </w:rPr>
            </w:pPr>
          </w:p>
        </w:tc>
      </w:tr>
      <w:tr w:rsidR="00C64ECA" w:rsidRPr="00560C9E" w:rsidTr="00D41113">
        <w:trPr>
          <w:cantSplit/>
          <w:trHeight w:val="353"/>
          <w:jc w:val="center"/>
        </w:trPr>
        <w:tc>
          <w:tcPr>
            <w:tcW w:w="896" w:type="dxa"/>
            <w:vMerge/>
            <w:tcBorders>
              <w:left w:val="nil"/>
              <w:bottom w:val="single" w:sz="4" w:space="0" w:color="auto"/>
              <w:right w:val="single" w:sz="6" w:space="0" w:color="auto"/>
            </w:tcBorders>
            <w:shd w:val="clear" w:color="auto" w:fill="00FFFF"/>
          </w:tcPr>
          <w:p w:rsidR="00C64ECA" w:rsidRPr="00560C9E" w:rsidRDefault="00C64ECA" w:rsidP="00D41113">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C64ECA" w:rsidRPr="00560C9E" w:rsidRDefault="00C64ECA" w:rsidP="00D41113">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C64ECA" w:rsidRPr="00560C9E" w:rsidRDefault="00C64ECA" w:rsidP="00D41113">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C64ECA" w:rsidRPr="00560C9E" w:rsidRDefault="00C64ECA" w:rsidP="00D41113">
            <w:pPr>
              <w:autoSpaceDE w:val="0"/>
              <w:autoSpaceDN w:val="0"/>
              <w:adjustRightInd w:val="0"/>
              <w:snapToGrid w:val="0"/>
              <w:spacing w:line="240" w:lineRule="atLeast"/>
              <w:jc w:val="center"/>
              <w:rPr>
                <w:rFonts w:eastAsia="標楷體"/>
                <w:sz w:val="22"/>
              </w:rPr>
            </w:pPr>
            <w:r w:rsidRPr="00560C9E">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C64ECA" w:rsidRPr="00560C9E" w:rsidRDefault="00C64ECA" w:rsidP="00D41113">
            <w:pPr>
              <w:autoSpaceDE w:val="0"/>
              <w:autoSpaceDN w:val="0"/>
              <w:adjustRightInd w:val="0"/>
              <w:snapToGrid w:val="0"/>
              <w:spacing w:line="240" w:lineRule="atLeast"/>
              <w:jc w:val="center"/>
              <w:rPr>
                <w:rFonts w:eastAsia="標楷體"/>
                <w:sz w:val="22"/>
              </w:rPr>
            </w:pPr>
            <w:r w:rsidRPr="00560C9E">
              <w:rPr>
                <w:rFonts w:eastAsia="標楷體" w:hint="eastAsia"/>
                <w:sz w:val="22"/>
              </w:rPr>
              <w:t>年增</w:t>
            </w:r>
            <w:r w:rsidRPr="00560C9E">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C64ECA" w:rsidRPr="00560C9E" w:rsidRDefault="00C64ECA" w:rsidP="00D41113">
            <w:pPr>
              <w:autoSpaceDE w:val="0"/>
              <w:autoSpaceDN w:val="0"/>
              <w:adjustRightInd w:val="0"/>
              <w:snapToGrid w:val="0"/>
              <w:spacing w:line="240" w:lineRule="atLeast"/>
              <w:jc w:val="center"/>
              <w:rPr>
                <w:rFonts w:eastAsia="標楷體"/>
                <w:sz w:val="22"/>
              </w:rPr>
            </w:pPr>
            <w:r w:rsidRPr="00560C9E">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C64ECA" w:rsidRPr="00560C9E" w:rsidRDefault="00C64ECA" w:rsidP="00D41113">
            <w:pPr>
              <w:autoSpaceDE w:val="0"/>
              <w:autoSpaceDN w:val="0"/>
              <w:adjustRightInd w:val="0"/>
              <w:snapToGrid w:val="0"/>
              <w:spacing w:line="240" w:lineRule="atLeast"/>
              <w:jc w:val="center"/>
              <w:rPr>
                <w:rFonts w:eastAsia="標楷體"/>
                <w:sz w:val="22"/>
              </w:rPr>
            </w:pPr>
            <w:r w:rsidRPr="00560C9E">
              <w:rPr>
                <w:rFonts w:eastAsia="標楷體" w:hint="eastAsia"/>
                <w:sz w:val="22"/>
              </w:rPr>
              <w:t>年增</w:t>
            </w:r>
            <w:r w:rsidRPr="00560C9E">
              <w:rPr>
                <w:rFonts w:eastAsia="標楷體"/>
                <w:sz w:val="22"/>
              </w:rPr>
              <w:t>率</w:t>
            </w:r>
          </w:p>
        </w:tc>
        <w:tc>
          <w:tcPr>
            <w:tcW w:w="896" w:type="dxa"/>
            <w:vMerge/>
            <w:tcBorders>
              <w:left w:val="single" w:sz="6" w:space="0" w:color="auto"/>
              <w:bottom w:val="single" w:sz="6" w:space="0" w:color="auto"/>
              <w:right w:val="single" w:sz="6" w:space="0" w:color="auto"/>
            </w:tcBorders>
          </w:tcPr>
          <w:p w:rsidR="00C64ECA" w:rsidRPr="00560C9E" w:rsidRDefault="00C64ECA" w:rsidP="00D41113">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C64ECA" w:rsidRPr="00560C9E" w:rsidRDefault="00C64ECA" w:rsidP="00D41113">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C64ECA" w:rsidRPr="00560C9E" w:rsidRDefault="00C64ECA" w:rsidP="00D41113">
            <w:pPr>
              <w:autoSpaceDE w:val="0"/>
              <w:autoSpaceDN w:val="0"/>
              <w:adjustRightInd w:val="0"/>
              <w:snapToGrid w:val="0"/>
              <w:spacing w:line="240" w:lineRule="atLeast"/>
              <w:jc w:val="both"/>
              <w:rPr>
                <w:rFonts w:eastAsia="標楷體"/>
                <w:sz w:val="22"/>
              </w:rPr>
            </w:pPr>
          </w:p>
        </w:tc>
      </w:tr>
      <w:tr w:rsidR="00C64ECA" w:rsidRPr="00560C9E" w:rsidTr="00D41113">
        <w:trPr>
          <w:cantSplit/>
          <w:jc w:val="center"/>
        </w:trPr>
        <w:tc>
          <w:tcPr>
            <w:tcW w:w="896" w:type="dxa"/>
            <w:tcBorders>
              <w:top w:val="single" w:sz="4" w:space="0" w:color="auto"/>
              <w:left w:val="nil"/>
              <w:right w:val="single" w:sz="6" w:space="0" w:color="auto"/>
            </w:tcBorders>
            <w:shd w:val="clear" w:color="auto" w:fill="auto"/>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2009</w:t>
            </w:r>
            <w:r w:rsidRPr="00560C9E">
              <w:rPr>
                <w:rFonts w:eastAsia="標楷體" w:hint="eastAsia"/>
                <w:sz w:val="22"/>
              </w:rPr>
              <w:t>年</w:t>
            </w:r>
          </w:p>
        </w:tc>
        <w:tc>
          <w:tcPr>
            <w:tcW w:w="932" w:type="dxa"/>
            <w:tcBorders>
              <w:top w:val="single" w:sz="4" w:space="0" w:color="auto"/>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-4.2</w:t>
            </w:r>
          </w:p>
        </w:tc>
        <w:tc>
          <w:tcPr>
            <w:tcW w:w="672" w:type="dxa"/>
            <w:tcBorders>
              <w:top w:val="single" w:sz="4" w:space="0" w:color="auto"/>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-13.6</w:t>
            </w:r>
          </w:p>
        </w:tc>
        <w:tc>
          <w:tcPr>
            <w:tcW w:w="854" w:type="dxa"/>
            <w:tcBorders>
              <w:top w:val="single" w:sz="4" w:space="0" w:color="auto"/>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12,803</w:t>
            </w:r>
          </w:p>
        </w:tc>
        <w:tc>
          <w:tcPr>
            <w:tcW w:w="810" w:type="dxa"/>
            <w:tcBorders>
              <w:top w:val="single" w:sz="4" w:space="0" w:color="auto"/>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-18.1</w:t>
            </w:r>
          </w:p>
        </w:tc>
        <w:tc>
          <w:tcPr>
            <w:tcW w:w="757" w:type="dxa"/>
            <w:tcBorders>
              <w:top w:val="single" w:sz="4" w:space="0" w:color="auto"/>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12,665</w:t>
            </w:r>
          </w:p>
        </w:tc>
        <w:tc>
          <w:tcPr>
            <w:tcW w:w="784" w:type="dxa"/>
            <w:tcBorders>
              <w:top w:val="single" w:sz="4" w:space="0" w:color="auto"/>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-21.8</w:t>
            </w:r>
          </w:p>
        </w:tc>
        <w:tc>
          <w:tcPr>
            <w:tcW w:w="896" w:type="dxa"/>
            <w:tcBorders>
              <w:top w:val="single" w:sz="4" w:space="0" w:color="auto"/>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138</w:t>
            </w:r>
          </w:p>
        </w:tc>
        <w:tc>
          <w:tcPr>
            <w:tcW w:w="854" w:type="dxa"/>
            <w:tcBorders>
              <w:top w:val="single" w:sz="4" w:space="0" w:color="auto"/>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0.3</w:t>
            </w:r>
          </w:p>
        </w:tc>
        <w:tc>
          <w:tcPr>
            <w:tcW w:w="853" w:type="dxa"/>
            <w:tcBorders>
              <w:top w:val="single" w:sz="4" w:space="0" w:color="auto"/>
              <w:left w:val="single" w:sz="6" w:space="0" w:color="auto"/>
              <w:right w:val="nil"/>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9.6</w:t>
            </w:r>
          </w:p>
        </w:tc>
      </w:tr>
      <w:tr w:rsidR="00C64ECA" w:rsidRPr="00560C9E" w:rsidTr="00D41113">
        <w:trPr>
          <w:cantSplit/>
          <w:jc w:val="center"/>
        </w:trPr>
        <w:tc>
          <w:tcPr>
            <w:tcW w:w="896" w:type="dxa"/>
            <w:tcBorders>
              <w:left w:val="nil"/>
              <w:right w:val="single" w:sz="6" w:space="0" w:color="auto"/>
            </w:tcBorders>
            <w:shd w:val="clear" w:color="auto" w:fill="auto"/>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2010</w:t>
            </w:r>
            <w:r w:rsidRPr="00560C9E">
              <w:rPr>
                <w:rFonts w:eastAsia="標楷體" w:hint="eastAsia"/>
                <w:sz w:val="22"/>
              </w:rPr>
              <w:t>年</w:t>
            </w:r>
          </w:p>
        </w:tc>
        <w:tc>
          <w:tcPr>
            <w:tcW w:w="93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1.8</w:t>
            </w:r>
          </w:p>
        </w:tc>
        <w:tc>
          <w:tcPr>
            <w:tcW w:w="67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4.3</w:t>
            </w:r>
          </w:p>
        </w:tc>
        <w:tc>
          <w:tcPr>
            <w:tcW w:w="854"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15,373</w:t>
            </w:r>
          </w:p>
        </w:tc>
        <w:tc>
          <w:tcPr>
            <w:tcW w:w="810"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20.1</w:t>
            </w:r>
          </w:p>
        </w:tc>
        <w:tc>
          <w:tcPr>
            <w:tcW w:w="757"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15,520</w:t>
            </w:r>
          </w:p>
        </w:tc>
        <w:tc>
          <w:tcPr>
            <w:tcW w:w="784"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22.5</w:t>
            </w:r>
          </w:p>
        </w:tc>
        <w:tc>
          <w:tcPr>
            <w:tcW w:w="896"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w:t>
            </w:r>
            <w:r w:rsidRPr="00560C9E">
              <w:rPr>
                <w:rFonts w:eastAsia="標楷體" w:hint="eastAsia"/>
                <w:sz w:val="22"/>
              </w:rPr>
              <w:t>147</w:t>
            </w:r>
          </w:p>
        </w:tc>
        <w:tc>
          <w:tcPr>
            <w:tcW w:w="854"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1.6</w:t>
            </w:r>
          </w:p>
        </w:tc>
        <w:tc>
          <w:tcPr>
            <w:tcW w:w="853" w:type="dxa"/>
            <w:tcBorders>
              <w:left w:val="single" w:sz="6" w:space="0" w:color="auto"/>
              <w:right w:val="nil"/>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10.1</w:t>
            </w:r>
          </w:p>
        </w:tc>
      </w:tr>
      <w:tr w:rsidR="00C64ECA" w:rsidRPr="00560C9E" w:rsidTr="00D41113">
        <w:trPr>
          <w:cantSplit/>
          <w:jc w:val="center"/>
        </w:trPr>
        <w:tc>
          <w:tcPr>
            <w:tcW w:w="896" w:type="dxa"/>
            <w:tcBorders>
              <w:left w:val="nil"/>
              <w:right w:val="single" w:sz="6" w:space="0" w:color="auto"/>
            </w:tcBorders>
            <w:shd w:val="clear" w:color="auto" w:fill="auto"/>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2011</w:t>
            </w:r>
            <w:r w:rsidRPr="00560C9E">
              <w:rPr>
                <w:rFonts w:eastAsia="標楷體" w:hint="eastAsia"/>
                <w:sz w:val="22"/>
              </w:rPr>
              <w:t>年</w:t>
            </w:r>
          </w:p>
        </w:tc>
        <w:tc>
          <w:tcPr>
            <w:tcW w:w="93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1.5</w:t>
            </w:r>
          </w:p>
        </w:tc>
        <w:tc>
          <w:tcPr>
            <w:tcW w:w="67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3.4</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17,35</w:t>
            </w:r>
            <w:r w:rsidRPr="00560C9E">
              <w:rPr>
                <w:rFonts w:eastAsia="標楷體" w:hint="eastAsia"/>
                <w:sz w:val="22"/>
              </w:rPr>
              <w:t>7</w:t>
            </w:r>
            <w:r w:rsidRPr="00560C9E">
              <w:rPr>
                <w:rFonts w:eastAsia="標楷體"/>
                <w:sz w:val="22"/>
              </w:rPr>
              <w:t xml:space="preserve"> </w:t>
            </w:r>
          </w:p>
        </w:tc>
        <w:tc>
          <w:tcPr>
            <w:tcW w:w="810"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 xml:space="preserve">12.9 </w:t>
            </w:r>
          </w:p>
        </w:tc>
        <w:tc>
          <w:tcPr>
            <w:tcW w:w="757"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17,47</w:t>
            </w:r>
            <w:r w:rsidRPr="00560C9E">
              <w:rPr>
                <w:rFonts w:eastAsia="標楷體" w:hint="eastAsia"/>
                <w:sz w:val="22"/>
              </w:rPr>
              <w:t>7</w:t>
            </w:r>
            <w:r w:rsidRPr="00560C9E">
              <w:rPr>
                <w:rFonts w:eastAsia="標楷體"/>
                <w:sz w:val="22"/>
              </w:rPr>
              <w:t xml:space="preserve"> </w:t>
            </w:r>
          </w:p>
        </w:tc>
        <w:tc>
          <w:tcPr>
            <w:tcW w:w="78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12.6</w:t>
            </w:r>
          </w:p>
        </w:tc>
        <w:tc>
          <w:tcPr>
            <w:tcW w:w="896"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-1</w:t>
            </w:r>
            <w:r w:rsidRPr="00560C9E">
              <w:rPr>
                <w:rFonts w:eastAsia="標楷體" w:hint="eastAsia"/>
                <w:sz w:val="22"/>
              </w:rPr>
              <w:t>20</w:t>
            </w:r>
            <w:r w:rsidRPr="00560C9E">
              <w:rPr>
                <w:rFonts w:eastAsia="標楷體"/>
                <w:sz w:val="22"/>
              </w:rPr>
              <w:t xml:space="preserve"> </w:t>
            </w:r>
          </w:p>
        </w:tc>
        <w:tc>
          <w:tcPr>
            <w:tcW w:w="854"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2.7</w:t>
            </w:r>
          </w:p>
        </w:tc>
        <w:tc>
          <w:tcPr>
            <w:tcW w:w="853" w:type="dxa"/>
            <w:tcBorders>
              <w:left w:val="single" w:sz="6" w:space="0" w:color="auto"/>
              <w:right w:val="nil"/>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10.2</w:t>
            </w:r>
          </w:p>
        </w:tc>
      </w:tr>
      <w:tr w:rsidR="00C64ECA" w:rsidRPr="00560C9E" w:rsidTr="00D41113">
        <w:trPr>
          <w:cantSplit/>
          <w:jc w:val="center"/>
        </w:trPr>
        <w:tc>
          <w:tcPr>
            <w:tcW w:w="896" w:type="dxa"/>
            <w:tcBorders>
              <w:left w:val="nil"/>
              <w:right w:val="single" w:sz="6" w:space="0" w:color="auto"/>
            </w:tcBorders>
            <w:shd w:val="clear" w:color="auto" w:fill="auto"/>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2012</w:t>
            </w:r>
            <w:r w:rsidRPr="00560C9E">
              <w:rPr>
                <w:rFonts w:eastAsia="標楷體" w:hint="eastAsia"/>
                <w:sz w:val="22"/>
              </w:rPr>
              <w:t>年</w:t>
            </w:r>
          </w:p>
        </w:tc>
        <w:tc>
          <w:tcPr>
            <w:tcW w:w="93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-0.5</w:t>
            </w:r>
          </w:p>
        </w:tc>
        <w:tc>
          <w:tcPr>
            <w:tcW w:w="67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-2.5</w:t>
            </w:r>
          </w:p>
        </w:tc>
        <w:tc>
          <w:tcPr>
            <w:tcW w:w="854" w:type="dxa"/>
            <w:tcBorders>
              <w:left w:val="single" w:sz="6" w:space="0" w:color="auto"/>
              <w:right w:val="single" w:sz="6" w:space="0" w:color="auto"/>
            </w:tcBorders>
            <w:vAlign w:val="center"/>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18,</w:t>
            </w:r>
            <w:r w:rsidRPr="00560C9E">
              <w:rPr>
                <w:rFonts w:eastAsia="標楷體" w:hint="eastAsia"/>
                <w:sz w:val="22"/>
              </w:rPr>
              <w:t>726</w:t>
            </w:r>
          </w:p>
        </w:tc>
        <w:tc>
          <w:tcPr>
            <w:tcW w:w="810" w:type="dxa"/>
            <w:tcBorders>
              <w:left w:val="single" w:sz="6" w:space="0" w:color="auto"/>
              <w:right w:val="single" w:sz="6" w:space="0" w:color="auto"/>
            </w:tcBorders>
            <w:vAlign w:val="center"/>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7.</w:t>
            </w:r>
            <w:r w:rsidRPr="00560C9E">
              <w:rPr>
                <w:rFonts w:eastAsia="標楷體" w:hint="eastAsia"/>
                <w:sz w:val="22"/>
              </w:rPr>
              <w:t>9</w:t>
            </w:r>
          </w:p>
        </w:tc>
        <w:tc>
          <w:tcPr>
            <w:tcW w:w="757" w:type="dxa"/>
            <w:tcBorders>
              <w:left w:val="single" w:sz="6" w:space="0" w:color="auto"/>
              <w:right w:val="single" w:sz="6" w:space="0" w:color="auto"/>
            </w:tcBorders>
            <w:vAlign w:val="center"/>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17,</w:t>
            </w:r>
            <w:r w:rsidRPr="00560C9E">
              <w:rPr>
                <w:rFonts w:eastAsia="標楷體" w:hint="eastAsia"/>
                <w:sz w:val="22"/>
              </w:rPr>
              <w:t>928</w:t>
            </w:r>
          </w:p>
        </w:tc>
        <w:tc>
          <w:tcPr>
            <w:tcW w:w="784" w:type="dxa"/>
            <w:tcBorders>
              <w:left w:val="single" w:sz="6" w:space="0" w:color="auto"/>
              <w:right w:val="single" w:sz="6" w:space="0" w:color="auto"/>
            </w:tcBorders>
            <w:vAlign w:val="center"/>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2.5</w:t>
            </w:r>
          </w:p>
        </w:tc>
        <w:tc>
          <w:tcPr>
            <w:tcW w:w="896" w:type="dxa"/>
            <w:tcBorders>
              <w:left w:val="single" w:sz="6" w:space="0" w:color="auto"/>
              <w:right w:val="single" w:sz="6" w:space="0" w:color="auto"/>
            </w:tcBorders>
            <w:vAlign w:val="center"/>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798</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2.5</w:t>
            </w:r>
          </w:p>
        </w:tc>
        <w:tc>
          <w:tcPr>
            <w:tcW w:w="853" w:type="dxa"/>
            <w:tcBorders>
              <w:left w:val="single" w:sz="6" w:space="0" w:color="auto"/>
              <w:right w:val="nil"/>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11.4</w:t>
            </w:r>
          </w:p>
        </w:tc>
      </w:tr>
      <w:tr w:rsidR="00C64ECA" w:rsidRPr="00560C9E" w:rsidTr="00D41113">
        <w:trPr>
          <w:cantSplit/>
          <w:jc w:val="center"/>
        </w:trPr>
        <w:tc>
          <w:tcPr>
            <w:tcW w:w="896" w:type="dxa"/>
            <w:tcBorders>
              <w:left w:val="nil"/>
              <w:right w:val="single" w:sz="6" w:space="0" w:color="auto"/>
            </w:tcBorders>
            <w:shd w:val="clear" w:color="auto" w:fill="auto"/>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2013</w:t>
            </w:r>
            <w:r w:rsidRPr="00560C9E">
              <w:rPr>
                <w:rFonts w:eastAsia="標楷體" w:hint="eastAsia"/>
                <w:sz w:val="22"/>
              </w:rPr>
              <w:t>年</w:t>
            </w:r>
          </w:p>
        </w:tc>
        <w:tc>
          <w:tcPr>
            <w:tcW w:w="93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-0.5</w:t>
            </w:r>
          </w:p>
        </w:tc>
        <w:tc>
          <w:tcPr>
            <w:tcW w:w="67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-0.7</w:t>
            </w:r>
          </w:p>
        </w:tc>
        <w:tc>
          <w:tcPr>
            <w:tcW w:w="854" w:type="dxa"/>
            <w:tcBorders>
              <w:left w:val="single" w:sz="6" w:space="0" w:color="auto"/>
              <w:right w:val="single" w:sz="6" w:space="0" w:color="auto"/>
            </w:tcBorders>
            <w:vAlign w:val="center"/>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18,874</w:t>
            </w:r>
          </w:p>
        </w:tc>
        <w:tc>
          <w:tcPr>
            <w:tcW w:w="810" w:type="dxa"/>
            <w:tcBorders>
              <w:left w:val="single" w:sz="6" w:space="0" w:color="auto"/>
              <w:right w:val="single" w:sz="6" w:space="0" w:color="auto"/>
            </w:tcBorders>
            <w:vAlign w:val="center"/>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0.7</w:t>
            </w:r>
          </w:p>
        </w:tc>
        <w:tc>
          <w:tcPr>
            <w:tcW w:w="757" w:type="dxa"/>
            <w:tcBorders>
              <w:left w:val="single" w:sz="6" w:space="0" w:color="auto"/>
              <w:right w:val="single" w:sz="6" w:space="0" w:color="auto"/>
            </w:tcBorders>
            <w:vAlign w:val="center"/>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17,336</w:t>
            </w:r>
          </w:p>
        </w:tc>
        <w:tc>
          <w:tcPr>
            <w:tcW w:w="784" w:type="dxa"/>
            <w:tcBorders>
              <w:left w:val="single" w:sz="6" w:space="0" w:color="auto"/>
              <w:right w:val="single" w:sz="6" w:space="0" w:color="auto"/>
            </w:tcBorders>
            <w:vAlign w:val="center"/>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-3.3</w:t>
            </w:r>
          </w:p>
        </w:tc>
        <w:tc>
          <w:tcPr>
            <w:tcW w:w="896" w:type="dxa"/>
            <w:tcBorders>
              <w:left w:val="single" w:sz="6" w:space="0" w:color="auto"/>
              <w:right w:val="single" w:sz="6" w:space="0" w:color="auto"/>
            </w:tcBorders>
            <w:vAlign w:val="center"/>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1,538</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1.3</w:t>
            </w:r>
          </w:p>
        </w:tc>
        <w:tc>
          <w:tcPr>
            <w:tcW w:w="853" w:type="dxa"/>
            <w:tcBorders>
              <w:left w:val="single" w:sz="6" w:space="0" w:color="auto"/>
              <w:right w:val="nil"/>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12.0</w:t>
            </w:r>
          </w:p>
        </w:tc>
      </w:tr>
      <w:tr w:rsidR="00C64ECA" w:rsidRPr="00560C9E" w:rsidTr="00D41113">
        <w:trPr>
          <w:cantSplit/>
          <w:jc w:val="center"/>
        </w:trPr>
        <w:tc>
          <w:tcPr>
            <w:tcW w:w="896" w:type="dxa"/>
            <w:tcBorders>
              <w:left w:val="nil"/>
              <w:right w:val="single" w:sz="6" w:space="0" w:color="auto"/>
            </w:tcBorders>
            <w:shd w:val="clear" w:color="auto" w:fill="auto"/>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8</w:t>
            </w:r>
            <w:r w:rsidRPr="00560C9E">
              <w:rPr>
                <w:rFonts w:eastAsia="標楷體" w:hint="eastAsia"/>
                <w:sz w:val="22"/>
              </w:rPr>
              <w:t>月</w:t>
            </w:r>
          </w:p>
        </w:tc>
        <w:tc>
          <w:tcPr>
            <w:tcW w:w="93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0.9</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1,435</w:t>
            </w:r>
          </w:p>
        </w:tc>
        <w:tc>
          <w:tcPr>
            <w:tcW w:w="810"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-5.0</w:t>
            </w:r>
          </w:p>
        </w:tc>
        <w:tc>
          <w:tcPr>
            <w:tcW w:w="757"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1,366</w:t>
            </w:r>
          </w:p>
        </w:tc>
        <w:tc>
          <w:tcPr>
            <w:tcW w:w="78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-7.0</w:t>
            </w:r>
          </w:p>
        </w:tc>
        <w:tc>
          <w:tcPr>
            <w:tcW w:w="896"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69</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1.3</w:t>
            </w:r>
          </w:p>
        </w:tc>
        <w:tc>
          <w:tcPr>
            <w:tcW w:w="853" w:type="dxa"/>
            <w:tcBorders>
              <w:left w:val="single" w:sz="6" w:space="0" w:color="auto"/>
              <w:right w:val="nil"/>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12.2</w:t>
            </w:r>
          </w:p>
        </w:tc>
      </w:tr>
      <w:tr w:rsidR="00C64ECA" w:rsidRPr="00560C9E" w:rsidTr="00D41113">
        <w:trPr>
          <w:cantSplit/>
          <w:jc w:val="center"/>
        </w:trPr>
        <w:tc>
          <w:tcPr>
            <w:tcW w:w="896" w:type="dxa"/>
            <w:tcBorders>
              <w:left w:val="nil"/>
              <w:right w:val="single" w:sz="6" w:space="0" w:color="auto"/>
            </w:tcBorders>
            <w:shd w:val="clear" w:color="auto" w:fill="auto"/>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9</w:t>
            </w:r>
            <w:r w:rsidRPr="00560C9E">
              <w:rPr>
                <w:rFonts w:eastAsia="標楷體" w:hint="eastAsia"/>
                <w:sz w:val="22"/>
              </w:rPr>
              <w:t>月</w:t>
            </w:r>
          </w:p>
        </w:tc>
        <w:tc>
          <w:tcPr>
            <w:tcW w:w="93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-0.3(</w:t>
            </w:r>
            <w:r w:rsidRPr="00560C9E">
              <w:rPr>
                <w:rFonts w:ascii="標楷體" w:eastAsia="標楷體" w:hAnsi="標楷體" w:hint="eastAsia"/>
                <w:sz w:val="22"/>
              </w:rPr>
              <w:t>Ⅲ</w:t>
            </w:r>
            <w:r w:rsidRPr="00560C9E">
              <w:rPr>
                <w:rFonts w:eastAsia="標楷體" w:hint="eastAsia"/>
                <w:sz w:val="22"/>
              </w:rPr>
              <w:t>)</w:t>
            </w:r>
          </w:p>
        </w:tc>
        <w:tc>
          <w:tcPr>
            <w:tcW w:w="67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-0.2</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1,582</w:t>
            </w:r>
          </w:p>
        </w:tc>
        <w:tc>
          <w:tcPr>
            <w:tcW w:w="810"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3.0</w:t>
            </w:r>
          </w:p>
        </w:tc>
        <w:tc>
          <w:tcPr>
            <w:tcW w:w="757"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1,473</w:t>
            </w:r>
          </w:p>
        </w:tc>
        <w:tc>
          <w:tcPr>
            <w:tcW w:w="78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1.0</w:t>
            </w:r>
          </w:p>
        </w:tc>
        <w:tc>
          <w:tcPr>
            <w:tcW w:w="896"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131</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1.1</w:t>
            </w:r>
          </w:p>
        </w:tc>
        <w:tc>
          <w:tcPr>
            <w:tcW w:w="853" w:type="dxa"/>
            <w:tcBorders>
              <w:left w:val="single" w:sz="6" w:space="0" w:color="auto"/>
              <w:right w:val="nil"/>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12.2</w:t>
            </w:r>
          </w:p>
        </w:tc>
      </w:tr>
      <w:tr w:rsidR="00C64ECA" w:rsidRPr="00560C9E" w:rsidTr="00D41113">
        <w:trPr>
          <w:cantSplit/>
          <w:jc w:val="center"/>
        </w:trPr>
        <w:tc>
          <w:tcPr>
            <w:tcW w:w="896" w:type="dxa"/>
            <w:tcBorders>
              <w:left w:val="nil"/>
              <w:right w:val="single" w:sz="6" w:space="0" w:color="auto"/>
            </w:tcBorders>
            <w:shd w:val="clear" w:color="auto" w:fill="auto"/>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10</w:t>
            </w:r>
            <w:r w:rsidRPr="00560C9E">
              <w:rPr>
                <w:rFonts w:eastAsia="標楷體" w:hint="eastAsia"/>
                <w:sz w:val="22"/>
              </w:rPr>
              <w:t>月</w:t>
            </w:r>
          </w:p>
        </w:tc>
        <w:tc>
          <w:tcPr>
            <w:tcW w:w="93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-1.1</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1,722</w:t>
            </w:r>
          </w:p>
        </w:tc>
        <w:tc>
          <w:tcPr>
            <w:tcW w:w="810"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1.0</w:t>
            </w:r>
          </w:p>
        </w:tc>
        <w:tc>
          <w:tcPr>
            <w:tcW w:w="757"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1,550</w:t>
            </w:r>
          </w:p>
        </w:tc>
        <w:tc>
          <w:tcPr>
            <w:tcW w:w="78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-3.0</w:t>
            </w:r>
          </w:p>
        </w:tc>
        <w:tc>
          <w:tcPr>
            <w:tcW w:w="896"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172</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0.7</w:t>
            </w:r>
          </w:p>
        </w:tc>
        <w:tc>
          <w:tcPr>
            <w:tcW w:w="853" w:type="dxa"/>
            <w:tcBorders>
              <w:left w:val="single" w:sz="6" w:space="0" w:color="auto"/>
              <w:right w:val="nil"/>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12.1</w:t>
            </w:r>
          </w:p>
        </w:tc>
      </w:tr>
      <w:tr w:rsidR="00C64ECA" w:rsidRPr="00560C9E" w:rsidTr="00D41113">
        <w:trPr>
          <w:cantSplit/>
          <w:jc w:val="center"/>
        </w:trPr>
        <w:tc>
          <w:tcPr>
            <w:tcW w:w="896" w:type="dxa"/>
            <w:tcBorders>
              <w:left w:val="nil"/>
              <w:right w:val="single" w:sz="6" w:space="0" w:color="auto"/>
            </w:tcBorders>
            <w:shd w:val="clear" w:color="auto" w:fill="auto"/>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11</w:t>
            </w:r>
            <w:r w:rsidRPr="00560C9E">
              <w:rPr>
                <w:rFonts w:eastAsia="標楷體" w:hint="eastAsia"/>
                <w:sz w:val="22"/>
              </w:rPr>
              <w:t>月</w:t>
            </w:r>
          </w:p>
        </w:tc>
        <w:tc>
          <w:tcPr>
            <w:tcW w:w="93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1.8</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1,608</w:t>
            </w:r>
          </w:p>
        </w:tc>
        <w:tc>
          <w:tcPr>
            <w:tcW w:w="810"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-2.0</w:t>
            </w:r>
          </w:p>
        </w:tc>
        <w:tc>
          <w:tcPr>
            <w:tcW w:w="757"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1,437</w:t>
            </w:r>
          </w:p>
        </w:tc>
        <w:tc>
          <w:tcPr>
            <w:tcW w:w="78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-5.0</w:t>
            </w:r>
          </w:p>
        </w:tc>
        <w:tc>
          <w:tcPr>
            <w:tcW w:w="896"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171</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0.9</w:t>
            </w:r>
          </w:p>
        </w:tc>
        <w:tc>
          <w:tcPr>
            <w:tcW w:w="853" w:type="dxa"/>
            <w:tcBorders>
              <w:left w:val="single" w:sz="6" w:space="0" w:color="auto"/>
              <w:right w:val="nil"/>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11.9</w:t>
            </w:r>
          </w:p>
        </w:tc>
      </w:tr>
      <w:tr w:rsidR="00C64ECA" w:rsidRPr="00560C9E" w:rsidTr="00D41113">
        <w:trPr>
          <w:cantSplit/>
          <w:jc w:val="center"/>
        </w:trPr>
        <w:tc>
          <w:tcPr>
            <w:tcW w:w="896" w:type="dxa"/>
            <w:tcBorders>
              <w:left w:val="nil"/>
              <w:right w:val="single" w:sz="6" w:space="0" w:color="auto"/>
            </w:tcBorders>
            <w:shd w:val="clear" w:color="auto" w:fill="auto"/>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12</w:t>
            </w:r>
            <w:r w:rsidRPr="00560C9E">
              <w:rPr>
                <w:rFonts w:eastAsia="標楷體" w:hint="eastAsia"/>
                <w:sz w:val="22"/>
              </w:rPr>
              <w:t>月</w:t>
            </w:r>
          </w:p>
        </w:tc>
        <w:tc>
          <w:tcPr>
            <w:tcW w:w="93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0.5(</w:t>
            </w:r>
            <w:r w:rsidRPr="00560C9E">
              <w:rPr>
                <w:rFonts w:eastAsia="標楷體" w:hint="eastAsia"/>
                <w:sz w:val="22"/>
              </w:rPr>
              <w:t>Ⅳ</w:t>
            </w:r>
            <w:r w:rsidRPr="00560C9E">
              <w:rPr>
                <w:rFonts w:eastAsia="標楷體" w:hint="eastAsia"/>
                <w:sz w:val="22"/>
              </w:rPr>
              <w:t>)</w:t>
            </w:r>
          </w:p>
        </w:tc>
        <w:tc>
          <w:tcPr>
            <w:tcW w:w="67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-0.7</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1,489</w:t>
            </w:r>
          </w:p>
        </w:tc>
        <w:tc>
          <w:tcPr>
            <w:tcW w:w="810"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4.0</w:t>
            </w:r>
          </w:p>
        </w:tc>
        <w:tc>
          <w:tcPr>
            <w:tcW w:w="757"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1,352</w:t>
            </w:r>
          </w:p>
        </w:tc>
        <w:tc>
          <w:tcPr>
            <w:tcW w:w="78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1.0</w:t>
            </w:r>
          </w:p>
        </w:tc>
        <w:tc>
          <w:tcPr>
            <w:tcW w:w="896"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97</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0.8</w:t>
            </w:r>
          </w:p>
        </w:tc>
        <w:tc>
          <w:tcPr>
            <w:tcW w:w="853" w:type="dxa"/>
            <w:tcBorders>
              <w:left w:val="single" w:sz="6" w:space="0" w:color="auto"/>
              <w:right w:val="nil"/>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11.9</w:t>
            </w:r>
          </w:p>
        </w:tc>
      </w:tr>
      <w:tr w:rsidR="00C64ECA" w:rsidRPr="00560C9E" w:rsidTr="00D41113">
        <w:trPr>
          <w:cantSplit/>
          <w:jc w:val="center"/>
        </w:trPr>
        <w:tc>
          <w:tcPr>
            <w:tcW w:w="896" w:type="dxa"/>
            <w:tcBorders>
              <w:left w:val="nil"/>
              <w:right w:val="single" w:sz="6" w:space="0" w:color="auto"/>
            </w:tcBorders>
            <w:shd w:val="clear" w:color="auto" w:fill="auto"/>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2014</w:t>
            </w:r>
            <w:r w:rsidRPr="00560C9E">
              <w:rPr>
                <w:rFonts w:eastAsia="標楷體" w:hint="eastAsia"/>
                <w:sz w:val="22"/>
              </w:rPr>
              <w:t>年</w:t>
            </w:r>
          </w:p>
        </w:tc>
        <w:tc>
          <w:tcPr>
            <w:tcW w:w="93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C64ECA" w:rsidRPr="00560C9E" w:rsidRDefault="00C64ECA" w:rsidP="00D41113">
            <w:pPr>
              <w:autoSpaceDE w:val="0"/>
              <w:autoSpaceDN w:val="0"/>
              <w:adjustRightInd w:val="0"/>
              <w:snapToGrid w:val="0"/>
              <w:spacing w:line="380" w:lineRule="atLeast"/>
              <w:jc w:val="center"/>
              <w:rPr>
                <w:rFonts w:eastAsia="標楷體"/>
                <w:sz w:val="22"/>
              </w:rPr>
            </w:pPr>
          </w:p>
        </w:tc>
      </w:tr>
      <w:tr w:rsidR="00C64ECA" w:rsidRPr="00560C9E" w:rsidTr="00D41113">
        <w:trPr>
          <w:cantSplit/>
          <w:jc w:val="center"/>
        </w:trPr>
        <w:tc>
          <w:tcPr>
            <w:tcW w:w="896" w:type="dxa"/>
            <w:tcBorders>
              <w:left w:val="nil"/>
              <w:right w:val="single" w:sz="6" w:space="0" w:color="auto"/>
            </w:tcBorders>
            <w:shd w:val="clear" w:color="auto" w:fill="auto"/>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w:t>
            </w:r>
            <w:r w:rsidRPr="00560C9E">
              <w:rPr>
                <w:rFonts w:eastAsia="標楷體" w:hint="eastAsia"/>
                <w:sz w:val="22"/>
              </w:rPr>
              <w:t>月</w:t>
            </w:r>
          </w:p>
        </w:tc>
        <w:tc>
          <w:tcPr>
            <w:tcW w:w="93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0.1</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1</w:t>
            </w:r>
            <w:r w:rsidRPr="00560C9E">
              <w:rPr>
                <w:rFonts w:eastAsia="標楷體" w:hint="eastAsia"/>
                <w:sz w:val="22"/>
              </w:rPr>
              <w:t>,</w:t>
            </w:r>
            <w:r w:rsidRPr="00560C9E">
              <w:rPr>
                <w:rFonts w:eastAsia="標楷體"/>
                <w:sz w:val="22"/>
              </w:rPr>
              <w:t>4</w:t>
            </w:r>
            <w:r w:rsidRPr="00560C9E">
              <w:rPr>
                <w:rFonts w:eastAsia="標楷體" w:hint="eastAsia"/>
                <w:sz w:val="22"/>
              </w:rPr>
              <w:t>85</w:t>
            </w:r>
          </w:p>
        </w:tc>
        <w:tc>
          <w:tcPr>
            <w:tcW w:w="810"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1.0</w:t>
            </w:r>
          </w:p>
        </w:tc>
        <w:tc>
          <w:tcPr>
            <w:tcW w:w="757"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1</w:t>
            </w:r>
            <w:r w:rsidRPr="00560C9E">
              <w:rPr>
                <w:rFonts w:eastAsia="標楷體" w:hint="eastAsia"/>
                <w:sz w:val="22"/>
              </w:rPr>
              <w:t>,</w:t>
            </w:r>
            <w:r w:rsidRPr="00560C9E">
              <w:rPr>
                <w:rFonts w:eastAsia="標楷體"/>
                <w:sz w:val="22"/>
              </w:rPr>
              <w:t>4</w:t>
            </w:r>
            <w:r w:rsidRPr="00560C9E">
              <w:rPr>
                <w:rFonts w:eastAsia="標楷體" w:hint="eastAsia"/>
                <w:sz w:val="22"/>
              </w:rPr>
              <w:t>72</w:t>
            </w:r>
          </w:p>
        </w:tc>
        <w:tc>
          <w:tcPr>
            <w:tcW w:w="78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-3.0</w:t>
            </w:r>
          </w:p>
        </w:tc>
        <w:tc>
          <w:tcPr>
            <w:tcW w:w="896"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9</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0.8</w:t>
            </w:r>
          </w:p>
        </w:tc>
        <w:tc>
          <w:tcPr>
            <w:tcW w:w="853" w:type="dxa"/>
            <w:tcBorders>
              <w:left w:val="single" w:sz="6" w:space="0" w:color="auto"/>
              <w:right w:val="nil"/>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11.9</w:t>
            </w:r>
          </w:p>
        </w:tc>
      </w:tr>
      <w:tr w:rsidR="00C64ECA" w:rsidRPr="00560C9E" w:rsidTr="00D41113">
        <w:trPr>
          <w:cantSplit/>
          <w:jc w:val="center"/>
        </w:trPr>
        <w:tc>
          <w:tcPr>
            <w:tcW w:w="896" w:type="dxa"/>
            <w:tcBorders>
              <w:left w:val="nil"/>
              <w:right w:val="single" w:sz="6" w:space="0" w:color="auto"/>
            </w:tcBorders>
            <w:shd w:val="clear" w:color="auto" w:fill="auto"/>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2</w:t>
            </w:r>
            <w:r w:rsidRPr="00560C9E">
              <w:rPr>
                <w:rFonts w:eastAsia="標楷體" w:hint="eastAsia"/>
                <w:sz w:val="22"/>
              </w:rPr>
              <w:t>月</w:t>
            </w:r>
          </w:p>
        </w:tc>
        <w:tc>
          <w:tcPr>
            <w:tcW w:w="93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0.1</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1,541</w:t>
            </w:r>
          </w:p>
        </w:tc>
        <w:tc>
          <w:tcPr>
            <w:tcW w:w="810"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3.0</w:t>
            </w:r>
          </w:p>
        </w:tc>
        <w:tc>
          <w:tcPr>
            <w:tcW w:w="757"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1,393</w:t>
            </w:r>
          </w:p>
        </w:tc>
        <w:tc>
          <w:tcPr>
            <w:tcW w:w="78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0.0</w:t>
            </w:r>
          </w:p>
        </w:tc>
        <w:tc>
          <w:tcPr>
            <w:tcW w:w="896"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136</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0.7</w:t>
            </w:r>
          </w:p>
        </w:tc>
        <w:tc>
          <w:tcPr>
            <w:tcW w:w="853" w:type="dxa"/>
            <w:tcBorders>
              <w:left w:val="single" w:sz="6" w:space="0" w:color="auto"/>
              <w:right w:val="nil"/>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11.7</w:t>
            </w:r>
          </w:p>
        </w:tc>
      </w:tr>
      <w:tr w:rsidR="00C64ECA" w:rsidRPr="00560C9E" w:rsidTr="00D41113">
        <w:trPr>
          <w:cantSplit/>
          <w:jc w:val="center"/>
        </w:trPr>
        <w:tc>
          <w:tcPr>
            <w:tcW w:w="896" w:type="dxa"/>
            <w:tcBorders>
              <w:left w:val="nil"/>
              <w:right w:val="single" w:sz="6" w:space="0" w:color="auto"/>
            </w:tcBorders>
            <w:shd w:val="clear" w:color="auto" w:fill="auto"/>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3</w:t>
            </w:r>
            <w:r w:rsidRPr="00560C9E">
              <w:rPr>
                <w:rFonts w:eastAsia="標楷體" w:hint="eastAsia"/>
                <w:sz w:val="22"/>
              </w:rPr>
              <w:t>月</w:t>
            </w:r>
          </w:p>
        </w:tc>
        <w:tc>
          <w:tcPr>
            <w:tcW w:w="93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0.9</w:t>
            </w:r>
            <w:r w:rsidRPr="00560C9E">
              <w:rPr>
                <w:rFonts w:eastAsia="標楷體"/>
                <w:sz w:val="22"/>
              </w:rPr>
              <w:t>(I)</w:t>
            </w:r>
          </w:p>
        </w:tc>
        <w:tc>
          <w:tcPr>
            <w:tcW w:w="67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-0.4</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1,642</w:t>
            </w:r>
          </w:p>
        </w:tc>
        <w:tc>
          <w:tcPr>
            <w:tcW w:w="810"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-1.0</w:t>
            </w:r>
          </w:p>
        </w:tc>
        <w:tc>
          <w:tcPr>
            <w:tcW w:w="757"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1,474</w:t>
            </w:r>
          </w:p>
        </w:tc>
        <w:tc>
          <w:tcPr>
            <w:tcW w:w="78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3.0</w:t>
            </w:r>
          </w:p>
        </w:tc>
        <w:tc>
          <w:tcPr>
            <w:tcW w:w="896"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171</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0.5</w:t>
            </w:r>
          </w:p>
        </w:tc>
        <w:tc>
          <w:tcPr>
            <w:tcW w:w="853" w:type="dxa"/>
            <w:tcBorders>
              <w:left w:val="single" w:sz="6" w:space="0" w:color="auto"/>
              <w:right w:val="nil"/>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11.7</w:t>
            </w:r>
          </w:p>
        </w:tc>
      </w:tr>
      <w:tr w:rsidR="00C64ECA" w:rsidRPr="00560C9E" w:rsidTr="00D41113">
        <w:trPr>
          <w:cantSplit/>
          <w:jc w:val="center"/>
        </w:trPr>
        <w:tc>
          <w:tcPr>
            <w:tcW w:w="896" w:type="dxa"/>
            <w:tcBorders>
              <w:left w:val="nil"/>
              <w:right w:val="single" w:sz="6" w:space="0" w:color="auto"/>
            </w:tcBorders>
            <w:shd w:val="clear" w:color="auto" w:fill="auto"/>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4</w:t>
            </w:r>
            <w:r w:rsidRPr="00560C9E">
              <w:rPr>
                <w:rFonts w:eastAsia="標楷體" w:hint="eastAsia"/>
                <w:sz w:val="22"/>
              </w:rPr>
              <w:t>月</w:t>
            </w:r>
          </w:p>
        </w:tc>
        <w:tc>
          <w:tcPr>
            <w:tcW w:w="93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1.1</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1,594</w:t>
            </w:r>
          </w:p>
        </w:tc>
        <w:tc>
          <w:tcPr>
            <w:tcW w:w="810"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-1.0</w:t>
            </w:r>
          </w:p>
        </w:tc>
        <w:tc>
          <w:tcPr>
            <w:tcW w:w="757"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1,439</w:t>
            </w:r>
          </w:p>
        </w:tc>
        <w:tc>
          <w:tcPr>
            <w:tcW w:w="78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-2.0</w:t>
            </w:r>
          </w:p>
        </w:tc>
        <w:tc>
          <w:tcPr>
            <w:tcW w:w="896"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155</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0.7</w:t>
            </w:r>
          </w:p>
        </w:tc>
        <w:tc>
          <w:tcPr>
            <w:tcW w:w="853" w:type="dxa"/>
            <w:tcBorders>
              <w:left w:val="single" w:sz="6" w:space="0" w:color="auto"/>
              <w:right w:val="nil"/>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11.6</w:t>
            </w:r>
          </w:p>
        </w:tc>
      </w:tr>
      <w:tr w:rsidR="00C64ECA" w:rsidRPr="00560C9E" w:rsidTr="00D41113">
        <w:trPr>
          <w:cantSplit/>
          <w:jc w:val="center"/>
        </w:trPr>
        <w:tc>
          <w:tcPr>
            <w:tcW w:w="896" w:type="dxa"/>
            <w:tcBorders>
              <w:left w:val="nil"/>
              <w:right w:val="single" w:sz="6" w:space="0" w:color="auto"/>
            </w:tcBorders>
            <w:shd w:val="clear" w:color="auto" w:fill="auto"/>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5</w:t>
            </w:r>
            <w:r w:rsidRPr="00560C9E">
              <w:rPr>
                <w:rFonts w:eastAsia="標楷體" w:hint="eastAsia"/>
                <w:sz w:val="22"/>
              </w:rPr>
              <w:t>月</w:t>
            </w:r>
          </w:p>
        </w:tc>
        <w:tc>
          <w:tcPr>
            <w:tcW w:w="93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-1.1</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1,597</w:t>
            </w:r>
          </w:p>
        </w:tc>
        <w:tc>
          <w:tcPr>
            <w:tcW w:w="810"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0.0</w:t>
            </w:r>
          </w:p>
        </w:tc>
        <w:tc>
          <w:tcPr>
            <w:tcW w:w="757"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1,444</w:t>
            </w:r>
          </w:p>
        </w:tc>
        <w:tc>
          <w:tcPr>
            <w:tcW w:w="78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0.0</w:t>
            </w:r>
          </w:p>
        </w:tc>
        <w:tc>
          <w:tcPr>
            <w:tcW w:w="896"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153</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0.5</w:t>
            </w:r>
          </w:p>
        </w:tc>
        <w:tc>
          <w:tcPr>
            <w:tcW w:w="853" w:type="dxa"/>
            <w:tcBorders>
              <w:left w:val="single" w:sz="6" w:space="0" w:color="auto"/>
              <w:right w:val="nil"/>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11.6</w:t>
            </w:r>
          </w:p>
        </w:tc>
      </w:tr>
      <w:tr w:rsidR="00C64ECA" w:rsidRPr="00560C9E" w:rsidTr="00D41113">
        <w:trPr>
          <w:cantSplit/>
          <w:jc w:val="center"/>
        </w:trPr>
        <w:tc>
          <w:tcPr>
            <w:tcW w:w="896" w:type="dxa"/>
            <w:tcBorders>
              <w:left w:val="nil"/>
              <w:right w:val="single" w:sz="6" w:space="0" w:color="auto"/>
            </w:tcBorders>
            <w:shd w:val="clear" w:color="auto" w:fill="auto"/>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6</w:t>
            </w:r>
            <w:r w:rsidRPr="00560C9E">
              <w:rPr>
                <w:rFonts w:eastAsia="標楷體" w:hint="eastAsia"/>
                <w:sz w:val="22"/>
              </w:rPr>
              <w:t>月</w:t>
            </w:r>
          </w:p>
        </w:tc>
        <w:tc>
          <w:tcPr>
            <w:tcW w:w="93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0.7(</w:t>
            </w:r>
            <w:r w:rsidRPr="00560C9E">
              <w:rPr>
                <w:rFonts w:ascii="標楷體" w:eastAsia="標楷體" w:hAnsi="標楷體" w:hint="eastAsia"/>
                <w:sz w:val="22"/>
              </w:rPr>
              <w:t>Ⅱ</w:t>
            </w:r>
            <w:r w:rsidRPr="00560C9E">
              <w:rPr>
                <w:rFonts w:eastAsia="標楷體" w:hint="eastAsia"/>
                <w:sz w:val="22"/>
              </w:rPr>
              <w:t>)</w:t>
            </w:r>
          </w:p>
        </w:tc>
        <w:tc>
          <w:tcPr>
            <w:tcW w:w="67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-0.3</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1,622</w:t>
            </w:r>
          </w:p>
        </w:tc>
        <w:tc>
          <w:tcPr>
            <w:tcW w:w="810"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3.0</w:t>
            </w:r>
          </w:p>
        </w:tc>
        <w:tc>
          <w:tcPr>
            <w:tcW w:w="757"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1,455</w:t>
            </w:r>
          </w:p>
        </w:tc>
        <w:tc>
          <w:tcPr>
            <w:tcW w:w="78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3.0</w:t>
            </w:r>
          </w:p>
        </w:tc>
        <w:tc>
          <w:tcPr>
            <w:tcW w:w="896"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167</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0.5</w:t>
            </w:r>
          </w:p>
        </w:tc>
        <w:tc>
          <w:tcPr>
            <w:tcW w:w="853" w:type="dxa"/>
            <w:tcBorders>
              <w:left w:val="single" w:sz="6" w:space="0" w:color="auto"/>
              <w:right w:val="nil"/>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11.5</w:t>
            </w:r>
          </w:p>
        </w:tc>
      </w:tr>
      <w:tr w:rsidR="00C64ECA" w:rsidRPr="00560C9E" w:rsidTr="00D41113">
        <w:trPr>
          <w:cantSplit/>
          <w:jc w:val="center"/>
        </w:trPr>
        <w:tc>
          <w:tcPr>
            <w:tcW w:w="896" w:type="dxa"/>
            <w:tcBorders>
              <w:left w:val="nil"/>
              <w:right w:val="single" w:sz="6" w:space="0" w:color="auto"/>
            </w:tcBorders>
            <w:shd w:val="clear" w:color="auto" w:fill="auto"/>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7</w:t>
            </w:r>
            <w:r w:rsidRPr="00560C9E">
              <w:rPr>
                <w:rFonts w:eastAsia="標楷體" w:hint="eastAsia"/>
                <w:sz w:val="22"/>
              </w:rPr>
              <w:t>月</w:t>
            </w:r>
          </w:p>
        </w:tc>
        <w:tc>
          <w:tcPr>
            <w:tcW w:w="93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1.0</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1,724</w:t>
            </w:r>
          </w:p>
        </w:tc>
        <w:tc>
          <w:tcPr>
            <w:tcW w:w="810"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3.0</w:t>
            </w:r>
          </w:p>
        </w:tc>
        <w:tc>
          <w:tcPr>
            <w:tcW w:w="757"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1,512</w:t>
            </w:r>
          </w:p>
        </w:tc>
        <w:tc>
          <w:tcPr>
            <w:tcW w:w="78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1.0</w:t>
            </w:r>
          </w:p>
        </w:tc>
        <w:tc>
          <w:tcPr>
            <w:tcW w:w="896"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212</w:t>
            </w:r>
          </w:p>
        </w:tc>
        <w:tc>
          <w:tcPr>
            <w:tcW w:w="854" w:type="dxa"/>
            <w:tcBorders>
              <w:left w:val="single" w:sz="6"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0.4</w:t>
            </w:r>
          </w:p>
        </w:tc>
        <w:tc>
          <w:tcPr>
            <w:tcW w:w="853" w:type="dxa"/>
            <w:tcBorders>
              <w:left w:val="single" w:sz="6" w:space="0" w:color="auto"/>
              <w:right w:val="nil"/>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11.5</w:t>
            </w:r>
          </w:p>
        </w:tc>
      </w:tr>
      <w:tr w:rsidR="00C64ECA" w:rsidRPr="00560C9E" w:rsidTr="00D41113">
        <w:trPr>
          <w:cantSplit/>
          <w:jc w:val="center"/>
        </w:trPr>
        <w:tc>
          <w:tcPr>
            <w:tcW w:w="896" w:type="dxa"/>
            <w:tcBorders>
              <w:left w:val="nil"/>
              <w:bottom w:val="single" w:sz="4" w:space="0" w:color="auto"/>
              <w:right w:val="single" w:sz="6" w:space="0" w:color="auto"/>
            </w:tcBorders>
            <w:shd w:val="clear" w:color="auto" w:fill="auto"/>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8</w:t>
            </w:r>
            <w:r w:rsidRPr="00560C9E">
              <w:rPr>
                <w:rFonts w:eastAsia="標楷體" w:hint="eastAsia"/>
                <w:sz w:val="22"/>
              </w:rPr>
              <w:t>月</w:t>
            </w:r>
          </w:p>
        </w:tc>
        <w:tc>
          <w:tcPr>
            <w:tcW w:w="932" w:type="dxa"/>
            <w:tcBorders>
              <w:left w:val="single" w:sz="6" w:space="0" w:color="auto"/>
              <w:bottom w:val="single" w:sz="4"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w:t>
            </w:r>
          </w:p>
        </w:tc>
        <w:tc>
          <w:tcPr>
            <w:tcW w:w="672" w:type="dxa"/>
            <w:tcBorders>
              <w:left w:val="single" w:sz="6" w:space="0" w:color="auto"/>
              <w:bottom w:val="single" w:sz="4" w:space="0" w:color="auto"/>
              <w:right w:val="single" w:sz="6" w:space="0" w:color="auto"/>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hint="eastAsia"/>
                <w:sz w:val="22"/>
              </w:rPr>
              <w:t>0.4</w:t>
            </w:r>
          </w:p>
        </w:tc>
        <w:tc>
          <w:tcPr>
            <w:tcW w:w="853" w:type="dxa"/>
            <w:tcBorders>
              <w:left w:val="single" w:sz="6" w:space="0" w:color="auto"/>
              <w:bottom w:val="single" w:sz="4" w:space="0" w:color="auto"/>
              <w:right w:val="nil"/>
            </w:tcBorders>
          </w:tcPr>
          <w:p w:rsidR="00C64ECA" w:rsidRPr="00560C9E" w:rsidRDefault="00C64ECA" w:rsidP="00D41113">
            <w:pPr>
              <w:autoSpaceDE w:val="0"/>
              <w:autoSpaceDN w:val="0"/>
              <w:adjustRightInd w:val="0"/>
              <w:snapToGrid w:val="0"/>
              <w:spacing w:line="380" w:lineRule="atLeast"/>
              <w:jc w:val="center"/>
              <w:rPr>
                <w:rFonts w:eastAsia="標楷體"/>
                <w:sz w:val="22"/>
              </w:rPr>
            </w:pPr>
            <w:r w:rsidRPr="00560C9E">
              <w:rPr>
                <w:rFonts w:eastAsia="標楷體"/>
                <w:sz w:val="22"/>
              </w:rPr>
              <w:t>-</w:t>
            </w:r>
          </w:p>
        </w:tc>
      </w:tr>
    </w:tbl>
    <w:p w:rsidR="004E2DDD" w:rsidRPr="004E2DDD" w:rsidRDefault="00C64ECA" w:rsidP="004E2DDD">
      <w:pPr>
        <w:autoSpaceDE w:val="0"/>
        <w:autoSpaceDN w:val="0"/>
        <w:adjustRightInd w:val="0"/>
        <w:snapToGrid w:val="0"/>
        <w:spacing w:line="240" w:lineRule="atLeast"/>
        <w:ind w:leftChars="92" w:left="701" w:hangingChars="200" w:hanging="480"/>
        <w:jc w:val="both"/>
        <w:rPr>
          <w:rFonts w:eastAsia="標楷體"/>
        </w:rPr>
      </w:pPr>
      <w:r w:rsidRPr="00560C9E">
        <w:rPr>
          <w:rFonts w:eastAsia="標楷體"/>
        </w:rPr>
        <w:t>資料來源：歐</w:t>
      </w:r>
      <w:r w:rsidRPr="00560C9E">
        <w:rPr>
          <w:rFonts w:eastAsia="標楷體" w:hint="eastAsia"/>
        </w:rPr>
        <w:t>洲</w:t>
      </w:r>
      <w:r w:rsidRPr="00560C9E">
        <w:rPr>
          <w:rFonts w:eastAsia="標楷體"/>
        </w:rPr>
        <w:t>統計局</w:t>
      </w:r>
    </w:p>
    <w:p w:rsidR="00787297" w:rsidRDefault="00787297">
      <w:pPr>
        <w:widowControl/>
        <w:rPr>
          <w:rFonts w:eastAsia="標楷體"/>
          <w:b/>
          <w:bCs/>
          <w:sz w:val="32"/>
          <w:szCs w:val="32"/>
        </w:rPr>
      </w:pPr>
      <w:r>
        <w:br w:type="page"/>
      </w:r>
    </w:p>
    <w:p w:rsidR="00380A37" w:rsidRPr="00934EAA" w:rsidRDefault="00380A37" w:rsidP="00234C07">
      <w:pPr>
        <w:pStyle w:val="t-3"/>
        <w:snapToGrid w:val="0"/>
        <w:spacing w:beforeLines="50" w:before="180" w:line="500" w:lineRule="atLeast"/>
        <w:ind w:right="-60"/>
      </w:pPr>
      <w:bookmarkStart w:id="52" w:name="_Toc399516786"/>
      <w:r w:rsidRPr="00934EAA">
        <w:lastRenderedPageBreak/>
        <w:t>（三）亞太地區</w:t>
      </w:r>
      <w:bookmarkEnd w:id="50"/>
      <w:bookmarkEnd w:id="51"/>
      <w:bookmarkEnd w:id="52"/>
    </w:p>
    <w:p w:rsidR="00B426F9" w:rsidRPr="008F2204" w:rsidRDefault="00FF7EC6" w:rsidP="00B426F9">
      <w:pPr>
        <w:pStyle w:val="k3a"/>
        <w:tabs>
          <w:tab w:val="left" w:pos="426"/>
          <w:tab w:val="left" w:pos="540"/>
        </w:tabs>
        <w:spacing w:beforeLines="0" w:before="120" w:line="300" w:lineRule="auto"/>
        <w:ind w:leftChars="177" w:left="425" w:firstLineChars="202" w:firstLine="566"/>
        <w:rPr>
          <w:szCs w:val="28"/>
        </w:rPr>
      </w:pPr>
      <w:r w:rsidRPr="00FF7EC6">
        <w:rPr>
          <w:rFonts w:hint="eastAsia"/>
          <w:szCs w:val="28"/>
        </w:rPr>
        <w:t>儘管中國大陸經濟前景趨緩，惟受惠於主要工業化經濟體景氣復甦，亞洲開發中國家經濟體將維持穩定成長態勢。根據環球透視機構</w:t>
      </w:r>
      <w:r w:rsidRPr="00FF7EC6">
        <w:rPr>
          <w:rFonts w:hint="eastAsia"/>
          <w:szCs w:val="28"/>
        </w:rPr>
        <w:t>(Global Insight)2014</w:t>
      </w:r>
      <w:r w:rsidRPr="00FF7EC6">
        <w:rPr>
          <w:rFonts w:hint="eastAsia"/>
          <w:szCs w:val="28"/>
        </w:rPr>
        <w:t>年</w:t>
      </w:r>
      <w:r w:rsidR="002F4525">
        <w:rPr>
          <w:rFonts w:hint="eastAsia"/>
          <w:szCs w:val="28"/>
        </w:rPr>
        <w:t>9</w:t>
      </w:r>
      <w:r w:rsidRPr="00FF7EC6">
        <w:rPr>
          <w:rFonts w:hint="eastAsia"/>
          <w:szCs w:val="28"/>
        </w:rPr>
        <w:t>月最新預測資料，亞洲和太平洋地區</w:t>
      </w:r>
      <w:r w:rsidRPr="00FF7EC6">
        <w:rPr>
          <w:rFonts w:hint="eastAsia"/>
          <w:szCs w:val="28"/>
        </w:rPr>
        <w:t>(</w:t>
      </w:r>
      <w:r w:rsidRPr="00FF7EC6">
        <w:rPr>
          <w:rFonts w:hint="eastAsia"/>
          <w:szCs w:val="28"/>
        </w:rPr>
        <w:t>不含日本</w:t>
      </w:r>
      <w:r w:rsidRPr="00FF7EC6">
        <w:rPr>
          <w:rFonts w:hint="eastAsia"/>
          <w:szCs w:val="28"/>
        </w:rPr>
        <w:t>)2014</w:t>
      </w:r>
      <w:r w:rsidRPr="00FF7EC6">
        <w:rPr>
          <w:rFonts w:hint="eastAsia"/>
          <w:szCs w:val="28"/>
        </w:rPr>
        <w:t>年經濟成長率為</w:t>
      </w:r>
      <w:r w:rsidRPr="00FF7EC6">
        <w:rPr>
          <w:rFonts w:hint="eastAsia"/>
          <w:szCs w:val="28"/>
        </w:rPr>
        <w:t>5.9</w:t>
      </w:r>
      <w:r w:rsidR="00425DB7">
        <w:rPr>
          <w:rFonts w:hint="eastAsia"/>
          <w:szCs w:val="28"/>
        </w:rPr>
        <w:t>%</w:t>
      </w:r>
      <w:r w:rsidRPr="00FF7EC6">
        <w:rPr>
          <w:rFonts w:hint="eastAsia"/>
          <w:szCs w:val="28"/>
        </w:rPr>
        <w:t>，</w:t>
      </w:r>
      <w:r w:rsidRPr="00FF7EC6">
        <w:rPr>
          <w:rFonts w:hint="eastAsia"/>
          <w:szCs w:val="28"/>
        </w:rPr>
        <w:t xml:space="preserve"> 2015</w:t>
      </w:r>
      <w:r w:rsidRPr="00FF7EC6">
        <w:rPr>
          <w:rFonts w:hint="eastAsia"/>
          <w:szCs w:val="28"/>
        </w:rPr>
        <w:t>年可望成長</w:t>
      </w:r>
      <w:r w:rsidRPr="00FF7EC6">
        <w:rPr>
          <w:rFonts w:hint="eastAsia"/>
          <w:szCs w:val="28"/>
        </w:rPr>
        <w:t>6.0%</w:t>
      </w:r>
      <w:r w:rsidRPr="00FF7EC6">
        <w:rPr>
          <w:rFonts w:hint="eastAsia"/>
          <w:szCs w:val="28"/>
        </w:rPr>
        <w:t>，顯示經濟可望逐步回溫。</w:t>
      </w:r>
    </w:p>
    <w:p w:rsidR="007B0DC2" w:rsidRPr="003111E1" w:rsidRDefault="007B0DC2" w:rsidP="007B0DC2">
      <w:pPr>
        <w:pStyle w:val="k3a"/>
        <w:tabs>
          <w:tab w:val="left" w:pos="540"/>
        </w:tabs>
        <w:spacing w:before="180" w:line="300" w:lineRule="auto"/>
        <w:ind w:leftChars="0" w:left="0" w:firstLineChars="0" w:firstLine="0"/>
        <w:rPr>
          <w:b/>
          <w:bCs/>
          <w:szCs w:val="28"/>
        </w:rPr>
      </w:pPr>
      <w:r w:rsidRPr="003111E1">
        <w:rPr>
          <w:b/>
          <w:bCs/>
          <w:szCs w:val="28"/>
        </w:rPr>
        <w:t>１、日本</w:t>
      </w:r>
    </w:p>
    <w:p w:rsidR="005D53B7" w:rsidRPr="00134F1F" w:rsidRDefault="00C64ECA" w:rsidP="003758F5">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560C9E">
        <w:rPr>
          <w:rFonts w:ascii="Times New Roman" w:eastAsia="標楷體" w:hAnsi="Times New Roman" w:hint="eastAsia"/>
          <w:sz w:val="28"/>
          <w:szCs w:val="28"/>
        </w:rPr>
        <w:t>日本內閣府於</w:t>
      </w:r>
      <w:r w:rsidRPr="00560C9E">
        <w:rPr>
          <w:rFonts w:ascii="Times New Roman" w:eastAsia="標楷體" w:hAnsi="Times New Roman" w:hint="eastAsia"/>
          <w:sz w:val="28"/>
          <w:szCs w:val="28"/>
        </w:rPr>
        <w:t>2014</w:t>
      </w:r>
      <w:r w:rsidRPr="00560C9E">
        <w:rPr>
          <w:rFonts w:ascii="Times New Roman" w:eastAsia="標楷體" w:hAnsi="Times New Roman" w:hint="eastAsia"/>
          <w:sz w:val="28"/>
          <w:szCs w:val="28"/>
        </w:rPr>
        <w:t>年</w:t>
      </w:r>
      <w:r w:rsidRPr="00560C9E">
        <w:rPr>
          <w:rFonts w:ascii="Times New Roman" w:eastAsia="標楷體" w:hAnsi="Times New Roman" w:hint="eastAsia"/>
          <w:sz w:val="28"/>
          <w:szCs w:val="28"/>
        </w:rPr>
        <w:t>9</w:t>
      </w:r>
      <w:r w:rsidRPr="00560C9E">
        <w:rPr>
          <w:rFonts w:ascii="Times New Roman" w:eastAsia="標楷體" w:hAnsi="Times New Roman" w:hint="eastAsia"/>
          <w:sz w:val="28"/>
          <w:szCs w:val="28"/>
        </w:rPr>
        <w:t>月</w:t>
      </w:r>
      <w:r w:rsidRPr="00560C9E">
        <w:rPr>
          <w:rFonts w:ascii="Times New Roman" w:eastAsia="標楷體" w:hAnsi="Times New Roman" w:hint="eastAsia"/>
          <w:sz w:val="28"/>
          <w:szCs w:val="28"/>
        </w:rPr>
        <w:t>9</w:t>
      </w:r>
      <w:r w:rsidRPr="00560C9E">
        <w:rPr>
          <w:rFonts w:ascii="Times New Roman" w:eastAsia="標楷體" w:hAnsi="Times New Roman" w:hint="eastAsia"/>
          <w:sz w:val="28"/>
          <w:szCs w:val="28"/>
        </w:rPr>
        <w:t>日發布</w:t>
      </w:r>
      <w:r w:rsidRPr="00560C9E">
        <w:rPr>
          <w:rFonts w:ascii="Times New Roman" w:eastAsia="標楷體" w:hAnsi="Times New Roman" w:hint="eastAsia"/>
          <w:sz w:val="28"/>
          <w:szCs w:val="28"/>
        </w:rPr>
        <w:t>2014</w:t>
      </w:r>
      <w:r w:rsidRPr="00560C9E">
        <w:rPr>
          <w:rFonts w:ascii="Times New Roman" w:eastAsia="標楷體" w:hAnsi="Times New Roman" w:hint="eastAsia"/>
          <w:sz w:val="28"/>
          <w:szCs w:val="28"/>
        </w:rPr>
        <w:t>年</w:t>
      </w:r>
      <w:r w:rsidRPr="00560C9E">
        <w:rPr>
          <w:rFonts w:ascii="Times New Roman" w:eastAsia="標楷體" w:hAnsi="Times New Roman" w:hint="eastAsia"/>
          <w:sz w:val="28"/>
          <w:szCs w:val="28"/>
        </w:rPr>
        <w:t>4</w:t>
      </w:r>
      <w:r w:rsidRPr="00560C9E">
        <w:rPr>
          <w:rFonts w:ascii="Times New Roman" w:eastAsia="標楷體" w:hAnsi="Times New Roman" w:hint="eastAsia"/>
          <w:sz w:val="28"/>
          <w:szCs w:val="28"/>
        </w:rPr>
        <w:t>月至</w:t>
      </w:r>
      <w:r w:rsidRPr="00560C9E">
        <w:rPr>
          <w:rFonts w:ascii="Times New Roman" w:eastAsia="標楷體" w:hAnsi="Times New Roman" w:hint="eastAsia"/>
          <w:sz w:val="28"/>
          <w:szCs w:val="28"/>
        </w:rPr>
        <w:t>6</w:t>
      </w:r>
      <w:r w:rsidRPr="00560C9E">
        <w:rPr>
          <w:rFonts w:ascii="Times New Roman" w:eastAsia="標楷體" w:hAnsi="Times New Roman" w:hint="eastAsia"/>
          <w:sz w:val="28"/>
          <w:szCs w:val="28"/>
        </w:rPr>
        <w:t>月</w:t>
      </w:r>
      <w:r w:rsidRPr="00560C9E">
        <w:rPr>
          <w:rFonts w:ascii="Times New Roman" w:eastAsia="標楷體" w:hAnsi="Times New Roman" w:hint="eastAsia"/>
          <w:sz w:val="28"/>
          <w:szCs w:val="28"/>
        </w:rPr>
        <w:t>GDP</w:t>
      </w:r>
      <w:r w:rsidRPr="00560C9E">
        <w:rPr>
          <w:rFonts w:ascii="Times New Roman" w:eastAsia="標楷體" w:hAnsi="Times New Roman" w:hint="eastAsia"/>
          <w:sz w:val="28"/>
          <w:szCs w:val="28"/>
        </w:rPr>
        <w:t>數據修正值，第</w:t>
      </w:r>
      <w:r w:rsidRPr="00560C9E">
        <w:rPr>
          <w:rFonts w:ascii="Times New Roman" w:eastAsia="標楷體" w:hAnsi="Times New Roman" w:hint="eastAsia"/>
          <w:sz w:val="28"/>
          <w:szCs w:val="28"/>
        </w:rPr>
        <w:t>2</w:t>
      </w:r>
      <w:r w:rsidRPr="00560C9E">
        <w:rPr>
          <w:rFonts w:ascii="Times New Roman" w:eastAsia="標楷體" w:hAnsi="Times New Roman" w:hint="eastAsia"/>
          <w:sz w:val="28"/>
          <w:szCs w:val="28"/>
        </w:rPr>
        <w:t>季實質國內總生產較上季萎縮</w:t>
      </w:r>
      <w:r w:rsidRPr="00560C9E">
        <w:rPr>
          <w:rFonts w:ascii="Times New Roman" w:eastAsia="標楷體" w:hAnsi="Times New Roman" w:hint="eastAsia"/>
          <w:sz w:val="28"/>
          <w:szCs w:val="28"/>
        </w:rPr>
        <w:t>1.8</w:t>
      </w:r>
      <w:r w:rsidR="00425DB7">
        <w:rPr>
          <w:rFonts w:ascii="Times New Roman" w:eastAsia="標楷體" w:hAnsi="Times New Roman" w:hint="eastAsia"/>
          <w:sz w:val="28"/>
          <w:szCs w:val="28"/>
        </w:rPr>
        <w:t>%</w:t>
      </w:r>
      <w:r w:rsidRPr="00560C9E">
        <w:rPr>
          <w:rFonts w:ascii="Times New Roman" w:eastAsia="標楷體" w:hAnsi="Times New Roman" w:hint="eastAsia"/>
          <w:sz w:val="28"/>
          <w:szCs w:val="28"/>
        </w:rPr>
        <w:t>(</w:t>
      </w:r>
      <w:r w:rsidRPr="00560C9E">
        <w:rPr>
          <w:rFonts w:ascii="Times New Roman" w:eastAsia="標楷體" w:hAnsi="Times New Roman" w:hint="eastAsia"/>
          <w:sz w:val="28"/>
          <w:szCs w:val="28"/>
        </w:rPr>
        <w:t>原</w:t>
      </w:r>
      <w:r w:rsidRPr="00560C9E">
        <w:rPr>
          <w:rFonts w:ascii="Times New Roman" w:eastAsia="標楷體" w:hAnsi="Times New Roman" w:hint="eastAsia"/>
          <w:sz w:val="28"/>
          <w:szCs w:val="28"/>
        </w:rPr>
        <w:t>-1.7</w:t>
      </w:r>
      <w:r w:rsidR="00425DB7">
        <w:rPr>
          <w:rFonts w:ascii="Times New Roman" w:eastAsia="標楷體" w:hAnsi="Times New Roman" w:hint="eastAsia"/>
          <w:sz w:val="28"/>
          <w:szCs w:val="28"/>
        </w:rPr>
        <w:t>%</w:t>
      </w:r>
      <w:r w:rsidRPr="00560C9E">
        <w:rPr>
          <w:rFonts w:ascii="Times New Roman" w:eastAsia="標楷體" w:hAnsi="Times New Roman" w:hint="eastAsia"/>
          <w:sz w:val="28"/>
          <w:szCs w:val="28"/>
        </w:rPr>
        <w:t>)</w:t>
      </w:r>
      <w:r w:rsidRPr="00560C9E">
        <w:rPr>
          <w:rFonts w:ascii="Times New Roman" w:eastAsia="標楷體" w:hAnsi="Times New Roman" w:hint="eastAsia"/>
          <w:sz w:val="28"/>
          <w:szCs w:val="28"/>
        </w:rPr>
        <w:t>，換算年率則衰退</w:t>
      </w:r>
      <w:r w:rsidRPr="00560C9E">
        <w:rPr>
          <w:rFonts w:ascii="Times New Roman" w:eastAsia="標楷體" w:hAnsi="Times New Roman" w:hint="eastAsia"/>
          <w:sz w:val="28"/>
          <w:szCs w:val="28"/>
        </w:rPr>
        <w:t>7.1</w:t>
      </w:r>
      <w:r w:rsidR="00425DB7">
        <w:rPr>
          <w:rFonts w:ascii="Times New Roman" w:eastAsia="標楷體" w:hAnsi="Times New Roman" w:hint="eastAsia"/>
          <w:sz w:val="28"/>
          <w:szCs w:val="28"/>
        </w:rPr>
        <w:t>%</w:t>
      </w:r>
      <w:r w:rsidRPr="00560C9E">
        <w:rPr>
          <w:rFonts w:ascii="Times New Roman" w:eastAsia="標楷體" w:hAnsi="Times New Roman" w:hint="eastAsia"/>
          <w:sz w:val="28"/>
          <w:szCs w:val="28"/>
        </w:rPr>
        <w:t>(</w:t>
      </w:r>
      <w:r w:rsidRPr="00560C9E">
        <w:rPr>
          <w:rFonts w:ascii="Times New Roman" w:eastAsia="標楷體" w:hAnsi="Times New Roman" w:hint="eastAsia"/>
          <w:sz w:val="28"/>
          <w:szCs w:val="28"/>
        </w:rPr>
        <w:t>原</w:t>
      </w:r>
      <w:r w:rsidRPr="00560C9E">
        <w:rPr>
          <w:rFonts w:ascii="Times New Roman" w:eastAsia="標楷體" w:hAnsi="Times New Roman" w:hint="eastAsia"/>
          <w:sz w:val="28"/>
          <w:szCs w:val="28"/>
        </w:rPr>
        <w:t>-6.8</w:t>
      </w:r>
      <w:r w:rsidR="00425DB7">
        <w:rPr>
          <w:rFonts w:ascii="Times New Roman" w:eastAsia="標楷體" w:hAnsi="Times New Roman" w:hint="eastAsia"/>
          <w:sz w:val="28"/>
          <w:szCs w:val="28"/>
        </w:rPr>
        <w:t>%</w:t>
      </w:r>
      <w:r w:rsidRPr="00560C9E">
        <w:rPr>
          <w:rFonts w:ascii="Times New Roman" w:eastAsia="標楷體" w:hAnsi="Times New Roman" w:hint="eastAsia"/>
          <w:sz w:val="28"/>
          <w:szCs w:val="28"/>
        </w:rPr>
        <w:t>)</w:t>
      </w:r>
      <w:r w:rsidRPr="00560C9E">
        <w:rPr>
          <w:rFonts w:ascii="Times New Roman" w:eastAsia="標楷體" w:hAnsi="Times New Roman" w:hint="eastAsia"/>
          <w:sz w:val="28"/>
          <w:szCs w:val="28"/>
        </w:rPr>
        <w:t>，主要係企業設備支出大幅下修所致。民間需求較上季減少</w:t>
      </w:r>
      <w:r w:rsidRPr="00560C9E">
        <w:rPr>
          <w:rFonts w:ascii="Times New Roman" w:eastAsia="標楷體" w:hAnsi="Times New Roman" w:hint="eastAsia"/>
          <w:sz w:val="28"/>
          <w:szCs w:val="28"/>
        </w:rPr>
        <w:t>3.7</w:t>
      </w:r>
      <w:r w:rsidR="00425DB7">
        <w:rPr>
          <w:rFonts w:ascii="Times New Roman" w:eastAsia="標楷體" w:hAnsi="Times New Roman" w:hint="eastAsia"/>
          <w:sz w:val="28"/>
          <w:szCs w:val="28"/>
        </w:rPr>
        <w:t>%</w:t>
      </w:r>
      <w:r w:rsidRPr="00560C9E">
        <w:rPr>
          <w:rFonts w:ascii="Times New Roman" w:eastAsia="標楷體" w:hAnsi="Times New Roman" w:hint="eastAsia"/>
          <w:sz w:val="28"/>
          <w:szCs w:val="28"/>
        </w:rPr>
        <w:t>，其中民間消費支出季減</w:t>
      </w:r>
      <w:r w:rsidRPr="00560C9E">
        <w:rPr>
          <w:rFonts w:ascii="Times New Roman" w:eastAsia="標楷體" w:hAnsi="Times New Roman" w:hint="eastAsia"/>
          <w:sz w:val="28"/>
          <w:szCs w:val="28"/>
        </w:rPr>
        <w:t>5.1</w:t>
      </w:r>
      <w:r w:rsidR="00425DB7">
        <w:rPr>
          <w:rFonts w:ascii="Times New Roman" w:eastAsia="標楷體" w:hAnsi="Times New Roman" w:hint="eastAsia"/>
          <w:sz w:val="28"/>
          <w:szCs w:val="28"/>
        </w:rPr>
        <w:t>%</w:t>
      </w:r>
      <w:r w:rsidRPr="00560C9E">
        <w:rPr>
          <w:rFonts w:ascii="Times New Roman" w:eastAsia="標楷體" w:hAnsi="Times New Roman" w:hint="eastAsia"/>
          <w:sz w:val="28"/>
          <w:szCs w:val="28"/>
        </w:rPr>
        <w:t>，企業設備支出季減</w:t>
      </w:r>
      <w:r w:rsidRPr="00560C9E">
        <w:rPr>
          <w:rFonts w:ascii="Times New Roman" w:eastAsia="標楷體" w:hAnsi="Times New Roman" w:hint="eastAsia"/>
          <w:sz w:val="28"/>
          <w:szCs w:val="28"/>
        </w:rPr>
        <w:t>5.1</w:t>
      </w:r>
      <w:r w:rsidR="00425DB7">
        <w:rPr>
          <w:rFonts w:ascii="Times New Roman" w:eastAsia="標楷體" w:hAnsi="Times New Roman" w:hint="eastAsia"/>
          <w:sz w:val="28"/>
          <w:szCs w:val="28"/>
        </w:rPr>
        <w:t>%</w:t>
      </w:r>
      <w:r w:rsidRPr="00560C9E">
        <w:rPr>
          <w:rFonts w:ascii="Times New Roman" w:eastAsia="標楷體" w:hAnsi="Times New Roman" w:hint="eastAsia"/>
          <w:sz w:val="28"/>
          <w:szCs w:val="28"/>
        </w:rPr>
        <w:t>，住宅投資季減</w:t>
      </w:r>
      <w:r w:rsidRPr="00560C9E">
        <w:rPr>
          <w:rFonts w:ascii="Times New Roman" w:eastAsia="標楷體" w:hAnsi="Times New Roman" w:hint="eastAsia"/>
          <w:sz w:val="28"/>
          <w:szCs w:val="28"/>
        </w:rPr>
        <w:t>10.4</w:t>
      </w:r>
      <w:r w:rsidR="00425DB7">
        <w:rPr>
          <w:rFonts w:ascii="Times New Roman" w:eastAsia="標楷體" w:hAnsi="Times New Roman" w:hint="eastAsia"/>
          <w:sz w:val="28"/>
          <w:szCs w:val="28"/>
        </w:rPr>
        <w:t>%</w:t>
      </w:r>
      <w:r w:rsidRPr="00560C9E">
        <w:rPr>
          <w:rFonts w:ascii="Times New Roman" w:eastAsia="標楷體" w:hAnsi="Times New Roman" w:hint="eastAsia"/>
          <w:sz w:val="28"/>
          <w:szCs w:val="28"/>
        </w:rPr>
        <w:t>；外需對</w:t>
      </w:r>
      <w:r w:rsidRPr="00560C9E">
        <w:rPr>
          <w:rFonts w:ascii="Times New Roman" w:eastAsia="標楷體" w:hAnsi="Times New Roman" w:hint="eastAsia"/>
          <w:sz w:val="28"/>
          <w:szCs w:val="28"/>
        </w:rPr>
        <w:t>GDP</w:t>
      </w:r>
      <w:r w:rsidRPr="00560C9E">
        <w:rPr>
          <w:rFonts w:ascii="Times New Roman" w:eastAsia="標楷體" w:hAnsi="Times New Roman" w:hint="eastAsia"/>
          <w:sz w:val="28"/>
          <w:szCs w:val="28"/>
        </w:rPr>
        <w:t>貢獻</w:t>
      </w:r>
      <w:r w:rsidRPr="00560C9E">
        <w:rPr>
          <w:rFonts w:ascii="Times New Roman" w:eastAsia="標楷體" w:hAnsi="Times New Roman" w:hint="eastAsia"/>
          <w:sz w:val="28"/>
          <w:szCs w:val="28"/>
        </w:rPr>
        <w:t>1.1</w:t>
      </w:r>
      <w:r w:rsidRPr="00560C9E">
        <w:rPr>
          <w:rFonts w:ascii="Times New Roman" w:eastAsia="標楷體" w:hAnsi="Times New Roman" w:hint="eastAsia"/>
          <w:sz w:val="28"/>
          <w:szCs w:val="28"/>
        </w:rPr>
        <w:t>個百分點，內需貢獻為</w:t>
      </w:r>
      <w:r w:rsidRPr="00560C9E">
        <w:rPr>
          <w:rFonts w:ascii="Times New Roman" w:eastAsia="標楷體" w:hAnsi="Times New Roman" w:hint="eastAsia"/>
          <w:sz w:val="28"/>
          <w:szCs w:val="28"/>
        </w:rPr>
        <w:t>-2.8</w:t>
      </w:r>
      <w:r w:rsidRPr="00560C9E">
        <w:rPr>
          <w:rFonts w:ascii="Times New Roman" w:eastAsia="標楷體" w:hAnsi="Times New Roman" w:hint="eastAsia"/>
          <w:sz w:val="28"/>
          <w:szCs w:val="28"/>
        </w:rPr>
        <w:t>個百分點。</w:t>
      </w:r>
    </w:p>
    <w:p w:rsidR="005D53B7" w:rsidRPr="000F0D28" w:rsidRDefault="00C64ECA" w:rsidP="003758F5">
      <w:pPr>
        <w:pStyle w:val="afffff"/>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560C9E">
        <w:rPr>
          <w:rFonts w:ascii="Times New Roman" w:eastAsia="標楷體" w:hAnsi="Times New Roman" w:hint="eastAsia"/>
          <w:sz w:val="28"/>
          <w:szCs w:val="28"/>
        </w:rPr>
        <w:t>根據日本財務省</w:t>
      </w:r>
      <w:r w:rsidRPr="00560C9E">
        <w:rPr>
          <w:rFonts w:ascii="Times New Roman" w:eastAsia="標楷體" w:hAnsi="Times New Roman" w:hint="eastAsia"/>
          <w:sz w:val="28"/>
          <w:szCs w:val="28"/>
        </w:rPr>
        <w:t>9</w:t>
      </w:r>
      <w:r w:rsidRPr="00560C9E">
        <w:rPr>
          <w:rFonts w:ascii="Times New Roman" w:eastAsia="標楷體" w:hAnsi="Times New Roman" w:hint="eastAsia"/>
          <w:sz w:val="28"/>
          <w:szCs w:val="28"/>
        </w:rPr>
        <w:t>月</w:t>
      </w:r>
      <w:r w:rsidRPr="00560C9E">
        <w:rPr>
          <w:rFonts w:ascii="Times New Roman" w:eastAsia="標楷體" w:hAnsi="Times New Roman" w:hint="eastAsia"/>
          <w:sz w:val="28"/>
          <w:szCs w:val="28"/>
        </w:rPr>
        <w:t>8</w:t>
      </w:r>
      <w:r w:rsidRPr="00560C9E">
        <w:rPr>
          <w:rFonts w:ascii="Times New Roman" w:eastAsia="標楷體" w:hAnsi="Times New Roman" w:hint="eastAsia"/>
          <w:sz w:val="28"/>
          <w:szCs w:val="28"/>
        </w:rPr>
        <w:t>日最新之統計數據，</w:t>
      </w:r>
      <w:r w:rsidRPr="00560C9E">
        <w:rPr>
          <w:rFonts w:ascii="Times New Roman" w:eastAsia="標楷體" w:hAnsi="Times New Roman" w:hint="eastAsia"/>
          <w:sz w:val="28"/>
          <w:szCs w:val="28"/>
        </w:rPr>
        <w:t>2014</w:t>
      </w:r>
      <w:r w:rsidRPr="00560C9E">
        <w:rPr>
          <w:rFonts w:ascii="Times New Roman" w:eastAsia="標楷體" w:hAnsi="Times New Roman" w:hint="eastAsia"/>
          <w:sz w:val="28"/>
          <w:szCs w:val="28"/>
        </w:rPr>
        <w:t>年</w:t>
      </w:r>
      <w:r w:rsidRPr="00560C9E">
        <w:rPr>
          <w:rFonts w:ascii="Times New Roman" w:eastAsia="標楷體" w:hAnsi="Times New Roman" w:hint="eastAsia"/>
          <w:sz w:val="28"/>
          <w:szCs w:val="28"/>
        </w:rPr>
        <w:t>7</w:t>
      </w:r>
      <w:r w:rsidRPr="00560C9E">
        <w:rPr>
          <w:rFonts w:ascii="Times New Roman" w:eastAsia="標楷體" w:hAnsi="Times New Roman" w:hint="eastAsia"/>
          <w:sz w:val="28"/>
          <w:szCs w:val="28"/>
        </w:rPr>
        <w:t>月經常帳呈現</w:t>
      </w:r>
      <w:r w:rsidRPr="00560C9E">
        <w:rPr>
          <w:rFonts w:ascii="Times New Roman" w:eastAsia="標楷體" w:hAnsi="Times New Roman" w:hint="eastAsia"/>
          <w:sz w:val="28"/>
          <w:szCs w:val="28"/>
        </w:rPr>
        <w:t>4,167</w:t>
      </w:r>
      <w:r w:rsidRPr="00560C9E">
        <w:rPr>
          <w:rFonts w:ascii="Times New Roman" w:eastAsia="標楷體" w:hAnsi="Times New Roman" w:hint="eastAsia"/>
          <w:sz w:val="28"/>
          <w:szCs w:val="28"/>
        </w:rPr>
        <w:t>億日圓的順差，較上年減少</w:t>
      </w:r>
      <w:r w:rsidRPr="00560C9E">
        <w:rPr>
          <w:rFonts w:ascii="Times New Roman" w:eastAsia="標楷體" w:hAnsi="Times New Roman" w:hint="eastAsia"/>
          <w:sz w:val="28"/>
          <w:szCs w:val="28"/>
        </w:rPr>
        <w:t>30.6%</w:t>
      </w:r>
      <w:r w:rsidRPr="00560C9E">
        <w:rPr>
          <w:rFonts w:ascii="Times New Roman" w:eastAsia="標楷體" w:hAnsi="Times New Roman" w:hint="eastAsia"/>
          <w:sz w:val="28"/>
          <w:szCs w:val="28"/>
        </w:rPr>
        <w:t>，扭轉</w:t>
      </w:r>
      <w:r w:rsidRPr="00560C9E">
        <w:rPr>
          <w:rFonts w:ascii="Times New Roman" w:eastAsia="標楷體" w:hAnsi="Times New Roman" w:hint="eastAsia"/>
          <w:sz w:val="28"/>
          <w:szCs w:val="28"/>
        </w:rPr>
        <w:t>6</w:t>
      </w:r>
      <w:r w:rsidRPr="00560C9E">
        <w:rPr>
          <w:rFonts w:ascii="Times New Roman" w:eastAsia="標楷體" w:hAnsi="Times New Roman" w:hint="eastAsia"/>
          <w:sz w:val="28"/>
          <w:szCs w:val="28"/>
        </w:rPr>
        <w:t>月份經常帳赤字情況。</w:t>
      </w:r>
      <w:r w:rsidRPr="00560C9E">
        <w:rPr>
          <w:rFonts w:ascii="Times New Roman" w:eastAsia="標楷體" w:hAnsi="Times New Roman" w:hint="eastAsia"/>
          <w:sz w:val="28"/>
          <w:szCs w:val="28"/>
        </w:rPr>
        <w:t>2014</w:t>
      </w:r>
      <w:r w:rsidRPr="00560C9E">
        <w:rPr>
          <w:rFonts w:ascii="Times New Roman" w:eastAsia="標楷體" w:hAnsi="Times New Roman" w:hint="eastAsia"/>
          <w:sz w:val="28"/>
          <w:szCs w:val="28"/>
        </w:rPr>
        <w:t>年</w:t>
      </w:r>
      <w:r w:rsidR="00E709C5">
        <w:rPr>
          <w:rFonts w:ascii="Times New Roman" w:eastAsia="標楷體" w:hAnsi="Times New Roman" w:hint="eastAsia"/>
          <w:sz w:val="28"/>
          <w:szCs w:val="28"/>
        </w:rPr>
        <w:t>7</w:t>
      </w:r>
      <w:r w:rsidRPr="00560C9E">
        <w:rPr>
          <w:rFonts w:ascii="Times New Roman" w:eastAsia="標楷體" w:hAnsi="Times New Roman" w:hint="eastAsia"/>
          <w:sz w:val="28"/>
          <w:szCs w:val="28"/>
        </w:rPr>
        <w:t>月工業</w:t>
      </w:r>
      <w:r>
        <w:rPr>
          <w:rFonts w:ascii="Times New Roman" w:eastAsia="標楷體" w:hAnsi="Times New Roman" w:hint="eastAsia"/>
          <w:sz w:val="28"/>
          <w:szCs w:val="28"/>
        </w:rPr>
        <w:t>生產</w:t>
      </w:r>
      <w:r w:rsidRPr="00560C9E">
        <w:rPr>
          <w:rFonts w:ascii="Times New Roman" w:eastAsia="標楷體" w:hAnsi="Times New Roman" w:hint="eastAsia"/>
          <w:sz w:val="28"/>
          <w:szCs w:val="28"/>
        </w:rPr>
        <w:t>較上</w:t>
      </w:r>
      <w:r w:rsidR="00E709C5">
        <w:rPr>
          <w:rFonts w:ascii="Times New Roman" w:eastAsia="標楷體" w:hAnsi="Times New Roman" w:hint="eastAsia"/>
          <w:sz w:val="28"/>
          <w:szCs w:val="28"/>
        </w:rPr>
        <w:t>年同月</w:t>
      </w:r>
      <w:r w:rsidRPr="00560C9E">
        <w:rPr>
          <w:rFonts w:ascii="Times New Roman" w:eastAsia="標楷體" w:hAnsi="Times New Roman" w:hint="eastAsia"/>
          <w:sz w:val="28"/>
          <w:szCs w:val="28"/>
        </w:rPr>
        <w:t>增加</w:t>
      </w:r>
      <w:r w:rsidRPr="00560C9E">
        <w:rPr>
          <w:rFonts w:ascii="Times New Roman" w:eastAsia="標楷體" w:hAnsi="Times New Roman" w:hint="eastAsia"/>
          <w:sz w:val="28"/>
          <w:szCs w:val="28"/>
        </w:rPr>
        <w:t>0.2</w:t>
      </w:r>
      <w:r w:rsidR="00425DB7">
        <w:rPr>
          <w:rFonts w:ascii="Times New Roman" w:eastAsia="標楷體" w:hAnsi="Times New Roman" w:hint="eastAsia"/>
          <w:sz w:val="28"/>
          <w:szCs w:val="28"/>
        </w:rPr>
        <w:t>%</w:t>
      </w:r>
      <w:r w:rsidRPr="00560C9E">
        <w:rPr>
          <w:rFonts w:ascii="Times New Roman" w:eastAsia="標楷體" w:hAnsi="Times New Roman" w:hint="eastAsia"/>
          <w:sz w:val="28"/>
          <w:szCs w:val="28"/>
        </w:rPr>
        <w:t>；</w:t>
      </w:r>
      <w:r w:rsidR="001E7927">
        <w:rPr>
          <w:rFonts w:ascii="Times New Roman" w:eastAsia="標楷體" w:hAnsi="Times New Roman" w:hint="eastAsia"/>
          <w:sz w:val="28"/>
          <w:szCs w:val="28"/>
        </w:rPr>
        <w:t>7</w:t>
      </w:r>
      <w:r w:rsidR="001E7927">
        <w:rPr>
          <w:rFonts w:ascii="Times New Roman" w:eastAsia="標楷體" w:hAnsi="Times New Roman" w:hint="eastAsia"/>
          <w:sz w:val="28"/>
          <w:szCs w:val="28"/>
        </w:rPr>
        <w:t>月</w:t>
      </w:r>
      <w:r w:rsidRPr="00560C9E">
        <w:rPr>
          <w:rFonts w:ascii="Times New Roman" w:eastAsia="標楷體" w:hAnsi="Times New Roman" w:hint="eastAsia"/>
          <w:sz w:val="28"/>
          <w:szCs w:val="28"/>
        </w:rPr>
        <w:t>消費者物價亦持續回升，</w:t>
      </w:r>
      <w:r w:rsidR="00E709C5">
        <w:rPr>
          <w:rFonts w:ascii="Times New Roman" w:eastAsia="標楷體" w:hAnsi="Times New Roman" w:hint="eastAsia"/>
          <w:sz w:val="28"/>
          <w:szCs w:val="28"/>
        </w:rPr>
        <w:t>上漲</w:t>
      </w:r>
      <w:r w:rsidRPr="00560C9E">
        <w:rPr>
          <w:rFonts w:ascii="Times New Roman" w:eastAsia="標楷體" w:hAnsi="Times New Roman" w:hint="eastAsia"/>
          <w:sz w:val="28"/>
          <w:szCs w:val="28"/>
        </w:rPr>
        <w:t>3.4</w:t>
      </w:r>
      <w:r w:rsidR="00425DB7">
        <w:rPr>
          <w:rFonts w:ascii="Times New Roman" w:eastAsia="標楷體" w:hAnsi="Times New Roman" w:hint="eastAsia"/>
          <w:sz w:val="28"/>
          <w:szCs w:val="28"/>
        </w:rPr>
        <w:t>%</w:t>
      </w:r>
      <w:r w:rsidRPr="00560C9E">
        <w:rPr>
          <w:rFonts w:ascii="Times New Roman" w:eastAsia="標楷體" w:hAnsi="Times New Roman" w:hint="eastAsia"/>
          <w:sz w:val="28"/>
          <w:szCs w:val="28"/>
        </w:rPr>
        <w:t>；</w:t>
      </w:r>
      <w:r w:rsidRPr="00560C9E">
        <w:rPr>
          <w:rFonts w:ascii="Times New Roman" w:eastAsia="標楷體" w:hAnsi="Times New Roman" w:hint="eastAsia"/>
          <w:sz w:val="28"/>
          <w:szCs w:val="28"/>
        </w:rPr>
        <w:t>6</w:t>
      </w:r>
      <w:r w:rsidRPr="00560C9E">
        <w:rPr>
          <w:rFonts w:ascii="Times New Roman" w:eastAsia="標楷體" w:hAnsi="Times New Roman" w:hint="eastAsia"/>
          <w:sz w:val="28"/>
          <w:szCs w:val="28"/>
        </w:rPr>
        <w:t>月失業率則為</w:t>
      </w:r>
      <w:r w:rsidRPr="00560C9E">
        <w:rPr>
          <w:rFonts w:ascii="Times New Roman" w:eastAsia="標楷體" w:hAnsi="Times New Roman" w:hint="eastAsia"/>
          <w:sz w:val="28"/>
          <w:szCs w:val="28"/>
        </w:rPr>
        <w:t>3.8</w:t>
      </w:r>
      <w:r w:rsidR="00425DB7">
        <w:rPr>
          <w:rFonts w:ascii="Times New Roman" w:eastAsia="標楷體" w:hAnsi="Times New Roman" w:hint="eastAsia"/>
          <w:sz w:val="28"/>
          <w:szCs w:val="28"/>
        </w:rPr>
        <w:t>%</w:t>
      </w:r>
      <w:r w:rsidRPr="00560C9E">
        <w:rPr>
          <w:rFonts w:ascii="Times New Roman" w:eastAsia="標楷體" w:hAnsi="Times New Roman" w:hint="eastAsia"/>
          <w:sz w:val="28"/>
          <w:szCs w:val="28"/>
        </w:rPr>
        <w:t>。</w:t>
      </w:r>
    </w:p>
    <w:p w:rsidR="00D00B4E" w:rsidRPr="00D00B4E" w:rsidRDefault="00C64ECA" w:rsidP="003758F5">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560C9E">
        <w:rPr>
          <w:rFonts w:ascii="Times New Roman" w:eastAsia="標楷體" w:hAnsi="Times New Roman" w:hint="eastAsia"/>
          <w:sz w:val="28"/>
          <w:szCs w:val="28"/>
        </w:rPr>
        <w:t>2014</w:t>
      </w:r>
      <w:r w:rsidRPr="00560C9E">
        <w:rPr>
          <w:rFonts w:ascii="Times New Roman" w:eastAsia="標楷體" w:hAnsi="Times New Roman" w:hint="eastAsia"/>
          <w:sz w:val="28"/>
          <w:szCs w:val="28"/>
        </w:rPr>
        <w:t>年</w:t>
      </w:r>
      <w:r w:rsidRPr="00560C9E">
        <w:rPr>
          <w:rFonts w:ascii="Times New Roman" w:eastAsia="標楷體" w:hAnsi="Times New Roman" w:hint="eastAsia"/>
          <w:sz w:val="28"/>
          <w:szCs w:val="28"/>
        </w:rPr>
        <w:t>8</w:t>
      </w:r>
      <w:r w:rsidRPr="00560C9E">
        <w:rPr>
          <w:rFonts w:ascii="Times New Roman" w:eastAsia="標楷體" w:hAnsi="Times New Roman" w:hint="eastAsia"/>
          <w:sz w:val="28"/>
          <w:szCs w:val="28"/>
        </w:rPr>
        <w:t>月出口為</w:t>
      </w:r>
      <w:r w:rsidRPr="00560C9E">
        <w:rPr>
          <w:rFonts w:ascii="Times New Roman" w:eastAsia="標楷體" w:hAnsi="Times New Roman" w:hint="eastAsia"/>
          <w:sz w:val="28"/>
          <w:szCs w:val="28"/>
        </w:rPr>
        <w:t>5.71</w:t>
      </w:r>
      <w:r w:rsidRPr="00560C9E">
        <w:rPr>
          <w:rFonts w:ascii="Times New Roman" w:eastAsia="標楷體" w:hAnsi="Times New Roman" w:hint="eastAsia"/>
          <w:sz w:val="28"/>
          <w:szCs w:val="28"/>
        </w:rPr>
        <w:t>兆日圓，較上年同月減少</w:t>
      </w:r>
      <w:r w:rsidRPr="00560C9E">
        <w:rPr>
          <w:rFonts w:ascii="Times New Roman" w:eastAsia="標楷體" w:hAnsi="Times New Roman" w:hint="eastAsia"/>
          <w:sz w:val="28"/>
          <w:szCs w:val="28"/>
        </w:rPr>
        <w:t>1.3</w:t>
      </w:r>
      <w:r w:rsidR="00425DB7">
        <w:rPr>
          <w:rFonts w:ascii="Times New Roman" w:eastAsia="標楷體" w:hAnsi="Times New Roman" w:hint="eastAsia"/>
          <w:sz w:val="28"/>
          <w:szCs w:val="28"/>
        </w:rPr>
        <w:t>%</w:t>
      </w:r>
      <w:r w:rsidRPr="00560C9E">
        <w:rPr>
          <w:rFonts w:ascii="Times New Roman" w:eastAsia="標楷體" w:hAnsi="Times New Roman" w:hint="eastAsia"/>
          <w:sz w:val="28"/>
          <w:szCs w:val="28"/>
        </w:rPr>
        <w:t>；進口為</w:t>
      </w:r>
      <w:r w:rsidRPr="00560C9E">
        <w:rPr>
          <w:rFonts w:ascii="Times New Roman" w:eastAsia="標楷體" w:hAnsi="Times New Roman" w:hint="eastAsia"/>
          <w:sz w:val="28"/>
          <w:szCs w:val="28"/>
        </w:rPr>
        <w:t>6.65</w:t>
      </w:r>
      <w:r w:rsidRPr="00560C9E">
        <w:rPr>
          <w:rFonts w:ascii="Times New Roman" w:eastAsia="標楷體" w:hAnsi="Times New Roman" w:hint="eastAsia"/>
          <w:sz w:val="28"/>
          <w:szCs w:val="28"/>
        </w:rPr>
        <w:t>兆日圓，減少</w:t>
      </w:r>
      <w:r w:rsidRPr="00560C9E">
        <w:rPr>
          <w:rFonts w:ascii="Times New Roman" w:eastAsia="標楷體" w:hAnsi="Times New Roman" w:hint="eastAsia"/>
          <w:sz w:val="28"/>
          <w:szCs w:val="28"/>
        </w:rPr>
        <w:t>1.5</w:t>
      </w:r>
      <w:r w:rsidR="00425DB7">
        <w:rPr>
          <w:rFonts w:ascii="Times New Roman" w:eastAsia="標楷體" w:hAnsi="Times New Roman" w:hint="eastAsia"/>
          <w:sz w:val="28"/>
          <w:szCs w:val="28"/>
        </w:rPr>
        <w:t>%</w:t>
      </w:r>
      <w:r w:rsidRPr="00560C9E">
        <w:rPr>
          <w:rFonts w:ascii="Times New Roman" w:eastAsia="標楷體" w:hAnsi="Times New Roman" w:hint="eastAsia"/>
          <w:sz w:val="28"/>
          <w:szCs w:val="28"/>
        </w:rPr>
        <w:t>，貿易入超</w:t>
      </w:r>
      <w:r w:rsidRPr="00560C9E">
        <w:rPr>
          <w:rFonts w:ascii="Times New Roman" w:eastAsia="標楷體" w:hAnsi="Times New Roman" w:hint="eastAsia"/>
          <w:sz w:val="28"/>
          <w:szCs w:val="28"/>
        </w:rPr>
        <w:t>9,485</w:t>
      </w:r>
      <w:r w:rsidRPr="00560C9E">
        <w:rPr>
          <w:rFonts w:ascii="Times New Roman" w:eastAsia="標楷體" w:hAnsi="Times New Roman" w:hint="eastAsia"/>
          <w:sz w:val="28"/>
          <w:szCs w:val="28"/>
        </w:rPr>
        <w:t>億日圓。就地區而言，對主要貿易夥伴歐盟、中國大陸、美國、東協出口成長率分別為</w:t>
      </w:r>
      <w:r w:rsidRPr="00560C9E">
        <w:rPr>
          <w:rFonts w:ascii="Times New Roman" w:eastAsia="標楷體" w:hAnsi="Times New Roman" w:hint="eastAsia"/>
          <w:sz w:val="28"/>
          <w:szCs w:val="28"/>
        </w:rPr>
        <w:t>5.6</w:t>
      </w:r>
      <w:r w:rsidR="00425DB7">
        <w:rPr>
          <w:rFonts w:ascii="Times New Roman" w:eastAsia="標楷體" w:hAnsi="Times New Roman" w:hint="eastAsia"/>
          <w:sz w:val="28"/>
          <w:szCs w:val="28"/>
        </w:rPr>
        <w:t>%</w:t>
      </w:r>
      <w:r w:rsidRPr="00560C9E">
        <w:rPr>
          <w:rFonts w:ascii="Times New Roman" w:eastAsia="標楷體" w:hAnsi="Times New Roman" w:hint="eastAsia"/>
          <w:sz w:val="28"/>
          <w:szCs w:val="28"/>
        </w:rPr>
        <w:t>、</w:t>
      </w:r>
      <w:r w:rsidRPr="00560C9E">
        <w:rPr>
          <w:rFonts w:ascii="Times New Roman" w:eastAsia="標楷體" w:hAnsi="Times New Roman" w:hint="eastAsia"/>
          <w:sz w:val="28"/>
          <w:szCs w:val="28"/>
        </w:rPr>
        <w:t>-0.2</w:t>
      </w:r>
      <w:r w:rsidR="00425DB7">
        <w:rPr>
          <w:rFonts w:ascii="Times New Roman" w:eastAsia="標楷體" w:hAnsi="Times New Roman" w:hint="eastAsia"/>
          <w:sz w:val="28"/>
          <w:szCs w:val="28"/>
        </w:rPr>
        <w:t>%</w:t>
      </w:r>
      <w:r w:rsidRPr="00560C9E">
        <w:rPr>
          <w:rFonts w:ascii="Times New Roman" w:eastAsia="標楷體" w:hAnsi="Times New Roman" w:hint="eastAsia"/>
          <w:sz w:val="28"/>
          <w:szCs w:val="28"/>
        </w:rPr>
        <w:t>、</w:t>
      </w:r>
      <w:r w:rsidRPr="00560C9E">
        <w:rPr>
          <w:rFonts w:ascii="Times New Roman" w:eastAsia="標楷體" w:hAnsi="Times New Roman" w:hint="eastAsia"/>
          <w:sz w:val="28"/>
          <w:szCs w:val="28"/>
        </w:rPr>
        <w:t>-4.4</w:t>
      </w:r>
      <w:r w:rsidR="00425DB7">
        <w:rPr>
          <w:rFonts w:ascii="Times New Roman" w:eastAsia="標楷體" w:hAnsi="Times New Roman" w:hint="eastAsia"/>
          <w:sz w:val="28"/>
          <w:szCs w:val="28"/>
        </w:rPr>
        <w:t>%</w:t>
      </w:r>
      <w:r w:rsidRPr="00560C9E">
        <w:rPr>
          <w:rFonts w:ascii="Times New Roman" w:eastAsia="標楷體" w:hAnsi="Times New Roman" w:hint="eastAsia"/>
          <w:sz w:val="28"/>
          <w:szCs w:val="28"/>
        </w:rPr>
        <w:t>及</w:t>
      </w:r>
      <w:r w:rsidRPr="00560C9E">
        <w:rPr>
          <w:rFonts w:ascii="Times New Roman" w:eastAsia="標楷體" w:hAnsi="Times New Roman" w:hint="eastAsia"/>
          <w:sz w:val="28"/>
          <w:szCs w:val="28"/>
        </w:rPr>
        <w:t>-0.6</w:t>
      </w:r>
      <w:r w:rsidR="00425DB7">
        <w:rPr>
          <w:rFonts w:ascii="Times New Roman" w:eastAsia="標楷體" w:hAnsi="Times New Roman" w:hint="eastAsia"/>
          <w:sz w:val="28"/>
          <w:szCs w:val="28"/>
        </w:rPr>
        <w:t>%</w:t>
      </w:r>
      <w:r w:rsidRPr="00560C9E">
        <w:rPr>
          <w:rFonts w:ascii="Times New Roman" w:eastAsia="標楷體" w:hAnsi="Times New Roman" w:hint="eastAsia"/>
          <w:sz w:val="28"/>
          <w:szCs w:val="28"/>
        </w:rPr>
        <w:t>。</w:t>
      </w:r>
    </w:p>
    <w:p w:rsidR="005D53B7" w:rsidRPr="00A80C7C" w:rsidRDefault="00C64ECA" w:rsidP="003758F5">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560C9E">
        <w:rPr>
          <w:rFonts w:ascii="Times New Roman" w:eastAsia="標楷體" w:hAnsi="Times New Roman" w:hint="eastAsia"/>
          <w:sz w:val="28"/>
          <w:szCs w:val="28"/>
        </w:rPr>
        <w:t>日本銀行於</w:t>
      </w:r>
      <w:r w:rsidR="00E709C5">
        <w:rPr>
          <w:rFonts w:ascii="Times New Roman" w:eastAsia="標楷體" w:hAnsi="Times New Roman" w:hint="eastAsia"/>
          <w:sz w:val="28"/>
          <w:szCs w:val="28"/>
        </w:rPr>
        <w:t>2013</w:t>
      </w:r>
      <w:r w:rsidRPr="00560C9E">
        <w:rPr>
          <w:rFonts w:ascii="Times New Roman" w:eastAsia="標楷體" w:hAnsi="Times New Roman" w:hint="eastAsia"/>
          <w:sz w:val="28"/>
          <w:szCs w:val="28"/>
        </w:rPr>
        <w:t>年</w:t>
      </w:r>
      <w:r w:rsidRPr="00560C9E">
        <w:rPr>
          <w:rFonts w:ascii="Times New Roman" w:eastAsia="標楷體" w:hAnsi="Times New Roman" w:hint="eastAsia"/>
          <w:sz w:val="28"/>
          <w:szCs w:val="28"/>
        </w:rPr>
        <w:t>4</w:t>
      </w:r>
      <w:r w:rsidRPr="00560C9E">
        <w:rPr>
          <w:rFonts w:ascii="Times New Roman" w:eastAsia="標楷體" w:hAnsi="Times New Roman" w:hint="eastAsia"/>
          <w:sz w:val="28"/>
          <w:szCs w:val="28"/>
        </w:rPr>
        <w:t>月起</w:t>
      </w:r>
      <w:r w:rsidR="00E709C5">
        <w:rPr>
          <w:rFonts w:ascii="Times New Roman" w:eastAsia="標楷體" w:hAnsi="Times New Roman" w:hint="eastAsia"/>
          <w:sz w:val="28"/>
          <w:szCs w:val="28"/>
        </w:rPr>
        <w:t>推</w:t>
      </w:r>
      <w:r w:rsidRPr="00560C9E">
        <w:rPr>
          <w:rFonts w:ascii="Times New Roman" w:eastAsia="標楷體" w:hAnsi="Times New Roman" w:hint="eastAsia"/>
          <w:sz w:val="28"/>
          <w:szCs w:val="28"/>
        </w:rPr>
        <w:t>出寬鬆政策，每年購入長、短期公債</w:t>
      </w:r>
      <w:r w:rsidRPr="00560C9E">
        <w:rPr>
          <w:rFonts w:ascii="Times New Roman" w:eastAsia="標楷體" w:hAnsi="Times New Roman" w:hint="eastAsia"/>
          <w:sz w:val="28"/>
          <w:szCs w:val="28"/>
        </w:rPr>
        <w:t>60-70</w:t>
      </w:r>
      <w:r w:rsidRPr="00560C9E">
        <w:rPr>
          <w:rFonts w:ascii="Times New Roman" w:eastAsia="標楷體" w:hAnsi="Times New Roman" w:hint="eastAsia"/>
          <w:sz w:val="28"/>
          <w:szCs w:val="28"/>
        </w:rPr>
        <w:t>兆日圓，以增加資金供應，然近來國債交易日趨減少，故日銀於</w:t>
      </w:r>
      <w:r w:rsidRPr="00560C9E">
        <w:rPr>
          <w:rFonts w:ascii="Times New Roman" w:eastAsia="標楷體" w:hAnsi="Times New Roman" w:hint="eastAsia"/>
          <w:sz w:val="28"/>
          <w:szCs w:val="28"/>
        </w:rPr>
        <w:t>2014</w:t>
      </w:r>
      <w:r w:rsidRPr="00560C9E">
        <w:rPr>
          <w:rFonts w:ascii="Times New Roman" w:eastAsia="標楷體" w:hAnsi="Times New Roman" w:hint="eastAsia"/>
          <w:sz w:val="28"/>
          <w:szCs w:val="28"/>
        </w:rPr>
        <w:t>年</w:t>
      </w:r>
      <w:r w:rsidRPr="00560C9E">
        <w:rPr>
          <w:rFonts w:ascii="Times New Roman" w:eastAsia="標楷體" w:hAnsi="Times New Roman" w:hint="eastAsia"/>
          <w:sz w:val="28"/>
          <w:szCs w:val="28"/>
        </w:rPr>
        <w:t>9</w:t>
      </w:r>
      <w:r w:rsidRPr="00560C9E">
        <w:rPr>
          <w:rFonts w:ascii="Times New Roman" w:eastAsia="標楷體" w:hAnsi="Times New Roman" w:hint="eastAsia"/>
          <w:sz w:val="28"/>
          <w:szCs w:val="28"/>
        </w:rPr>
        <w:t>月</w:t>
      </w:r>
      <w:r w:rsidRPr="00560C9E">
        <w:rPr>
          <w:rFonts w:ascii="Times New Roman" w:eastAsia="標楷體" w:hAnsi="Times New Roman" w:hint="eastAsia"/>
          <w:sz w:val="28"/>
          <w:szCs w:val="28"/>
        </w:rPr>
        <w:t>9</w:t>
      </w:r>
      <w:r w:rsidRPr="00560C9E">
        <w:rPr>
          <w:rFonts w:ascii="Times New Roman" w:eastAsia="標楷體" w:hAnsi="Times New Roman" w:hint="eastAsia"/>
          <w:sz w:val="28"/>
          <w:szCs w:val="28"/>
        </w:rPr>
        <w:t>日以負利率購入短期國債，向市場傳達徹底實施寬鬆策略。</w:t>
      </w:r>
      <w:proofErr w:type="gramStart"/>
      <w:r w:rsidRPr="00560C9E">
        <w:rPr>
          <w:rFonts w:ascii="Times New Roman" w:eastAsia="標楷體" w:hAnsi="Times New Roman" w:hint="eastAsia"/>
          <w:sz w:val="28"/>
          <w:szCs w:val="28"/>
        </w:rPr>
        <w:t>此外，</w:t>
      </w:r>
      <w:proofErr w:type="gramEnd"/>
      <w:r w:rsidRPr="00560C9E">
        <w:rPr>
          <w:rFonts w:ascii="Times New Roman" w:eastAsia="標楷體" w:hAnsi="Times New Roman" w:hint="eastAsia"/>
          <w:sz w:val="28"/>
          <w:szCs w:val="28"/>
        </w:rPr>
        <w:t>日本銀行總裁黑田東彥亦於</w:t>
      </w:r>
      <w:r w:rsidRPr="00560C9E">
        <w:rPr>
          <w:rFonts w:ascii="Times New Roman" w:eastAsia="標楷體" w:hAnsi="Times New Roman" w:hint="eastAsia"/>
          <w:sz w:val="28"/>
          <w:szCs w:val="28"/>
        </w:rPr>
        <w:t>9</w:t>
      </w:r>
      <w:r w:rsidRPr="00560C9E">
        <w:rPr>
          <w:rFonts w:ascii="Times New Roman" w:eastAsia="標楷體" w:hAnsi="Times New Roman" w:hint="eastAsia"/>
          <w:sz w:val="28"/>
          <w:szCs w:val="28"/>
        </w:rPr>
        <w:t>月</w:t>
      </w:r>
      <w:r w:rsidRPr="00560C9E">
        <w:rPr>
          <w:rFonts w:ascii="Times New Roman" w:eastAsia="標楷體" w:hAnsi="Times New Roman" w:hint="eastAsia"/>
          <w:sz w:val="28"/>
          <w:szCs w:val="28"/>
        </w:rPr>
        <w:t>11</w:t>
      </w:r>
      <w:r w:rsidRPr="00560C9E">
        <w:rPr>
          <w:rFonts w:ascii="Times New Roman" w:eastAsia="標楷體" w:hAnsi="Times New Roman" w:hint="eastAsia"/>
          <w:sz w:val="28"/>
          <w:szCs w:val="28"/>
        </w:rPr>
        <w:t>日與首相安</w:t>
      </w:r>
      <w:proofErr w:type="gramStart"/>
      <w:r w:rsidRPr="00560C9E">
        <w:rPr>
          <w:rFonts w:ascii="Times New Roman" w:eastAsia="標楷體" w:hAnsi="Times New Roman" w:hint="eastAsia"/>
          <w:sz w:val="28"/>
          <w:szCs w:val="28"/>
        </w:rPr>
        <w:t>倍</w:t>
      </w:r>
      <w:proofErr w:type="gramEnd"/>
      <w:r w:rsidRPr="00560C9E">
        <w:rPr>
          <w:rFonts w:ascii="Times New Roman" w:eastAsia="標楷體" w:hAnsi="Times New Roman" w:hint="eastAsia"/>
          <w:sz w:val="28"/>
          <w:szCs w:val="28"/>
        </w:rPr>
        <w:t>會談後，對外表示若物價指數目標</w:t>
      </w:r>
      <w:r w:rsidRPr="00560C9E">
        <w:rPr>
          <w:rFonts w:ascii="Times New Roman" w:eastAsia="標楷體" w:hAnsi="Times New Roman" w:hint="eastAsia"/>
          <w:sz w:val="28"/>
          <w:szCs w:val="28"/>
        </w:rPr>
        <w:t>(CPI</w:t>
      </w:r>
      <w:r w:rsidRPr="00560C9E">
        <w:rPr>
          <w:rFonts w:ascii="Times New Roman" w:eastAsia="標楷體" w:hAnsi="Times New Roman" w:hint="eastAsia"/>
          <w:sz w:val="28"/>
          <w:szCs w:val="28"/>
        </w:rPr>
        <w:t>上升</w:t>
      </w:r>
      <w:r w:rsidRPr="00560C9E">
        <w:rPr>
          <w:rFonts w:ascii="Times New Roman" w:eastAsia="標楷體" w:hAnsi="Times New Roman" w:hint="eastAsia"/>
          <w:sz w:val="28"/>
          <w:szCs w:val="28"/>
        </w:rPr>
        <w:t>2%)</w:t>
      </w:r>
      <w:r w:rsidRPr="00560C9E">
        <w:rPr>
          <w:rFonts w:ascii="Times New Roman" w:eastAsia="標楷體" w:hAnsi="Times New Roman" w:hint="eastAsia"/>
          <w:sz w:val="28"/>
          <w:szCs w:val="28"/>
        </w:rPr>
        <w:t>難以達成，將毫不猶豫追加寬鬆金融措施。</w:t>
      </w:r>
    </w:p>
    <w:p w:rsidR="00D00B4E" w:rsidRDefault="00D00B4E" w:rsidP="005D53B7">
      <w:pPr>
        <w:snapToGrid w:val="0"/>
        <w:spacing w:before="60" w:line="300" w:lineRule="auto"/>
        <w:ind w:leftChars="250" w:left="600" w:right="-227" w:firstLineChars="700" w:firstLine="1962"/>
        <w:jc w:val="both"/>
        <w:rPr>
          <w:rFonts w:eastAsia="標楷體"/>
          <w:b/>
          <w:bCs/>
          <w:sz w:val="28"/>
          <w:szCs w:val="32"/>
          <w:lang w:val="zh-TW"/>
        </w:rPr>
      </w:pPr>
    </w:p>
    <w:p w:rsidR="005D53B7" w:rsidRPr="00332EB0" w:rsidRDefault="005D53B7" w:rsidP="005D53B7">
      <w:pPr>
        <w:snapToGrid w:val="0"/>
        <w:spacing w:before="60" w:line="300" w:lineRule="auto"/>
        <w:ind w:leftChars="250" w:left="600" w:right="-227" w:firstLineChars="700" w:firstLine="1962"/>
        <w:jc w:val="both"/>
        <w:rPr>
          <w:rFonts w:eastAsia="標楷體"/>
          <w:sz w:val="28"/>
          <w:szCs w:val="32"/>
          <w:lang w:val="zh-TW"/>
        </w:rPr>
      </w:pPr>
      <w:r w:rsidRPr="00332EB0">
        <w:rPr>
          <w:rFonts w:eastAsia="標楷體"/>
          <w:b/>
          <w:bCs/>
          <w:sz w:val="28"/>
          <w:szCs w:val="32"/>
          <w:lang w:val="zh-TW"/>
        </w:rPr>
        <w:lastRenderedPageBreak/>
        <w:t>表</w:t>
      </w:r>
      <w:r w:rsidRPr="00332EB0">
        <w:rPr>
          <w:rFonts w:eastAsia="標楷體"/>
          <w:b/>
          <w:bCs/>
          <w:sz w:val="28"/>
          <w:szCs w:val="32"/>
          <w:lang w:val="zh-TW"/>
        </w:rPr>
        <w:t>1-3</w:t>
      </w:r>
      <w:r w:rsidRPr="00332EB0">
        <w:rPr>
          <w:rFonts w:eastAsia="標楷體" w:hint="eastAsia"/>
          <w:b/>
          <w:bCs/>
          <w:sz w:val="28"/>
          <w:szCs w:val="32"/>
          <w:lang w:val="zh-TW"/>
        </w:rPr>
        <w:t>-1</w:t>
      </w:r>
      <w:r w:rsidRPr="00332EB0">
        <w:rPr>
          <w:rFonts w:eastAsia="標楷體"/>
          <w:b/>
          <w:bCs/>
          <w:sz w:val="28"/>
          <w:szCs w:val="32"/>
          <w:lang w:val="zh-TW"/>
        </w:rPr>
        <w:t xml:space="preserve"> </w:t>
      </w:r>
      <w:r w:rsidRPr="00332EB0">
        <w:rPr>
          <w:rFonts w:eastAsia="標楷體" w:hint="eastAsia"/>
          <w:b/>
          <w:bCs/>
          <w:sz w:val="28"/>
          <w:szCs w:val="32"/>
          <w:lang w:val="zh-TW"/>
        </w:rPr>
        <w:t>日本</w:t>
      </w:r>
      <w:r w:rsidRPr="00332EB0">
        <w:rPr>
          <w:rFonts w:eastAsia="標楷體"/>
          <w:b/>
          <w:bCs/>
          <w:sz w:val="28"/>
          <w:szCs w:val="32"/>
          <w:lang w:val="zh-TW"/>
        </w:rPr>
        <w:t>重要經濟指標</w:t>
      </w:r>
    </w:p>
    <w:p w:rsidR="005D53B7" w:rsidRPr="00332EB0" w:rsidRDefault="005D53B7" w:rsidP="005D53B7">
      <w:pPr>
        <w:snapToGrid w:val="0"/>
        <w:ind w:rightChars="-300" w:right="-720"/>
        <w:jc w:val="right"/>
        <w:rPr>
          <w:rFonts w:eastAsia="標楷體"/>
          <w:lang w:val="zh-TW"/>
        </w:rPr>
      </w:pPr>
      <w:r w:rsidRPr="00332EB0">
        <w:rPr>
          <w:rFonts w:eastAsia="標楷體"/>
          <w:lang w:val="zh-TW"/>
        </w:rPr>
        <w:t>單位：</w:t>
      </w:r>
      <w:r w:rsidRPr="00332EB0">
        <w:rPr>
          <w:rFonts w:eastAsia="標楷體" w:hint="eastAsia"/>
          <w:lang w:val="zh-TW"/>
        </w:rPr>
        <w:t>兆日圓</w:t>
      </w:r>
      <w:r w:rsidRPr="00332EB0">
        <w:rPr>
          <w:rFonts w:eastAsia="標楷體"/>
          <w:lang w:val="zh-TW"/>
        </w:rPr>
        <w:t>；</w:t>
      </w:r>
      <w:r w:rsidR="00425DB7">
        <w:rPr>
          <w:rFonts w:eastAsia="標楷體"/>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EA1833" w:rsidRPr="008B0557" w:rsidTr="00D41113">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hint="eastAsia"/>
                <w:sz w:val="22"/>
                <w:lang w:val="zh-TW"/>
              </w:rPr>
              <w:t>年</w:t>
            </w:r>
            <w:r w:rsidRPr="008B0557">
              <w:rPr>
                <w:rFonts w:eastAsia="標楷體"/>
                <w:sz w:val="22"/>
                <w:lang w:val="zh-TW"/>
              </w:rPr>
              <w:t>(</w:t>
            </w:r>
            <w:r w:rsidRPr="008B0557">
              <w:rPr>
                <w:rFonts w:eastAsia="標楷體" w:hint="eastAsia"/>
                <w:sz w:val="22"/>
                <w:lang w:val="zh-TW"/>
              </w:rPr>
              <w:t>月</w:t>
            </w:r>
            <w:r w:rsidRPr="008B0557">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EA1833" w:rsidRPr="008B0557" w:rsidRDefault="00EA1833" w:rsidP="00D41113">
            <w:pPr>
              <w:autoSpaceDE w:val="0"/>
              <w:autoSpaceDN w:val="0"/>
              <w:adjustRightInd w:val="0"/>
              <w:snapToGrid w:val="0"/>
              <w:spacing w:line="280" w:lineRule="exact"/>
              <w:jc w:val="center"/>
              <w:rPr>
                <w:rFonts w:eastAsia="標楷體"/>
                <w:sz w:val="22"/>
                <w:lang w:val="zh-TW"/>
              </w:rPr>
            </w:pPr>
            <w:r w:rsidRPr="008B0557">
              <w:rPr>
                <w:rFonts w:eastAsia="標楷體" w:hint="eastAsia"/>
                <w:sz w:val="22"/>
                <w:lang w:val="zh-TW"/>
              </w:rPr>
              <w:t>實質</w:t>
            </w:r>
          </w:p>
          <w:p w:rsidR="00EA1833" w:rsidRPr="008B0557" w:rsidRDefault="00EA1833" w:rsidP="00D41113">
            <w:pPr>
              <w:autoSpaceDE w:val="0"/>
              <w:autoSpaceDN w:val="0"/>
              <w:adjustRightInd w:val="0"/>
              <w:snapToGrid w:val="0"/>
              <w:spacing w:line="280" w:lineRule="exact"/>
              <w:jc w:val="center"/>
              <w:rPr>
                <w:rFonts w:eastAsia="標楷體"/>
                <w:sz w:val="22"/>
              </w:rPr>
            </w:pPr>
            <w:r w:rsidRPr="008B0557">
              <w:rPr>
                <w:rFonts w:eastAsia="標楷體"/>
                <w:sz w:val="22"/>
                <w:lang w:val="zh-TW"/>
              </w:rPr>
              <w:t>GD</w:t>
            </w:r>
            <w:r w:rsidRPr="008B0557">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EA1833" w:rsidRPr="008B0557" w:rsidRDefault="00EA1833" w:rsidP="00D41113">
            <w:pPr>
              <w:autoSpaceDE w:val="0"/>
              <w:autoSpaceDN w:val="0"/>
              <w:adjustRightInd w:val="0"/>
              <w:snapToGrid w:val="0"/>
              <w:spacing w:line="280" w:lineRule="exact"/>
              <w:jc w:val="center"/>
              <w:rPr>
                <w:rFonts w:eastAsia="標楷體"/>
                <w:sz w:val="22"/>
                <w:lang w:val="zh-TW"/>
              </w:rPr>
            </w:pPr>
            <w:r w:rsidRPr="008B0557">
              <w:rPr>
                <w:rFonts w:eastAsia="標楷體" w:hint="eastAsia"/>
                <w:sz w:val="22"/>
                <w:lang w:val="zh-TW"/>
              </w:rPr>
              <w:t>工業</w:t>
            </w:r>
          </w:p>
          <w:p w:rsidR="00EA1833" w:rsidRPr="008B0557" w:rsidRDefault="00EA1833" w:rsidP="00D41113">
            <w:pPr>
              <w:autoSpaceDE w:val="0"/>
              <w:autoSpaceDN w:val="0"/>
              <w:adjustRightInd w:val="0"/>
              <w:snapToGrid w:val="0"/>
              <w:spacing w:line="280" w:lineRule="exact"/>
              <w:jc w:val="center"/>
              <w:rPr>
                <w:rFonts w:eastAsia="標楷體"/>
                <w:sz w:val="22"/>
              </w:rPr>
            </w:pPr>
            <w:r w:rsidRPr="008B0557">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EA1833" w:rsidRPr="008B0557" w:rsidRDefault="00EA1833" w:rsidP="00D41113">
            <w:pPr>
              <w:autoSpaceDE w:val="0"/>
              <w:autoSpaceDN w:val="0"/>
              <w:adjustRightInd w:val="0"/>
              <w:snapToGrid w:val="0"/>
              <w:spacing w:line="280" w:lineRule="exact"/>
              <w:jc w:val="center"/>
              <w:rPr>
                <w:rFonts w:eastAsia="標楷體"/>
                <w:sz w:val="22"/>
                <w:szCs w:val="20"/>
              </w:rPr>
            </w:pPr>
            <w:r w:rsidRPr="008B0557">
              <w:rPr>
                <w:rFonts w:eastAsia="標楷體" w:hint="eastAsia"/>
                <w:sz w:val="22"/>
                <w:szCs w:val="20"/>
              </w:rPr>
              <w:t>貿</w:t>
            </w:r>
            <w:r w:rsidRPr="008B0557">
              <w:rPr>
                <w:rFonts w:eastAsia="標楷體"/>
                <w:sz w:val="22"/>
                <w:szCs w:val="20"/>
              </w:rPr>
              <w:t xml:space="preserve">    </w:t>
            </w:r>
            <w:r w:rsidRPr="008B0557">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EA1833" w:rsidRPr="008B0557" w:rsidRDefault="00EA1833" w:rsidP="00D41113">
            <w:pPr>
              <w:autoSpaceDE w:val="0"/>
              <w:autoSpaceDN w:val="0"/>
              <w:adjustRightInd w:val="0"/>
              <w:snapToGrid w:val="0"/>
              <w:spacing w:line="280" w:lineRule="exact"/>
              <w:jc w:val="center"/>
              <w:rPr>
                <w:rFonts w:eastAsia="標楷體"/>
                <w:sz w:val="22"/>
                <w:lang w:val="zh-TW"/>
              </w:rPr>
            </w:pPr>
            <w:r w:rsidRPr="008B0557">
              <w:rPr>
                <w:rFonts w:eastAsia="標楷體" w:hint="eastAsia"/>
                <w:sz w:val="22"/>
                <w:lang w:val="zh-TW"/>
              </w:rPr>
              <w:t>消費者</w:t>
            </w:r>
          </w:p>
          <w:p w:rsidR="00EA1833" w:rsidRPr="008B0557" w:rsidRDefault="00EA1833" w:rsidP="00D41113">
            <w:pPr>
              <w:autoSpaceDE w:val="0"/>
              <w:autoSpaceDN w:val="0"/>
              <w:adjustRightInd w:val="0"/>
              <w:snapToGrid w:val="0"/>
              <w:spacing w:line="280" w:lineRule="exact"/>
              <w:jc w:val="center"/>
              <w:rPr>
                <w:rFonts w:eastAsia="標楷體"/>
                <w:sz w:val="22"/>
                <w:lang w:val="zh-TW"/>
              </w:rPr>
            </w:pPr>
            <w:r w:rsidRPr="008B0557">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EA1833" w:rsidRPr="008B0557" w:rsidRDefault="00EA1833" w:rsidP="00D41113">
            <w:pPr>
              <w:autoSpaceDE w:val="0"/>
              <w:autoSpaceDN w:val="0"/>
              <w:adjustRightInd w:val="0"/>
              <w:snapToGrid w:val="0"/>
              <w:spacing w:line="280" w:lineRule="exact"/>
              <w:jc w:val="center"/>
              <w:rPr>
                <w:rFonts w:eastAsia="標楷體"/>
                <w:sz w:val="22"/>
                <w:lang w:val="zh-TW"/>
              </w:rPr>
            </w:pPr>
            <w:r w:rsidRPr="008B0557">
              <w:rPr>
                <w:rFonts w:eastAsia="標楷體" w:hint="eastAsia"/>
                <w:sz w:val="22"/>
                <w:lang w:val="zh-TW"/>
              </w:rPr>
              <w:t>失業率</w:t>
            </w:r>
          </w:p>
        </w:tc>
      </w:tr>
      <w:tr w:rsidR="00EA1833" w:rsidRPr="008B0557" w:rsidTr="00D41113">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EA1833" w:rsidRPr="008B0557" w:rsidRDefault="00EA1833" w:rsidP="00D41113">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EA1833" w:rsidRPr="008B0557" w:rsidRDefault="00EA1833" w:rsidP="00D41113">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EA1833" w:rsidRPr="008B0557" w:rsidRDefault="00EA1833" w:rsidP="00D41113">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EA1833" w:rsidRPr="008B0557" w:rsidRDefault="00EA1833" w:rsidP="00D41113">
            <w:pPr>
              <w:autoSpaceDE w:val="0"/>
              <w:autoSpaceDN w:val="0"/>
              <w:adjustRightInd w:val="0"/>
              <w:snapToGrid w:val="0"/>
              <w:spacing w:line="280" w:lineRule="exact"/>
              <w:jc w:val="center"/>
              <w:rPr>
                <w:rFonts w:eastAsia="標楷體"/>
                <w:sz w:val="22"/>
              </w:rPr>
            </w:pPr>
            <w:r w:rsidRPr="008B0557">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EA1833" w:rsidRPr="008B0557" w:rsidRDefault="00EA1833" w:rsidP="00D41113">
            <w:pPr>
              <w:autoSpaceDE w:val="0"/>
              <w:autoSpaceDN w:val="0"/>
              <w:adjustRightInd w:val="0"/>
              <w:snapToGrid w:val="0"/>
              <w:spacing w:line="280" w:lineRule="exact"/>
              <w:jc w:val="center"/>
              <w:rPr>
                <w:rFonts w:eastAsia="標楷體"/>
                <w:sz w:val="22"/>
              </w:rPr>
            </w:pPr>
            <w:r w:rsidRPr="008B0557">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EA1833" w:rsidRPr="008B0557" w:rsidRDefault="00EA1833" w:rsidP="00D41113">
            <w:pPr>
              <w:autoSpaceDE w:val="0"/>
              <w:autoSpaceDN w:val="0"/>
              <w:adjustRightInd w:val="0"/>
              <w:snapToGrid w:val="0"/>
              <w:spacing w:line="280" w:lineRule="exact"/>
              <w:jc w:val="center"/>
              <w:rPr>
                <w:rFonts w:eastAsia="標楷體"/>
                <w:sz w:val="22"/>
                <w:lang w:val="zh-TW"/>
              </w:rPr>
            </w:pPr>
            <w:r w:rsidRPr="008B0557">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EA1833" w:rsidRPr="008B0557" w:rsidRDefault="00EA1833" w:rsidP="00D41113">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EA1833" w:rsidRPr="008B0557" w:rsidRDefault="00EA1833" w:rsidP="00D41113">
            <w:pPr>
              <w:widowControl/>
              <w:rPr>
                <w:rFonts w:eastAsia="標楷體"/>
                <w:sz w:val="22"/>
                <w:lang w:val="zh-TW"/>
              </w:rPr>
            </w:pPr>
          </w:p>
        </w:tc>
      </w:tr>
      <w:tr w:rsidR="00EA1833" w:rsidRPr="008B0557" w:rsidTr="00D41113">
        <w:trPr>
          <w:cantSplit/>
          <w:trHeight w:val="368"/>
        </w:trPr>
        <w:tc>
          <w:tcPr>
            <w:tcW w:w="1288" w:type="dxa"/>
            <w:vMerge/>
            <w:tcBorders>
              <w:top w:val="single" w:sz="6" w:space="0" w:color="auto"/>
              <w:left w:val="nil"/>
              <w:bottom w:val="single" w:sz="6" w:space="0" w:color="auto"/>
              <w:right w:val="single" w:sz="6" w:space="0" w:color="auto"/>
            </w:tcBorders>
            <w:vAlign w:val="center"/>
            <w:hideMark/>
          </w:tcPr>
          <w:p w:rsidR="00EA1833" w:rsidRPr="008B0557" w:rsidRDefault="00EA1833" w:rsidP="00D41113">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EA1833" w:rsidRPr="008B0557" w:rsidRDefault="00EA1833" w:rsidP="00D41113">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EA1833" w:rsidRPr="008B0557" w:rsidRDefault="00EA1833" w:rsidP="00D41113">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EA1833" w:rsidRPr="008B0557" w:rsidRDefault="00EA1833" w:rsidP="00D41113">
            <w:pPr>
              <w:autoSpaceDE w:val="0"/>
              <w:autoSpaceDN w:val="0"/>
              <w:adjustRightInd w:val="0"/>
              <w:snapToGrid w:val="0"/>
              <w:spacing w:line="280" w:lineRule="exact"/>
              <w:jc w:val="center"/>
              <w:rPr>
                <w:rFonts w:eastAsia="標楷體"/>
                <w:sz w:val="22"/>
              </w:rPr>
            </w:pPr>
            <w:r w:rsidRPr="008B0557">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EA1833" w:rsidRPr="008B0557" w:rsidRDefault="00EA1833" w:rsidP="00D41113">
            <w:pPr>
              <w:autoSpaceDE w:val="0"/>
              <w:autoSpaceDN w:val="0"/>
              <w:adjustRightInd w:val="0"/>
              <w:snapToGrid w:val="0"/>
              <w:spacing w:line="280" w:lineRule="exact"/>
              <w:jc w:val="center"/>
              <w:rPr>
                <w:rFonts w:eastAsia="標楷體"/>
                <w:sz w:val="22"/>
              </w:rPr>
            </w:pPr>
            <w:r w:rsidRPr="008B0557">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EA1833" w:rsidRPr="008B0557" w:rsidRDefault="00EA1833" w:rsidP="00D41113">
            <w:pPr>
              <w:autoSpaceDE w:val="0"/>
              <w:autoSpaceDN w:val="0"/>
              <w:adjustRightInd w:val="0"/>
              <w:snapToGrid w:val="0"/>
              <w:spacing w:line="280" w:lineRule="exact"/>
              <w:jc w:val="center"/>
              <w:rPr>
                <w:rFonts w:eastAsia="標楷體"/>
                <w:sz w:val="22"/>
              </w:rPr>
            </w:pPr>
            <w:r w:rsidRPr="008B0557">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EA1833" w:rsidRPr="008B0557" w:rsidRDefault="00EA1833" w:rsidP="00D41113">
            <w:pPr>
              <w:autoSpaceDE w:val="0"/>
              <w:autoSpaceDN w:val="0"/>
              <w:adjustRightInd w:val="0"/>
              <w:snapToGrid w:val="0"/>
              <w:spacing w:line="280" w:lineRule="exact"/>
              <w:jc w:val="center"/>
              <w:rPr>
                <w:rFonts w:eastAsia="標楷體"/>
                <w:sz w:val="22"/>
              </w:rPr>
            </w:pPr>
            <w:r w:rsidRPr="008B0557">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EA1833" w:rsidRPr="008B0557" w:rsidRDefault="00EA1833" w:rsidP="00D41113">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EA1833" w:rsidRPr="008B0557" w:rsidRDefault="00EA1833" w:rsidP="00D41113">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EA1833" w:rsidRPr="008B0557" w:rsidRDefault="00EA1833" w:rsidP="00D41113">
            <w:pPr>
              <w:widowControl/>
              <w:rPr>
                <w:rFonts w:eastAsia="標楷體"/>
                <w:sz w:val="22"/>
                <w:lang w:val="zh-TW"/>
              </w:rPr>
            </w:pPr>
          </w:p>
        </w:tc>
      </w:tr>
      <w:tr w:rsidR="00EA1833" w:rsidRPr="008B0557" w:rsidTr="00D41113">
        <w:trPr>
          <w:cantSplit/>
        </w:trPr>
        <w:tc>
          <w:tcPr>
            <w:tcW w:w="1288" w:type="dxa"/>
            <w:tcBorders>
              <w:top w:val="nil"/>
              <w:left w:val="nil"/>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2009</w:t>
            </w:r>
            <w:r w:rsidRPr="008B0557">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-5.5</w:t>
            </w:r>
          </w:p>
        </w:tc>
        <w:tc>
          <w:tcPr>
            <w:tcW w:w="772"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-21.8</w:t>
            </w:r>
          </w:p>
        </w:tc>
        <w:tc>
          <w:tcPr>
            <w:tcW w:w="84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54.2</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-33.1</w:t>
            </w:r>
          </w:p>
        </w:tc>
        <w:tc>
          <w:tcPr>
            <w:tcW w:w="853"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51.4</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-34.9</w:t>
            </w:r>
          </w:p>
        </w:tc>
        <w:tc>
          <w:tcPr>
            <w:tcW w:w="91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2.8</w:t>
            </w:r>
          </w:p>
        </w:tc>
        <w:tc>
          <w:tcPr>
            <w:tcW w:w="85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-1.4</w:t>
            </w:r>
          </w:p>
        </w:tc>
        <w:tc>
          <w:tcPr>
            <w:tcW w:w="835" w:type="dxa"/>
            <w:tcBorders>
              <w:top w:val="nil"/>
              <w:left w:val="single" w:sz="6" w:space="0" w:color="auto"/>
              <w:bottom w:val="nil"/>
              <w:right w:val="nil"/>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5.1</w:t>
            </w:r>
          </w:p>
        </w:tc>
      </w:tr>
      <w:tr w:rsidR="00EA1833" w:rsidRPr="008B0557" w:rsidTr="00D41113">
        <w:trPr>
          <w:cantSplit/>
        </w:trPr>
        <w:tc>
          <w:tcPr>
            <w:tcW w:w="1288" w:type="dxa"/>
            <w:tcBorders>
              <w:top w:val="nil"/>
              <w:left w:val="nil"/>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2010</w:t>
            </w:r>
            <w:r w:rsidRPr="008B0557">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4.7</w:t>
            </w:r>
          </w:p>
        </w:tc>
        <w:tc>
          <w:tcPr>
            <w:tcW w:w="772"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15.6</w:t>
            </w:r>
          </w:p>
        </w:tc>
        <w:tc>
          <w:tcPr>
            <w:tcW w:w="84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67.4</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24.4</w:t>
            </w:r>
          </w:p>
        </w:tc>
        <w:tc>
          <w:tcPr>
            <w:tcW w:w="853"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60.6</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17.7</w:t>
            </w:r>
          </w:p>
        </w:tc>
        <w:tc>
          <w:tcPr>
            <w:tcW w:w="91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6.8</w:t>
            </w:r>
          </w:p>
        </w:tc>
        <w:tc>
          <w:tcPr>
            <w:tcW w:w="85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-0.7</w:t>
            </w:r>
          </w:p>
        </w:tc>
        <w:tc>
          <w:tcPr>
            <w:tcW w:w="835" w:type="dxa"/>
            <w:tcBorders>
              <w:top w:val="nil"/>
              <w:left w:val="single" w:sz="6" w:space="0" w:color="auto"/>
              <w:bottom w:val="nil"/>
              <w:right w:val="nil"/>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5.1</w:t>
            </w:r>
          </w:p>
        </w:tc>
      </w:tr>
      <w:tr w:rsidR="00EA1833" w:rsidRPr="008B0557" w:rsidTr="00D41113">
        <w:trPr>
          <w:cantSplit/>
        </w:trPr>
        <w:tc>
          <w:tcPr>
            <w:tcW w:w="1288" w:type="dxa"/>
            <w:tcBorders>
              <w:top w:val="nil"/>
              <w:left w:val="nil"/>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2011</w:t>
            </w:r>
            <w:r w:rsidRPr="008B0557">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-0.5</w:t>
            </w:r>
          </w:p>
        </w:tc>
        <w:tc>
          <w:tcPr>
            <w:tcW w:w="772"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-2.8</w:t>
            </w:r>
          </w:p>
        </w:tc>
        <w:tc>
          <w:tcPr>
            <w:tcW w:w="84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65.7</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-2.5</w:t>
            </w:r>
          </w:p>
        </w:tc>
        <w:tc>
          <w:tcPr>
            <w:tcW w:w="853"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67.9</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12.0</w:t>
            </w:r>
          </w:p>
        </w:tc>
        <w:tc>
          <w:tcPr>
            <w:tcW w:w="91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-2.2</w:t>
            </w:r>
          </w:p>
        </w:tc>
        <w:tc>
          <w:tcPr>
            <w:tcW w:w="85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-0.3</w:t>
            </w:r>
          </w:p>
        </w:tc>
        <w:tc>
          <w:tcPr>
            <w:tcW w:w="835" w:type="dxa"/>
            <w:tcBorders>
              <w:top w:val="nil"/>
              <w:left w:val="single" w:sz="6" w:space="0" w:color="auto"/>
              <w:bottom w:val="nil"/>
              <w:right w:val="nil"/>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4.6</w:t>
            </w:r>
          </w:p>
        </w:tc>
      </w:tr>
      <w:tr w:rsidR="00EA1833" w:rsidRPr="008B0557" w:rsidTr="00D41113">
        <w:trPr>
          <w:cantSplit/>
        </w:trPr>
        <w:tc>
          <w:tcPr>
            <w:tcW w:w="1288" w:type="dxa"/>
            <w:tcBorders>
              <w:top w:val="nil"/>
              <w:left w:val="nil"/>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2012</w:t>
            </w:r>
            <w:r w:rsidRPr="008B0557">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1.4</w:t>
            </w:r>
          </w:p>
        </w:tc>
        <w:tc>
          <w:tcPr>
            <w:tcW w:w="772"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0.6</w:t>
            </w:r>
          </w:p>
        </w:tc>
        <w:tc>
          <w:tcPr>
            <w:tcW w:w="84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0.0</w:t>
            </w:r>
          </w:p>
        </w:tc>
        <w:tc>
          <w:tcPr>
            <w:tcW w:w="835" w:type="dxa"/>
            <w:tcBorders>
              <w:top w:val="nil"/>
              <w:left w:val="single" w:sz="6" w:space="0" w:color="auto"/>
              <w:bottom w:val="nil"/>
              <w:right w:val="nil"/>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4.3</w:t>
            </w:r>
          </w:p>
        </w:tc>
      </w:tr>
      <w:tr w:rsidR="00EA1833" w:rsidRPr="008B0557" w:rsidTr="00D41113">
        <w:trPr>
          <w:cantSplit/>
        </w:trPr>
        <w:tc>
          <w:tcPr>
            <w:tcW w:w="1288" w:type="dxa"/>
            <w:tcBorders>
              <w:top w:val="nil"/>
              <w:left w:val="nil"/>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2013</w:t>
            </w:r>
            <w:r w:rsidRPr="008B0557">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1.6</w:t>
            </w:r>
          </w:p>
        </w:tc>
        <w:tc>
          <w:tcPr>
            <w:tcW w:w="772"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-0.8</w:t>
            </w:r>
          </w:p>
        </w:tc>
        <w:tc>
          <w:tcPr>
            <w:tcW w:w="84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69.8</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9.5</w:t>
            </w:r>
          </w:p>
        </w:tc>
        <w:tc>
          <w:tcPr>
            <w:tcW w:w="853"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81.3</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15.0</w:t>
            </w:r>
          </w:p>
        </w:tc>
        <w:tc>
          <w:tcPr>
            <w:tcW w:w="91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11.5</w:t>
            </w:r>
          </w:p>
        </w:tc>
        <w:tc>
          <w:tcPr>
            <w:tcW w:w="85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0.4</w:t>
            </w:r>
          </w:p>
        </w:tc>
        <w:tc>
          <w:tcPr>
            <w:tcW w:w="835" w:type="dxa"/>
            <w:tcBorders>
              <w:top w:val="nil"/>
              <w:left w:val="single" w:sz="6" w:space="0" w:color="auto"/>
              <w:bottom w:val="nil"/>
              <w:right w:val="nil"/>
            </w:tcBorders>
            <w:vAlign w:val="bottom"/>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4.0</w:t>
            </w:r>
          </w:p>
        </w:tc>
      </w:tr>
      <w:tr w:rsidR="00EA1833" w:rsidRPr="008B0557" w:rsidTr="00D41113">
        <w:trPr>
          <w:cantSplit/>
        </w:trPr>
        <w:tc>
          <w:tcPr>
            <w:tcW w:w="1288" w:type="dxa"/>
            <w:tcBorders>
              <w:top w:val="nil"/>
              <w:left w:val="nil"/>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8</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color w:val="FF0000"/>
                <w:sz w:val="22"/>
              </w:rPr>
            </w:pPr>
          </w:p>
        </w:tc>
        <w:tc>
          <w:tcPr>
            <w:tcW w:w="772"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-0.4</w:t>
            </w:r>
          </w:p>
        </w:tc>
        <w:tc>
          <w:tcPr>
            <w:tcW w:w="84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5.78</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14.7</w:t>
            </w:r>
          </w:p>
        </w:tc>
        <w:tc>
          <w:tcPr>
            <w:tcW w:w="853"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6.74</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16.0</w:t>
            </w:r>
          </w:p>
        </w:tc>
        <w:tc>
          <w:tcPr>
            <w:tcW w:w="91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-0.96</w:t>
            </w:r>
          </w:p>
        </w:tc>
        <w:tc>
          <w:tcPr>
            <w:tcW w:w="85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0.9</w:t>
            </w:r>
          </w:p>
        </w:tc>
        <w:tc>
          <w:tcPr>
            <w:tcW w:w="835" w:type="dxa"/>
            <w:tcBorders>
              <w:top w:val="nil"/>
              <w:left w:val="single" w:sz="6" w:space="0" w:color="auto"/>
              <w:bottom w:val="nil"/>
              <w:right w:val="nil"/>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4.1</w:t>
            </w:r>
          </w:p>
        </w:tc>
      </w:tr>
      <w:tr w:rsidR="00EA1833" w:rsidRPr="008B0557" w:rsidTr="00D41113">
        <w:trPr>
          <w:cantSplit/>
        </w:trPr>
        <w:tc>
          <w:tcPr>
            <w:tcW w:w="1288" w:type="dxa"/>
            <w:tcBorders>
              <w:top w:val="nil"/>
              <w:left w:val="nil"/>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9</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color w:val="FF0000"/>
                <w:sz w:val="22"/>
              </w:rPr>
            </w:pPr>
            <w:r w:rsidRPr="008B0557">
              <w:rPr>
                <w:rFonts w:eastAsia="標楷體"/>
                <w:sz w:val="22"/>
              </w:rPr>
              <w:t>1.3(III)</w:t>
            </w:r>
          </w:p>
        </w:tc>
        <w:tc>
          <w:tcPr>
            <w:tcW w:w="772"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5.1</w:t>
            </w:r>
          </w:p>
        </w:tc>
        <w:tc>
          <w:tcPr>
            <w:tcW w:w="84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5.97</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11.5</w:t>
            </w:r>
          </w:p>
        </w:tc>
        <w:tc>
          <w:tcPr>
            <w:tcW w:w="853"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6.90</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16.5</w:t>
            </w:r>
          </w:p>
        </w:tc>
        <w:tc>
          <w:tcPr>
            <w:tcW w:w="91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-0.93</w:t>
            </w:r>
          </w:p>
        </w:tc>
        <w:tc>
          <w:tcPr>
            <w:tcW w:w="85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1.1</w:t>
            </w:r>
          </w:p>
        </w:tc>
        <w:tc>
          <w:tcPr>
            <w:tcW w:w="835" w:type="dxa"/>
            <w:tcBorders>
              <w:top w:val="nil"/>
              <w:left w:val="single" w:sz="6" w:space="0" w:color="auto"/>
              <w:bottom w:val="nil"/>
              <w:right w:val="nil"/>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4.0</w:t>
            </w:r>
          </w:p>
        </w:tc>
      </w:tr>
      <w:tr w:rsidR="00EA1833" w:rsidRPr="008B0557" w:rsidTr="00D41113">
        <w:trPr>
          <w:cantSplit/>
        </w:trPr>
        <w:tc>
          <w:tcPr>
            <w:tcW w:w="1288" w:type="dxa"/>
            <w:tcBorders>
              <w:top w:val="nil"/>
              <w:left w:val="nil"/>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10</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5.4</w:t>
            </w:r>
          </w:p>
        </w:tc>
        <w:tc>
          <w:tcPr>
            <w:tcW w:w="84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6.10</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18.6</w:t>
            </w:r>
          </w:p>
        </w:tc>
        <w:tc>
          <w:tcPr>
            <w:tcW w:w="853"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7.20</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26.1</w:t>
            </w:r>
          </w:p>
        </w:tc>
        <w:tc>
          <w:tcPr>
            <w:tcW w:w="91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-1.09</w:t>
            </w:r>
          </w:p>
        </w:tc>
        <w:tc>
          <w:tcPr>
            <w:tcW w:w="85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1.1</w:t>
            </w:r>
          </w:p>
        </w:tc>
        <w:tc>
          <w:tcPr>
            <w:tcW w:w="835" w:type="dxa"/>
            <w:tcBorders>
              <w:top w:val="nil"/>
              <w:left w:val="single" w:sz="6" w:space="0" w:color="auto"/>
              <w:bottom w:val="nil"/>
              <w:right w:val="nil"/>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4.0</w:t>
            </w:r>
          </w:p>
        </w:tc>
      </w:tr>
      <w:tr w:rsidR="00EA1833" w:rsidRPr="008B0557" w:rsidTr="00D41113">
        <w:trPr>
          <w:cantSplit/>
        </w:trPr>
        <w:tc>
          <w:tcPr>
            <w:tcW w:w="1288" w:type="dxa"/>
            <w:tcBorders>
              <w:top w:val="nil"/>
              <w:left w:val="nil"/>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11</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4.8</w:t>
            </w:r>
          </w:p>
        </w:tc>
        <w:tc>
          <w:tcPr>
            <w:tcW w:w="84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5.90</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18.4</w:t>
            </w:r>
          </w:p>
        </w:tc>
        <w:tc>
          <w:tcPr>
            <w:tcW w:w="853"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7.19</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21.1</w:t>
            </w:r>
          </w:p>
        </w:tc>
        <w:tc>
          <w:tcPr>
            <w:tcW w:w="91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-1.29</w:t>
            </w:r>
          </w:p>
        </w:tc>
        <w:tc>
          <w:tcPr>
            <w:tcW w:w="85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1.5</w:t>
            </w:r>
          </w:p>
        </w:tc>
        <w:tc>
          <w:tcPr>
            <w:tcW w:w="835" w:type="dxa"/>
            <w:tcBorders>
              <w:top w:val="nil"/>
              <w:left w:val="single" w:sz="6" w:space="0" w:color="auto"/>
              <w:bottom w:val="nil"/>
              <w:right w:val="nil"/>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4.0</w:t>
            </w:r>
          </w:p>
        </w:tc>
      </w:tr>
      <w:tr w:rsidR="00EA1833" w:rsidRPr="008B0557" w:rsidTr="00D41113">
        <w:trPr>
          <w:cantSplit/>
          <w:trHeight w:val="357"/>
        </w:trPr>
        <w:tc>
          <w:tcPr>
            <w:tcW w:w="1288" w:type="dxa"/>
            <w:tcBorders>
              <w:top w:val="nil"/>
              <w:left w:val="nil"/>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12</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0.3(IV)</w:t>
            </w:r>
          </w:p>
        </w:tc>
        <w:tc>
          <w:tcPr>
            <w:tcW w:w="772"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7.1</w:t>
            </w:r>
          </w:p>
        </w:tc>
        <w:tc>
          <w:tcPr>
            <w:tcW w:w="84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6.11</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15.3</w:t>
            </w:r>
          </w:p>
        </w:tc>
        <w:tc>
          <w:tcPr>
            <w:tcW w:w="853"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7.41</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24.7</w:t>
            </w:r>
          </w:p>
        </w:tc>
        <w:tc>
          <w:tcPr>
            <w:tcW w:w="91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-1.30</w:t>
            </w:r>
          </w:p>
        </w:tc>
        <w:tc>
          <w:tcPr>
            <w:tcW w:w="85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1.6</w:t>
            </w:r>
          </w:p>
        </w:tc>
        <w:tc>
          <w:tcPr>
            <w:tcW w:w="835" w:type="dxa"/>
            <w:tcBorders>
              <w:top w:val="nil"/>
              <w:left w:val="single" w:sz="6" w:space="0" w:color="auto"/>
              <w:bottom w:val="nil"/>
              <w:right w:val="nil"/>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3.7</w:t>
            </w:r>
          </w:p>
        </w:tc>
      </w:tr>
      <w:tr w:rsidR="00EA1833" w:rsidRPr="008B0557" w:rsidTr="00D41113">
        <w:trPr>
          <w:cantSplit/>
        </w:trPr>
        <w:tc>
          <w:tcPr>
            <w:tcW w:w="1288" w:type="dxa"/>
            <w:tcBorders>
              <w:top w:val="nil"/>
              <w:left w:val="nil"/>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2014</w:t>
            </w:r>
            <w:r w:rsidRPr="008B0557">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p>
        </w:tc>
        <w:tc>
          <w:tcPr>
            <w:tcW w:w="910"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p>
        </w:tc>
      </w:tr>
      <w:tr w:rsidR="00EA1833" w:rsidRPr="008B0557" w:rsidTr="00D41113">
        <w:trPr>
          <w:cantSplit/>
        </w:trPr>
        <w:tc>
          <w:tcPr>
            <w:tcW w:w="1288" w:type="dxa"/>
            <w:tcBorders>
              <w:top w:val="nil"/>
              <w:left w:val="nil"/>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10.3</w:t>
            </w:r>
          </w:p>
        </w:tc>
        <w:tc>
          <w:tcPr>
            <w:tcW w:w="84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5.25</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9.5</w:t>
            </w:r>
          </w:p>
        </w:tc>
        <w:tc>
          <w:tcPr>
            <w:tcW w:w="853"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8.04</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25.0</w:t>
            </w:r>
          </w:p>
        </w:tc>
        <w:tc>
          <w:tcPr>
            <w:tcW w:w="91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-2.79</w:t>
            </w:r>
          </w:p>
        </w:tc>
        <w:tc>
          <w:tcPr>
            <w:tcW w:w="85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1.4</w:t>
            </w:r>
          </w:p>
        </w:tc>
        <w:tc>
          <w:tcPr>
            <w:tcW w:w="835" w:type="dxa"/>
            <w:tcBorders>
              <w:top w:val="nil"/>
              <w:left w:val="single" w:sz="6" w:space="0" w:color="auto"/>
              <w:bottom w:val="nil"/>
              <w:right w:val="nil"/>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3.7</w:t>
            </w:r>
          </w:p>
        </w:tc>
      </w:tr>
      <w:tr w:rsidR="00EA1833" w:rsidRPr="008B0557" w:rsidTr="00D41113">
        <w:trPr>
          <w:cantSplit/>
        </w:trPr>
        <w:tc>
          <w:tcPr>
            <w:tcW w:w="1288" w:type="dxa"/>
            <w:tcBorders>
              <w:top w:val="nil"/>
              <w:left w:val="nil"/>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2</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7.0</w:t>
            </w:r>
          </w:p>
        </w:tc>
        <w:tc>
          <w:tcPr>
            <w:tcW w:w="84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5.80</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9.8</w:t>
            </w:r>
          </w:p>
        </w:tc>
        <w:tc>
          <w:tcPr>
            <w:tcW w:w="853"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6.60</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9.0</w:t>
            </w:r>
          </w:p>
        </w:tc>
        <w:tc>
          <w:tcPr>
            <w:tcW w:w="91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-0.80</w:t>
            </w:r>
          </w:p>
        </w:tc>
        <w:tc>
          <w:tcPr>
            <w:tcW w:w="85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1.5</w:t>
            </w:r>
          </w:p>
        </w:tc>
        <w:tc>
          <w:tcPr>
            <w:tcW w:w="835" w:type="dxa"/>
            <w:tcBorders>
              <w:top w:val="nil"/>
              <w:left w:val="single" w:sz="6" w:space="0" w:color="auto"/>
              <w:bottom w:val="nil"/>
              <w:right w:val="nil"/>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3.6</w:t>
            </w:r>
          </w:p>
        </w:tc>
      </w:tr>
      <w:tr w:rsidR="00EA1833" w:rsidRPr="008B0557" w:rsidTr="00D41113">
        <w:trPr>
          <w:cantSplit/>
        </w:trPr>
        <w:tc>
          <w:tcPr>
            <w:tcW w:w="1288" w:type="dxa"/>
            <w:tcBorders>
              <w:top w:val="nil"/>
              <w:left w:val="nil"/>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3</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6.7(I)</w:t>
            </w:r>
          </w:p>
        </w:tc>
        <w:tc>
          <w:tcPr>
            <w:tcW w:w="772"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7.4</w:t>
            </w:r>
          </w:p>
        </w:tc>
        <w:tc>
          <w:tcPr>
            <w:tcW w:w="84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6.38</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1.8</w:t>
            </w:r>
          </w:p>
        </w:tc>
        <w:tc>
          <w:tcPr>
            <w:tcW w:w="853"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7.83</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18.1</w:t>
            </w:r>
          </w:p>
        </w:tc>
        <w:tc>
          <w:tcPr>
            <w:tcW w:w="91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-1.45</w:t>
            </w:r>
          </w:p>
        </w:tc>
        <w:tc>
          <w:tcPr>
            <w:tcW w:w="85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1.6</w:t>
            </w:r>
          </w:p>
        </w:tc>
        <w:tc>
          <w:tcPr>
            <w:tcW w:w="835" w:type="dxa"/>
            <w:tcBorders>
              <w:top w:val="nil"/>
              <w:left w:val="single" w:sz="6" w:space="0" w:color="auto"/>
              <w:bottom w:val="nil"/>
              <w:right w:val="nil"/>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3.6</w:t>
            </w:r>
          </w:p>
        </w:tc>
      </w:tr>
      <w:tr w:rsidR="00EA1833" w:rsidRPr="008B0557" w:rsidTr="00D41113">
        <w:trPr>
          <w:cantSplit/>
        </w:trPr>
        <w:tc>
          <w:tcPr>
            <w:tcW w:w="1288" w:type="dxa"/>
            <w:tcBorders>
              <w:top w:val="nil"/>
              <w:left w:val="nil"/>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4</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3.8</w:t>
            </w:r>
          </w:p>
        </w:tc>
        <w:tc>
          <w:tcPr>
            <w:tcW w:w="84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6.07</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5.1</w:t>
            </w:r>
          </w:p>
        </w:tc>
        <w:tc>
          <w:tcPr>
            <w:tcW w:w="853"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6.88</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3.4</w:t>
            </w:r>
          </w:p>
        </w:tc>
        <w:tc>
          <w:tcPr>
            <w:tcW w:w="91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-0.81</w:t>
            </w:r>
          </w:p>
        </w:tc>
        <w:tc>
          <w:tcPr>
            <w:tcW w:w="85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3.4</w:t>
            </w:r>
          </w:p>
        </w:tc>
        <w:tc>
          <w:tcPr>
            <w:tcW w:w="835" w:type="dxa"/>
            <w:tcBorders>
              <w:top w:val="nil"/>
              <w:left w:val="single" w:sz="6" w:space="0" w:color="auto"/>
              <w:bottom w:val="nil"/>
              <w:right w:val="nil"/>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3.6</w:t>
            </w:r>
          </w:p>
        </w:tc>
      </w:tr>
      <w:tr w:rsidR="00EA1833" w:rsidRPr="008B0557" w:rsidTr="00D41113">
        <w:trPr>
          <w:cantSplit/>
        </w:trPr>
        <w:tc>
          <w:tcPr>
            <w:tcW w:w="1288" w:type="dxa"/>
            <w:tcBorders>
              <w:top w:val="nil"/>
              <w:left w:val="nil"/>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5</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1.0</w:t>
            </w:r>
          </w:p>
        </w:tc>
        <w:tc>
          <w:tcPr>
            <w:tcW w:w="84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5.61</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-2.7</w:t>
            </w:r>
          </w:p>
        </w:tc>
        <w:tc>
          <w:tcPr>
            <w:tcW w:w="853"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6.52</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-3.6</w:t>
            </w:r>
          </w:p>
        </w:tc>
        <w:tc>
          <w:tcPr>
            <w:tcW w:w="91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-0.91</w:t>
            </w:r>
          </w:p>
        </w:tc>
        <w:tc>
          <w:tcPr>
            <w:tcW w:w="85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3.7</w:t>
            </w:r>
          </w:p>
        </w:tc>
        <w:tc>
          <w:tcPr>
            <w:tcW w:w="835" w:type="dxa"/>
            <w:tcBorders>
              <w:top w:val="nil"/>
              <w:left w:val="single" w:sz="6" w:space="0" w:color="auto"/>
              <w:bottom w:val="nil"/>
              <w:right w:val="nil"/>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3.5</w:t>
            </w:r>
          </w:p>
        </w:tc>
      </w:tr>
      <w:tr w:rsidR="00EA1833" w:rsidRPr="008B0557" w:rsidTr="00D41113">
        <w:trPr>
          <w:cantSplit/>
        </w:trPr>
        <w:tc>
          <w:tcPr>
            <w:tcW w:w="1288" w:type="dxa"/>
            <w:tcBorders>
              <w:top w:val="nil"/>
              <w:left w:val="nil"/>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6</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hint="eastAsia"/>
                <w:sz w:val="22"/>
              </w:rPr>
              <w:t>-</w:t>
            </w:r>
            <w:r>
              <w:rPr>
                <w:rFonts w:eastAsia="標楷體" w:hint="eastAsia"/>
                <w:sz w:val="22"/>
              </w:rPr>
              <w:t>7.1</w:t>
            </w:r>
            <w:r w:rsidRPr="008B0557">
              <w:rPr>
                <w:rFonts w:eastAsia="標楷體"/>
                <w:sz w:val="22"/>
              </w:rPr>
              <w:t>(</w:t>
            </w:r>
            <w:r w:rsidRPr="008B0557">
              <w:rPr>
                <w:rFonts w:eastAsia="標楷體" w:hint="eastAsia"/>
                <w:sz w:val="22"/>
              </w:rPr>
              <w:t>I</w:t>
            </w:r>
            <w:r w:rsidRPr="008B0557">
              <w:rPr>
                <w:rFonts w:eastAsia="標楷體"/>
                <w:sz w:val="22"/>
              </w:rPr>
              <w:t>I)</w:t>
            </w:r>
          </w:p>
        </w:tc>
        <w:tc>
          <w:tcPr>
            <w:tcW w:w="772"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hint="eastAsia"/>
                <w:sz w:val="22"/>
              </w:rPr>
              <w:t>-3.3</w:t>
            </w:r>
          </w:p>
        </w:tc>
        <w:tc>
          <w:tcPr>
            <w:tcW w:w="84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5.94</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w:t>
            </w:r>
            <w:r w:rsidRPr="008B0557">
              <w:rPr>
                <w:rFonts w:eastAsia="標楷體" w:hint="eastAsia"/>
                <w:sz w:val="22"/>
              </w:rPr>
              <w:t>1.9</w:t>
            </w:r>
          </w:p>
        </w:tc>
        <w:tc>
          <w:tcPr>
            <w:tcW w:w="853"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6.76</w:t>
            </w:r>
          </w:p>
        </w:tc>
        <w:tc>
          <w:tcPr>
            <w:tcW w:w="78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8.4</w:t>
            </w:r>
          </w:p>
        </w:tc>
        <w:tc>
          <w:tcPr>
            <w:tcW w:w="910"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sz w:val="22"/>
              </w:rPr>
              <w:t>-0.82</w:t>
            </w:r>
          </w:p>
        </w:tc>
        <w:tc>
          <w:tcPr>
            <w:tcW w:w="854" w:type="dxa"/>
            <w:tcBorders>
              <w:top w:val="nil"/>
              <w:left w:val="single" w:sz="6" w:space="0" w:color="auto"/>
              <w:bottom w:val="nil"/>
              <w:right w:val="single" w:sz="6" w:space="0" w:color="auto"/>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hint="eastAsia"/>
                <w:sz w:val="22"/>
              </w:rPr>
              <w:t>3.6</w:t>
            </w:r>
          </w:p>
        </w:tc>
        <w:tc>
          <w:tcPr>
            <w:tcW w:w="835" w:type="dxa"/>
            <w:tcBorders>
              <w:top w:val="nil"/>
              <w:left w:val="single" w:sz="6" w:space="0" w:color="auto"/>
              <w:bottom w:val="nil"/>
              <w:right w:val="nil"/>
            </w:tcBorders>
            <w:vAlign w:val="center"/>
            <w:hideMark/>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hint="eastAsia"/>
                <w:sz w:val="22"/>
              </w:rPr>
              <w:t>3.7</w:t>
            </w:r>
          </w:p>
        </w:tc>
      </w:tr>
      <w:tr w:rsidR="00EA1833" w:rsidRPr="008B0557" w:rsidTr="00D41113">
        <w:trPr>
          <w:cantSplit/>
        </w:trPr>
        <w:tc>
          <w:tcPr>
            <w:tcW w:w="1288" w:type="dxa"/>
            <w:tcBorders>
              <w:top w:val="nil"/>
              <w:left w:val="nil"/>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hint="eastAsia"/>
                <w:sz w:val="22"/>
              </w:rPr>
              <w:t>7</w:t>
            </w:r>
            <w:r w:rsidRPr="008B055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r>
              <w:rPr>
                <w:rFonts w:eastAsia="標楷體" w:hint="eastAsia"/>
                <w:sz w:val="22"/>
              </w:rPr>
              <w:t>0.2</w:t>
            </w:r>
          </w:p>
        </w:tc>
        <w:tc>
          <w:tcPr>
            <w:tcW w:w="840"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hint="eastAsia"/>
                <w:sz w:val="22"/>
              </w:rPr>
              <w:t>6.19</w:t>
            </w:r>
          </w:p>
        </w:tc>
        <w:tc>
          <w:tcPr>
            <w:tcW w:w="784"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hint="eastAsia"/>
                <w:sz w:val="22"/>
              </w:rPr>
              <w:t>3.9</w:t>
            </w:r>
          </w:p>
        </w:tc>
        <w:tc>
          <w:tcPr>
            <w:tcW w:w="853"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hint="eastAsia"/>
                <w:sz w:val="22"/>
              </w:rPr>
              <w:t>7.15</w:t>
            </w:r>
          </w:p>
        </w:tc>
        <w:tc>
          <w:tcPr>
            <w:tcW w:w="784"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hint="eastAsia"/>
                <w:sz w:val="22"/>
              </w:rPr>
              <w:t>2.3</w:t>
            </w:r>
          </w:p>
        </w:tc>
        <w:tc>
          <w:tcPr>
            <w:tcW w:w="910"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hint="eastAsia"/>
                <w:sz w:val="22"/>
              </w:rPr>
              <w:t>-0.96</w:t>
            </w:r>
          </w:p>
        </w:tc>
        <w:tc>
          <w:tcPr>
            <w:tcW w:w="854" w:type="dxa"/>
            <w:tcBorders>
              <w:top w:val="nil"/>
              <w:left w:val="single" w:sz="6" w:space="0" w:color="auto"/>
              <w:bottom w:val="nil"/>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r>
              <w:rPr>
                <w:rFonts w:eastAsia="標楷體" w:hint="eastAsia"/>
                <w:sz w:val="22"/>
              </w:rPr>
              <w:t>3.4</w:t>
            </w:r>
          </w:p>
        </w:tc>
        <w:tc>
          <w:tcPr>
            <w:tcW w:w="835" w:type="dxa"/>
            <w:tcBorders>
              <w:top w:val="nil"/>
              <w:left w:val="single" w:sz="6" w:space="0" w:color="auto"/>
              <w:bottom w:val="nil"/>
              <w:right w:val="nil"/>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r>
              <w:rPr>
                <w:rFonts w:eastAsia="標楷體" w:hint="eastAsia"/>
                <w:sz w:val="22"/>
              </w:rPr>
              <w:t>3.8</w:t>
            </w:r>
          </w:p>
        </w:tc>
      </w:tr>
      <w:tr w:rsidR="00EA1833" w:rsidRPr="008B0557" w:rsidTr="00D41113">
        <w:trPr>
          <w:cantSplit/>
        </w:trPr>
        <w:tc>
          <w:tcPr>
            <w:tcW w:w="1288" w:type="dxa"/>
            <w:tcBorders>
              <w:top w:val="nil"/>
              <w:left w:val="nil"/>
              <w:bottom w:val="single" w:sz="6" w:space="0" w:color="auto"/>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r>
              <w:rPr>
                <w:rFonts w:eastAsia="標楷體" w:hint="eastAsia"/>
                <w:sz w:val="22"/>
              </w:rPr>
              <w:t>8</w:t>
            </w:r>
            <w:r w:rsidRPr="008B0557">
              <w:rPr>
                <w:rFonts w:eastAsia="標楷體" w:hint="eastAsia"/>
                <w:sz w:val="22"/>
              </w:rPr>
              <w:t>月</w:t>
            </w:r>
          </w:p>
        </w:tc>
        <w:tc>
          <w:tcPr>
            <w:tcW w:w="1080" w:type="dxa"/>
            <w:tcBorders>
              <w:top w:val="nil"/>
              <w:left w:val="single" w:sz="6" w:space="0" w:color="auto"/>
              <w:bottom w:val="single" w:sz="6" w:space="0" w:color="auto"/>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6" w:space="0" w:color="auto"/>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hint="eastAsia"/>
                <w:sz w:val="22"/>
              </w:rPr>
              <w:t>-</w:t>
            </w:r>
          </w:p>
        </w:tc>
        <w:tc>
          <w:tcPr>
            <w:tcW w:w="840" w:type="dxa"/>
            <w:tcBorders>
              <w:top w:val="nil"/>
              <w:left w:val="single" w:sz="6" w:space="0" w:color="auto"/>
              <w:bottom w:val="single" w:sz="6" w:space="0" w:color="auto"/>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r>
              <w:rPr>
                <w:rFonts w:eastAsia="標楷體" w:hint="eastAsia"/>
                <w:sz w:val="22"/>
              </w:rPr>
              <w:t>5.71</w:t>
            </w:r>
          </w:p>
        </w:tc>
        <w:tc>
          <w:tcPr>
            <w:tcW w:w="784" w:type="dxa"/>
            <w:tcBorders>
              <w:top w:val="nil"/>
              <w:left w:val="single" w:sz="6" w:space="0" w:color="auto"/>
              <w:bottom w:val="single" w:sz="6" w:space="0" w:color="auto"/>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r>
              <w:rPr>
                <w:rFonts w:eastAsia="標楷體" w:hint="eastAsia"/>
                <w:sz w:val="22"/>
              </w:rPr>
              <w:t>-1.3</w:t>
            </w:r>
          </w:p>
        </w:tc>
        <w:tc>
          <w:tcPr>
            <w:tcW w:w="853" w:type="dxa"/>
            <w:tcBorders>
              <w:top w:val="nil"/>
              <w:left w:val="single" w:sz="6" w:space="0" w:color="auto"/>
              <w:bottom w:val="single" w:sz="6" w:space="0" w:color="auto"/>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r>
              <w:rPr>
                <w:rFonts w:eastAsia="標楷體" w:hint="eastAsia"/>
                <w:sz w:val="22"/>
              </w:rPr>
              <w:t>6.65</w:t>
            </w:r>
          </w:p>
        </w:tc>
        <w:tc>
          <w:tcPr>
            <w:tcW w:w="784" w:type="dxa"/>
            <w:tcBorders>
              <w:top w:val="nil"/>
              <w:left w:val="single" w:sz="6" w:space="0" w:color="auto"/>
              <w:bottom w:val="single" w:sz="6" w:space="0" w:color="auto"/>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r>
              <w:rPr>
                <w:rFonts w:eastAsia="標楷體" w:hint="eastAsia"/>
                <w:sz w:val="22"/>
              </w:rPr>
              <w:t>-1.5</w:t>
            </w:r>
          </w:p>
        </w:tc>
        <w:tc>
          <w:tcPr>
            <w:tcW w:w="910" w:type="dxa"/>
            <w:tcBorders>
              <w:top w:val="nil"/>
              <w:left w:val="single" w:sz="6" w:space="0" w:color="auto"/>
              <w:bottom w:val="single" w:sz="6" w:space="0" w:color="auto"/>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r>
              <w:rPr>
                <w:rFonts w:eastAsia="標楷體" w:hint="eastAsia"/>
                <w:sz w:val="22"/>
              </w:rPr>
              <w:t>-0.95</w:t>
            </w:r>
          </w:p>
        </w:tc>
        <w:tc>
          <w:tcPr>
            <w:tcW w:w="854" w:type="dxa"/>
            <w:tcBorders>
              <w:top w:val="nil"/>
              <w:left w:val="single" w:sz="6" w:space="0" w:color="auto"/>
              <w:bottom w:val="single" w:sz="6" w:space="0" w:color="auto"/>
              <w:right w:val="single" w:sz="6" w:space="0" w:color="auto"/>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hint="eastAsia"/>
                <w:sz w:val="22"/>
              </w:rPr>
              <w:t>-</w:t>
            </w:r>
          </w:p>
        </w:tc>
        <w:tc>
          <w:tcPr>
            <w:tcW w:w="835" w:type="dxa"/>
            <w:tcBorders>
              <w:top w:val="nil"/>
              <w:left w:val="single" w:sz="6" w:space="0" w:color="auto"/>
              <w:bottom w:val="single" w:sz="6" w:space="0" w:color="auto"/>
              <w:right w:val="nil"/>
            </w:tcBorders>
            <w:vAlign w:val="center"/>
          </w:tcPr>
          <w:p w:rsidR="00EA1833" w:rsidRPr="008B0557" w:rsidRDefault="00EA1833" w:rsidP="00D41113">
            <w:pPr>
              <w:autoSpaceDE w:val="0"/>
              <w:autoSpaceDN w:val="0"/>
              <w:adjustRightInd w:val="0"/>
              <w:snapToGrid w:val="0"/>
              <w:spacing w:line="380" w:lineRule="exact"/>
              <w:jc w:val="center"/>
              <w:rPr>
                <w:rFonts w:eastAsia="標楷體"/>
                <w:sz w:val="22"/>
              </w:rPr>
            </w:pPr>
            <w:r w:rsidRPr="008B0557">
              <w:rPr>
                <w:rFonts w:eastAsia="標楷體" w:hint="eastAsia"/>
                <w:sz w:val="22"/>
              </w:rPr>
              <w:t>-</w:t>
            </w:r>
          </w:p>
        </w:tc>
      </w:tr>
    </w:tbl>
    <w:p w:rsidR="00EA1833" w:rsidRPr="008B0557" w:rsidRDefault="00EA1833" w:rsidP="00EA1833">
      <w:pPr>
        <w:widowControl/>
        <w:snapToGrid w:val="0"/>
        <w:spacing w:line="280" w:lineRule="exact"/>
        <w:ind w:left="447" w:rightChars="-295" w:right="-708" w:hangingChars="203" w:hanging="447"/>
        <w:rPr>
          <w:rFonts w:eastAsia="標楷體"/>
          <w:kern w:val="0"/>
          <w:sz w:val="22"/>
          <w:szCs w:val="22"/>
        </w:rPr>
      </w:pPr>
      <w:proofErr w:type="gramStart"/>
      <w:r w:rsidRPr="008B0557">
        <w:rPr>
          <w:rFonts w:eastAsia="標楷體"/>
          <w:kern w:val="0"/>
          <w:sz w:val="22"/>
          <w:szCs w:val="22"/>
        </w:rPr>
        <w:t>註</w:t>
      </w:r>
      <w:proofErr w:type="gramEnd"/>
      <w:r w:rsidRPr="008B0557">
        <w:rPr>
          <w:rFonts w:eastAsia="標楷體"/>
          <w:kern w:val="0"/>
          <w:sz w:val="22"/>
          <w:szCs w:val="22"/>
        </w:rPr>
        <w:t>：除實質</w:t>
      </w:r>
      <w:r w:rsidRPr="008B0557">
        <w:rPr>
          <w:rFonts w:eastAsia="標楷體"/>
          <w:kern w:val="0"/>
          <w:sz w:val="22"/>
          <w:szCs w:val="22"/>
        </w:rPr>
        <w:t>GDP</w:t>
      </w:r>
      <w:r w:rsidRPr="008B0557">
        <w:rPr>
          <w:rFonts w:eastAsia="標楷體"/>
          <w:kern w:val="0"/>
          <w:sz w:val="22"/>
          <w:szCs w:val="22"/>
        </w:rPr>
        <w:t>經濟成長率為較前期比換算為年率、失業率為與前月相比之季節</w:t>
      </w:r>
      <w:proofErr w:type="gramStart"/>
      <w:r w:rsidRPr="008B0557">
        <w:rPr>
          <w:rFonts w:eastAsia="標楷體"/>
          <w:kern w:val="0"/>
          <w:sz w:val="22"/>
          <w:szCs w:val="22"/>
        </w:rPr>
        <w:t>調整值外</w:t>
      </w:r>
      <w:proofErr w:type="gramEnd"/>
      <w:r w:rsidRPr="008B0557">
        <w:rPr>
          <w:rFonts w:eastAsia="標楷體"/>
          <w:kern w:val="0"/>
          <w:sz w:val="22"/>
          <w:szCs w:val="22"/>
        </w:rPr>
        <w:t>，其餘成長率皆為與上年同期相比資料。</w:t>
      </w:r>
    </w:p>
    <w:p w:rsidR="00E5589B" w:rsidRDefault="00EA1833" w:rsidP="00EA1833">
      <w:pPr>
        <w:widowControl/>
        <w:snapToGrid w:val="0"/>
        <w:spacing w:line="280" w:lineRule="exact"/>
        <w:ind w:left="110" w:rightChars="-295" w:right="-708" w:hangingChars="50" w:hanging="110"/>
        <w:rPr>
          <w:rFonts w:eastAsia="標楷體"/>
          <w:kern w:val="0"/>
          <w:sz w:val="22"/>
          <w:szCs w:val="22"/>
        </w:rPr>
      </w:pPr>
      <w:r w:rsidRPr="008B0557">
        <w:rPr>
          <w:rFonts w:eastAsia="標楷體"/>
          <w:kern w:val="0"/>
          <w:sz w:val="22"/>
          <w:szCs w:val="22"/>
        </w:rPr>
        <w:t>資料來源：日本內閣府、經濟產業省、財務省、總務省</w:t>
      </w:r>
      <w:r w:rsidR="00E5589B" w:rsidRPr="000A067D">
        <w:rPr>
          <w:rFonts w:eastAsia="標楷體"/>
          <w:kern w:val="0"/>
          <w:sz w:val="22"/>
          <w:szCs w:val="22"/>
        </w:rPr>
        <w:t>。</w:t>
      </w:r>
    </w:p>
    <w:p w:rsidR="00CA092D" w:rsidRPr="0048631D" w:rsidRDefault="00F55B87" w:rsidP="00382762">
      <w:pPr>
        <w:pStyle w:val="k3a"/>
        <w:tabs>
          <w:tab w:val="left" w:pos="540"/>
        </w:tabs>
        <w:spacing w:before="180" w:line="300" w:lineRule="auto"/>
        <w:ind w:leftChars="0" w:left="0" w:firstLineChars="0" w:firstLine="0"/>
        <w:rPr>
          <w:b/>
          <w:bCs/>
          <w:szCs w:val="28"/>
        </w:rPr>
      </w:pPr>
      <w:r>
        <w:rPr>
          <w:sz w:val="22"/>
          <w:szCs w:val="22"/>
        </w:rPr>
        <w:br w:type="page"/>
      </w:r>
      <w:r w:rsidR="00CA092D" w:rsidRPr="0048631D">
        <w:rPr>
          <w:b/>
          <w:bCs/>
          <w:szCs w:val="28"/>
        </w:rPr>
        <w:lastRenderedPageBreak/>
        <w:t>２、南韓</w:t>
      </w:r>
    </w:p>
    <w:p w:rsidR="00F037A2" w:rsidRPr="003A3D74" w:rsidRDefault="00EF2213" w:rsidP="003A3D74">
      <w:pPr>
        <w:pStyle w:val="afffff"/>
        <w:numPr>
          <w:ilvl w:val="0"/>
          <w:numId w:val="8"/>
        </w:numPr>
        <w:snapToGrid w:val="0"/>
        <w:spacing w:before="180" w:line="300" w:lineRule="auto"/>
        <w:ind w:leftChars="0" w:left="709" w:right="-227" w:firstLineChars="0" w:hanging="567"/>
        <w:rPr>
          <w:rFonts w:ascii="Times New Roman" w:eastAsia="標楷體" w:hAnsi="Times New Roman"/>
          <w:kern w:val="0"/>
          <w:sz w:val="28"/>
          <w:szCs w:val="20"/>
        </w:rPr>
      </w:pPr>
      <w:r w:rsidRPr="00082F20">
        <w:rPr>
          <w:rFonts w:ascii="Times New Roman" w:eastAsia="標楷體" w:hAnsi="Times New Roman"/>
          <w:kern w:val="0"/>
          <w:sz w:val="28"/>
          <w:szCs w:val="20"/>
        </w:rPr>
        <w:t>韓國政府</w:t>
      </w:r>
      <w:r w:rsidRPr="00082F20">
        <w:rPr>
          <w:rFonts w:ascii="Times New Roman" w:eastAsia="標楷體" w:hAnsi="Times New Roman" w:hint="eastAsia"/>
          <w:kern w:val="0"/>
          <w:sz w:val="28"/>
          <w:szCs w:val="20"/>
        </w:rPr>
        <w:t>為</w:t>
      </w:r>
      <w:r w:rsidRPr="00082F20">
        <w:rPr>
          <w:rFonts w:ascii="Times New Roman" w:eastAsia="標楷體" w:hAnsi="Times New Roman"/>
          <w:kern w:val="0"/>
          <w:sz w:val="28"/>
          <w:szCs w:val="20"/>
        </w:rPr>
        <w:t>提振經濟</w:t>
      </w:r>
      <w:r w:rsidRPr="00082F20">
        <w:rPr>
          <w:rFonts w:ascii="新細明體" w:hAnsi="新細明體" w:hint="eastAsia"/>
          <w:kern w:val="0"/>
          <w:sz w:val="28"/>
          <w:szCs w:val="20"/>
        </w:rPr>
        <w:t>，</w:t>
      </w:r>
      <w:r w:rsidRPr="00082F20">
        <w:rPr>
          <w:rFonts w:ascii="Times New Roman" w:eastAsia="標楷體" w:hAnsi="Times New Roman"/>
          <w:kern w:val="0"/>
          <w:sz w:val="28"/>
          <w:szCs w:val="20"/>
        </w:rPr>
        <w:t>擴增</w:t>
      </w:r>
      <w:r w:rsidRPr="00082F20">
        <w:rPr>
          <w:rFonts w:ascii="Times New Roman" w:eastAsia="標楷體" w:hAnsi="Times New Roman"/>
          <w:kern w:val="0"/>
          <w:sz w:val="28"/>
          <w:szCs w:val="20"/>
        </w:rPr>
        <w:t>2015</w:t>
      </w:r>
      <w:r w:rsidRPr="00082F20">
        <w:rPr>
          <w:rFonts w:ascii="Times New Roman" w:eastAsia="標楷體" w:hAnsi="Times New Roman"/>
          <w:kern w:val="0"/>
          <w:sz w:val="28"/>
          <w:szCs w:val="20"/>
        </w:rPr>
        <w:t>年度預算至</w:t>
      </w:r>
      <w:r w:rsidRPr="00082F20">
        <w:rPr>
          <w:rFonts w:ascii="Times New Roman" w:eastAsia="標楷體" w:hAnsi="Times New Roman"/>
          <w:kern w:val="0"/>
          <w:sz w:val="28"/>
          <w:szCs w:val="20"/>
        </w:rPr>
        <w:t>376</w:t>
      </w:r>
      <w:r w:rsidRPr="00082F20">
        <w:rPr>
          <w:rFonts w:ascii="Times New Roman" w:eastAsia="標楷體" w:hAnsi="Times New Roman"/>
          <w:kern w:val="0"/>
          <w:sz w:val="28"/>
          <w:szCs w:val="20"/>
        </w:rPr>
        <w:t>兆韓元，較</w:t>
      </w:r>
      <w:r w:rsidRPr="00082F20">
        <w:rPr>
          <w:rFonts w:ascii="Times New Roman" w:eastAsia="標楷體" w:hAnsi="Times New Roman"/>
          <w:kern w:val="0"/>
          <w:sz w:val="28"/>
          <w:szCs w:val="20"/>
        </w:rPr>
        <w:t>2014</w:t>
      </w:r>
      <w:r w:rsidRPr="00082F20">
        <w:rPr>
          <w:rFonts w:ascii="Times New Roman" w:eastAsia="標楷體" w:hAnsi="Times New Roman"/>
          <w:kern w:val="0"/>
          <w:sz w:val="28"/>
          <w:szCs w:val="20"/>
        </w:rPr>
        <w:t>年度增加</w:t>
      </w:r>
      <w:r w:rsidRPr="00082F20">
        <w:rPr>
          <w:rFonts w:ascii="Times New Roman" w:eastAsia="標楷體" w:hAnsi="Times New Roman"/>
          <w:kern w:val="0"/>
          <w:sz w:val="28"/>
          <w:szCs w:val="20"/>
        </w:rPr>
        <w:t>5.7%</w:t>
      </w:r>
      <w:r w:rsidRPr="00082F20">
        <w:rPr>
          <w:rFonts w:ascii="新細明體" w:hAnsi="新細明體" w:hint="eastAsia"/>
          <w:kern w:val="0"/>
          <w:sz w:val="28"/>
          <w:szCs w:val="20"/>
        </w:rPr>
        <w:t>，</w:t>
      </w:r>
      <w:r w:rsidRPr="00082F20">
        <w:rPr>
          <w:rFonts w:ascii="Times New Roman" w:eastAsia="標楷體" w:hAnsi="Times New Roman"/>
          <w:kern w:val="0"/>
          <w:sz w:val="28"/>
          <w:szCs w:val="20"/>
        </w:rPr>
        <w:t>期透過財政運用，終止「不景氣、稅收減少、縮小支出」之惡性循環，利用增額預算推行「創造工作機會提振內需經濟」、「投資創造經濟永續發展」、「社福支出穩定人民生活」等計畫。</w:t>
      </w:r>
    </w:p>
    <w:p w:rsidR="00F037A2" w:rsidRPr="003A3D74" w:rsidRDefault="00EF2213" w:rsidP="003A3D74">
      <w:pPr>
        <w:pStyle w:val="afffff"/>
        <w:numPr>
          <w:ilvl w:val="0"/>
          <w:numId w:val="8"/>
        </w:numPr>
        <w:snapToGrid w:val="0"/>
        <w:spacing w:before="180" w:line="300" w:lineRule="auto"/>
        <w:ind w:leftChars="0" w:left="709" w:right="-227" w:firstLineChars="0" w:hanging="567"/>
        <w:rPr>
          <w:rFonts w:ascii="Times New Roman" w:eastAsia="標楷體" w:hAnsi="Times New Roman"/>
          <w:sz w:val="28"/>
          <w:szCs w:val="28"/>
        </w:rPr>
      </w:pPr>
      <w:r w:rsidRPr="00082F20">
        <w:rPr>
          <w:rFonts w:ascii="Times New Roman" w:eastAsia="標楷體" w:hAnsi="Times New Roman"/>
          <w:sz w:val="28"/>
          <w:szCs w:val="28"/>
        </w:rPr>
        <w:t>2014</w:t>
      </w:r>
      <w:r w:rsidRPr="00082F20">
        <w:rPr>
          <w:rFonts w:ascii="Times New Roman" w:eastAsia="標楷體" w:hAnsi="Times New Roman"/>
          <w:sz w:val="28"/>
          <w:szCs w:val="28"/>
        </w:rPr>
        <w:t>年</w:t>
      </w:r>
      <w:r w:rsidRPr="00082F20">
        <w:rPr>
          <w:rFonts w:ascii="Times New Roman" w:eastAsia="標楷體" w:hAnsi="Times New Roman" w:hint="eastAsia"/>
          <w:sz w:val="28"/>
          <w:szCs w:val="28"/>
        </w:rPr>
        <w:t>8</w:t>
      </w:r>
      <w:r w:rsidRPr="00082F20">
        <w:rPr>
          <w:rFonts w:ascii="Times New Roman" w:eastAsia="標楷體" w:hAnsi="Times New Roman" w:hint="eastAsia"/>
          <w:sz w:val="28"/>
          <w:szCs w:val="28"/>
        </w:rPr>
        <w:t>月</w:t>
      </w:r>
      <w:r w:rsidRPr="00082F20">
        <w:rPr>
          <w:rFonts w:ascii="Times New Roman" w:eastAsia="標楷體" w:hAnsi="Times New Roman"/>
          <w:sz w:val="28"/>
          <w:szCs w:val="28"/>
        </w:rPr>
        <w:t>出口為</w:t>
      </w:r>
      <w:r w:rsidRPr="00082F20">
        <w:rPr>
          <w:rFonts w:ascii="Times New Roman" w:eastAsia="標楷體" w:hAnsi="Times New Roman"/>
          <w:sz w:val="28"/>
          <w:szCs w:val="28"/>
        </w:rPr>
        <w:t>4</w:t>
      </w:r>
      <w:r w:rsidRPr="00082F20">
        <w:rPr>
          <w:rFonts w:ascii="Times New Roman" w:eastAsia="標楷體" w:hAnsi="Times New Roman" w:hint="eastAsia"/>
          <w:sz w:val="28"/>
          <w:szCs w:val="28"/>
        </w:rPr>
        <w:t>62.8</w:t>
      </w:r>
      <w:r w:rsidRPr="00082F20">
        <w:rPr>
          <w:rFonts w:ascii="Times New Roman" w:eastAsia="標楷體" w:hAnsi="Times New Roman" w:hint="eastAsia"/>
          <w:sz w:val="28"/>
          <w:szCs w:val="28"/>
        </w:rPr>
        <w:t>億美元</w:t>
      </w:r>
      <w:r w:rsidRPr="00082F20">
        <w:rPr>
          <w:rFonts w:ascii="Times New Roman" w:eastAsia="標楷體" w:hAnsi="Times New Roman"/>
          <w:sz w:val="28"/>
          <w:szCs w:val="28"/>
        </w:rPr>
        <w:t>，較上年同月</w:t>
      </w:r>
      <w:r w:rsidRPr="00082F20">
        <w:rPr>
          <w:rFonts w:ascii="Times New Roman" w:eastAsia="標楷體" w:hAnsi="Times New Roman" w:hint="eastAsia"/>
          <w:sz w:val="28"/>
          <w:szCs w:val="28"/>
        </w:rPr>
        <w:t>微減</w:t>
      </w:r>
      <w:r w:rsidRPr="00082F20">
        <w:rPr>
          <w:rFonts w:ascii="Times New Roman" w:eastAsia="標楷體" w:hAnsi="Times New Roman" w:hint="eastAsia"/>
          <w:sz w:val="28"/>
          <w:szCs w:val="28"/>
        </w:rPr>
        <w:t>0.1</w:t>
      </w:r>
      <w:r w:rsidRPr="00082F20">
        <w:rPr>
          <w:rFonts w:ascii="Times New Roman" w:eastAsia="標楷體" w:hAnsi="Times New Roman"/>
          <w:sz w:val="28"/>
          <w:szCs w:val="28"/>
        </w:rPr>
        <w:t>%</w:t>
      </w:r>
      <w:r w:rsidRPr="00082F20">
        <w:rPr>
          <w:rFonts w:ascii="Times New Roman" w:eastAsia="標楷體" w:hAnsi="Times New Roman"/>
          <w:sz w:val="28"/>
          <w:szCs w:val="28"/>
        </w:rPr>
        <w:t>；進口為</w:t>
      </w:r>
      <w:r w:rsidRPr="00082F20">
        <w:rPr>
          <w:rFonts w:ascii="Times New Roman" w:eastAsia="標楷體" w:hAnsi="Times New Roman"/>
          <w:sz w:val="28"/>
          <w:szCs w:val="28"/>
        </w:rPr>
        <w:t>4</w:t>
      </w:r>
      <w:r w:rsidRPr="00082F20">
        <w:rPr>
          <w:rFonts w:ascii="Times New Roman" w:eastAsia="標楷體" w:hAnsi="Times New Roman" w:hint="eastAsia"/>
          <w:sz w:val="28"/>
          <w:szCs w:val="28"/>
        </w:rPr>
        <w:t>28.7</w:t>
      </w:r>
      <w:r w:rsidRPr="00082F20">
        <w:rPr>
          <w:rFonts w:ascii="Times New Roman" w:eastAsia="標楷體" w:hAnsi="Times New Roman"/>
          <w:sz w:val="28"/>
          <w:szCs w:val="28"/>
        </w:rPr>
        <w:t>億美元，增加</w:t>
      </w:r>
      <w:r w:rsidRPr="00082F20">
        <w:rPr>
          <w:rFonts w:ascii="Times New Roman" w:eastAsia="標楷體" w:hAnsi="Times New Roman" w:hint="eastAsia"/>
          <w:sz w:val="28"/>
          <w:szCs w:val="28"/>
        </w:rPr>
        <w:t>3.1</w:t>
      </w:r>
      <w:r w:rsidRPr="00082F20">
        <w:rPr>
          <w:rFonts w:ascii="Times New Roman" w:eastAsia="標楷體" w:hAnsi="Times New Roman"/>
          <w:sz w:val="28"/>
          <w:szCs w:val="28"/>
        </w:rPr>
        <w:t>%</w:t>
      </w:r>
      <w:r w:rsidRPr="00082F20">
        <w:rPr>
          <w:rFonts w:ascii="Times New Roman" w:eastAsia="標楷體" w:hAnsi="Times New Roman"/>
          <w:sz w:val="28"/>
          <w:szCs w:val="28"/>
        </w:rPr>
        <w:t>，貿易出超</w:t>
      </w:r>
      <w:r w:rsidRPr="00082F20">
        <w:rPr>
          <w:rFonts w:ascii="Times New Roman" w:eastAsia="標楷體" w:hAnsi="Times New Roman" w:hint="eastAsia"/>
          <w:sz w:val="28"/>
          <w:szCs w:val="28"/>
        </w:rPr>
        <w:t>34.1</w:t>
      </w:r>
      <w:r w:rsidRPr="00082F20">
        <w:rPr>
          <w:rFonts w:ascii="Times New Roman" w:eastAsia="標楷體" w:hAnsi="Times New Roman"/>
          <w:sz w:val="28"/>
          <w:szCs w:val="28"/>
        </w:rPr>
        <w:t>億美元。</w:t>
      </w:r>
      <w:r w:rsidRPr="00082F20">
        <w:rPr>
          <w:rFonts w:ascii="Times New Roman" w:eastAsia="標楷體" w:hAnsi="Times New Roman" w:hint="eastAsia"/>
          <w:sz w:val="28"/>
          <w:szCs w:val="28"/>
        </w:rPr>
        <w:t>8</w:t>
      </w:r>
      <w:r w:rsidRPr="00082F20">
        <w:rPr>
          <w:rFonts w:ascii="Times New Roman" w:eastAsia="標楷體" w:hAnsi="Times New Roman" w:hint="eastAsia"/>
          <w:sz w:val="28"/>
          <w:szCs w:val="28"/>
        </w:rPr>
        <w:t>月</w:t>
      </w:r>
      <w:r w:rsidRPr="00082F20">
        <w:rPr>
          <w:rFonts w:ascii="Times New Roman" w:eastAsia="標楷體" w:hAnsi="Times New Roman"/>
          <w:sz w:val="28"/>
          <w:szCs w:val="28"/>
        </w:rPr>
        <w:t>主要出口商品中，以</w:t>
      </w:r>
      <w:r w:rsidRPr="00082F20">
        <w:rPr>
          <w:rFonts w:ascii="Times New Roman" w:eastAsia="標楷體" w:hAnsi="Times New Roman" w:hint="eastAsia"/>
          <w:sz w:val="28"/>
          <w:szCs w:val="28"/>
        </w:rPr>
        <w:t>鋼鐵</w:t>
      </w:r>
      <w:r w:rsidRPr="00082F20">
        <w:rPr>
          <w:rFonts w:ascii="Times New Roman" w:eastAsia="標楷體" w:hAnsi="Times New Roman"/>
          <w:sz w:val="28"/>
          <w:szCs w:val="28"/>
        </w:rPr>
        <w:t>(</w:t>
      </w:r>
      <w:r w:rsidRPr="00082F20">
        <w:rPr>
          <w:rFonts w:ascii="Times New Roman" w:eastAsia="標楷體" w:hAnsi="Times New Roman" w:hint="eastAsia"/>
          <w:sz w:val="28"/>
          <w:szCs w:val="28"/>
        </w:rPr>
        <w:t>9.5</w:t>
      </w:r>
      <w:r w:rsidRPr="00082F20">
        <w:rPr>
          <w:rFonts w:ascii="Times New Roman" w:eastAsia="標楷體" w:hAnsi="Times New Roman"/>
          <w:sz w:val="28"/>
          <w:szCs w:val="28"/>
        </w:rPr>
        <w:t>%)</w:t>
      </w:r>
      <w:r w:rsidRPr="00082F20">
        <w:rPr>
          <w:rFonts w:ascii="Times New Roman" w:eastAsia="標楷體" w:hAnsi="Times New Roman"/>
          <w:sz w:val="28"/>
          <w:szCs w:val="28"/>
        </w:rPr>
        <w:t>、</w:t>
      </w:r>
      <w:r w:rsidRPr="00082F20">
        <w:rPr>
          <w:rFonts w:ascii="Times New Roman" w:eastAsia="標楷體" w:hAnsi="Times New Roman" w:hint="eastAsia"/>
          <w:sz w:val="28"/>
          <w:szCs w:val="28"/>
        </w:rPr>
        <w:t>無線通信機器</w:t>
      </w:r>
      <w:r w:rsidRPr="00082F20">
        <w:rPr>
          <w:rFonts w:ascii="Times New Roman" w:eastAsia="標楷體" w:hAnsi="Times New Roman"/>
          <w:sz w:val="28"/>
          <w:szCs w:val="28"/>
        </w:rPr>
        <w:t>（</w:t>
      </w:r>
      <w:r w:rsidRPr="00082F20">
        <w:rPr>
          <w:rFonts w:ascii="Times New Roman" w:eastAsia="標楷體" w:hAnsi="Times New Roman" w:hint="eastAsia"/>
          <w:sz w:val="28"/>
          <w:szCs w:val="28"/>
        </w:rPr>
        <w:t>8.7</w:t>
      </w:r>
      <w:r w:rsidRPr="00082F20">
        <w:rPr>
          <w:rFonts w:ascii="Times New Roman" w:eastAsia="標楷體" w:hAnsi="Times New Roman"/>
          <w:sz w:val="28"/>
          <w:szCs w:val="28"/>
        </w:rPr>
        <w:t>%</w:t>
      </w:r>
      <w:r w:rsidRPr="00082F20">
        <w:rPr>
          <w:rFonts w:ascii="Times New Roman" w:eastAsia="標楷體" w:hAnsi="Times New Roman"/>
          <w:sz w:val="28"/>
          <w:szCs w:val="28"/>
        </w:rPr>
        <w:t>）、</w:t>
      </w:r>
      <w:r w:rsidRPr="00082F20">
        <w:rPr>
          <w:rFonts w:ascii="Times New Roman" w:eastAsia="標楷體" w:hAnsi="Times New Roman" w:hint="eastAsia"/>
          <w:sz w:val="28"/>
          <w:szCs w:val="28"/>
        </w:rPr>
        <w:t>船舶（</w:t>
      </w:r>
      <w:r w:rsidRPr="00082F20">
        <w:rPr>
          <w:rFonts w:ascii="Times New Roman" w:eastAsia="標楷體" w:hAnsi="Times New Roman" w:hint="eastAsia"/>
          <w:sz w:val="28"/>
          <w:szCs w:val="28"/>
        </w:rPr>
        <w:t>7.5</w:t>
      </w:r>
      <w:r w:rsidRPr="00082F20">
        <w:rPr>
          <w:rFonts w:ascii="Times New Roman" w:eastAsia="標楷體" w:hAnsi="Times New Roman" w:hint="eastAsia"/>
          <w:sz w:val="28"/>
          <w:szCs w:val="28"/>
        </w:rPr>
        <w:t>）</w:t>
      </w:r>
      <w:r w:rsidRPr="00082F20">
        <w:rPr>
          <w:rFonts w:ascii="Times New Roman" w:eastAsia="標楷體" w:hAnsi="Times New Roman"/>
          <w:sz w:val="28"/>
          <w:szCs w:val="28"/>
        </w:rPr>
        <w:t>、</w:t>
      </w:r>
      <w:r w:rsidRPr="00082F20">
        <w:rPr>
          <w:rFonts w:ascii="Times New Roman" w:eastAsia="標楷體" w:hAnsi="Times New Roman" w:hint="eastAsia"/>
          <w:sz w:val="28"/>
          <w:szCs w:val="28"/>
        </w:rPr>
        <w:t>電腦（</w:t>
      </w:r>
      <w:r w:rsidRPr="00082F20">
        <w:rPr>
          <w:rFonts w:ascii="Times New Roman" w:eastAsia="標楷體" w:hAnsi="Times New Roman" w:hint="eastAsia"/>
          <w:sz w:val="28"/>
          <w:szCs w:val="28"/>
        </w:rPr>
        <w:t>7.4%</w:t>
      </w:r>
      <w:r w:rsidRPr="00082F20">
        <w:rPr>
          <w:rFonts w:ascii="Times New Roman" w:eastAsia="標楷體" w:hAnsi="Times New Roman" w:hint="eastAsia"/>
          <w:sz w:val="28"/>
          <w:szCs w:val="28"/>
        </w:rPr>
        <w:t>）</w:t>
      </w:r>
      <w:r w:rsidRPr="00082F20">
        <w:rPr>
          <w:rFonts w:ascii="新細明體" w:hAnsi="新細明體" w:hint="eastAsia"/>
          <w:sz w:val="28"/>
          <w:szCs w:val="28"/>
        </w:rPr>
        <w:t>、</w:t>
      </w:r>
      <w:r w:rsidRPr="00082F20">
        <w:rPr>
          <w:rFonts w:ascii="Times New Roman" w:eastAsia="標楷體" w:hAnsi="Times New Roman" w:hint="eastAsia"/>
          <w:sz w:val="28"/>
          <w:szCs w:val="28"/>
        </w:rPr>
        <w:t>石油</w:t>
      </w:r>
      <w:r w:rsidRPr="00082F20">
        <w:rPr>
          <w:rFonts w:ascii="Times New Roman" w:eastAsia="標楷體" w:hAnsi="Times New Roman"/>
          <w:sz w:val="28"/>
          <w:szCs w:val="28"/>
        </w:rPr>
        <w:t>製</w:t>
      </w:r>
      <w:r w:rsidRPr="00082F20">
        <w:rPr>
          <w:rFonts w:ascii="Times New Roman" w:eastAsia="標楷體" w:hAnsi="Times New Roman" w:hint="eastAsia"/>
          <w:sz w:val="28"/>
          <w:szCs w:val="28"/>
        </w:rPr>
        <w:t>品</w:t>
      </w:r>
      <w:r w:rsidRPr="00082F20">
        <w:rPr>
          <w:rFonts w:ascii="Times New Roman" w:eastAsia="標楷體" w:hAnsi="Times New Roman" w:hint="eastAsia"/>
          <w:sz w:val="28"/>
          <w:szCs w:val="28"/>
        </w:rPr>
        <w:t>(6.7%)</w:t>
      </w:r>
      <w:r w:rsidRPr="00082F20">
        <w:rPr>
          <w:rFonts w:ascii="Times New Roman" w:eastAsia="標楷體" w:hAnsi="Times New Roman"/>
          <w:sz w:val="28"/>
          <w:szCs w:val="28"/>
        </w:rPr>
        <w:t>等增</w:t>
      </w:r>
      <w:r w:rsidRPr="00082F20">
        <w:rPr>
          <w:rFonts w:ascii="Times New Roman" w:eastAsia="標楷體" w:hAnsi="Times New Roman" w:hint="eastAsia"/>
          <w:sz w:val="28"/>
          <w:szCs w:val="28"/>
        </w:rPr>
        <w:t>加最多。另主要出口地區</w:t>
      </w:r>
      <w:r w:rsidRPr="00082F20">
        <w:rPr>
          <w:rFonts w:ascii="Times New Roman" w:eastAsia="標楷體" w:hAnsi="Times New Roman" w:hint="eastAsia"/>
          <w:sz w:val="28"/>
          <w:szCs w:val="28"/>
        </w:rPr>
        <w:t>(7</w:t>
      </w:r>
      <w:r w:rsidRPr="00082F20">
        <w:rPr>
          <w:rFonts w:ascii="Times New Roman" w:eastAsia="標楷體" w:hAnsi="Times New Roman" w:hint="eastAsia"/>
          <w:sz w:val="28"/>
          <w:szCs w:val="28"/>
        </w:rPr>
        <w:t>月</w:t>
      </w:r>
      <w:r w:rsidRPr="00082F20">
        <w:rPr>
          <w:rFonts w:ascii="Times New Roman" w:eastAsia="標楷體" w:hAnsi="Times New Roman" w:hint="eastAsia"/>
          <w:sz w:val="28"/>
          <w:szCs w:val="28"/>
        </w:rPr>
        <w:t>1</w:t>
      </w:r>
      <w:r w:rsidRPr="00082F20">
        <w:rPr>
          <w:rFonts w:ascii="Times New Roman" w:eastAsia="標楷體" w:hAnsi="Times New Roman" w:hint="eastAsia"/>
          <w:sz w:val="28"/>
          <w:szCs w:val="28"/>
        </w:rPr>
        <w:t>日至</w:t>
      </w:r>
      <w:r w:rsidRPr="00082F20">
        <w:rPr>
          <w:rFonts w:ascii="Times New Roman" w:eastAsia="標楷體" w:hAnsi="Times New Roman" w:hint="eastAsia"/>
          <w:sz w:val="28"/>
          <w:szCs w:val="28"/>
        </w:rPr>
        <w:t>20</w:t>
      </w:r>
      <w:r w:rsidRPr="00082F20">
        <w:rPr>
          <w:rFonts w:ascii="Times New Roman" w:eastAsia="標楷體" w:hAnsi="Times New Roman" w:hint="eastAsia"/>
          <w:sz w:val="28"/>
          <w:szCs w:val="28"/>
        </w:rPr>
        <w:t>日之統計</w:t>
      </w:r>
      <w:r w:rsidRPr="00082F20">
        <w:rPr>
          <w:rFonts w:ascii="Times New Roman" w:eastAsia="標楷體" w:hAnsi="Times New Roman" w:hint="eastAsia"/>
          <w:sz w:val="28"/>
          <w:szCs w:val="28"/>
        </w:rPr>
        <w:t>)</w:t>
      </w:r>
      <w:r w:rsidRPr="00082F20">
        <w:rPr>
          <w:rFonts w:ascii="Times New Roman" w:eastAsia="標楷體" w:hAnsi="Times New Roman" w:hint="eastAsia"/>
          <w:sz w:val="28"/>
          <w:szCs w:val="28"/>
        </w:rPr>
        <w:t>，對美國</w:t>
      </w:r>
      <w:r w:rsidRPr="00082F20">
        <w:rPr>
          <w:rFonts w:ascii="Times New Roman" w:eastAsia="標楷體" w:hAnsi="Times New Roman" w:hint="eastAsia"/>
          <w:sz w:val="28"/>
          <w:szCs w:val="28"/>
        </w:rPr>
        <w:t>(10.9</w:t>
      </w:r>
      <w:r w:rsidRPr="00082F20">
        <w:rPr>
          <w:rFonts w:ascii="Times New Roman" w:eastAsia="標楷體" w:hAnsi="Times New Roman"/>
          <w:sz w:val="28"/>
          <w:szCs w:val="28"/>
        </w:rPr>
        <w:t>%</w:t>
      </w:r>
      <w:r w:rsidRPr="00082F20">
        <w:rPr>
          <w:rFonts w:ascii="Times New Roman" w:eastAsia="標楷體" w:hAnsi="Times New Roman" w:hint="eastAsia"/>
          <w:sz w:val="28"/>
          <w:szCs w:val="28"/>
        </w:rPr>
        <w:t>)</w:t>
      </w:r>
      <w:r w:rsidRPr="00082F20">
        <w:rPr>
          <w:rFonts w:ascii="新細明體" w:hAnsi="新細明體" w:hint="eastAsia"/>
          <w:sz w:val="28"/>
          <w:szCs w:val="28"/>
        </w:rPr>
        <w:t>、</w:t>
      </w:r>
      <w:r w:rsidRPr="00082F20">
        <w:rPr>
          <w:rFonts w:ascii="Times New Roman" w:eastAsia="標楷體" w:hAnsi="Times New Roman" w:hint="eastAsia"/>
          <w:sz w:val="28"/>
          <w:szCs w:val="28"/>
        </w:rPr>
        <w:t>東協</w:t>
      </w:r>
      <w:r w:rsidRPr="00082F20">
        <w:rPr>
          <w:rFonts w:ascii="Times New Roman" w:eastAsia="標楷體" w:hAnsi="Times New Roman" w:hint="eastAsia"/>
          <w:sz w:val="28"/>
          <w:szCs w:val="28"/>
        </w:rPr>
        <w:t>(0.5%)</w:t>
      </w:r>
      <w:r w:rsidRPr="00082F20">
        <w:rPr>
          <w:rFonts w:ascii="Times New Roman" w:eastAsia="標楷體" w:hAnsi="Times New Roman" w:hint="eastAsia"/>
          <w:sz w:val="28"/>
          <w:szCs w:val="28"/>
        </w:rPr>
        <w:t>等增加</w:t>
      </w:r>
      <w:r w:rsidRPr="00082F20">
        <w:rPr>
          <w:rFonts w:ascii="新細明體" w:hAnsi="新細明體" w:hint="eastAsia"/>
          <w:sz w:val="28"/>
          <w:szCs w:val="28"/>
        </w:rPr>
        <w:t>，</w:t>
      </w:r>
      <w:r w:rsidRPr="00082F20">
        <w:rPr>
          <w:rFonts w:ascii="Times New Roman" w:eastAsia="標楷體" w:hAnsi="Times New Roman" w:hint="eastAsia"/>
          <w:sz w:val="28"/>
          <w:szCs w:val="28"/>
        </w:rPr>
        <w:t>對歐盟</w:t>
      </w:r>
      <w:r w:rsidRPr="00082F20">
        <w:rPr>
          <w:rFonts w:ascii="Times New Roman" w:eastAsia="標楷體" w:hAnsi="Times New Roman" w:hint="eastAsia"/>
          <w:sz w:val="28"/>
          <w:szCs w:val="28"/>
        </w:rPr>
        <w:t>(-0.2</w:t>
      </w:r>
      <w:r w:rsidRPr="00082F20">
        <w:rPr>
          <w:rFonts w:ascii="Times New Roman" w:eastAsia="標楷體" w:hAnsi="Times New Roman"/>
          <w:sz w:val="28"/>
          <w:szCs w:val="28"/>
        </w:rPr>
        <w:t>%</w:t>
      </w:r>
      <w:r w:rsidRPr="00082F20">
        <w:rPr>
          <w:rFonts w:ascii="Times New Roman" w:eastAsia="標楷體" w:hAnsi="Times New Roman" w:hint="eastAsia"/>
          <w:sz w:val="28"/>
          <w:szCs w:val="28"/>
        </w:rPr>
        <w:t>)</w:t>
      </w:r>
      <w:r w:rsidRPr="00082F20">
        <w:rPr>
          <w:rFonts w:ascii="新細明體" w:hAnsi="新細明體" w:hint="eastAsia"/>
          <w:sz w:val="28"/>
          <w:szCs w:val="28"/>
        </w:rPr>
        <w:t>、</w:t>
      </w:r>
      <w:r w:rsidRPr="00082F20">
        <w:rPr>
          <w:rFonts w:ascii="Times New Roman" w:eastAsia="標楷體" w:hAnsi="Times New Roman" w:hint="eastAsia"/>
          <w:sz w:val="28"/>
          <w:szCs w:val="28"/>
        </w:rPr>
        <w:t>日本</w:t>
      </w:r>
      <w:r w:rsidRPr="00082F20">
        <w:rPr>
          <w:rFonts w:ascii="Times New Roman" w:eastAsia="標楷體" w:hAnsi="Times New Roman" w:hint="eastAsia"/>
          <w:sz w:val="28"/>
          <w:szCs w:val="28"/>
        </w:rPr>
        <w:t>(-4.9</w:t>
      </w:r>
      <w:r w:rsidRPr="00082F20">
        <w:rPr>
          <w:rFonts w:ascii="Times New Roman" w:eastAsia="標楷體" w:hAnsi="Times New Roman"/>
          <w:sz w:val="28"/>
          <w:szCs w:val="28"/>
        </w:rPr>
        <w:t>%</w:t>
      </w:r>
      <w:r w:rsidRPr="00082F20">
        <w:rPr>
          <w:rFonts w:ascii="Times New Roman" w:eastAsia="標楷體" w:hAnsi="Times New Roman" w:hint="eastAsia"/>
          <w:sz w:val="28"/>
          <w:szCs w:val="28"/>
        </w:rPr>
        <w:t>)</w:t>
      </w:r>
      <w:r w:rsidRPr="00082F20">
        <w:rPr>
          <w:rFonts w:ascii="Times New Roman" w:eastAsia="標楷體" w:hAnsi="Times New Roman" w:hint="eastAsia"/>
          <w:sz w:val="28"/>
          <w:szCs w:val="28"/>
        </w:rPr>
        <w:t>及中國大陸</w:t>
      </w:r>
      <w:r w:rsidRPr="00082F20">
        <w:rPr>
          <w:rFonts w:ascii="Times New Roman" w:eastAsia="標楷體" w:hAnsi="Times New Roman" w:hint="eastAsia"/>
          <w:sz w:val="28"/>
          <w:szCs w:val="28"/>
        </w:rPr>
        <w:t>(-4.3%)</w:t>
      </w:r>
      <w:r w:rsidRPr="00082F20">
        <w:rPr>
          <w:rFonts w:ascii="Times New Roman" w:eastAsia="標楷體" w:hAnsi="Times New Roman" w:hint="eastAsia"/>
          <w:sz w:val="28"/>
          <w:szCs w:val="28"/>
        </w:rPr>
        <w:t>則減少</w:t>
      </w:r>
      <w:r w:rsidRPr="00082F20">
        <w:rPr>
          <w:rFonts w:ascii="新細明體" w:hAnsi="新細明體" w:hint="eastAsia"/>
          <w:sz w:val="28"/>
          <w:szCs w:val="28"/>
        </w:rPr>
        <w:t>。</w:t>
      </w:r>
    </w:p>
    <w:p w:rsidR="00F037A2" w:rsidRPr="003A3D74" w:rsidRDefault="00EF2213" w:rsidP="003A3D74">
      <w:pPr>
        <w:pStyle w:val="afffff"/>
        <w:numPr>
          <w:ilvl w:val="0"/>
          <w:numId w:val="8"/>
        </w:numPr>
        <w:snapToGrid w:val="0"/>
        <w:spacing w:before="180" w:line="300" w:lineRule="auto"/>
        <w:ind w:leftChars="0" w:left="709" w:right="-227" w:firstLineChars="0" w:hanging="567"/>
        <w:rPr>
          <w:rFonts w:ascii="Times New Roman" w:eastAsia="標楷體" w:hAnsi="Times New Roman"/>
          <w:kern w:val="0"/>
          <w:sz w:val="28"/>
          <w:szCs w:val="20"/>
        </w:rPr>
      </w:pPr>
      <w:r w:rsidRPr="00082F20">
        <w:rPr>
          <w:rFonts w:ascii="Times New Roman" w:eastAsia="標楷體" w:hAnsi="Times New Roman" w:hint="eastAsia"/>
          <w:kern w:val="0"/>
          <w:sz w:val="28"/>
          <w:szCs w:val="20"/>
        </w:rPr>
        <w:t>2014</w:t>
      </w:r>
      <w:r w:rsidRPr="00082F20">
        <w:rPr>
          <w:rFonts w:ascii="Times New Roman" w:eastAsia="標楷體" w:hAnsi="Times New Roman" w:hint="eastAsia"/>
          <w:kern w:val="0"/>
          <w:sz w:val="28"/>
          <w:szCs w:val="20"/>
        </w:rPr>
        <w:t>年</w:t>
      </w:r>
      <w:r w:rsidRPr="00082F20">
        <w:rPr>
          <w:rFonts w:ascii="Times New Roman" w:eastAsia="標楷體" w:hAnsi="Times New Roman" w:hint="eastAsia"/>
          <w:kern w:val="0"/>
          <w:sz w:val="28"/>
          <w:szCs w:val="20"/>
        </w:rPr>
        <w:t>7</w:t>
      </w:r>
      <w:r w:rsidRPr="00082F20">
        <w:rPr>
          <w:rFonts w:ascii="Times New Roman" w:eastAsia="標楷體" w:hAnsi="Times New Roman" w:hint="eastAsia"/>
          <w:kern w:val="0"/>
          <w:sz w:val="28"/>
          <w:szCs w:val="20"/>
        </w:rPr>
        <w:t>月工業生產增加</w:t>
      </w:r>
      <w:r w:rsidRPr="00082F20">
        <w:rPr>
          <w:rFonts w:ascii="Times New Roman" w:eastAsia="標楷體" w:hAnsi="Times New Roman" w:hint="eastAsia"/>
          <w:kern w:val="0"/>
          <w:sz w:val="28"/>
          <w:szCs w:val="20"/>
        </w:rPr>
        <w:t>3.4</w:t>
      </w:r>
      <w:r w:rsidRPr="00082F20">
        <w:rPr>
          <w:rFonts w:ascii="Times New Roman" w:eastAsia="標楷體" w:hAnsi="Times New Roman"/>
          <w:kern w:val="0"/>
          <w:sz w:val="28"/>
          <w:szCs w:val="20"/>
        </w:rPr>
        <w:t>%</w:t>
      </w:r>
      <w:r w:rsidRPr="00082F20">
        <w:rPr>
          <w:rFonts w:ascii="Times New Roman" w:eastAsia="標楷體" w:hAnsi="Times New Roman" w:hint="eastAsia"/>
          <w:kern w:val="0"/>
          <w:sz w:val="28"/>
          <w:szCs w:val="20"/>
        </w:rPr>
        <w:t>；</w:t>
      </w:r>
      <w:r w:rsidRPr="00082F20">
        <w:rPr>
          <w:rFonts w:ascii="Times New Roman" w:eastAsia="標楷體" w:hAnsi="Times New Roman" w:hint="eastAsia"/>
          <w:kern w:val="0"/>
          <w:sz w:val="28"/>
          <w:szCs w:val="20"/>
        </w:rPr>
        <w:t>8</w:t>
      </w:r>
      <w:r w:rsidRPr="00082F20">
        <w:rPr>
          <w:rFonts w:ascii="Times New Roman" w:eastAsia="標楷體" w:hAnsi="Times New Roman" w:hint="eastAsia"/>
          <w:kern w:val="0"/>
          <w:sz w:val="28"/>
          <w:szCs w:val="20"/>
        </w:rPr>
        <w:t>月失業率降至</w:t>
      </w:r>
      <w:r w:rsidRPr="00082F20">
        <w:rPr>
          <w:rFonts w:ascii="Times New Roman" w:eastAsia="標楷體" w:hAnsi="Times New Roman" w:hint="eastAsia"/>
          <w:kern w:val="0"/>
          <w:sz w:val="28"/>
          <w:szCs w:val="20"/>
        </w:rPr>
        <w:t>3.3</w:t>
      </w:r>
      <w:r w:rsidRPr="00082F20">
        <w:rPr>
          <w:rFonts w:ascii="Times New Roman" w:eastAsia="標楷體" w:hAnsi="Times New Roman"/>
          <w:kern w:val="0"/>
          <w:sz w:val="28"/>
          <w:szCs w:val="20"/>
        </w:rPr>
        <w:t>%</w:t>
      </w:r>
      <w:r w:rsidRPr="00082F20">
        <w:rPr>
          <w:rFonts w:ascii="Times New Roman" w:eastAsia="標楷體" w:hAnsi="Times New Roman" w:hint="eastAsia"/>
          <w:kern w:val="0"/>
          <w:sz w:val="28"/>
          <w:szCs w:val="20"/>
        </w:rPr>
        <w:t>，消費者物價上漲</w:t>
      </w:r>
      <w:r w:rsidRPr="00082F20">
        <w:rPr>
          <w:rFonts w:ascii="Times New Roman" w:eastAsia="標楷體" w:hAnsi="Times New Roman" w:hint="eastAsia"/>
          <w:kern w:val="0"/>
          <w:sz w:val="28"/>
          <w:szCs w:val="20"/>
        </w:rPr>
        <w:t>1.4</w:t>
      </w:r>
      <w:r w:rsidRPr="00082F20">
        <w:rPr>
          <w:rFonts w:ascii="Times New Roman" w:eastAsia="標楷體" w:hAnsi="Times New Roman"/>
          <w:kern w:val="0"/>
          <w:sz w:val="28"/>
          <w:szCs w:val="20"/>
        </w:rPr>
        <w:t>%</w:t>
      </w:r>
      <w:r w:rsidRPr="00082F20">
        <w:rPr>
          <w:rFonts w:ascii="新細明體" w:hAnsi="新細明體" w:hint="eastAsia"/>
          <w:kern w:val="0"/>
          <w:sz w:val="28"/>
          <w:szCs w:val="20"/>
        </w:rPr>
        <w:t>。</w:t>
      </w:r>
    </w:p>
    <w:p w:rsidR="00787297" w:rsidRDefault="00EF2213" w:rsidP="00787297">
      <w:pPr>
        <w:pStyle w:val="afffff"/>
        <w:numPr>
          <w:ilvl w:val="0"/>
          <w:numId w:val="8"/>
        </w:numPr>
        <w:snapToGrid w:val="0"/>
        <w:spacing w:before="180" w:line="300" w:lineRule="auto"/>
        <w:ind w:leftChars="0" w:left="709" w:right="-227" w:firstLineChars="0" w:hanging="567"/>
        <w:rPr>
          <w:rFonts w:eastAsia="標楷體"/>
          <w:b/>
          <w:bCs/>
          <w:sz w:val="28"/>
          <w:szCs w:val="32"/>
          <w:lang w:val="zh-TW"/>
        </w:rPr>
      </w:pPr>
      <w:r w:rsidRPr="00082F20">
        <w:rPr>
          <w:rFonts w:ascii="Times New Roman" w:eastAsia="標楷體" w:hAnsi="Times New Roman"/>
          <w:sz w:val="28"/>
          <w:szCs w:val="28"/>
        </w:rPr>
        <w:t>韓國為因應中國大陸內需市場變化及對中國大陸出口持續減少，已選定</w:t>
      </w:r>
      <w:r w:rsidRPr="00082F20">
        <w:rPr>
          <w:rFonts w:ascii="Times New Roman" w:eastAsia="標楷體" w:hAnsi="Times New Roman"/>
          <w:sz w:val="28"/>
          <w:szCs w:val="28"/>
        </w:rPr>
        <w:t>5</w:t>
      </w:r>
      <w:r w:rsidRPr="00082F20">
        <w:rPr>
          <w:rFonts w:ascii="Times New Roman" w:eastAsia="標楷體" w:hAnsi="Times New Roman"/>
          <w:sz w:val="28"/>
          <w:szCs w:val="28"/>
        </w:rPr>
        <w:t>大核心課題，包含加強網路流通及物流、資訊之支援系統化、策略性進軍農水產食品市場、拓展有潛力之服務市場及建立效率性之支援體系，並擬定「擴大對陸交易方案」，以促使韓國企業突破於中國大陸市場所面臨瓶頸。</w:t>
      </w:r>
      <w:r w:rsidR="00787297">
        <w:rPr>
          <w:rFonts w:eastAsia="標楷體"/>
          <w:b/>
          <w:bCs/>
          <w:sz w:val="28"/>
          <w:szCs w:val="32"/>
          <w:lang w:val="zh-TW"/>
        </w:rPr>
        <w:br w:type="page"/>
      </w:r>
    </w:p>
    <w:p w:rsidR="00CA092D" w:rsidRPr="0048631D" w:rsidRDefault="00CA092D" w:rsidP="00CA092D">
      <w:pPr>
        <w:snapToGrid w:val="0"/>
        <w:spacing w:before="120" w:line="300" w:lineRule="auto"/>
        <w:ind w:right="-227"/>
        <w:jc w:val="center"/>
        <w:rPr>
          <w:rFonts w:eastAsia="標楷體"/>
          <w:sz w:val="28"/>
          <w:szCs w:val="28"/>
        </w:rPr>
      </w:pPr>
      <w:r w:rsidRPr="0048631D">
        <w:rPr>
          <w:rFonts w:eastAsia="標楷體"/>
          <w:b/>
          <w:bCs/>
          <w:sz w:val="28"/>
          <w:szCs w:val="32"/>
          <w:lang w:val="zh-TW"/>
        </w:rPr>
        <w:lastRenderedPageBreak/>
        <w:t>表</w:t>
      </w:r>
      <w:r w:rsidRPr="0048631D">
        <w:rPr>
          <w:rFonts w:eastAsia="標楷體"/>
          <w:b/>
          <w:bCs/>
          <w:sz w:val="28"/>
          <w:szCs w:val="32"/>
          <w:lang w:val="zh-TW"/>
        </w:rPr>
        <w:t xml:space="preserve">1-3-2   </w:t>
      </w:r>
      <w:r w:rsidRPr="0048631D">
        <w:rPr>
          <w:rFonts w:eastAsia="標楷體"/>
          <w:b/>
          <w:bCs/>
          <w:sz w:val="28"/>
          <w:szCs w:val="32"/>
          <w:lang w:val="zh-TW"/>
        </w:rPr>
        <w:t>南韓重要經濟指標</w:t>
      </w:r>
    </w:p>
    <w:p w:rsidR="00CA092D" w:rsidRPr="0048631D" w:rsidRDefault="00CA092D" w:rsidP="00CA092D">
      <w:pPr>
        <w:snapToGrid w:val="0"/>
        <w:jc w:val="right"/>
        <w:rPr>
          <w:rFonts w:eastAsia="標楷體"/>
          <w:szCs w:val="28"/>
        </w:rPr>
      </w:pPr>
      <w:r w:rsidRPr="0048631D">
        <w:rPr>
          <w:rFonts w:eastAsia="標楷體"/>
          <w:sz w:val="28"/>
          <w:szCs w:val="32"/>
          <w:lang w:val="zh-TW"/>
        </w:rPr>
        <w:t xml:space="preserve">           </w:t>
      </w:r>
      <w:r w:rsidRPr="0048631D">
        <w:rPr>
          <w:rFonts w:eastAsia="標楷體"/>
          <w:szCs w:val="28"/>
          <w:lang w:val="zh-TW"/>
        </w:rPr>
        <w:t>單位：億美元；</w:t>
      </w:r>
      <w:r w:rsidR="00425DB7">
        <w:rPr>
          <w:rFonts w:eastAsia="標楷體"/>
          <w:szCs w:val="28"/>
          <w:lang w:val="zh-TW"/>
        </w:rPr>
        <w:t>%</w:t>
      </w:r>
    </w:p>
    <w:tbl>
      <w:tblPr>
        <w:tblW w:w="8490" w:type="dxa"/>
        <w:tblLayout w:type="fixed"/>
        <w:tblCellMar>
          <w:left w:w="28" w:type="dxa"/>
          <w:right w:w="28" w:type="dxa"/>
        </w:tblCellMar>
        <w:tblLook w:val="04A0" w:firstRow="1" w:lastRow="0" w:firstColumn="1" w:lastColumn="0" w:noHBand="0" w:noVBand="1"/>
      </w:tblPr>
      <w:tblGrid>
        <w:gridCol w:w="907"/>
        <w:gridCol w:w="941"/>
        <w:gridCol w:w="682"/>
        <w:gridCol w:w="856"/>
        <w:gridCol w:w="964"/>
        <w:gridCol w:w="909"/>
        <w:gridCol w:w="870"/>
        <w:gridCol w:w="818"/>
        <w:gridCol w:w="823"/>
        <w:gridCol w:w="720"/>
      </w:tblGrid>
      <w:tr w:rsidR="004A5900" w:rsidRPr="00082F20" w:rsidTr="00D41113">
        <w:trPr>
          <w:cantSplit/>
        </w:trPr>
        <w:tc>
          <w:tcPr>
            <w:tcW w:w="907" w:type="dxa"/>
            <w:vMerge w:val="restart"/>
            <w:tcBorders>
              <w:top w:val="single" w:sz="6" w:space="0" w:color="auto"/>
              <w:left w:val="nil"/>
              <w:bottom w:val="single" w:sz="6" w:space="0" w:color="auto"/>
              <w:right w:val="single" w:sz="6" w:space="0" w:color="auto"/>
            </w:tcBorders>
            <w:vAlign w:val="center"/>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lang w:val="zh-TW"/>
              </w:rPr>
              <w:t>年</w:t>
            </w:r>
            <w:r w:rsidRPr="00082F20">
              <w:rPr>
                <w:rFonts w:eastAsia="標楷體"/>
                <w:sz w:val="22"/>
                <w:szCs w:val="22"/>
              </w:rPr>
              <w:t>(</w:t>
            </w:r>
            <w:r w:rsidRPr="00082F20">
              <w:rPr>
                <w:rFonts w:eastAsia="標楷體" w:hint="eastAsia"/>
                <w:sz w:val="22"/>
                <w:szCs w:val="22"/>
                <w:lang w:val="zh-TW"/>
              </w:rPr>
              <w:t>月</w:t>
            </w:r>
            <w:r w:rsidRPr="00082F20">
              <w:rPr>
                <w:rFonts w:eastAsia="標楷體"/>
                <w:sz w:val="22"/>
                <w:szCs w:val="22"/>
              </w:rPr>
              <w:t>)</w:t>
            </w:r>
          </w:p>
        </w:tc>
        <w:tc>
          <w:tcPr>
            <w:tcW w:w="941" w:type="dxa"/>
            <w:vMerge w:val="restart"/>
            <w:tcBorders>
              <w:top w:val="single" w:sz="6" w:space="0" w:color="auto"/>
              <w:left w:val="single" w:sz="6" w:space="0" w:color="auto"/>
              <w:bottom w:val="single" w:sz="6" w:space="0" w:color="auto"/>
              <w:right w:val="single" w:sz="6" w:space="0" w:color="auto"/>
            </w:tcBorders>
            <w:vAlign w:val="center"/>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lang w:val="zh-TW"/>
              </w:rPr>
              <w:t>實質</w:t>
            </w:r>
          </w:p>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lang w:val="zh-TW"/>
              </w:rPr>
              <w:t>工業</w:t>
            </w:r>
          </w:p>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4A5900" w:rsidRPr="00082F20" w:rsidRDefault="004A5900" w:rsidP="00D41113">
            <w:pPr>
              <w:autoSpaceDE w:val="0"/>
              <w:autoSpaceDN w:val="0"/>
              <w:adjustRightInd w:val="0"/>
              <w:snapToGrid w:val="0"/>
              <w:spacing w:line="380" w:lineRule="exact"/>
              <w:jc w:val="center"/>
              <w:rPr>
                <w:rFonts w:eastAsia="標楷體"/>
                <w:sz w:val="22"/>
                <w:szCs w:val="20"/>
              </w:rPr>
            </w:pPr>
            <w:r w:rsidRPr="00082F20">
              <w:rPr>
                <w:rFonts w:eastAsia="標楷體" w:hint="eastAsia"/>
                <w:sz w:val="22"/>
                <w:szCs w:val="20"/>
              </w:rPr>
              <w:t>貿</w:t>
            </w:r>
            <w:r w:rsidRPr="00082F20">
              <w:rPr>
                <w:rFonts w:eastAsia="標楷體"/>
                <w:sz w:val="22"/>
                <w:szCs w:val="20"/>
              </w:rPr>
              <w:t xml:space="preserve">    </w:t>
            </w:r>
            <w:r w:rsidRPr="00082F20">
              <w:rPr>
                <w:rFonts w:eastAsia="標楷體" w:hint="eastAsia"/>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4A5900" w:rsidRPr="00082F20" w:rsidRDefault="004A5900" w:rsidP="00D41113">
            <w:pPr>
              <w:autoSpaceDE w:val="0"/>
              <w:autoSpaceDN w:val="0"/>
              <w:adjustRightInd w:val="0"/>
              <w:snapToGrid w:val="0"/>
              <w:spacing w:line="380" w:lineRule="exact"/>
              <w:jc w:val="center"/>
              <w:rPr>
                <w:rFonts w:eastAsia="標楷體"/>
                <w:sz w:val="22"/>
                <w:szCs w:val="22"/>
                <w:lang w:val="zh-TW"/>
              </w:rPr>
            </w:pPr>
            <w:r w:rsidRPr="00082F20">
              <w:rPr>
                <w:rFonts w:eastAsia="標楷體" w:hint="eastAsia"/>
                <w:sz w:val="22"/>
                <w:szCs w:val="22"/>
                <w:lang w:val="zh-TW"/>
              </w:rPr>
              <w:t>消費者</w:t>
            </w:r>
          </w:p>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lang w:val="zh-TW"/>
              </w:rPr>
              <w:t>失業率</w:t>
            </w:r>
          </w:p>
        </w:tc>
      </w:tr>
      <w:tr w:rsidR="004A5900" w:rsidRPr="00082F20" w:rsidTr="00D41113">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4A5900" w:rsidRPr="00082F20" w:rsidRDefault="004A5900" w:rsidP="00D41113">
            <w:pPr>
              <w:widowControl/>
              <w:spacing w:line="380" w:lineRule="exact"/>
              <w:rPr>
                <w:rFonts w:eastAsia="標楷體"/>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4A5900" w:rsidRPr="00082F20" w:rsidRDefault="004A5900" w:rsidP="00D41113">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4A5900" w:rsidRPr="00082F20" w:rsidRDefault="004A5900" w:rsidP="00D41113">
            <w:pPr>
              <w:widowControl/>
              <w:spacing w:line="380" w:lineRule="exact"/>
              <w:rPr>
                <w:rFonts w:eastAsia="標楷體"/>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4A5900" w:rsidRPr="00082F20" w:rsidRDefault="004A5900" w:rsidP="00D41113">
            <w:pPr>
              <w:tabs>
                <w:tab w:val="left" w:pos="403"/>
                <w:tab w:val="center" w:pos="861"/>
              </w:tabs>
              <w:autoSpaceDE w:val="0"/>
              <w:autoSpaceDN w:val="0"/>
              <w:adjustRightInd w:val="0"/>
              <w:snapToGrid w:val="0"/>
              <w:spacing w:line="380" w:lineRule="exact"/>
              <w:rPr>
                <w:rFonts w:eastAsia="標楷體"/>
                <w:sz w:val="22"/>
                <w:szCs w:val="22"/>
              </w:rPr>
            </w:pPr>
            <w:r w:rsidRPr="00082F20">
              <w:rPr>
                <w:rFonts w:eastAsia="標楷體"/>
                <w:sz w:val="22"/>
                <w:szCs w:val="22"/>
              </w:rPr>
              <w:tab/>
            </w:r>
            <w:r w:rsidRPr="00082F20">
              <w:rPr>
                <w:rFonts w:eastAsia="標楷體"/>
                <w:sz w:val="22"/>
                <w:szCs w:val="22"/>
              </w:rPr>
              <w:tab/>
            </w:r>
            <w:r w:rsidRPr="00082F20">
              <w:rPr>
                <w:rFonts w:eastAsia="標楷體" w:hint="eastAsia"/>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4A5900" w:rsidRPr="00082F20" w:rsidRDefault="004A5900" w:rsidP="004A5900">
            <w:pPr>
              <w:autoSpaceDE w:val="0"/>
              <w:autoSpaceDN w:val="0"/>
              <w:adjustRightInd w:val="0"/>
              <w:snapToGrid w:val="0"/>
              <w:spacing w:beforeLines="30" w:before="108" w:line="380" w:lineRule="exact"/>
              <w:jc w:val="center"/>
              <w:rPr>
                <w:rFonts w:eastAsia="標楷體"/>
                <w:sz w:val="22"/>
                <w:szCs w:val="22"/>
                <w:shd w:val="clear" w:color="auto" w:fill="FFFF99"/>
              </w:rPr>
            </w:pPr>
            <w:r w:rsidRPr="00082F20">
              <w:rPr>
                <w:rFonts w:eastAsia="標楷體" w:hint="eastAsia"/>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4A5900" w:rsidRPr="00082F20" w:rsidRDefault="004A5900" w:rsidP="00D41113">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4A5900" w:rsidRPr="00082F20" w:rsidRDefault="004A5900" w:rsidP="00D41113">
            <w:pPr>
              <w:widowControl/>
              <w:spacing w:line="380" w:lineRule="exact"/>
              <w:rPr>
                <w:rFonts w:eastAsia="標楷體"/>
                <w:sz w:val="22"/>
                <w:szCs w:val="22"/>
              </w:rPr>
            </w:pPr>
          </w:p>
        </w:tc>
      </w:tr>
      <w:tr w:rsidR="004A5900" w:rsidRPr="00082F20" w:rsidTr="00D41113">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4A5900" w:rsidRPr="00082F20" w:rsidRDefault="004A5900" w:rsidP="00D41113">
            <w:pPr>
              <w:widowControl/>
              <w:spacing w:line="380" w:lineRule="exact"/>
              <w:rPr>
                <w:rFonts w:eastAsia="標楷體"/>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4A5900" w:rsidRPr="00082F20" w:rsidRDefault="004A5900" w:rsidP="00D41113">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4A5900" w:rsidRPr="00082F20" w:rsidRDefault="004A5900" w:rsidP="00D41113">
            <w:pPr>
              <w:widowControl/>
              <w:spacing w:line="380" w:lineRule="exact"/>
              <w:rPr>
                <w:rFonts w:eastAsia="標楷體"/>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4A5900" w:rsidRPr="00082F20" w:rsidRDefault="004A5900" w:rsidP="00D41113">
            <w:pPr>
              <w:widowControl/>
              <w:spacing w:line="380" w:lineRule="exact"/>
              <w:rPr>
                <w:rFonts w:eastAsia="標楷體"/>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4A5900" w:rsidRPr="00082F20" w:rsidRDefault="004A5900" w:rsidP="00D41113">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4A5900" w:rsidRPr="00082F20" w:rsidRDefault="004A5900" w:rsidP="00D41113">
            <w:pPr>
              <w:widowControl/>
              <w:spacing w:line="380" w:lineRule="exact"/>
              <w:rPr>
                <w:rFonts w:eastAsia="標楷體"/>
                <w:sz w:val="22"/>
                <w:szCs w:val="22"/>
              </w:rPr>
            </w:pPr>
          </w:p>
        </w:tc>
      </w:tr>
      <w:tr w:rsidR="004A5900" w:rsidRPr="00082F20" w:rsidTr="00D41113">
        <w:trPr>
          <w:cantSplit/>
        </w:trPr>
        <w:tc>
          <w:tcPr>
            <w:tcW w:w="907" w:type="dxa"/>
            <w:tcBorders>
              <w:top w:val="nil"/>
              <w:left w:val="nil"/>
              <w:bottom w:val="nil"/>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sz w:val="22"/>
              </w:rPr>
              <w:t>2009</w:t>
            </w:r>
            <w:r w:rsidRPr="00082F20">
              <w:rPr>
                <w:rFonts w:eastAsia="標楷體" w:hint="eastAsia"/>
                <w:sz w:val="22"/>
              </w:rPr>
              <w:t>年</w:t>
            </w:r>
          </w:p>
        </w:tc>
        <w:tc>
          <w:tcPr>
            <w:tcW w:w="941" w:type="dxa"/>
            <w:tcBorders>
              <w:top w:val="nil"/>
              <w:left w:val="single" w:sz="6" w:space="0" w:color="auto"/>
              <w:bottom w:val="nil"/>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sz w:val="22"/>
              </w:rPr>
              <w:t>0.3</w:t>
            </w:r>
          </w:p>
        </w:tc>
        <w:tc>
          <w:tcPr>
            <w:tcW w:w="682" w:type="dxa"/>
            <w:tcBorders>
              <w:top w:val="nil"/>
              <w:left w:val="single" w:sz="6" w:space="0" w:color="auto"/>
              <w:bottom w:val="nil"/>
              <w:right w:val="single" w:sz="6" w:space="0" w:color="auto"/>
            </w:tcBorders>
            <w:vAlign w:val="center"/>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 xml:space="preserve">-0.1 </w:t>
            </w:r>
          </w:p>
        </w:tc>
        <w:tc>
          <w:tcPr>
            <w:tcW w:w="856" w:type="dxa"/>
            <w:tcBorders>
              <w:top w:val="nil"/>
              <w:left w:val="single" w:sz="6" w:space="0" w:color="auto"/>
              <w:bottom w:val="nil"/>
              <w:right w:val="single" w:sz="6" w:space="0" w:color="auto"/>
            </w:tcBorders>
            <w:vAlign w:val="center"/>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3,635.3</w:t>
            </w:r>
          </w:p>
        </w:tc>
        <w:tc>
          <w:tcPr>
            <w:tcW w:w="964" w:type="dxa"/>
            <w:tcBorders>
              <w:top w:val="nil"/>
              <w:left w:val="single" w:sz="6" w:space="0" w:color="auto"/>
              <w:bottom w:val="nil"/>
              <w:right w:val="single" w:sz="6" w:space="0" w:color="auto"/>
            </w:tcBorders>
            <w:vAlign w:val="center"/>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-13.9</w:t>
            </w:r>
          </w:p>
        </w:tc>
        <w:tc>
          <w:tcPr>
            <w:tcW w:w="909" w:type="dxa"/>
            <w:tcBorders>
              <w:top w:val="nil"/>
              <w:left w:val="single" w:sz="6" w:space="0" w:color="auto"/>
              <w:bottom w:val="nil"/>
              <w:right w:val="single" w:sz="6" w:space="0" w:color="auto"/>
            </w:tcBorders>
            <w:vAlign w:val="center"/>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3,230.8</w:t>
            </w:r>
          </w:p>
        </w:tc>
        <w:tc>
          <w:tcPr>
            <w:tcW w:w="870" w:type="dxa"/>
            <w:tcBorders>
              <w:top w:val="nil"/>
              <w:left w:val="single" w:sz="6" w:space="0" w:color="auto"/>
              <w:bottom w:val="nil"/>
              <w:right w:val="single" w:sz="6" w:space="0" w:color="auto"/>
            </w:tcBorders>
            <w:vAlign w:val="center"/>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-25.8</w:t>
            </w:r>
          </w:p>
        </w:tc>
        <w:tc>
          <w:tcPr>
            <w:tcW w:w="818" w:type="dxa"/>
            <w:tcBorders>
              <w:top w:val="nil"/>
              <w:left w:val="single" w:sz="6" w:space="0" w:color="auto"/>
              <w:bottom w:val="nil"/>
              <w:right w:val="single" w:sz="6" w:space="0" w:color="auto"/>
            </w:tcBorders>
            <w:vAlign w:val="center"/>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404.5</w:t>
            </w:r>
          </w:p>
        </w:tc>
        <w:tc>
          <w:tcPr>
            <w:tcW w:w="823" w:type="dxa"/>
            <w:tcBorders>
              <w:top w:val="nil"/>
              <w:left w:val="single" w:sz="6" w:space="0" w:color="auto"/>
              <w:bottom w:val="nil"/>
              <w:right w:val="single" w:sz="6" w:space="0" w:color="auto"/>
            </w:tcBorders>
            <w:vAlign w:val="bottom"/>
            <w:hideMark/>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sz w:val="22"/>
              </w:rPr>
              <w:t>2.8</w:t>
            </w:r>
          </w:p>
        </w:tc>
        <w:tc>
          <w:tcPr>
            <w:tcW w:w="720" w:type="dxa"/>
            <w:tcBorders>
              <w:top w:val="nil"/>
              <w:left w:val="single" w:sz="6" w:space="0" w:color="auto"/>
              <w:bottom w:val="nil"/>
              <w:right w:val="nil"/>
            </w:tcBorders>
            <w:vAlign w:val="bottom"/>
            <w:hideMark/>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sz w:val="22"/>
              </w:rPr>
              <w:t>3.6</w:t>
            </w:r>
          </w:p>
        </w:tc>
      </w:tr>
      <w:tr w:rsidR="004A5900" w:rsidRPr="00082F20" w:rsidTr="00D41113">
        <w:trPr>
          <w:cantSplit/>
          <w:trHeight w:val="186"/>
        </w:trPr>
        <w:tc>
          <w:tcPr>
            <w:tcW w:w="907" w:type="dxa"/>
            <w:tcBorders>
              <w:top w:val="nil"/>
              <w:left w:val="nil"/>
              <w:bottom w:val="nil"/>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sz w:val="22"/>
              </w:rPr>
              <w:t>2010</w:t>
            </w:r>
            <w:r w:rsidRPr="00082F20">
              <w:rPr>
                <w:rFonts w:eastAsia="標楷體" w:hint="eastAsia"/>
                <w:sz w:val="22"/>
              </w:rPr>
              <w:t>年</w:t>
            </w:r>
          </w:p>
        </w:tc>
        <w:tc>
          <w:tcPr>
            <w:tcW w:w="941" w:type="dxa"/>
            <w:tcBorders>
              <w:top w:val="nil"/>
              <w:left w:val="single" w:sz="6" w:space="0" w:color="auto"/>
              <w:bottom w:val="nil"/>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sz w:val="22"/>
              </w:rPr>
              <w:t>6.</w:t>
            </w:r>
            <w:r w:rsidRPr="00082F20">
              <w:rPr>
                <w:rFonts w:eastAsia="標楷體" w:hint="eastAsia"/>
                <w:sz w:val="22"/>
              </w:rPr>
              <w:t>3</w:t>
            </w:r>
          </w:p>
        </w:tc>
        <w:tc>
          <w:tcPr>
            <w:tcW w:w="682" w:type="dxa"/>
            <w:tcBorders>
              <w:top w:val="nil"/>
              <w:left w:val="single" w:sz="6" w:space="0" w:color="auto"/>
              <w:bottom w:val="nil"/>
              <w:right w:val="single" w:sz="6" w:space="0" w:color="auto"/>
            </w:tcBorders>
            <w:vAlign w:val="center"/>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 xml:space="preserve">16.2 </w:t>
            </w:r>
          </w:p>
        </w:tc>
        <w:tc>
          <w:tcPr>
            <w:tcW w:w="856" w:type="dxa"/>
            <w:tcBorders>
              <w:top w:val="nil"/>
              <w:left w:val="single" w:sz="6" w:space="0" w:color="auto"/>
              <w:bottom w:val="nil"/>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4,663.8</w:t>
            </w:r>
          </w:p>
        </w:tc>
        <w:tc>
          <w:tcPr>
            <w:tcW w:w="964" w:type="dxa"/>
            <w:tcBorders>
              <w:top w:val="nil"/>
              <w:left w:val="single" w:sz="6" w:space="0" w:color="auto"/>
              <w:bottom w:val="nil"/>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28.3</w:t>
            </w:r>
          </w:p>
        </w:tc>
        <w:tc>
          <w:tcPr>
            <w:tcW w:w="909" w:type="dxa"/>
            <w:tcBorders>
              <w:top w:val="nil"/>
              <w:left w:val="single" w:sz="6" w:space="0" w:color="auto"/>
              <w:bottom w:val="nil"/>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4,252.1</w:t>
            </w:r>
          </w:p>
        </w:tc>
        <w:tc>
          <w:tcPr>
            <w:tcW w:w="870" w:type="dxa"/>
            <w:tcBorders>
              <w:top w:val="nil"/>
              <w:left w:val="single" w:sz="6" w:space="0" w:color="auto"/>
              <w:bottom w:val="nil"/>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31.6</w:t>
            </w:r>
          </w:p>
        </w:tc>
        <w:tc>
          <w:tcPr>
            <w:tcW w:w="818" w:type="dxa"/>
            <w:tcBorders>
              <w:top w:val="nil"/>
              <w:left w:val="single" w:sz="6" w:space="0" w:color="auto"/>
              <w:bottom w:val="nil"/>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411.7</w:t>
            </w:r>
          </w:p>
        </w:tc>
        <w:tc>
          <w:tcPr>
            <w:tcW w:w="823" w:type="dxa"/>
            <w:tcBorders>
              <w:top w:val="nil"/>
              <w:left w:val="single" w:sz="6" w:space="0" w:color="auto"/>
              <w:bottom w:val="nil"/>
              <w:right w:val="single" w:sz="6" w:space="0" w:color="auto"/>
            </w:tcBorders>
            <w:vAlign w:val="bottom"/>
            <w:hideMark/>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sz w:val="22"/>
              </w:rPr>
              <w:t>3.0</w:t>
            </w:r>
          </w:p>
        </w:tc>
        <w:tc>
          <w:tcPr>
            <w:tcW w:w="720" w:type="dxa"/>
            <w:tcBorders>
              <w:top w:val="nil"/>
              <w:left w:val="single" w:sz="6" w:space="0" w:color="auto"/>
              <w:bottom w:val="nil"/>
              <w:right w:val="nil"/>
            </w:tcBorders>
            <w:vAlign w:val="bottom"/>
            <w:hideMark/>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sz w:val="22"/>
              </w:rPr>
              <w:t>3.7</w:t>
            </w:r>
          </w:p>
        </w:tc>
      </w:tr>
      <w:tr w:rsidR="004A5900" w:rsidRPr="00082F20" w:rsidTr="00D41113">
        <w:trPr>
          <w:cantSplit/>
        </w:trPr>
        <w:tc>
          <w:tcPr>
            <w:tcW w:w="907" w:type="dxa"/>
            <w:tcBorders>
              <w:top w:val="nil"/>
              <w:left w:val="nil"/>
              <w:bottom w:val="nil"/>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sz w:val="22"/>
              </w:rPr>
              <w:t>2011</w:t>
            </w:r>
            <w:r w:rsidRPr="00082F20">
              <w:rPr>
                <w:rFonts w:eastAsia="標楷體" w:hint="eastAsia"/>
                <w:sz w:val="22"/>
              </w:rPr>
              <w:t>年</w:t>
            </w:r>
          </w:p>
        </w:tc>
        <w:tc>
          <w:tcPr>
            <w:tcW w:w="941" w:type="dxa"/>
            <w:tcBorders>
              <w:top w:val="nil"/>
              <w:left w:val="single" w:sz="6" w:space="0" w:color="auto"/>
              <w:bottom w:val="nil"/>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sz w:val="22"/>
              </w:rPr>
              <w:t>3.</w:t>
            </w:r>
            <w:r w:rsidRPr="00082F20">
              <w:rPr>
                <w:rFonts w:eastAsia="標楷體" w:hint="eastAsia"/>
                <w:sz w:val="22"/>
              </w:rPr>
              <w:t>7</w:t>
            </w:r>
          </w:p>
        </w:tc>
        <w:tc>
          <w:tcPr>
            <w:tcW w:w="682" w:type="dxa"/>
            <w:tcBorders>
              <w:top w:val="nil"/>
              <w:left w:val="single" w:sz="6" w:space="0" w:color="auto"/>
              <w:bottom w:val="nil"/>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6.8</w:t>
            </w:r>
          </w:p>
        </w:tc>
        <w:tc>
          <w:tcPr>
            <w:tcW w:w="856" w:type="dxa"/>
            <w:tcBorders>
              <w:top w:val="nil"/>
              <w:left w:val="single" w:sz="6" w:space="0" w:color="auto"/>
              <w:bottom w:val="nil"/>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5,565.1</w:t>
            </w:r>
          </w:p>
        </w:tc>
        <w:tc>
          <w:tcPr>
            <w:tcW w:w="964" w:type="dxa"/>
            <w:tcBorders>
              <w:top w:val="nil"/>
              <w:left w:val="single" w:sz="6" w:space="0" w:color="auto"/>
              <w:bottom w:val="nil"/>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19.3</w:t>
            </w:r>
          </w:p>
        </w:tc>
        <w:tc>
          <w:tcPr>
            <w:tcW w:w="909" w:type="dxa"/>
            <w:tcBorders>
              <w:top w:val="nil"/>
              <w:left w:val="single" w:sz="6" w:space="0" w:color="auto"/>
              <w:bottom w:val="nil"/>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5,243.8</w:t>
            </w:r>
          </w:p>
        </w:tc>
        <w:tc>
          <w:tcPr>
            <w:tcW w:w="870" w:type="dxa"/>
            <w:tcBorders>
              <w:top w:val="nil"/>
              <w:left w:val="single" w:sz="6" w:space="0" w:color="auto"/>
              <w:bottom w:val="nil"/>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23.3</w:t>
            </w:r>
          </w:p>
        </w:tc>
        <w:tc>
          <w:tcPr>
            <w:tcW w:w="818" w:type="dxa"/>
            <w:tcBorders>
              <w:top w:val="nil"/>
              <w:left w:val="single" w:sz="6" w:space="0" w:color="auto"/>
              <w:bottom w:val="nil"/>
              <w:right w:val="single" w:sz="6" w:space="0" w:color="auto"/>
            </w:tcBorders>
            <w:vAlign w:val="bottom"/>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321.4</w:t>
            </w:r>
          </w:p>
        </w:tc>
        <w:tc>
          <w:tcPr>
            <w:tcW w:w="823" w:type="dxa"/>
            <w:tcBorders>
              <w:top w:val="nil"/>
              <w:left w:val="single" w:sz="6" w:space="0" w:color="auto"/>
              <w:bottom w:val="nil"/>
              <w:right w:val="single" w:sz="6" w:space="0" w:color="auto"/>
            </w:tcBorders>
            <w:vAlign w:val="bottom"/>
            <w:hideMark/>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sz w:val="22"/>
              </w:rPr>
              <w:t>4.0</w:t>
            </w:r>
          </w:p>
        </w:tc>
        <w:tc>
          <w:tcPr>
            <w:tcW w:w="720" w:type="dxa"/>
            <w:tcBorders>
              <w:top w:val="nil"/>
              <w:left w:val="single" w:sz="6" w:space="0" w:color="auto"/>
              <w:bottom w:val="nil"/>
              <w:right w:val="nil"/>
            </w:tcBorders>
            <w:vAlign w:val="bottom"/>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3.4</w:t>
            </w:r>
          </w:p>
        </w:tc>
      </w:tr>
      <w:tr w:rsidR="004A5900" w:rsidRPr="00082F20" w:rsidTr="00D41113">
        <w:trPr>
          <w:cantSplit/>
        </w:trPr>
        <w:tc>
          <w:tcPr>
            <w:tcW w:w="907" w:type="dxa"/>
            <w:tcBorders>
              <w:top w:val="nil"/>
              <w:left w:val="nil"/>
              <w:bottom w:val="nil"/>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sz w:val="22"/>
              </w:rPr>
              <w:t>2012</w:t>
            </w:r>
            <w:r w:rsidRPr="00082F20">
              <w:rPr>
                <w:rFonts w:eastAsia="標楷體" w:hint="eastAsia"/>
                <w:sz w:val="22"/>
              </w:rPr>
              <w:t>年</w:t>
            </w:r>
          </w:p>
        </w:tc>
        <w:tc>
          <w:tcPr>
            <w:tcW w:w="941" w:type="dxa"/>
            <w:tcBorders>
              <w:top w:val="nil"/>
              <w:left w:val="single" w:sz="6" w:space="0" w:color="auto"/>
              <w:bottom w:val="nil"/>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sz w:val="22"/>
              </w:rPr>
              <w:t>2.</w:t>
            </w:r>
            <w:r w:rsidRPr="00082F20">
              <w:rPr>
                <w:rFonts w:eastAsia="標楷體" w:hint="eastAsia"/>
                <w:sz w:val="22"/>
              </w:rPr>
              <w:t>3</w:t>
            </w:r>
          </w:p>
        </w:tc>
        <w:tc>
          <w:tcPr>
            <w:tcW w:w="682" w:type="dxa"/>
            <w:tcBorders>
              <w:top w:val="nil"/>
              <w:left w:val="single" w:sz="6" w:space="0" w:color="auto"/>
              <w:bottom w:val="nil"/>
              <w:right w:val="single" w:sz="6" w:space="0" w:color="auto"/>
            </w:tcBorders>
            <w:vAlign w:val="center"/>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1.3</w:t>
            </w:r>
          </w:p>
        </w:tc>
        <w:tc>
          <w:tcPr>
            <w:tcW w:w="856" w:type="dxa"/>
            <w:tcBorders>
              <w:top w:val="nil"/>
              <w:left w:val="single" w:sz="6" w:space="0" w:color="auto"/>
              <w:bottom w:val="nil"/>
              <w:right w:val="single" w:sz="6" w:space="0" w:color="auto"/>
            </w:tcBorders>
            <w:vAlign w:val="bottom"/>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 xml:space="preserve">5,478.7 </w:t>
            </w:r>
          </w:p>
        </w:tc>
        <w:tc>
          <w:tcPr>
            <w:tcW w:w="964" w:type="dxa"/>
            <w:tcBorders>
              <w:top w:val="nil"/>
              <w:left w:val="single" w:sz="6" w:space="0" w:color="auto"/>
              <w:bottom w:val="nil"/>
              <w:right w:val="single" w:sz="6" w:space="0" w:color="auto"/>
            </w:tcBorders>
            <w:vAlign w:val="bottom"/>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 xml:space="preserve">-1.3 </w:t>
            </w:r>
          </w:p>
        </w:tc>
        <w:tc>
          <w:tcPr>
            <w:tcW w:w="909" w:type="dxa"/>
            <w:tcBorders>
              <w:top w:val="nil"/>
              <w:left w:val="single" w:sz="6" w:space="0" w:color="auto"/>
              <w:bottom w:val="nil"/>
              <w:right w:val="single" w:sz="6" w:space="0" w:color="auto"/>
            </w:tcBorders>
            <w:vAlign w:val="bottom"/>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5,195.8</w:t>
            </w:r>
          </w:p>
        </w:tc>
        <w:tc>
          <w:tcPr>
            <w:tcW w:w="870" w:type="dxa"/>
            <w:tcBorders>
              <w:top w:val="nil"/>
              <w:left w:val="single" w:sz="6" w:space="0" w:color="auto"/>
              <w:bottom w:val="nil"/>
              <w:right w:val="single" w:sz="6" w:space="0" w:color="auto"/>
            </w:tcBorders>
            <w:vAlign w:val="bottom"/>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-0.9</w:t>
            </w:r>
          </w:p>
        </w:tc>
        <w:tc>
          <w:tcPr>
            <w:tcW w:w="818" w:type="dxa"/>
            <w:tcBorders>
              <w:top w:val="nil"/>
              <w:left w:val="single" w:sz="6" w:space="0" w:color="auto"/>
              <w:bottom w:val="nil"/>
              <w:right w:val="single" w:sz="6" w:space="0" w:color="auto"/>
            </w:tcBorders>
            <w:vAlign w:val="bottom"/>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 xml:space="preserve">282.9 </w:t>
            </w:r>
          </w:p>
        </w:tc>
        <w:tc>
          <w:tcPr>
            <w:tcW w:w="823" w:type="dxa"/>
            <w:tcBorders>
              <w:top w:val="nil"/>
              <w:left w:val="single" w:sz="6" w:space="0" w:color="auto"/>
              <w:bottom w:val="nil"/>
              <w:right w:val="single" w:sz="6" w:space="0" w:color="auto"/>
            </w:tcBorders>
            <w:vAlign w:val="center"/>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2.2</w:t>
            </w:r>
          </w:p>
        </w:tc>
        <w:tc>
          <w:tcPr>
            <w:tcW w:w="720" w:type="dxa"/>
            <w:tcBorders>
              <w:top w:val="nil"/>
              <w:left w:val="single" w:sz="6" w:space="0" w:color="auto"/>
              <w:bottom w:val="nil"/>
              <w:right w:val="nil"/>
            </w:tcBorders>
            <w:vAlign w:val="center"/>
            <w:hideMark/>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sz w:val="22"/>
                <w:szCs w:val="22"/>
              </w:rPr>
              <w:t>3.2</w:t>
            </w:r>
          </w:p>
        </w:tc>
      </w:tr>
      <w:tr w:rsidR="004A5900" w:rsidRPr="00082F20" w:rsidTr="00D41113">
        <w:trPr>
          <w:cantSplit/>
          <w:trHeight w:val="141"/>
        </w:trPr>
        <w:tc>
          <w:tcPr>
            <w:tcW w:w="907" w:type="dxa"/>
            <w:tcBorders>
              <w:top w:val="nil"/>
              <w:left w:val="nil"/>
              <w:bottom w:val="nil"/>
              <w:right w:val="single" w:sz="6" w:space="0" w:color="auto"/>
            </w:tcBorders>
            <w:hideMark/>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sz w:val="22"/>
              </w:rPr>
              <w:t>2013</w:t>
            </w:r>
            <w:r w:rsidRPr="00082F20">
              <w:rPr>
                <w:rFonts w:eastAsia="標楷體" w:hint="eastAsia"/>
                <w:sz w:val="22"/>
              </w:rPr>
              <w:t>年</w:t>
            </w:r>
          </w:p>
        </w:tc>
        <w:tc>
          <w:tcPr>
            <w:tcW w:w="941" w:type="dxa"/>
            <w:tcBorders>
              <w:top w:val="nil"/>
              <w:left w:val="single" w:sz="6" w:space="0" w:color="auto"/>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hint="eastAsia"/>
                <w:sz w:val="22"/>
              </w:rPr>
              <w:t>3.0</w:t>
            </w:r>
          </w:p>
        </w:tc>
        <w:tc>
          <w:tcPr>
            <w:tcW w:w="682"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0.3</w:t>
            </w:r>
          </w:p>
        </w:tc>
        <w:tc>
          <w:tcPr>
            <w:tcW w:w="856" w:type="dxa"/>
            <w:tcBorders>
              <w:top w:val="nil"/>
              <w:left w:val="single" w:sz="6" w:space="0" w:color="auto"/>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5,596.5</w:t>
            </w:r>
          </w:p>
        </w:tc>
        <w:tc>
          <w:tcPr>
            <w:tcW w:w="964" w:type="dxa"/>
            <w:tcBorders>
              <w:top w:val="nil"/>
              <w:left w:val="single" w:sz="6" w:space="0" w:color="auto"/>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2.1</w:t>
            </w:r>
          </w:p>
        </w:tc>
        <w:tc>
          <w:tcPr>
            <w:tcW w:w="909" w:type="dxa"/>
            <w:tcBorders>
              <w:top w:val="nil"/>
              <w:left w:val="single" w:sz="6" w:space="0" w:color="auto"/>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5,155.6</w:t>
            </w:r>
          </w:p>
        </w:tc>
        <w:tc>
          <w:tcPr>
            <w:tcW w:w="870" w:type="dxa"/>
            <w:tcBorders>
              <w:top w:val="nil"/>
              <w:left w:val="single" w:sz="6" w:space="0" w:color="auto"/>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-0.8</w:t>
            </w:r>
          </w:p>
        </w:tc>
        <w:tc>
          <w:tcPr>
            <w:tcW w:w="818"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440.9</w:t>
            </w:r>
          </w:p>
        </w:tc>
        <w:tc>
          <w:tcPr>
            <w:tcW w:w="823"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1.3</w:t>
            </w:r>
          </w:p>
        </w:tc>
        <w:tc>
          <w:tcPr>
            <w:tcW w:w="720" w:type="dxa"/>
            <w:tcBorders>
              <w:top w:val="nil"/>
              <w:left w:val="single" w:sz="6" w:space="0" w:color="auto"/>
              <w:bottom w:val="nil"/>
              <w:right w:val="nil"/>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3.1</w:t>
            </w:r>
          </w:p>
        </w:tc>
      </w:tr>
      <w:tr w:rsidR="004A5900" w:rsidRPr="00082F20" w:rsidTr="00D41113">
        <w:trPr>
          <w:cantSplit/>
          <w:trHeight w:val="141"/>
        </w:trPr>
        <w:tc>
          <w:tcPr>
            <w:tcW w:w="907" w:type="dxa"/>
            <w:tcBorders>
              <w:top w:val="nil"/>
              <w:left w:val="nil"/>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hint="eastAsia"/>
                <w:sz w:val="22"/>
              </w:rPr>
              <w:t>8</w:t>
            </w:r>
            <w:r w:rsidRPr="00082F20">
              <w:rPr>
                <w:rFonts w:eastAsia="標楷體" w:hint="eastAsia"/>
                <w:sz w:val="22"/>
              </w:rPr>
              <w:t>月</w:t>
            </w:r>
          </w:p>
        </w:tc>
        <w:tc>
          <w:tcPr>
            <w:tcW w:w="941" w:type="dxa"/>
            <w:tcBorders>
              <w:top w:val="nil"/>
              <w:left w:val="single" w:sz="6" w:space="0" w:color="auto"/>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3.1</w:t>
            </w:r>
          </w:p>
        </w:tc>
        <w:tc>
          <w:tcPr>
            <w:tcW w:w="856"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463.7</w:t>
            </w:r>
          </w:p>
        </w:tc>
        <w:tc>
          <w:tcPr>
            <w:tcW w:w="964"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7.7</w:t>
            </w:r>
          </w:p>
        </w:tc>
        <w:tc>
          <w:tcPr>
            <w:tcW w:w="909"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414.5</w:t>
            </w:r>
          </w:p>
        </w:tc>
        <w:tc>
          <w:tcPr>
            <w:tcW w:w="870"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0.8</w:t>
            </w:r>
          </w:p>
        </w:tc>
        <w:tc>
          <w:tcPr>
            <w:tcW w:w="818"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49.2</w:t>
            </w:r>
          </w:p>
        </w:tc>
        <w:tc>
          <w:tcPr>
            <w:tcW w:w="823"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1.5</w:t>
            </w:r>
          </w:p>
        </w:tc>
        <w:tc>
          <w:tcPr>
            <w:tcW w:w="720" w:type="dxa"/>
            <w:tcBorders>
              <w:top w:val="nil"/>
              <w:left w:val="single" w:sz="6" w:space="0" w:color="auto"/>
              <w:bottom w:val="nil"/>
              <w:right w:val="nil"/>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3.0</w:t>
            </w:r>
          </w:p>
        </w:tc>
      </w:tr>
      <w:tr w:rsidR="004A5900" w:rsidRPr="00082F20" w:rsidTr="00D41113">
        <w:trPr>
          <w:cantSplit/>
          <w:trHeight w:val="141"/>
        </w:trPr>
        <w:tc>
          <w:tcPr>
            <w:tcW w:w="907" w:type="dxa"/>
            <w:tcBorders>
              <w:top w:val="nil"/>
              <w:left w:val="nil"/>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hint="eastAsia"/>
                <w:sz w:val="22"/>
              </w:rPr>
              <w:t>9</w:t>
            </w:r>
            <w:r w:rsidRPr="00082F20">
              <w:rPr>
                <w:rFonts w:eastAsia="標楷體" w:hint="eastAsia"/>
                <w:sz w:val="22"/>
              </w:rPr>
              <w:t>月</w:t>
            </w:r>
          </w:p>
        </w:tc>
        <w:tc>
          <w:tcPr>
            <w:tcW w:w="941" w:type="dxa"/>
            <w:tcBorders>
              <w:top w:val="nil"/>
              <w:left w:val="single" w:sz="6" w:space="0" w:color="auto"/>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hint="eastAsia"/>
                <w:sz w:val="22"/>
              </w:rPr>
              <w:t>3.4</w:t>
            </w:r>
            <w:r w:rsidRPr="00082F20">
              <w:rPr>
                <w:rFonts w:eastAsia="標楷體"/>
                <w:sz w:val="22"/>
              </w:rPr>
              <w:t>(III)</w:t>
            </w:r>
          </w:p>
        </w:tc>
        <w:tc>
          <w:tcPr>
            <w:tcW w:w="682"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-3.8</w:t>
            </w:r>
          </w:p>
        </w:tc>
        <w:tc>
          <w:tcPr>
            <w:tcW w:w="856"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447.4</w:t>
            </w:r>
          </w:p>
        </w:tc>
        <w:tc>
          <w:tcPr>
            <w:tcW w:w="964"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-1.5</w:t>
            </w:r>
          </w:p>
        </w:tc>
        <w:tc>
          <w:tcPr>
            <w:tcW w:w="909"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410.3</w:t>
            </w:r>
          </w:p>
        </w:tc>
        <w:tc>
          <w:tcPr>
            <w:tcW w:w="870"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-3.6</w:t>
            </w:r>
          </w:p>
        </w:tc>
        <w:tc>
          <w:tcPr>
            <w:tcW w:w="818"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37.1</w:t>
            </w:r>
          </w:p>
        </w:tc>
        <w:tc>
          <w:tcPr>
            <w:tcW w:w="823"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1.0</w:t>
            </w:r>
          </w:p>
        </w:tc>
        <w:tc>
          <w:tcPr>
            <w:tcW w:w="720" w:type="dxa"/>
            <w:tcBorders>
              <w:top w:val="nil"/>
              <w:left w:val="single" w:sz="6" w:space="0" w:color="auto"/>
              <w:bottom w:val="nil"/>
              <w:right w:val="nil"/>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2.7</w:t>
            </w:r>
          </w:p>
        </w:tc>
      </w:tr>
      <w:tr w:rsidR="004A5900" w:rsidRPr="00082F20" w:rsidTr="00D41113">
        <w:trPr>
          <w:cantSplit/>
          <w:trHeight w:val="141"/>
        </w:trPr>
        <w:tc>
          <w:tcPr>
            <w:tcW w:w="907" w:type="dxa"/>
            <w:tcBorders>
              <w:top w:val="nil"/>
              <w:left w:val="nil"/>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hint="eastAsia"/>
                <w:sz w:val="22"/>
              </w:rPr>
              <w:t>10</w:t>
            </w:r>
            <w:r w:rsidRPr="00082F20">
              <w:rPr>
                <w:rFonts w:eastAsia="標楷體" w:hint="eastAsia"/>
                <w:sz w:val="22"/>
              </w:rPr>
              <w:t>月</w:t>
            </w:r>
          </w:p>
        </w:tc>
        <w:tc>
          <w:tcPr>
            <w:tcW w:w="941" w:type="dxa"/>
            <w:tcBorders>
              <w:top w:val="nil"/>
              <w:left w:val="single" w:sz="6" w:space="0" w:color="auto"/>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3.6</w:t>
            </w:r>
          </w:p>
        </w:tc>
        <w:tc>
          <w:tcPr>
            <w:tcW w:w="856"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505.1</w:t>
            </w:r>
          </w:p>
        </w:tc>
        <w:tc>
          <w:tcPr>
            <w:tcW w:w="964"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7.3</w:t>
            </w:r>
          </w:p>
        </w:tc>
        <w:tc>
          <w:tcPr>
            <w:tcW w:w="909"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456.1</w:t>
            </w:r>
          </w:p>
        </w:tc>
        <w:tc>
          <w:tcPr>
            <w:tcW w:w="870"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5.1</w:t>
            </w:r>
          </w:p>
        </w:tc>
        <w:tc>
          <w:tcPr>
            <w:tcW w:w="818"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49.0</w:t>
            </w:r>
          </w:p>
        </w:tc>
        <w:tc>
          <w:tcPr>
            <w:tcW w:w="823"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0.9</w:t>
            </w:r>
          </w:p>
        </w:tc>
        <w:tc>
          <w:tcPr>
            <w:tcW w:w="720" w:type="dxa"/>
            <w:tcBorders>
              <w:top w:val="nil"/>
              <w:left w:val="single" w:sz="6" w:space="0" w:color="auto"/>
              <w:bottom w:val="nil"/>
              <w:right w:val="nil"/>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2.8</w:t>
            </w:r>
          </w:p>
        </w:tc>
      </w:tr>
      <w:tr w:rsidR="004A5900" w:rsidRPr="00082F20" w:rsidTr="00D41113">
        <w:trPr>
          <w:cantSplit/>
          <w:trHeight w:val="141"/>
        </w:trPr>
        <w:tc>
          <w:tcPr>
            <w:tcW w:w="907" w:type="dxa"/>
            <w:tcBorders>
              <w:top w:val="nil"/>
              <w:left w:val="nil"/>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hint="eastAsia"/>
                <w:sz w:val="22"/>
              </w:rPr>
              <w:t>11</w:t>
            </w:r>
            <w:r w:rsidRPr="00082F20">
              <w:rPr>
                <w:rFonts w:eastAsia="標楷體" w:hint="eastAsia"/>
                <w:sz w:val="22"/>
              </w:rPr>
              <w:t>月</w:t>
            </w:r>
          </w:p>
        </w:tc>
        <w:tc>
          <w:tcPr>
            <w:tcW w:w="941" w:type="dxa"/>
            <w:tcBorders>
              <w:top w:val="nil"/>
              <w:left w:val="single" w:sz="6" w:space="0" w:color="auto"/>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-0.7</w:t>
            </w:r>
          </w:p>
        </w:tc>
        <w:tc>
          <w:tcPr>
            <w:tcW w:w="856"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479.2</w:t>
            </w:r>
          </w:p>
        </w:tc>
        <w:tc>
          <w:tcPr>
            <w:tcW w:w="964"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0.2</w:t>
            </w:r>
          </w:p>
        </w:tc>
        <w:tc>
          <w:tcPr>
            <w:tcW w:w="909"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431.1</w:t>
            </w:r>
          </w:p>
        </w:tc>
        <w:tc>
          <w:tcPr>
            <w:tcW w:w="870"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-0.6</w:t>
            </w:r>
          </w:p>
        </w:tc>
        <w:tc>
          <w:tcPr>
            <w:tcW w:w="818"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48.1</w:t>
            </w:r>
          </w:p>
        </w:tc>
        <w:tc>
          <w:tcPr>
            <w:tcW w:w="823"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1.2</w:t>
            </w:r>
          </w:p>
        </w:tc>
        <w:tc>
          <w:tcPr>
            <w:tcW w:w="720" w:type="dxa"/>
            <w:tcBorders>
              <w:top w:val="nil"/>
              <w:left w:val="single" w:sz="6" w:space="0" w:color="auto"/>
              <w:bottom w:val="nil"/>
              <w:right w:val="nil"/>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2.7</w:t>
            </w:r>
          </w:p>
        </w:tc>
      </w:tr>
      <w:tr w:rsidR="004A5900" w:rsidRPr="00082F20" w:rsidTr="00D41113">
        <w:trPr>
          <w:cantSplit/>
          <w:trHeight w:val="141"/>
        </w:trPr>
        <w:tc>
          <w:tcPr>
            <w:tcW w:w="907" w:type="dxa"/>
            <w:tcBorders>
              <w:top w:val="nil"/>
              <w:left w:val="nil"/>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hint="eastAsia"/>
                <w:sz w:val="22"/>
              </w:rPr>
              <w:t>12</w:t>
            </w:r>
            <w:r w:rsidRPr="00082F20">
              <w:rPr>
                <w:rFonts w:eastAsia="標楷體" w:hint="eastAsia"/>
                <w:sz w:val="22"/>
              </w:rPr>
              <w:t>月</w:t>
            </w:r>
          </w:p>
        </w:tc>
        <w:tc>
          <w:tcPr>
            <w:tcW w:w="941" w:type="dxa"/>
            <w:tcBorders>
              <w:top w:val="nil"/>
              <w:left w:val="single" w:sz="6" w:space="0" w:color="auto"/>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hint="eastAsia"/>
                <w:sz w:val="22"/>
              </w:rPr>
              <w:t>3.7</w:t>
            </w:r>
            <w:r w:rsidRPr="00082F20">
              <w:rPr>
                <w:rFonts w:eastAsia="標楷體"/>
                <w:sz w:val="22"/>
              </w:rPr>
              <w:t>(IV)</w:t>
            </w:r>
          </w:p>
        </w:tc>
        <w:tc>
          <w:tcPr>
            <w:tcW w:w="682"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2.4</w:t>
            </w:r>
          </w:p>
        </w:tc>
        <w:tc>
          <w:tcPr>
            <w:tcW w:w="856"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480.2</w:t>
            </w:r>
          </w:p>
        </w:tc>
        <w:tc>
          <w:tcPr>
            <w:tcW w:w="964"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7.0</w:t>
            </w:r>
          </w:p>
        </w:tc>
        <w:tc>
          <w:tcPr>
            <w:tcW w:w="909"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443.7</w:t>
            </w:r>
          </w:p>
        </w:tc>
        <w:tc>
          <w:tcPr>
            <w:tcW w:w="870"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3.0</w:t>
            </w:r>
          </w:p>
        </w:tc>
        <w:tc>
          <w:tcPr>
            <w:tcW w:w="818"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36.4</w:t>
            </w:r>
          </w:p>
        </w:tc>
        <w:tc>
          <w:tcPr>
            <w:tcW w:w="823"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1.1</w:t>
            </w:r>
          </w:p>
        </w:tc>
        <w:tc>
          <w:tcPr>
            <w:tcW w:w="720" w:type="dxa"/>
            <w:tcBorders>
              <w:top w:val="nil"/>
              <w:left w:val="single" w:sz="6" w:space="0" w:color="auto"/>
              <w:bottom w:val="nil"/>
              <w:right w:val="nil"/>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3.0</w:t>
            </w:r>
          </w:p>
        </w:tc>
      </w:tr>
      <w:tr w:rsidR="004A5900" w:rsidRPr="00082F20" w:rsidTr="00D41113">
        <w:trPr>
          <w:cantSplit/>
          <w:trHeight w:val="141"/>
        </w:trPr>
        <w:tc>
          <w:tcPr>
            <w:tcW w:w="907" w:type="dxa"/>
            <w:tcBorders>
              <w:top w:val="nil"/>
              <w:left w:val="nil"/>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hint="eastAsia"/>
                <w:sz w:val="22"/>
              </w:rPr>
              <w:t>2014</w:t>
            </w:r>
            <w:r w:rsidRPr="00082F20">
              <w:rPr>
                <w:rFonts w:eastAsia="標楷體" w:hint="eastAsia"/>
                <w:sz w:val="22"/>
              </w:rPr>
              <w:t>年</w:t>
            </w:r>
          </w:p>
        </w:tc>
        <w:tc>
          <w:tcPr>
            <w:tcW w:w="941" w:type="dxa"/>
            <w:tcBorders>
              <w:top w:val="nil"/>
              <w:left w:val="single" w:sz="6" w:space="0" w:color="auto"/>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p>
        </w:tc>
        <w:tc>
          <w:tcPr>
            <w:tcW w:w="856"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p>
        </w:tc>
        <w:tc>
          <w:tcPr>
            <w:tcW w:w="964"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p>
        </w:tc>
        <w:tc>
          <w:tcPr>
            <w:tcW w:w="909"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p>
        </w:tc>
        <w:tc>
          <w:tcPr>
            <w:tcW w:w="870"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p>
        </w:tc>
        <w:tc>
          <w:tcPr>
            <w:tcW w:w="818"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p>
        </w:tc>
        <w:tc>
          <w:tcPr>
            <w:tcW w:w="823"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p>
        </w:tc>
        <w:tc>
          <w:tcPr>
            <w:tcW w:w="720" w:type="dxa"/>
            <w:tcBorders>
              <w:top w:val="nil"/>
              <w:left w:val="single" w:sz="6" w:space="0" w:color="auto"/>
              <w:bottom w:val="nil"/>
              <w:right w:val="nil"/>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p>
        </w:tc>
      </w:tr>
      <w:tr w:rsidR="004A5900" w:rsidRPr="00082F20" w:rsidTr="00D41113">
        <w:trPr>
          <w:cantSplit/>
          <w:trHeight w:val="141"/>
        </w:trPr>
        <w:tc>
          <w:tcPr>
            <w:tcW w:w="907" w:type="dxa"/>
            <w:tcBorders>
              <w:top w:val="nil"/>
              <w:left w:val="nil"/>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hint="eastAsia"/>
                <w:sz w:val="22"/>
              </w:rPr>
              <w:t>1</w:t>
            </w:r>
            <w:r w:rsidRPr="00082F20">
              <w:rPr>
                <w:rFonts w:eastAsia="標楷體" w:hint="eastAsia"/>
                <w:sz w:val="22"/>
              </w:rPr>
              <w:t>月</w:t>
            </w:r>
          </w:p>
        </w:tc>
        <w:tc>
          <w:tcPr>
            <w:tcW w:w="941" w:type="dxa"/>
            <w:tcBorders>
              <w:top w:val="nil"/>
              <w:left w:val="single" w:sz="6" w:space="0" w:color="auto"/>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-4.3</w:t>
            </w:r>
          </w:p>
        </w:tc>
        <w:tc>
          <w:tcPr>
            <w:tcW w:w="856"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455.8</w:t>
            </w:r>
          </w:p>
        </w:tc>
        <w:tc>
          <w:tcPr>
            <w:tcW w:w="964"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-0.2</w:t>
            </w:r>
          </w:p>
        </w:tc>
        <w:tc>
          <w:tcPr>
            <w:tcW w:w="909"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448.2</w:t>
            </w:r>
          </w:p>
        </w:tc>
        <w:tc>
          <w:tcPr>
            <w:tcW w:w="870"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-1.0</w:t>
            </w:r>
          </w:p>
        </w:tc>
        <w:tc>
          <w:tcPr>
            <w:tcW w:w="818"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7.3</w:t>
            </w:r>
          </w:p>
        </w:tc>
        <w:tc>
          <w:tcPr>
            <w:tcW w:w="823"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1.1</w:t>
            </w:r>
          </w:p>
        </w:tc>
        <w:tc>
          <w:tcPr>
            <w:tcW w:w="720" w:type="dxa"/>
            <w:tcBorders>
              <w:top w:val="nil"/>
              <w:left w:val="single" w:sz="6" w:space="0" w:color="auto"/>
              <w:bottom w:val="nil"/>
              <w:right w:val="nil"/>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3.5</w:t>
            </w:r>
          </w:p>
        </w:tc>
      </w:tr>
      <w:tr w:rsidR="004A5900" w:rsidRPr="00082F20" w:rsidTr="00D41113">
        <w:trPr>
          <w:cantSplit/>
          <w:trHeight w:val="141"/>
        </w:trPr>
        <w:tc>
          <w:tcPr>
            <w:tcW w:w="907" w:type="dxa"/>
            <w:tcBorders>
              <w:top w:val="nil"/>
              <w:left w:val="nil"/>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hint="eastAsia"/>
                <w:sz w:val="22"/>
              </w:rPr>
              <w:t>2</w:t>
            </w:r>
            <w:r w:rsidRPr="00082F20">
              <w:rPr>
                <w:rFonts w:eastAsia="標楷體" w:hint="eastAsia"/>
                <w:sz w:val="22"/>
              </w:rPr>
              <w:t>月</w:t>
            </w:r>
          </w:p>
        </w:tc>
        <w:tc>
          <w:tcPr>
            <w:tcW w:w="941" w:type="dxa"/>
            <w:tcBorders>
              <w:top w:val="nil"/>
              <w:left w:val="single" w:sz="6" w:space="0" w:color="auto"/>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hint="eastAsia"/>
                <w:sz w:val="22"/>
              </w:rPr>
              <w:t>3.9</w:t>
            </w:r>
            <w:r w:rsidRPr="00082F20">
              <w:rPr>
                <w:rFonts w:eastAsia="標楷體"/>
                <w:sz w:val="22"/>
              </w:rPr>
              <w:t>(I)</w:t>
            </w:r>
          </w:p>
        </w:tc>
        <w:tc>
          <w:tcPr>
            <w:tcW w:w="682"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3.9</w:t>
            </w:r>
          </w:p>
        </w:tc>
        <w:tc>
          <w:tcPr>
            <w:tcW w:w="856"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429.9</w:t>
            </w:r>
          </w:p>
        </w:tc>
        <w:tc>
          <w:tcPr>
            <w:tcW w:w="964"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1.4</w:t>
            </w:r>
          </w:p>
        </w:tc>
        <w:tc>
          <w:tcPr>
            <w:tcW w:w="909"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420.6</w:t>
            </w:r>
          </w:p>
        </w:tc>
        <w:tc>
          <w:tcPr>
            <w:tcW w:w="870"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4.0</w:t>
            </w:r>
          </w:p>
        </w:tc>
        <w:tc>
          <w:tcPr>
            <w:tcW w:w="818"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9.3</w:t>
            </w:r>
          </w:p>
        </w:tc>
        <w:tc>
          <w:tcPr>
            <w:tcW w:w="823"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1.0</w:t>
            </w:r>
          </w:p>
        </w:tc>
        <w:tc>
          <w:tcPr>
            <w:tcW w:w="720" w:type="dxa"/>
            <w:tcBorders>
              <w:top w:val="nil"/>
              <w:left w:val="single" w:sz="6" w:space="0" w:color="auto"/>
              <w:bottom w:val="nil"/>
              <w:right w:val="nil"/>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4.5</w:t>
            </w:r>
          </w:p>
        </w:tc>
      </w:tr>
      <w:tr w:rsidR="004A5900" w:rsidRPr="00082F20" w:rsidTr="00D41113">
        <w:trPr>
          <w:cantSplit/>
          <w:trHeight w:val="141"/>
        </w:trPr>
        <w:tc>
          <w:tcPr>
            <w:tcW w:w="907" w:type="dxa"/>
            <w:tcBorders>
              <w:top w:val="nil"/>
              <w:left w:val="nil"/>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hint="eastAsia"/>
                <w:sz w:val="22"/>
              </w:rPr>
              <w:t>3</w:t>
            </w:r>
            <w:r w:rsidRPr="00082F20">
              <w:rPr>
                <w:rFonts w:eastAsia="標楷體" w:hint="eastAsia"/>
                <w:sz w:val="22"/>
              </w:rPr>
              <w:t>月</w:t>
            </w:r>
          </w:p>
        </w:tc>
        <w:tc>
          <w:tcPr>
            <w:tcW w:w="941" w:type="dxa"/>
            <w:tcBorders>
              <w:top w:val="nil"/>
              <w:left w:val="single" w:sz="6" w:space="0" w:color="auto"/>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2.8</w:t>
            </w:r>
          </w:p>
        </w:tc>
        <w:tc>
          <w:tcPr>
            <w:tcW w:w="856"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497.2</w:t>
            </w:r>
          </w:p>
        </w:tc>
        <w:tc>
          <w:tcPr>
            <w:tcW w:w="964"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5.1</w:t>
            </w:r>
          </w:p>
        </w:tc>
        <w:tc>
          <w:tcPr>
            <w:tcW w:w="909"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455.5</w:t>
            </w:r>
          </w:p>
        </w:tc>
        <w:tc>
          <w:tcPr>
            <w:tcW w:w="870"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3.6</w:t>
            </w:r>
          </w:p>
        </w:tc>
        <w:tc>
          <w:tcPr>
            <w:tcW w:w="818"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41.7</w:t>
            </w:r>
          </w:p>
        </w:tc>
        <w:tc>
          <w:tcPr>
            <w:tcW w:w="823"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1.3</w:t>
            </w:r>
          </w:p>
        </w:tc>
        <w:tc>
          <w:tcPr>
            <w:tcW w:w="720" w:type="dxa"/>
            <w:tcBorders>
              <w:top w:val="nil"/>
              <w:left w:val="single" w:sz="6" w:space="0" w:color="auto"/>
              <w:bottom w:val="nil"/>
              <w:right w:val="nil"/>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3.9</w:t>
            </w:r>
          </w:p>
        </w:tc>
      </w:tr>
      <w:tr w:rsidR="004A5900" w:rsidRPr="00082F20" w:rsidTr="00D41113">
        <w:trPr>
          <w:cantSplit/>
          <w:trHeight w:val="141"/>
        </w:trPr>
        <w:tc>
          <w:tcPr>
            <w:tcW w:w="907" w:type="dxa"/>
            <w:tcBorders>
              <w:top w:val="nil"/>
              <w:left w:val="nil"/>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hint="eastAsia"/>
                <w:sz w:val="22"/>
              </w:rPr>
              <w:t>4</w:t>
            </w:r>
            <w:r w:rsidRPr="00082F20">
              <w:rPr>
                <w:rFonts w:eastAsia="標楷體" w:hint="eastAsia"/>
                <w:sz w:val="22"/>
              </w:rPr>
              <w:t>月</w:t>
            </w:r>
          </w:p>
        </w:tc>
        <w:tc>
          <w:tcPr>
            <w:tcW w:w="941" w:type="dxa"/>
            <w:tcBorders>
              <w:top w:val="nil"/>
              <w:left w:val="single" w:sz="6" w:space="0" w:color="auto"/>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2.5</w:t>
            </w:r>
          </w:p>
        </w:tc>
        <w:tc>
          <w:tcPr>
            <w:tcW w:w="856"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503.2</w:t>
            </w:r>
          </w:p>
        </w:tc>
        <w:tc>
          <w:tcPr>
            <w:tcW w:w="964"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9.0</w:t>
            </w:r>
          </w:p>
        </w:tc>
        <w:tc>
          <w:tcPr>
            <w:tcW w:w="909"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458.5</w:t>
            </w:r>
          </w:p>
        </w:tc>
        <w:tc>
          <w:tcPr>
            <w:tcW w:w="870"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5.0</w:t>
            </w:r>
          </w:p>
        </w:tc>
        <w:tc>
          <w:tcPr>
            <w:tcW w:w="818"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44.6</w:t>
            </w:r>
          </w:p>
        </w:tc>
        <w:tc>
          <w:tcPr>
            <w:tcW w:w="823"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1.5</w:t>
            </w:r>
          </w:p>
        </w:tc>
        <w:tc>
          <w:tcPr>
            <w:tcW w:w="720" w:type="dxa"/>
            <w:tcBorders>
              <w:top w:val="nil"/>
              <w:left w:val="single" w:sz="6" w:space="0" w:color="auto"/>
              <w:bottom w:val="nil"/>
              <w:right w:val="nil"/>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3.9</w:t>
            </w:r>
          </w:p>
        </w:tc>
      </w:tr>
      <w:tr w:rsidR="004A5900" w:rsidRPr="00082F20" w:rsidTr="00D41113">
        <w:trPr>
          <w:cantSplit/>
          <w:trHeight w:val="141"/>
        </w:trPr>
        <w:tc>
          <w:tcPr>
            <w:tcW w:w="907" w:type="dxa"/>
            <w:tcBorders>
              <w:top w:val="nil"/>
              <w:left w:val="nil"/>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hint="eastAsia"/>
                <w:sz w:val="22"/>
              </w:rPr>
              <w:t>5</w:t>
            </w:r>
            <w:r w:rsidRPr="00082F20">
              <w:rPr>
                <w:rFonts w:eastAsia="標楷體" w:hint="eastAsia"/>
                <w:sz w:val="22"/>
              </w:rPr>
              <w:t>月</w:t>
            </w:r>
          </w:p>
        </w:tc>
        <w:tc>
          <w:tcPr>
            <w:tcW w:w="941" w:type="dxa"/>
            <w:tcBorders>
              <w:top w:val="nil"/>
              <w:left w:val="single" w:sz="6" w:space="0" w:color="auto"/>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-2.1</w:t>
            </w:r>
          </w:p>
        </w:tc>
        <w:tc>
          <w:tcPr>
            <w:tcW w:w="856"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478.8</w:t>
            </w:r>
          </w:p>
        </w:tc>
        <w:tc>
          <w:tcPr>
            <w:tcW w:w="964"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-0.9</w:t>
            </w:r>
          </w:p>
        </w:tc>
        <w:tc>
          <w:tcPr>
            <w:tcW w:w="909"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425.3</w:t>
            </w:r>
          </w:p>
        </w:tc>
        <w:tc>
          <w:tcPr>
            <w:tcW w:w="870"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0.3</w:t>
            </w:r>
          </w:p>
        </w:tc>
        <w:tc>
          <w:tcPr>
            <w:tcW w:w="818"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53.5</w:t>
            </w:r>
          </w:p>
        </w:tc>
        <w:tc>
          <w:tcPr>
            <w:tcW w:w="823"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1.7</w:t>
            </w:r>
          </w:p>
        </w:tc>
        <w:tc>
          <w:tcPr>
            <w:tcW w:w="720" w:type="dxa"/>
            <w:tcBorders>
              <w:top w:val="nil"/>
              <w:left w:val="single" w:sz="6" w:space="0" w:color="auto"/>
              <w:bottom w:val="nil"/>
              <w:right w:val="nil"/>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3.6</w:t>
            </w:r>
          </w:p>
        </w:tc>
      </w:tr>
      <w:tr w:rsidR="004A5900" w:rsidRPr="00082F20" w:rsidTr="00D41113">
        <w:trPr>
          <w:cantSplit/>
          <w:trHeight w:val="141"/>
        </w:trPr>
        <w:tc>
          <w:tcPr>
            <w:tcW w:w="907" w:type="dxa"/>
            <w:tcBorders>
              <w:top w:val="nil"/>
              <w:left w:val="nil"/>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hint="eastAsia"/>
                <w:sz w:val="22"/>
              </w:rPr>
              <w:t>6</w:t>
            </w:r>
            <w:r w:rsidRPr="00082F20">
              <w:rPr>
                <w:rFonts w:eastAsia="標楷體" w:hint="eastAsia"/>
                <w:sz w:val="22"/>
              </w:rPr>
              <w:t>月</w:t>
            </w:r>
          </w:p>
        </w:tc>
        <w:tc>
          <w:tcPr>
            <w:tcW w:w="941" w:type="dxa"/>
            <w:tcBorders>
              <w:top w:val="nil"/>
              <w:left w:val="single" w:sz="6" w:space="0" w:color="auto"/>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r>
              <w:rPr>
                <w:rFonts w:eastAsia="標楷體" w:hint="eastAsia"/>
                <w:sz w:val="22"/>
              </w:rPr>
              <w:t>3.5</w:t>
            </w:r>
            <w:r w:rsidRPr="00082F20">
              <w:rPr>
                <w:rFonts w:eastAsia="標楷體"/>
                <w:sz w:val="22"/>
              </w:rPr>
              <w:t>(II)</w:t>
            </w:r>
          </w:p>
        </w:tc>
        <w:tc>
          <w:tcPr>
            <w:tcW w:w="682"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0.4</w:t>
            </w:r>
          </w:p>
        </w:tc>
        <w:tc>
          <w:tcPr>
            <w:tcW w:w="856"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478.4</w:t>
            </w:r>
          </w:p>
        </w:tc>
        <w:tc>
          <w:tcPr>
            <w:tcW w:w="964"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2.5</w:t>
            </w:r>
          </w:p>
        </w:tc>
        <w:tc>
          <w:tcPr>
            <w:tcW w:w="909"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425.5</w:t>
            </w:r>
          </w:p>
        </w:tc>
        <w:tc>
          <w:tcPr>
            <w:tcW w:w="870"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4.5</w:t>
            </w:r>
          </w:p>
        </w:tc>
        <w:tc>
          <w:tcPr>
            <w:tcW w:w="818"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52.9</w:t>
            </w:r>
          </w:p>
        </w:tc>
        <w:tc>
          <w:tcPr>
            <w:tcW w:w="823"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1.7</w:t>
            </w:r>
          </w:p>
        </w:tc>
        <w:tc>
          <w:tcPr>
            <w:tcW w:w="720" w:type="dxa"/>
            <w:tcBorders>
              <w:top w:val="nil"/>
              <w:left w:val="single" w:sz="6" w:space="0" w:color="auto"/>
              <w:bottom w:val="nil"/>
              <w:right w:val="nil"/>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3.5</w:t>
            </w:r>
          </w:p>
        </w:tc>
      </w:tr>
      <w:tr w:rsidR="004A5900" w:rsidRPr="00082F20" w:rsidTr="00D41113">
        <w:trPr>
          <w:cantSplit/>
          <w:trHeight w:val="141"/>
        </w:trPr>
        <w:tc>
          <w:tcPr>
            <w:tcW w:w="907" w:type="dxa"/>
            <w:tcBorders>
              <w:top w:val="nil"/>
              <w:left w:val="nil"/>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hint="eastAsia"/>
                <w:sz w:val="22"/>
              </w:rPr>
              <w:t>7</w:t>
            </w:r>
            <w:r w:rsidRPr="00082F20">
              <w:rPr>
                <w:rFonts w:eastAsia="標楷體" w:hint="eastAsia"/>
                <w:sz w:val="22"/>
              </w:rPr>
              <w:t>月</w:t>
            </w:r>
          </w:p>
        </w:tc>
        <w:tc>
          <w:tcPr>
            <w:tcW w:w="941" w:type="dxa"/>
            <w:tcBorders>
              <w:top w:val="nil"/>
              <w:left w:val="single" w:sz="6" w:space="0" w:color="auto"/>
              <w:bottom w:val="nil"/>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3.4</w:t>
            </w:r>
          </w:p>
        </w:tc>
        <w:tc>
          <w:tcPr>
            <w:tcW w:w="856"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484.2</w:t>
            </w:r>
          </w:p>
        </w:tc>
        <w:tc>
          <w:tcPr>
            <w:tcW w:w="964"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5.7</w:t>
            </w:r>
          </w:p>
        </w:tc>
        <w:tc>
          <w:tcPr>
            <w:tcW w:w="909"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459.0</w:t>
            </w:r>
          </w:p>
        </w:tc>
        <w:tc>
          <w:tcPr>
            <w:tcW w:w="870"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5.8</w:t>
            </w:r>
          </w:p>
        </w:tc>
        <w:tc>
          <w:tcPr>
            <w:tcW w:w="818" w:type="dxa"/>
            <w:tcBorders>
              <w:top w:val="nil"/>
              <w:left w:val="single" w:sz="6" w:space="0" w:color="auto"/>
              <w:bottom w:val="nil"/>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25.2</w:t>
            </w:r>
          </w:p>
        </w:tc>
        <w:tc>
          <w:tcPr>
            <w:tcW w:w="823" w:type="dxa"/>
            <w:tcBorders>
              <w:top w:val="nil"/>
              <w:left w:val="single" w:sz="6" w:space="0" w:color="auto"/>
              <w:bottom w:val="nil"/>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1.6</w:t>
            </w:r>
          </w:p>
        </w:tc>
        <w:tc>
          <w:tcPr>
            <w:tcW w:w="720" w:type="dxa"/>
            <w:tcBorders>
              <w:top w:val="nil"/>
              <w:left w:val="single" w:sz="6" w:space="0" w:color="auto"/>
              <w:bottom w:val="nil"/>
              <w:right w:val="nil"/>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3.4</w:t>
            </w:r>
          </w:p>
        </w:tc>
      </w:tr>
      <w:tr w:rsidR="004A5900" w:rsidRPr="00082F20" w:rsidTr="00D41113">
        <w:trPr>
          <w:cantSplit/>
          <w:trHeight w:val="141"/>
        </w:trPr>
        <w:tc>
          <w:tcPr>
            <w:tcW w:w="907" w:type="dxa"/>
            <w:tcBorders>
              <w:top w:val="nil"/>
              <w:left w:val="nil"/>
              <w:bottom w:val="single" w:sz="6" w:space="0" w:color="auto"/>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r w:rsidRPr="00082F20">
              <w:rPr>
                <w:rFonts w:eastAsia="標楷體" w:hint="eastAsia"/>
                <w:sz w:val="22"/>
              </w:rPr>
              <w:t>8</w:t>
            </w:r>
            <w:r w:rsidRPr="00082F20">
              <w:rPr>
                <w:rFonts w:eastAsia="標楷體" w:hint="eastAsia"/>
                <w:sz w:val="22"/>
              </w:rPr>
              <w:t>月</w:t>
            </w:r>
          </w:p>
        </w:tc>
        <w:tc>
          <w:tcPr>
            <w:tcW w:w="941" w:type="dxa"/>
            <w:tcBorders>
              <w:top w:val="nil"/>
              <w:left w:val="single" w:sz="6" w:space="0" w:color="auto"/>
              <w:bottom w:val="single" w:sz="6" w:space="0" w:color="auto"/>
              <w:right w:val="single" w:sz="6" w:space="0" w:color="auto"/>
            </w:tcBorders>
          </w:tcPr>
          <w:p w:rsidR="004A5900" w:rsidRPr="00082F20" w:rsidRDefault="004A5900" w:rsidP="00D41113">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single" w:sz="6" w:space="0" w:color="auto"/>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w:t>
            </w:r>
          </w:p>
        </w:tc>
        <w:tc>
          <w:tcPr>
            <w:tcW w:w="856" w:type="dxa"/>
            <w:tcBorders>
              <w:top w:val="nil"/>
              <w:left w:val="single" w:sz="6" w:space="0" w:color="auto"/>
              <w:bottom w:val="single" w:sz="6" w:space="0" w:color="auto"/>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462.8</w:t>
            </w:r>
          </w:p>
        </w:tc>
        <w:tc>
          <w:tcPr>
            <w:tcW w:w="964" w:type="dxa"/>
            <w:tcBorders>
              <w:top w:val="nil"/>
              <w:left w:val="single" w:sz="6" w:space="0" w:color="auto"/>
              <w:bottom w:val="single" w:sz="6" w:space="0" w:color="auto"/>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-0.1</w:t>
            </w:r>
          </w:p>
        </w:tc>
        <w:tc>
          <w:tcPr>
            <w:tcW w:w="909" w:type="dxa"/>
            <w:tcBorders>
              <w:top w:val="nil"/>
              <w:left w:val="single" w:sz="6" w:space="0" w:color="auto"/>
              <w:bottom w:val="single" w:sz="6" w:space="0" w:color="auto"/>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428.7</w:t>
            </w:r>
          </w:p>
        </w:tc>
        <w:tc>
          <w:tcPr>
            <w:tcW w:w="870" w:type="dxa"/>
            <w:tcBorders>
              <w:top w:val="nil"/>
              <w:left w:val="single" w:sz="6" w:space="0" w:color="auto"/>
              <w:bottom w:val="single" w:sz="6" w:space="0" w:color="auto"/>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3.1</w:t>
            </w:r>
          </w:p>
        </w:tc>
        <w:tc>
          <w:tcPr>
            <w:tcW w:w="818" w:type="dxa"/>
            <w:tcBorders>
              <w:top w:val="nil"/>
              <w:left w:val="single" w:sz="6" w:space="0" w:color="auto"/>
              <w:bottom w:val="single" w:sz="6" w:space="0" w:color="auto"/>
              <w:right w:val="single" w:sz="6" w:space="0" w:color="auto"/>
            </w:tcBorders>
            <w:vAlign w:val="bottom"/>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34.1</w:t>
            </w:r>
          </w:p>
        </w:tc>
        <w:tc>
          <w:tcPr>
            <w:tcW w:w="823" w:type="dxa"/>
            <w:tcBorders>
              <w:top w:val="nil"/>
              <w:left w:val="single" w:sz="6" w:space="0" w:color="auto"/>
              <w:bottom w:val="single" w:sz="6" w:space="0" w:color="auto"/>
              <w:right w:val="single" w:sz="6" w:space="0" w:color="auto"/>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1.4</w:t>
            </w:r>
          </w:p>
        </w:tc>
        <w:tc>
          <w:tcPr>
            <w:tcW w:w="720" w:type="dxa"/>
            <w:tcBorders>
              <w:top w:val="nil"/>
              <w:left w:val="single" w:sz="6" w:space="0" w:color="auto"/>
              <w:bottom w:val="single" w:sz="6" w:space="0" w:color="auto"/>
              <w:right w:val="nil"/>
            </w:tcBorders>
            <w:vAlign w:val="center"/>
          </w:tcPr>
          <w:p w:rsidR="004A5900" w:rsidRPr="00082F20" w:rsidRDefault="004A5900" w:rsidP="00D41113">
            <w:pPr>
              <w:autoSpaceDE w:val="0"/>
              <w:autoSpaceDN w:val="0"/>
              <w:adjustRightInd w:val="0"/>
              <w:snapToGrid w:val="0"/>
              <w:spacing w:line="380" w:lineRule="exact"/>
              <w:jc w:val="center"/>
              <w:rPr>
                <w:rFonts w:eastAsia="標楷體"/>
                <w:sz w:val="22"/>
                <w:szCs w:val="22"/>
              </w:rPr>
            </w:pPr>
            <w:r w:rsidRPr="00082F20">
              <w:rPr>
                <w:rFonts w:eastAsia="標楷體" w:hint="eastAsia"/>
                <w:sz w:val="22"/>
                <w:szCs w:val="22"/>
              </w:rPr>
              <w:t>3.3</w:t>
            </w:r>
          </w:p>
        </w:tc>
      </w:tr>
    </w:tbl>
    <w:p w:rsidR="00056FAD" w:rsidRPr="00707C6B" w:rsidRDefault="004A5900" w:rsidP="00056FAD">
      <w:pPr>
        <w:snapToGrid w:val="0"/>
        <w:ind w:right="880"/>
        <w:jc w:val="center"/>
        <w:rPr>
          <w:color w:val="000000" w:themeColor="text1"/>
          <w:sz w:val="22"/>
          <w:szCs w:val="22"/>
        </w:rPr>
      </w:pPr>
      <w:r w:rsidRPr="00082F20">
        <w:rPr>
          <w:rFonts w:eastAsia="標楷體"/>
          <w:kern w:val="0"/>
          <w:sz w:val="22"/>
          <w:szCs w:val="22"/>
        </w:rPr>
        <w:t>資料來源：韓國知識經濟部、韓國企劃財政部、韓國銀行、韓國統計局</w:t>
      </w:r>
      <w:r w:rsidR="009B3F42" w:rsidRPr="00082F20">
        <w:rPr>
          <w:rFonts w:eastAsia="標楷體"/>
          <w:kern w:val="0"/>
          <w:sz w:val="22"/>
          <w:szCs w:val="22"/>
        </w:rPr>
        <w:t>。</w:t>
      </w:r>
    </w:p>
    <w:p w:rsidR="0064702F" w:rsidRDefault="0064702F" w:rsidP="00056FAD">
      <w:pPr>
        <w:snapToGrid w:val="0"/>
        <w:jc w:val="right"/>
        <w:rPr>
          <w:rFonts w:eastAsia="標楷體"/>
          <w:b/>
          <w:bCs/>
          <w:kern w:val="0"/>
          <w:sz w:val="28"/>
          <w:szCs w:val="28"/>
        </w:rPr>
      </w:pPr>
      <w:r>
        <w:rPr>
          <w:b/>
          <w:bCs/>
          <w:szCs w:val="28"/>
        </w:rPr>
        <w:br w:type="page"/>
      </w:r>
    </w:p>
    <w:p w:rsidR="00CA092D" w:rsidRPr="00190E71" w:rsidRDefault="00CA092D" w:rsidP="00CA092D">
      <w:pPr>
        <w:pStyle w:val="k3a"/>
        <w:numPr>
          <w:ilvl w:val="3"/>
          <w:numId w:val="0"/>
        </w:numPr>
        <w:tabs>
          <w:tab w:val="left" w:pos="709"/>
        </w:tabs>
        <w:spacing w:before="180" w:line="300" w:lineRule="auto"/>
        <w:rPr>
          <w:b/>
          <w:bCs/>
          <w:szCs w:val="28"/>
        </w:rPr>
      </w:pPr>
      <w:bookmarkStart w:id="53" w:name="_Toc279048474"/>
      <w:bookmarkStart w:id="54" w:name="_Toc337122129"/>
      <w:r w:rsidRPr="00190E71">
        <w:rPr>
          <w:b/>
          <w:bCs/>
          <w:szCs w:val="28"/>
        </w:rPr>
        <w:lastRenderedPageBreak/>
        <w:t>３、新加坡</w:t>
      </w:r>
    </w:p>
    <w:p w:rsidR="008D7F88" w:rsidRDefault="008D7F88" w:rsidP="008D7F88">
      <w:pPr>
        <w:pStyle w:val="afffff"/>
        <w:numPr>
          <w:ilvl w:val="0"/>
          <w:numId w:val="11"/>
        </w:numPr>
        <w:snapToGrid w:val="0"/>
        <w:spacing w:before="180" w:line="300" w:lineRule="auto"/>
        <w:ind w:leftChars="0" w:left="709" w:right="-227" w:firstLineChars="0" w:hanging="567"/>
        <w:rPr>
          <w:rFonts w:ascii="Times New Roman" w:eastAsia="標楷體" w:hAnsi="Times New Roman"/>
          <w:sz w:val="28"/>
          <w:szCs w:val="28"/>
        </w:rPr>
      </w:pPr>
      <w:r w:rsidRPr="00D71E5E">
        <w:rPr>
          <w:rFonts w:ascii="Times New Roman" w:eastAsia="標楷體" w:hAnsi="Times New Roman" w:hint="eastAsia"/>
          <w:sz w:val="28"/>
          <w:szCs w:val="28"/>
        </w:rPr>
        <w:t>環球透視機構</w:t>
      </w:r>
      <w:r w:rsidRPr="00D71E5E">
        <w:rPr>
          <w:rFonts w:ascii="Times New Roman" w:eastAsia="標楷體" w:hAnsi="Times New Roman" w:hint="eastAsia"/>
          <w:sz w:val="28"/>
          <w:szCs w:val="28"/>
        </w:rPr>
        <w:t>2014</w:t>
      </w:r>
      <w:r w:rsidRPr="00D71E5E">
        <w:rPr>
          <w:rFonts w:ascii="Times New Roman" w:eastAsia="標楷體" w:hAnsi="Times New Roman" w:hint="eastAsia"/>
          <w:sz w:val="28"/>
          <w:szCs w:val="28"/>
        </w:rPr>
        <w:t>年</w:t>
      </w:r>
      <w:r>
        <w:rPr>
          <w:rFonts w:ascii="Times New Roman" w:eastAsia="標楷體" w:hAnsi="Times New Roman" w:hint="eastAsia"/>
          <w:sz w:val="28"/>
          <w:szCs w:val="28"/>
        </w:rPr>
        <w:t>9</w:t>
      </w:r>
      <w:r w:rsidRPr="00D71E5E">
        <w:rPr>
          <w:rFonts w:ascii="Times New Roman" w:eastAsia="標楷體" w:hAnsi="Times New Roman" w:hint="eastAsia"/>
          <w:sz w:val="28"/>
          <w:szCs w:val="28"/>
        </w:rPr>
        <w:t>月份最新預測新加坡</w:t>
      </w:r>
      <w:r w:rsidRPr="00D71E5E">
        <w:rPr>
          <w:rFonts w:ascii="Times New Roman" w:eastAsia="標楷體" w:hAnsi="Times New Roman" w:hint="eastAsia"/>
          <w:sz w:val="28"/>
          <w:szCs w:val="28"/>
        </w:rPr>
        <w:t>2014</w:t>
      </w:r>
      <w:r w:rsidRPr="00D71E5E">
        <w:rPr>
          <w:rFonts w:ascii="Times New Roman" w:eastAsia="標楷體" w:hAnsi="Times New Roman" w:hint="eastAsia"/>
          <w:sz w:val="28"/>
          <w:szCs w:val="28"/>
        </w:rPr>
        <w:t>年第</w:t>
      </w:r>
      <w:r>
        <w:rPr>
          <w:rFonts w:ascii="Times New Roman" w:eastAsia="標楷體" w:hAnsi="Times New Roman" w:hint="eastAsia"/>
          <w:sz w:val="28"/>
          <w:szCs w:val="28"/>
        </w:rPr>
        <w:t>3</w:t>
      </w:r>
      <w:r w:rsidRPr="00D71E5E">
        <w:rPr>
          <w:rFonts w:ascii="Times New Roman" w:eastAsia="標楷體" w:hAnsi="Times New Roman" w:hint="eastAsia"/>
          <w:sz w:val="28"/>
          <w:szCs w:val="28"/>
        </w:rPr>
        <w:t>季</w:t>
      </w:r>
      <w:r w:rsidRPr="00D71E5E">
        <w:rPr>
          <w:rFonts w:ascii="Times New Roman" w:eastAsia="標楷體" w:hAnsi="Times New Roman" w:hint="eastAsia"/>
          <w:sz w:val="28"/>
          <w:szCs w:val="28"/>
        </w:rPr>
        <w:t>GDP</w:t>
      </w:r>
      <w:r w:rsidRPr="00D71E5E">
        <w:rPr>
          <w:rFonts w:ascii="Times New Roman" w:eastAsia="標楷體" w:hAnsi="Times New Roman" w:hint="eastAsia"/>
          <w:sz w:val="28"/>
          <w:szCs w:val="28"/>
        </w:rPr>
        <w:t>為</w:t>
      </w:r>
      <w:r>
        <w:rPr>
          <w:rFonts w:ascii="Times New Roman" w:eastAsia="標楷體" w:hAnsi="Times New Roman" w:hint="eastAsia"/>
          <w:sz w:val="28"/>
          <w:szCs w:val="28"/>
        </w:rPr>
        <w:t>0.7</w:t>
      </w:r>
      <w:r w:rsidR="00425DB7">
        <w:rPr>
          <w:rFonts w:ascii="Times New Roman" w:eastAsia="標楷體" w:hAnsi="Times New Roman"/>
          <w:sz w:val="28"/>
          <w:szCs w:val="28"/>
        </w:rPr>
        <w:t>%</w:t>
      </w:r>
      <w:r w:rsidRPr="00D71E5E">
        <w:rPr>
          <w:rFonts w:ascii="Times New Roman" w:eastAsia="標楷體" w:hAnsi="Times New Roman" w:hint="eastAsia"/>
          <w:sz w:val="28"/>
          <w:szCs w:val="28"/>
        </w:rPr>
        <w:t>，較上季</w:t>
      </w:r>
      <w:r>
        <w:rPr>
          <w:rFonts w:ascii="Times New Roman" w:eastAsia="標楷體" w:hAnsi="Times New Roman" w:hint="eastAsia"/>
          <w:sz w:val="28"/>
          <w:szCs w:val="28"/>
        </w:rPr>
        <w:t>萎縮</w:t>
      </w:r>
      <w:r>
        <w:rPr>
          <w:rFonts w:ascii="Times New Roman" w:eastAsia="標楷體" w:hAnsi="Times New Roman" w:hint="eastAsia"/>
          <w:sz w:val="28"/>
          <w:szCs w:val="28"/>
        </w:rPr>
        <w:t>1.7</w:t>
      </w:r>
      <w:r w:rsidRPr="00D71E5E">
        <w:rPr>
          <w:rFonts w:ascii="Times New Roman" w:eastAsia="標楷體" w:hAnsi="Times New Roman" w:hint="eastAsia"/>
          <w:sz w:val="28"/>
          <w:szCs w:val="28"/>
        </w:rPr>
        <w:t>個百分點，並預估</w:t>
      </w:r>
      <w:r w:rsidRPr="00D71E5E">
        <w:rPr>
          <w:rFonts w:ascii="Times New Roman" w:eastAsia="標楷體" w:hAnsi="Times New Roman" w:hint="eastAsia"/>
          <w:sz w:val="28"/>
          <w:szCs w:val="28"/>
        </w:rPr>
        <w:t>2014</w:t>
      </w:r>
      <w:r w:rsidRPr="00D71E5E">
        <w:rPr>
          <w:rFonts w:ascii="Times New Roman" w:eastAsia="標楷體" w:hAnsi="Times New Roman" w:hint="eastAsia"/>
          <w:sz w:val="28"/>
          <w:szCs w:val="28"/>
        </w:rPr>
        <w:t>年</w:t>
      </w:r>
      <w:r w:rsidRPr="00D71E5E">
        <w:rPr>
          <w:rFonts w:ascii="Times New Roman" w:eastAsia="標楷體" w:hAnsi="Times New Roman"/>
          <w:sz w:val="28"/>
          <w:szCs w:val="28"/>
        </w:rPr>
        <w:t>經濟成長率</w:t>
      </w:r>
      <w:r w:rsidRPr="00D71E5E">
        <w:rPr>
          <w:rFonts w:ascii="Times New Roman" w:eastAsia="標楷體" w:hAnsi="Times New Roman" w:hint="eastAsia"/>
          <w:sz w:val="28"/>
          <w:szCs w:val="28"/>
        </w:rPr>
        <w:t>為</w:t>
      </w:r>
      <w:r>
        <w:rPr>
          <w:rFonts w:ascii="Times New Roman" w:eastAsia="標楷體" w:hAnsi="Times New Roman" w:hint="eastAsia"/>
          <w:sz w:val="28"/>
          <w:szCs w:val="28"/>
        </w:rPr>
        <w:t>2.9</w:t>
      </w:r>
      <w:r w:rsidR="00425DB7">
        <w:rPr>
          <w:rFonts w:ascii="Times New Roman" w:eastAsia="標楷體" w:hAnsi="Times New Roman"/>
          <w:sz w:val="28"/>
          <w:szCs w:val="28"/>
        </w:rPr>
        <w:t>%</w:t>
      </w:r>
      <w:r w:rsidRPr="00D71E5E">
        <w:rPr>
          <w:rFonts w:ascii="Times New Roman" w:eastAsia="標楷體" w:hAnsi="Times New Roman"/>
          <w:sz w:val="28"/>
          <w:szCs w:val="28"/>
        </w:rPr>
        <w:t>。</w:t>
      </w:r>
    </w:p>
    <w:p w:rsidR="008D7F88" w:rsidRPr="00DD5621" w:rsidRDefault="008D7F88" w:rsidP="008D7F88">
      <w:pPr>
        <w:pStyle w:val="afffff"/>
        <w:numPr>
          <w:ilvl w:val="0"/>
          <w:numId w:val="11"/>
        </w:numPr>
        <w:snapToGrid w:val="0"/>
        <w:spacing w:before="180" w:line="300" w:lineRule="auto"/>
        <w:ind w:leftChars="0" w:left="709" w:right="-227" w:firstLineChars="0" w:hanging="567"/>
        <w:rPr>
          <w:rFonts w:ascii="Times New Roman" w:eastAsia="標楷體" w:hAnsi="Times New Roman"/>
          <w:sz w:val="28"/>
          <w:szCs w:val="28"/>
        </w:rPr>
      </w:pPr>
      <w:r w:rsidRPr="00DD5621">
        <w:rPr>
          <w:rFonts w:ascii="Times New Roman" w:eastAsia="標楷體" w:hAnsi="Times New Roman"/>
          <w:sz w:val="28"/>
          <w:szCs w:val="28"/>
        </w:rPr>
        <w:t>2014</w:t>
      </w:r>
      <w:r w:rsidRPr="00DD5621">
        <w:rPr>
          <w:rFonts w:ascii="Times New Roman" w:eastAsia="標楷體" w:hAnsi="Times New Roman"/>
          <w:sz w:val="28"/>
          <w:szCs w:val="28"/>
        </w:rPr>
        <w:t>年</w:t>
      </w:r>
      <w:r>
        <w:rPr>
          <w:rFonts w:ascii="Times New Roman" w:eastAsia="標楷體" w:hAnsi="Times New Roman" w:hint="eastAsia"/>
          <w:sz w:val="28"/>
          <w:szCs w:val="28"/>
        </w:rPr>
        <w:t>8</w:t>
      </w:r>
      <w:r w:rsidRPr="00DD5621">
        <w:rPr>
          <w:rFonts w:ascii="Times New Roman" w:eastAsia="標楷體" w:hAnsi="Times New Roman"/>
          <w:sz w:val="28"/>
          <w:szCs w:val="28"/>
        </w:rPr>
        <w:t>月貿易總額</w:t>
      </w:r>
      <w:proofErr w:type="gramStart"/>
      <w:r>
        <w:rPr>
          <w:rFonts w:ascii="Times New Roman" w:eastAsia="標楷體" w:hAnsi="Times New Roman" w:hint="eastAsia"/>
          <w:sz w:val="28"/>
          <w:szCs w:val="28"/>
        </w:rPr>
        <w:t>789</w:t>
      </w:r>
      <w:r w:rsidRPr="00DD5621">
        <w:rPr>
          <w:rFonts w:ascii="Times New Roman" w:eastAsia="標楷體" w:hAnsi="Times New Roman"/>
          <w:sz w:val="28"/>
          <w:szCs w:val="28"/>
        </w:rPr>
        <w:t>億星元</w:t>
      </w:r>
      <w:proofErr w:type="gramEnd"/>
      <w:r w:rsidRPr="00DD5621">
        <w:rPr>
          <w:rFonts w:ascii="Times New Roman" w:eastAsia="標楷體" w:hAnsi="Times New Roman"/>
          <w:sz w:val="28"/>
          <w:szCs w:val="28"/>
        </w:rPr>
        <w:t>，</w:t>
      </w:r>
      <w:r w:rsidRPr="00DD5621">
        <w:rPr>
          <w:rFonts w:ascii="Times New Roman" w:eastAsia="標楷體" w:hAnsi="Times New Roman" w:hint="eastAsia"/>
          <w:sz w:val="28"/>
          <w:szCs w:val="28"/>
        </w:rPr>
        <w:t>較上</w:t>
      </w:r>
      <w:r w:rsidRPr="00DD5621">
        <w:rPr>
          <w:rFonts w:ascii="Times New Roman" w:eastAsia="標楷體" w:hAnsi="Times New Roman"/>
          <w:sz w:val="28"/>
          <w:szCs w:val="28"/>
        </w:rPr>
        <w:t>年同</w:t>
      </w:r>
      <w:r w:rsidR="00E709C5">
        <w:rPr>
          <w:rFonts w:ascii="Times New Roman" w:eastAsia="標楷體" w:hAnsi="Times New Roman" w:hint="eastAsia"/>
          <w:sz w:val="28"/>
          <w:szCs w:val="28"/>
        </w:rPr>
        <w:t>月</w:t>
      </w:r>
      <w:r>
        <w:rPr>
          <w:rFonts w:ascii="Times New Roman" w:eastAsia="標楷體" w:hAnsi="Times New Roman" w:hint="eastAsia"/>
          <w:sz w:val="28"/>
          <w:szCs w:val="28"/>
        </w:rPr>
        <w:t>減少</w:t>
      </w:r>
      <w:r>
        <w:rPr>
          <w:rFonts w:ascii="Times New Roman" w:eastAsia="標楷體" w:hAnsi="Times New Roman" w:hint="eastAsia"/>
          <w:sz w:val="28"/>
          <w:szCs w:val="28"/>
        </w:rPr>
        <w:t>4.7</w:t>
      </w:r>
      <w:r w:rsidR="00425DB7">
        <w:rPr>
          <w:rFonts w:ascii="Times New Roman" w:eastAsia="標楷體" w:hAnsi="Times New Roman"/>
          <w:sz w:val="28"/>
          <w:szCs w:val="28"/>
        </w:rPr>
        <w:t>%</w:t>
      </w:r>
      <w:r w:rsidRPr="00DD5621">
        <w:rPr>
          <w:rFonts w:ascii="Times New Roman" w:eastAsia="標楷體" w:hAnsi="Times New Roman"/>
          <w:sz w:val="28"/>
          <w:szCs w:val="28"/>
        </w:rPr>
        <w:t>，</w:t>
      </w:r>
      <w:r w:rsidRPr="006E4A6A">
        <w:rPr>
          <w:rFonts w:ascii="Times New Roman" w:eastAsia="標楷體" w:hAnsi="Times New Roman"/>
          <w:sz w:val="28"/>
          <w:szCs w:val="28"/>
        </w:rPr>
        <w:t>幅度大於</w:t>
      </w:r>
      <w:r w:rsidRPr="006E4A6A">
        <w:rPr>
          <w:rFonts w:ascii="Times New Roman" w:eastAsia="標楷體" w:hAnsi="Times New Roman"/>
          <w:sz w:val="28"/>
          <w:szCs w:val="28"/>
        </w:rPr>
        <w:t>7</w:t>
      </w:r>
      <w:r w:rsidRPr="006E4A6A">
        <w:rPr>
          <w:rFonts w:ascii="Times New Roman" w:eastAsia="標楷體" w:hAnsi="Times New Roman"/>
          <w:sz w:val="28"/>
          <w:szCs w:val="28"/>
        </w:rPr>
        <w:t>月份衰退的</w:t>
      </w:r>
      <w:r w:rsidRPr="006E4A6A">
        <w:rPr>
          <w:rFonts w:ascii="Times New Roman" w:eastAsia="標楷體" w:hAnsi="Times New Roman"/>
          <w:sz w:val="28"/>
          <w:szCs w:val="28"/>
        </w:rPr>
        <w:t>2.5</w:t>
      </w:r>
      <w:r w:rsidR="00425DB7">
        <w:rPr>
          <w:rFonts w:ascii="Times New Roman" w:eastAsia="標楷體" w:hAnsi="Times New Roman"/>
          <w:sz w:val="28"/>
          <w:szCs w:val="28"/>
        </w:rPr>
        <w:t>%</w:t>
      </w:r>
      <w:r w:rsidRPr="006E4A6A">
        <w:rPr>
          <w:rFonts w:ascii="Times New Roman" w:eastAsia="標楷體" w:hAnsi="Times New Roman"/>
          <w:sz w:val="28"/>
          <w:szCs w:val="28"/>
        </w:rPr>
        <w:t>。</w:t>
      </w:r>
      <w:r>
        <w:rPr>
          <w:rFonts w:ascii="Times New Roman" w:eastAsia="標楷體" w:hAnsi="Times New Roman" w:hint="eastAsia"/>
          <w:sz w:val="28"/>
          <w:szCs w:val="28"/>
        </w:rPr>
        <w:t>其中，</w:t>
      </w:r>
      <w:r w:rsidRPr="00DD5621">
        <w:rPr>
          <w:rFonts w:ascii="Times New Roman" w:eastAsia="標楷體" w:hAnsi="Times New Roman"/>
          <w:sz w:val="28"/>
          <w:szCs w:val="28"/>
        </w:rPr>
        <w:t>出口</w:t>
      </w:r>
      <w:proofErr w:type="gramStart"/>
      <w:r>
        <w:rPr>
          <w:rFonts w:ascii="Times New Roman" w:eastAsia="標楷體" w:hAnsi="Times New Roman" w:hint="eastAsia"/>
          <w:sz w:val="28"/>
          <w:szCs w:val="28"/>
        </w:rPr>
        <w:t>428.5</w:t>
      </w:r>
      <w:r>
        <w:rPr>
          <w:rFonts w:ascii="Times New Roman" w:eastAsia="標楷體" w:hAnsi="Times New Roman" w:hint="eastAsia"/>
          <w:sz w:val="28"/>
          <w:szCs w:val="28"/>
        </w:rPr>
        <w:t>億星元</w:t>
      </w:r>
      <w:proofErr w:type="gramEnd"/>
      <w:r>
        <w:rPr>
          <w:rFonts w:ascii="Times New Roman" w:eastAsia="標楷體" w:hAnsi="Times New Roman" w:hint="eastAsia"/>
          <w:sz w:val="28"/>
          <w:szCs w:val="28"/>
        </w:rPr>
        <w:t>、減少</w:t>
      </w:r>
      <w:r>
        <w:rPr>
          <w:rFonts w:ascii="Times New Roman" w:eastAsia="標楷體" w:hAnsi="Times New Roman" w:hint="eastAsia"/>
          <w:sz w:val="28"/>
          <w:szCs w:val="28"/>
        </w:rPr>
        <w:t>1.2</w:t>
      </w:r>
      <w:r w:rsidR="00425DB7">
        <w:rPr>
          <w:rFonts w:ascii="Times New Roman" w:eastAsia="標楷體" w:hAnsi="Times New Roman"/>
          <w:sz w:val="28"/>
          <w:szCs w:val="28"/>
        </w:rPr>
        <w:t>%</w:t>
      </w:r>
      <w:r w:rsidRPr="00DD5621">
        <w:rPr>
          <w:rFonts w:ascii="Times New Roman" w:eastAsia="標楷體" w:hAnsi="Times New Roman"/>
          <w:sz w:val="28"/>
          <w:szCs w:val="28"/>
        </w:rPr>
        <w:t>，進</w:t>
      </w:r>
      <w:r w:rsidRPr="00DD5621">
        <w:rPr>
          <w:rFonts w:ascii="Times New Roman" w:eastAsia="標楷體" w:hAnsi="Times New Roman" w:hint="eastAsia"/>
          <w:sz w:val="28"/>
          <w:szCs w:val="28"/>
        </w:rPr>
        <w:t>口</w:t>
      </w:r>
      <w:proofErr w:type="gramStart"/>
      <w:r>
        <w:rPr>
          <w:rFonts w:ascii="Times New Roman" w:eastAsia="標楷體" w:hAnsi="Times New Roman" w:hint="eastAsia"/>
          <w:sz w:val="28"/>
          <w:szCs w:val="28"/>
        </w:rPr>
        <w:t>360.5</w:t>
      </w:r>
      <w:r>
        <w:rPr>
          <w:rFonts w:ascii="Times New Roman" w:eastAsia="標楷體" w:hAnsi="Times New Roman" w:hint="eastAsia"/>
          <w:sz w:val="28"/>
          <w:szCs w:val="28"/>
        </w:rPr>
        <w:t>億星元</w:t>
      </w:r>
      <w:proofErr w:type="gramEnd"/>
      <w:r>
        <w:rPr>
          <w:rFonts w:ascii="Times New Roman" w:eastAsia="標楷體" w:hAnsi="Times New Roman" w:hint="eastAsia"/>
          <w:sz w:val="28"/>
          <w:szCs w:val="28"/>
        </w:rPr>
        <w:t>、減少</w:t>
      </w:r>
      <w:r>
        <w:rPr>
          <w:rFonts w:ascii="Times New Roman" w:eastAsia="標楷體" w:hAnsi="Times New Roman" w:hint="eastAsia"/>
          <w:sz w:val="28"/>
          <w:szCs w:val="28"/>
        </w:rPr>
        <w:t>8.6</w:t>
      </w:r>
      <w:r w:rsidR="00425DB7">
        <w:rPr>
          <w:rFonts w:ascii="Times New Roman" w:eastAsia="標楷體" w:hAnsi="Times New Roman"/>
          <w:sz w:val="28"/>
          <w:szCs w:val="28"/>
        </w:rPr>
        <w:t>%</w:t>
      </w:r>
      <w:r w:rsidRPr="00DD5621">
        <w:rPr>
          <w:rFonts w:ascii="Times New Roman" w:eastAsia="標楷體" w:hAnsi="Times New Roman"/>
          <w:sz w:val="28"/>
          <w:szCs w:val="28"/>
        </w:rPr>
        <w:t>，貿易出超</w:t>
      </w:r>
      <w:proofErr w:type="gramStart"/>
      <w:r>
        <w:rPr>
          <w:rFonts w:ascii="Times New Roman" w:eastAsia="標楷體" w:hAnsi="Times New Roman" w:hint="eastAsia"/>
          <w:sz w:val="28"/>
          <w:szCs w:val="28"/>
        </w:rPr>
        <w:t>68</w:t>
      </w:r>
      <w:r w:rsidRPr="00DD5621">
        <w:rPr>
          <w:rFonts w:ascii="Times New Roman" w:eastAsia="標楷體" w:hAnsi="Times New Roman"/>
          <w:sz w:val="28"/>
          <w:szCs w:val="28"/>
        </w:rPr>
        <w:t>億星元</w:t>
      </w:r>
      <w:proofErr w:type="gramEnd"/>
      <w:r w:rsidRPr="00DD5621">
        <w:rPr>
          <w:rFonts w:ascii="Times New Roman" w:eastAsia="標楷體" w:hAnsi="Times New Roman"/>
          <w:sz w:val="28"/>
          <w:szCs w:val="28"/>
        </w:rPr>
        <w:t>。石油產品出口</w:t>
      </w:r>
      <w:r>
        <w:rPr>
          <w:rFonts w:ascii="Times New Roman" w:eastAsia="標楷體" w:hAnsi="Times New Roman" w:hint="eastAsia"/>
          <w:sz w:val="28"/>
          <w:szCs w:val="28"/>
        </w:rPr>
        <w:t>增加</w:t>
      </w:r>
      <w:r>
        <w:rPr>
          <w:rFonts w:ascii="Times New Roman" w:eastAsia="標楷體" w:hAnsi="Times New Roman" w:hint="eastAsia"/>
          <w:sz w:val="28"/>
          <w:szCs w:val="28"/>
        </w:rPr>
        <w:t>2.7</w:t>
      </w:r>
      <w:r w:rsidR="00425DB7">
        <w:rPr>
          <w:rFonts w:ascii="Times New Roman" w:eastAsia="標楷體" w:hAnsi="Times New Roman"/>
          <w:sz w:val="28"/>
          <w:szCs w:val="28"/>
        </w:rPr>
        <w:t>%</w:t>
      </w:r>
      <w:r>
        <w:rPr>
          <w:rFonts w:ascii="Times New Roman" w:eastAsia="標楷體" w:hAnsi="Times New Roman" w:hint="eastAsia"/>
          <w:sz w:val="28"/>
          <w:szCs w:val="28"/>
        </w:rPr>
        <w:t>；</w:t>
      </w:r>
      <w:r w:rsidRPr="00DD5621">
        <w:rPr>
          <w:rFonts w:ascii="Times New Roman" w:eastAsia="標楷體" w:hAnsi="Times New Roman"/>
          <w:sz w:val="28"/>
          <w:szCs w:val="28"/>
        </w:rPr>
        <w:t>非石油產品出口</w:t>
      </w:r>
      <w:r w:rsidRPr="006E4A6A">
        <w:rPr>
          <w:rFonts w:ascii="Times New Roman" w:eastAsia="標楷體" w:hAnsi="Times New Roman"/>
          <w:sz w:val="28"/>
          <w:szCs w:val="28"/>
        </w:rPr>
        <w:t>扭轉連續衰</w:t>
      </w:r>
      <w:r>
        <w:rPr>
          <w:rFonts w:ascii="Times New Roman" w:eastAsia="標楷體" w:hAnsi="Times New Roman"/>
          <w:sz w:val="28"/>
          <w:szCs w:val="28"/>
        </w:rPr>
        <w:t>退三個月的頹勢，</w:t>
      </w:r>
      <w:r>
        <w:rPr>
          <w:rFonts w:ascii="Times New Roman" w:eastAsia="標楷體" w:hAnsi="Times New Roman" w:hint="eastAsia"/>
          <w:sz w:val="28"/>
          <w:szCs w:val="28"/>
        </w:rPr>
        <w:t>增加</w:t>
      </w:r>
      <w:r>
        <w:rPr>
          <w:rFonts w:ascii="Times New Roman" w:eastAsia="標楷體" w:hAnsi="Times New Roman" w:hint="eastAsia"/>
          <w:sz w:val="28"/>
          <w:szCs w:val="28"/>
        </w:rPr>
        <w:t>6.0</w:t>
      </w:r>
      <w:r w:rsidR="00425DB7">
        <w:rPr>
          <w:rFonts w:ascii="Times New Roman" w:eastAsia="標楷體" w:hAnsi="Times New Roman"/>
          <w:sz w:val="28"/>
          <w:szCs w:val="28"/>
        </w:rPr>
        <w:t>%</w:t>
      </w:r>
      <w:r w:rsidRPr="006E4A6A">
        <w:rPr>
          <w:rFonts w:ascii="Times New Roman" w:eastAsia="標楷體" w:hAnsi="Times New Roman"/>
          <w:sz w:val="28"/>
          <w:szCs w:val="28"/>
        </w:rPr>
        <w:t>，</w:t>
      </w:r>
      <w:r>
        <w:rPr>
          <w:rFonts w:ascii="Times New Roman" w:eastAsia="標楷體" w:hAnsi="Times New Roman"/>
          <w:sz w:val="28"/>
          <w:szCs w:val="28"/>
        </w:rPr>
        <w:t>主因石油化工、藥劑和船體結構等非電子產品出口</w:t>
      </w:r>
      <w:r w:rsidRPr="006E4A6A">
        <w:rPr>
          <w:rFonts w:ascii="Times New Roman" w:eastAsia="標楷體" w:hAnsi="Times New Roman"/>
          <w:sz w:val="28"/>
          <w:szCs w:val="28"/>
        </w:rPr>
        <w:t>表現強勁。</w:t>
      </w:r>
    </w:p>
    <w:p w:rsidR="008D7F88" w:rsidRPr="00DD5621" w:rsidRDefault="008D7F88" w:rsidP="008D7F88">
      <w:pPr>
        <w:pStyle w:val="afffff"/>
        <w:numPr>
          <w:ilvl w:val="0"/>
          <w:numId w:val="11"/>
        </w:numPr>
        <w:snapToGrid w:val="0"/>
        <w:spacing w:before="180" w:line="300" w:lineRule="auto"/>
        <w:ind w:leftChars="0" w:left="709" w:right="-227" w:firstLineChars="0" w:hanging="567"/>
        <w:rPr>
          <w:rFonts w:ascii="Times New Roman" w:eastAsia="標楷體" w:hAnsi="Times New Roman"/>
          <w:sz w:val="28"/>
          <w:szCs w:val="28"/>
        </w:rPr>
      </w:pPr>
      <w:r w:rsidRPr="00DD5621">
        <w:rPr>
          <w:rFonts w:ascii="Times New Roman" w:eastAsia="標楷體" w:hAnsi="Times New Roman" w:hint="eastAsia"/>
          <w:sz w:val="28"/>
          <w:szCs w:val="28"/>
        </w:rPr>
        <w:t>2014</w:t>
      </w:r>
      <w:r w:rsidRPr="00DD5621">
        <w:rPr>
          <w:rFonts w:ascii="Times New Roman" w:eastAsia="標楷體" w:hAnsi="Times New Roman"/>
          <w:sz w:val="28"/>
          <w:szCs w:val="28"/>
        </w:rPr>
        <w:t>年</w:t>
      </w:r>
      <w:r>
        <w:rPr>
          <w:rFonts w:ascii="Times New Roman" w:eastAsia="標楷體" w:hAnsi="Times New Roman" w:hint="eastAsia"/>
          <w:sz w:val="28"/>
          <w:szCs w:val="28"/>
        </w:rPr>
        <w:t>8</w:t>
      </w:r>
      <w:r>
        <w:rPr>
          <w:rFonts w:ascii="Times New Roman" w:eastAsia="標楷體" w:hAnsi="Times New Roman"/>
          <w:sz w:val="28"/>
          <w:szCs w:val="28"/>
        </w:rPr>
        <w:t>月</w:t>
      </w:r>
      <w:r w:rsidRPr="00DD5621">
        <w:rPr>
          <w:rFonts w:ascii="Times New Roman" w:eastAsia="標楷體" w:hAnsi="Times New Roman"/>
          <w:sz w:val="28"/>
          <w:szCs w:val="28"/>
        </w:rPr>
        <w:t>消費者物</w:t>
      </w:r>
      <w:r w:rsidRPr="00DD5621">
        <w:rPr>
          <w:rFonts w:ascii="Times New Roman" w:eastAsia="標楷體" w:hAnsi="Times New Roman" w:hint="eastAsia"/>
          <w:sz w:val="28"/>
          <w:szCs w:val="28"/>
        </w:rPr>
        <w:t>價上漲</w:t>
      </w:r>
      <w:r>
        <w:rPr>
          <w:rFonts w:ascii="Times New Roman" w:eastAsia="標楷體" w:hAnsi="Times New Roman" w:hint="eastAsia"/>
          <w:sz w:val="28"/>
          <w:szCs w:val="28"/>
        </w:rPr>
        <w:t>0.9</w:t>
      </w:r>
      <w:r w:rsidR="00425DB7">
        <w:rPr>
          <w:rFonts w:ascii="Times New Roman" w:eastAsia="標楷體" w:hAnsi="Times New Roman"/>
          <w:sz w:val="28"/>
          <w:szCs w:val="28"/>
        </w:rPr>
        <w:t>%</w:t>
      </w:r>
      <w:r w:rsidRPr="00DD5621">
        <w:rPr>
          <w:rFonts w:ascii="Times New Roman" w:eastAsia="標楷體" w:hAnsi="Times New Roman"/>
          <w:sz w:val="28"/>
          <w:szCs w:val="28"/>
        </w:rPr>
        <w:t>，較</w:t>
      </w:r>
      <w:r w:rsidRPr="00DD5621">
        <w:rPr>
          <w:rFonts w:ascii="Times New Roman" w:eastAsia="標楷體" w:hAnsi="Times New Roman" w:hint="eastAsia"/>
          <w:sz w:val="28"/>
          <w:szCs w:val="28"/>
        </w:rPr>
        <w:t>上</w:t>
      </w:r>
      <w:r w:rsidRPr="00DD5621">
        <w:rPr>
          <w:rFonts w:ascii="Times New Roman" w:eastAsia="標楷體" w:hAnsi="Times New Roman"/>
          <w:sz w:val="28"/>
          <w:szCs w:val="28"/>
        </w:rPr>
        <w:t>月</w:t>
      </w:r>
      <w:r>
        <w:rPr>
          <w:rFonts w:ascii="Times New Roman" w:eastAsia="標楷體" w:hAnsi="Times New Roman" w:hint="eastAsia"/>
          <w:sz w:val="28"/>
          <w:szCs w:val="28"/>
        </w:rPr>
        <w:t>下跌</w:t>
      </w:r>
      <w:r>
        <w:rPr>
          <w:rFonts w:ascii="Times New Roman" w:eastAsia="標楷體" w:hAnsi="Times New Roman" w:hint="eastAsia"/>
          <w:sz w:val="28"/>
          <w:szCs w:val="28"/>
        </w:rPr>
        <w:t>0.3</w:t>
      </w:r>
      <w:r w:rsidRPr="00DD5621">
        <w:rPr>
          <w:rFonts w:ascii="Times New Roman" w:eastAsia="標楷體" w:hAnsi="Times New Roman"/>
          <w:sz w:val="28"/>
          <w:szCs w:val="28"/>
        </w:rPr>
        <w:t>個百分點</w:t>
      </w:r>
      <w:r>
        <w:rPr>
          <w:rFonts w:ascii="Times New Roman" w:eastAsia="標楷體" w:hAnsi="Times New Roman" w:hint="eastAsia"/>
          <w:sz w:val="28"/>
          <w:szCs w:val="28"/>
        </w:rPr>
        <w:t>，主因交通、通信及住房價格下跌所致</w:t>
      </w:r>
      <w:r w:rsidRPr="00503914">
        <w:rPr>
          <w:rFonts w:ascii="Times New Roman" w:eastAsia="標楷體" w:hAnsi="Times New Roman" w:hint="eastAsia"/>
          <w:sz w:val="28"/>
          <w:szCs w:val="28"/>
        </w:rPr>
        <w:t>。</w:t>
      </w:r>
      <w:r w:rsidRPr="00EA3955">
        <w:rPr>
          <w:rFonts w:ascii="Times New Roman" w:eastAsia="標楷體" w:hAnsi="Times New Roman"/>
          <w:sz w:val="28"/>
          <w:szCs w:val="28"/>
        </w:rPr>
        <w:t>新加坡</w:t>
      </w:r>
      <w:r w:rsidRPr="000D0F38">
        <w:rPr>
          <w:rFonts w:ascii="Times New Roman" w:eastAsia="標楷體" w:hAnsi="Times New Roman" w:hint="eastAsia"/>
          <w:sz w:val="28"/>
          <w:szCs w:val="28"/>
        </w:rPr>
        <w:t>金融管理局</w:t>
      </w:r>
      <w:r>
        <w:rPr>
          <w:rFonts w:ascii="Times New Roman" w:eastAsia="標楷體" w:hAnsi="Times New Roman" w:hint="eastAsia"/>
          <w:sz w:val="28"/>
          <w:szCs w:val="28"/>
        </w:rPr>
        <w:t>表示</w:t>
      </w:r>
      <w:r w:rsidRPr="00EA3955">
        <w:rPr>
          <w:rFonts w:ascii="Times New Roman" w:eastAsia="標楷體" w:hAnsi="Times New Roman"/>
          <w:sz w:val="28"/>
          <w:szCs w:val="28"/>
        </w:rPr>
        <w:t>，該國</w:t>
      </w:r>
      <w:r w:rsidRPr="00EA3955">
        <w:rPr>
          <w:rFonts w:ascii="Times New Roman" w:eastAsia="標楷體" w:hAnsi="Times New Roman"/>
          <w:sz w:val="28"/>
          <w:szCs w:val="28"/>
        </w:rPr>
        <w:t>2014</w:t>
      </w:r>
      <w:r w:rsidRPr="00EA3955">
        <w:rPr>
          <w:rFonts w:ascii="Times New Roman" w:eastAsia="標楷體" w:hAnsi="Times New Roman"/>
          <w:sz w:val="28"/>
          <w:szCs w:val="28"/>
        </w:rPr>
        <w:t>年整體</w:t>
      </w:r>
      <w:r>
        <w:rPr>
          <w:rFonts w:ascii="Times New Roman" w:eastAsia="標楷體" w:hAnsi="Times New Roman" w:hint="eastAsia"/>
          <w:sz w:val="28"/>
          <w:szCs w:val="28"/>
        </w:rPr>
        <w:t>通貨膨脹</w:t>
      </w:r>
      <w:r>
        <w:rPr>
          <w:rFonts w:ascii="Times New Roman" w:eastAsia="標楷體" w:hAnsi="Times New Roman"/>
          <w:sz w:val="28"/>
          <w:szCs w:val="28"/>
        </w:rPr>
        <w:t>率</w:t>
      </w:r>
      <w:r>
        <w:rPr>
          <w:rFonts w:ascii="Times New Roman" w:eastAsia="標楷體" w:hAnsi="Times New Roman" w:hint="eastAsia"/>
          <w:sz w:val="28"/>
          <w:szCs w:val="28"/>
        </w:rPr>
        <w:t>預期將介於</w:t>
      </w:r>
      <w:r w:rsidRPr="00EA3955">
        <w:rPr>
          <w:rFonts w:ascii="Times New Roman" w:eastAsia="標楷體" w:hAnsi="Times New Roman"/>
          <w:sz w:val="28"/>
          <w:szCs w:val="28"/>
        </w:rPr>
        <w:t>1.5</w:t>
      </w:r>
      <w:r w:rsidR="00425DB7">
        <w:rPr>
          <w:rFonts w:ascii="Times New Roman" w:eastAsia="標楷體" w:hAnsi="Times New Roman" w:hint="eastAsia"/>
          <w:sz w:val="28"/>
          <w:szCs w:val="28"/>
        </w:rPr>
        <w:t>%</w:t>
      </w:r>
      <w:r w:rsidRPr="00EA3955">
        <w:rPr>
          <w:rFonts w:ascii="Times New Roman" w:eastAsia="標楷體" w:hAnsi="Times New Roman"/>
          <w:sz w:val="28"/>
          <w:szCs w:val="28"/>
        </w:rPr>
        <w:t>至</w:t>
      </w:r>
      <w:r w:rsidRPr="00EA3955">
        <w:rPr>
          <w:rFonts w:ascii="Times New Roman" w:eastAsia="標楷體" w:hAnsi="Times New Roman"/>
          <w:sz w:val="28"/>
          <w:szCs w:val="28"/>
        </w:rPr>
        <w:t>2.0</w:t>
      </w:r>
      <w:r w:rsidR="00425DB7">
        <w:rPr>
          <w:rFonts w:ascii="Times New Roman" w:eastAsia="標楷體" w:hAnsi="Times New Roman" w:hint="eastAsia"/>
          <w:sz w:val="28"/>
          <w:szCs w:val="28"/>
        </w:rPr>
        <w:t>%</w:t>
      </w:r>
      <w:r>
        <w:rPr>
          <w:rFonts w:ascii="Times New Roman" w:eastAsia="標楷體" w:hAnsi="Times New Roman" w:hint="eastAsia"/>
          <w:sz w:val="28"/>
          <w:szCs w:val="28"/>
        </w:rPr>
        <w:t>之間</w:t>
      </w:r>
      <w:r w:rsidRPr="00503914">
        <w:rPr>
          <w:rFonts w:ascii="Times New Roman" w:eastAsia="標楷體" w:hAnsi="Times New Roman" w:hint="eastAsia"/>
          <w:sz w:val="28"/>
          <w:szCs w:val="28"/>
        </w:rPr>
        <w:t>。</w:t>
      </w:r>
      <w:r w:rsidRPr="00DD5621">
        <w:rPr>
          <w:rFonts w:ascii="Times New Roman" w:eastAsia="標楷體" w:hAnsi="Times New Roman"/>
          <w:sz w:val="28"/>
          <w:szCs w:val="28"/>
        </w:rPr>
        <w:t>201</w:t>
      </w:r>
      <w:r>
        <w:rPr>
          <w:rFonts w:ascii="Times New Roman" w:eastAsia="標楷體" w:hAnsi="Times New Roman" w:hint="eastAsia"/>
          <w:sz w:val="28"/>
          <w:szCs w:val="28"/>
        </w:rPr>
        <w:t>4</w:t>
      </w:r>
      <w:r w:rsidRPr="00DD5621">
        <w:rPr>
          <w:rFonts w:ascii="Times New Roman" w:eastAsia="標楷體" w:hAnsi="Times New Roman" w:hint="eastAsia"/>
          <w:sz w:val="28"/>
          <w:szCs w:val="28"/>
        </w:rPr>
        <w:t>年第</w:t>
      </w:r>
      <w:r>
        <w:rPr>
          <w:rFonts w:ascii="Times New Roman" w:eastAsia="標楷體" w:hAnsi="Times New Roman" w:hint="eastAsia"/>
          <w:sz w:val="28"/>
          <w:szCs w:val="28"/>
        </w:rPr>
        <w:t>2</w:t>
      </w:r>
      <w:r w:rsidRPr="00DD5621">
        <w:rPr>
          <w:rFonts w:ascii="Times New Roman" w:eastAsia="標楷體" w:hAnsi="Times New Roman" w:hint="eastAsia"/>
          <w:sz w:val="28"/>
          <w:szCs w:val="28"/>
        </w:rPr>
        <w:t>季失業率</w:t>
      </w:r>
      <w:r>
        <w:rPr>
          <w:rFonts w:ascii="Times New Roman" w:eastAsia="標楷體" w:hAnsi="Times New Roman" w:hint="eastAsia"/>
          <w:sz w:val="28"/>
          <w:szCs w:val="28"/>
        </w:rPr>
        <w:t>與第</w:t>
      </w:r>
      <w:r>
        <w:rPr>
          <w:rFonts w:ascii="Times New Roman" w:eastAsia="標楷體" w:hAnsi="Times New Roman" w:hint="eastAsia"/>
          <w:sz w:val="28"/>
          <w:szCs w:val="28"/>
        </w:rPr>
        <w:t>1</w:t>
      </w:r>
      <w:r>
        <w:rPr>
          <w:rFonts w:ascii="Times New Roman" w:eastAsia="標楷體" w:hAnsi="Times New Roman" w:hint="eastAsia"/>
          <w:sz w:val="28"/>
          <w:szCs w:val="28"/>
        </w:rPr>
        <w:t>季持平，</w:t>
      </w:r>
      <w:proofErr w:type="gramStart"/>
      <w:r>
        <w:rPr>
          <w:rFonts w:ascii="Times New Roman" w:eastAsia="標楷體" w:hAnsi="Times New Roman" w:hint="eastAsia"/>
          <w:sz w:val="28"/>
          <w:szCs w:val="28"/>
        </w:rPr>
        <w:t>均為</w:t>
      </w:r>
      <w:proofErr w:type="gramEnd"/>
      <w:r>
        <w:rPr>
          <w:rFonts w:ascii="Times New Roman" w:eastAsia="標楷體" w:hAnsi="Times New Roman" w:hint="eastAsia"/>
          <w:sz w:val="28"/>
          <w:szCs w:val="28"/>
        </w:rPr>
        <w:t>2.0</w:t>
      </w:r>
      <w:r w:rsidR="00425DB7">
        <w:rPr>
          <w:rFonts w:ascii="Times New Roman" w:eastAsia="標楷體" w:hAnsi="Times New Roman"/>
          <w:sz w:val="28"/>
          <w:szCs w:val="28"/>
        </w:rPr>
        <w:t>%</w:t>
      </w:r>
      <w:r w:rsidRPr="00DD5621">
        <w:rPr>
          <w:rFonts w:ascii="Times New Roman" w:eastAsia="標楷體" w:hAnsi="Times New Roman" w:hint="eastAsia"/>
          <w:sz w:val="28"/>
          <w:szCs w:val="28"/>
        </w:rPr>
        <w:t>。</w:t>
      </w:r>
    </w:p>
    <w:p w:rsidR="008D7F88" w:rsidRDefault="008D7F88" w:rsidP="008D7F88">
      <w:pPr>
        <w:pStyle w:val="afffff"/>
        <w:numPr>
          <w:ilvl w:val="0"/>
          <w:numId w:val="11"/>
        </w:numPr>
        <w:snapToGrid w:val="0"/>
        <w:spacing w:before="180" w:line="300" w:lineRule="auto"/>
        <w:ind w:leftChars="0" w:left="709" w:right="-227" w:firstLineChars="0" w:hanging="567"/>
        <w:rPr>
          <w:rFonts w:ascii="Times New Roman" w:eastAsia="標楷體" w:hAnsi="Times New Roman"/>
          <w:sz w:val="28"/>
          <w:szCs w:val="28"/>
        </w:rPr>
      </w:pPr>
      <w:r w:rsidRPr="00DD5621">
        <w:rPr>
          <w:rFonts w:ascii="Times New Roman" w:eastAsia="標楷體" w:hAnsi="Times New Roman"/>
          <w:sz w:val="28"/>
          <w:szCs w:val="28"/>
        </w:rPr>
        <w:t>新加坡經濟發展局</w:t>
      </w:r>
      <w:r w:rsidRPr="00DD5621">
        <w:rPr>
          <w:rFonts w:ascii="Times New Roman" w:eastAsia="標楷體" w:hAnsi="Times New Roman"/>
          <w:sz w:val="28"/>
          <w:szCs w:val="28"/>
        </w:rPr>
        <w:t>201</w:t>
      </w:r>
      <w:r w:rsidRPr="00DD5621">
        <w:rPr>
          <w:rFonts w:ascii="Times New Roman" w:eastAsia="標楷體" w:hAnsi="Times New Roman" w:hint="eastAsia"/>
          <w:sz w:val="28"/>
          <w:szCs w:val="28"/>
        </w:rPr>
        <w:t>4</w:t>
      </w:r>
      <w:r w:rsidRPr="00DD5621">
        <w:rPr>
          <w:rFonts w:ascii="Times New Roman" w:eastAsia="標楷體" w:hAnsi="Times New Roman"/>
          <w:sz w:val="28"/>
          <w:szCs w:val="28"/>
        </w:rPr>
        <w:t>年</w:t>
      </w:r>
      <w:r>
        <w:rPr>
          <w:rFonts w:ascii="Times New Roman" w:eastAsia="標楷體" w:hAnsi="Times New Roman" w:hint="eastAsia"/>
          <w:sz w:val="28"/>
          <w:szCs w:val="28"/>
        </w:rPr>
        <w:t>8</w:t>
      </w:r>
      <w:r w:rsidRPr="00DD5621">
        <w:rPr>
          <w:rFonts w:ascii="Times New Roman" w:eastAsia="標楷體" w:hAnsi="Times New Roman"/>
          <w:sz w:val="28"/>
          <w:szCs w:val="28"/>
        </w:rPr>
        <w:t>月</w:t>
      </w:r>
      <w:r>
        <w:rPr>
          <w:rFonts w:ascii="Times New Roman" w:eastAsia="標楷體" w:hAnsi="Times New Roman" w:hint="eastAsia"/>
          <w:sz w:val="28"/>
          <w:szCs w:val="28"/>
        </w:rPr>
        <w:t>26</w:t>
      </w:r>
      <w:r w:rsidRPr="00DD5621">
        <w:rPr>
          <w:rFonts w:ascii="Times New Roman" w:eastAsia="標楷體" w:hAnsi="Times New Roman"/>
          <w:sz w:val="28"/>
          <w:szCs w:val="28"/>
        </w:rPr>
        <w:t>日公布</w:t>
      </w:r>
      <w:r>
        <w:rPr>
          <w:rFonts w:ascii="Times New Roman" w:eastAsia="標楷體" w:hAnsi="Times New Roman" w:hint="eastAsia"/>
          <w:sz w:val="28"/>
          <w:szCs w:val="28"/>
        </w:rPr>
        <w:t>資料顯示，</w:t>
      </w:r>
      <w:r w:rsidRPr="00A17015">
        <w:rPr>
          <w:rFonts w:ascii="Times New Roman" w:eastAsia="標楷體" w:hAnsi="Times New Roman"/>
          <w:sz w:val="28"/>
          <w:szCs w:val="28"/>
        </w:rPr>
        <w:t xml:space="preserve"> 7</w:t>
      </w:r>
      <w:r>
        <w:rPr>
          <w:rFonts w:ascii="Times New Roman" w:eastAsia="標楷體" w:hAnsi="Times New Roman"/>
          <w:sz w:val="28"/>
          <w:szCs w:val="28"/>
        </w:rPr>
        <w:t>月份整體製造業產值較</w:t>
      </w:r>
      <w:r>
        <w:rPr>
          <w:rFonts w:ascii="Times New Roman" w:eastAsia="標楷體" w:hAnsi="Times New Roman" w:hint="eastAsia"/>
          <w:sz w:val="28"/>
          <w:szCs w:val="28"/>
        </w:rPr>
        <w:t>上</w:t>
      </w:r>
      <w:r w:rsidRPr="00A17015">
        <w:rPr>
          <w:rFonts w:ascii="Times New Roman" w:eastAsia="標楷體" w:hAnsi="Times New Roman"/>
          <w:sz w:val="28"/>
          <w:szCs w:val="28"/>
        </w:rPr>
        <w:t>年同</w:t>
      </w:r>
      <w:r w:rsidR="00E709C5">
        <w:rPr>
          <w:rFonts w:ascii="Times New Roman" w:eastAsia="標楷體" w:hAnsi="Times New Roman" w:hint="eastAsia"/>
          <w:sz w:val="28"/>
          <w:szCs w:val="28"/>
        </w:rPr>
        <w:t>月</w:t>
      </w:r>
      <w:r w:rsidRPr="00A17015">
        <w:rPr>
          <w:rFonts w:ascii="Times New Roman" w:eastAsia="標楷體" w:hAnsi="Times New Roman"/>
          <w:sz w:val="28"/>
          <w:szCs w:val="28"/>
        </w:rPr>
        <w:t>成長</w:t>
      </w:r>
      <w:r w:rsidRPr="00A17015">
        <w:rPr>
          <w:rFonts w:ascii="Times New Roman" w:eastAsia="標楷體" w:hAnsi="Times New Roman"/>
          <w:sz w:val="28"/>
          <w:szCs w:val="28"/>
        </w:rPr>
        <w:t>3.3</w:t>
      </w:r>
      <w:r w:rsidR="00425DB7">
        <w:rPr>
          <w:rFonts w:ascii="Times New Roman" w:eastAsia="標楷體" w:hAnsi="Times New Roman"/>
          <w:sz w:val="28"/>
          <w:szCs w:val="28"/>
        </w:rPr>
        <w:t>%</w:t>
      </w:r>
      <w:r w:rsidRPr="00A17015">
        <w:rPr>
          <w:rFonts w:ascii="Times New Roman" w:eastAsia="標楷體" w:hAnsi="Times New Roman"/>
          <w:sz w:val="28"/>
          <w:szCs w:val="28"/>
        </w:rPr>
        <w:t>，主因生物醫藥業產值較</w:t>
      </w:r>
      <w:r>
        <w:rPr>
          <w:rFonts w:ascii="Times New Roman" w:eastAsia="標楷體" w:hAnsi="Times New Roman" w:hint="eastAsia"/>
          <w:sz w:val="28"/>
          <w:szCs w:val="28"/>
        </w:rPr>
        <w:t>上</w:t>
      </w:r>
      <w:r w:rsidRPr="00A17015">
        <w:rPr>
          <w:rFonts w:ascii="Times New Roman" w:eastAsia="標楷體" w:hAnsi="Times New Roman"/>
          <w:sz w:val="28"/>
          <w:szCs w:val="28"/>
        </w:rPr>
        <w:t>年同</w:t>
      </w:r>
      <w:r w:rsidR="00E709C5">
        <w:rPr>
          <w:rFonts w:ascii="Times New Roman" w:eastAsia="標楷體" w:hAnsi="Times New Roman" w:hint="eastAsia"/>
          <w:sz w:val="28"/>
          <w:szCs w:val="28"/>
        </w:rPr>
        <w:t>月</w:t>
      </w:r>
      <w:r w:rsidRPr="00A17015">
        <w:rPr>
          <w:rFonts w:ascii="Times New Roman" w:eastAsia="標楷體" w:hAnsi="Times New Roman"/>
          <w:sz w:val="28"/>
          <w:szCs w:val="28"/>
        </w:rPr>
        <w:t>大幅上漲</w:t>
      </w:r>
      <w:r>
        <w:rPr>
          <w:rFonts w:ascii="Times New Roman" w:eastAsia="標楷體" w:hAnsi="Times New Roman" w:hint="eastAsia"/>
          <w:sz w:val="28"/>
          <w:szCs w:val="28"/>
        </w:rPr>
        <w:t>28.5</w:t>
      </w:r>
      <w:r w:rsidR="00425DB7">
        <w:rPr>
          <w:rFonts w:ascii="Times New Roman" w:eastAsia="標楷體" w:hAnsi="Times New Roman"/>
          <w:sz w:val="28"/>
          <w:szCs w:val="28"/>
        </w:rPr>
        <w:t>%</w:t>
      </w:r>
      <w:r w:rsidRPr="00A17015">
        <w:rPr>
          <w:rFonts w:ascii="Times New Roman" w:eastAsia="標楷體" w:hAnsi="Times New Roman"/>
          <w:sz w:val="28"/>
          <w:szCs w:val="28"/>
        </w:rPr>
        <w:t>，以及</w:t>
      </w:r>
      <w:r>
        <w:rPr>
          <w:rFonts w:ascii="Times New Roman" w:eastAsia="標楷體" w:hAnsi="Times New Roman" w:hint="eastAsia"/>
          <w:sz w:val="28"/>
          <w:szCs w:val="28"/>
        </w:rPr>
        <w:t>化學</w:t>
      </w:r>
      <w:r>
        <w:rPr>
          <w:rFonts w:ascii="Times New Roman" w:eastAsia="標楷體" w:hAnsi="Times New Roman"/>
          <w:sz w:val="28"/>
          <w:szCs w:val="28"/>
        </w:rPr>
        <w:t>業及</w:t>
      </w:r>
      <w:r>
        <w:rPr>
          <w:rFonts w:ascii="Times New Roman" w:eastAsia="標楷體" w:hAnsi="Times New Roman" w:hint="eastAsia"/>
          <w:sz w:val="28"/>
          <w:szCs w:val="28"/>
        </w:rPr>
        <w:t>精密工程業</w:t>
      </w:r>
      <w:r w:rsidRPr="00A17015">
        <w:rPr>
          <w:rFonts w:ascii="Times New Roman" w:eastAsia="標楷體" w:hAnsi="Times New Roman"/>
          <w:sz w:val="28"/>
          <w:szCs w:val="28"/>
        </w:rPr>
        <w:t>分別上漲</w:t>
      </w:r>
      <w:r>
        <w:rPr>
          <w:rFonts w:ascii="Times New Roman" w:eastAsia="標楷體" w:hAnsi="Times New Roman" w:hint="eastAsia"/>
          <w:sz w:val="28"/>
          <w:szCs w:val="28"/>
        </w:rPr>
        <w:t>9.2</w:t>
      </w:r>
      <w:r w:rsidR="00425DB7">
        <w:rPr>
          <w:rFonts w:ascii="Times New Roman" w:eastAsia="標楷體" w:hAnsi="Times New Roman"/>
          <w:sz w:val="28"/>
          <w:szCs w:val="28"/>
        </w:rPr>
        <w:t>%</w:t>
      </w:r>
      <w:r w:rsidRPr="00A17015">
        <w:rPr>
          <w:rFonts w:ascii="Times New Roman" w:eastAsia="標楷體" w:hAnsi="Times New Roman"/>
          <w:sz w:val="28"/>
          <w:szCs w:val="28"/>
        </w:rPr>
        <w:t>及</w:t>
      </w:r>
      <w:r>
        <w:rPr>
          <w:rFonts w:ascii="Times New Roman" w:eastAsia="標楷體" w:hAnsi="Times New Roman" w:hint="eastAsia"/>
          <w:sz w:val="28"/>
          <w:szCs w:val="28"/>
        </w:rPr>
        <w:t>4.4</w:t>
      </w:r>
      <w:r w:rsidR="00425DB7">
        <w:rPr>
          <w:rFonts w:ascii="Times New Roman" w:eastAsia="標楷體" w:hAnsi="Times New Roman"/>
          <w:sz w:val="28"/>
          <w:szCs w:val="28"/>
        </w:rPr>
        <w:t>%</w:t>
      </w:r>
      <w:r w:rsidRPr="00A17015">
        <w:rPr>
          <w:rFonts w:ascii="Times New Roman" w:eastAsia="標楷體" w:hAnsi="Times New Roman"/>
          <w:sz w:val="28"/>
          <w:szCs w:val="28"/>
        </w:rPr>
        <w:t>所致。若不含生物醫藥業，產值下跌</w:t>
      </w:r>
      <w:r w:rsidRPr="00A17015">
        <w:rPr>
          <w:rFonts w:ascii="Times New Roman" w:eastAsia="標楷體" w:hAnsi="Times New Roman"/>
          <w:sz w:val="28"/>
          <w:szCs w:val="28"/>
        </w:rPr>
        <w:t>2.2</w:t>
      </w:r>
      <w:r w:rsidR="00425DB7">
        <w:rPr>
          <w:rFonts w:ascii="Times New Roman" w:eastAsia="標楷體" w:hAnsi="Times New Roman"/>
          <w:sz w:val="28"/>
          <w:szCs w:val="28"/>
        </w:rPr>
        <w:t>%</w:t>
      </w:r>
      <w:r w:rsidRPr="00A17015">
        <w:rPr>
          <w:rFonts w:ascii="Times New Roman" w:eastAsia="標楷體" w:hAnsi="Times New Roman"/>
          <w:sz w:val="28"/>
          <w:szCs w:val="28"/>
        </w:rPr>
        <w:t>。若經季節性調整，新加坡本年</w:t>
      </w:r>
      <w:r w:rsidRPr="00A17015">
        <w:rPr>
          <w:rFonts w:ascii="Times New Roman" w:eastAsia="標楷體" w:hAnsi="Times New Roman"/>
          <w:sz w:val="28"/>
          <w:szCs w:val="28"/>
        </w:rPr>
        <w:t>7</w:t>
      </w:r>
      <w:r w:rsidRPr="00A17015">
        <w:rPr>
          <w:rFonts w:ascii="Times New Roman" w:eastAsia="標楷體" w:hAnsi="Times New Roman"/>
          <w:sz w:val="28"/>
          <w:szCs w:val="28"/>
        </w:rPr>
        <w:t>月份整體製造業產值較</w:t>
      </w:r>
      <w:r w:rsidRPr="00A17015">
        <w:rPr>
          <w:rFonts w:ascii="Times New Roman" w:eastAsia="標楷體" w:hAnsi="Times New Roman"/>
          <w:sz w:val="28"/>
          <w:szCs w:val="28"/>
        </w:rPr>
        <w:t>6</w:t>
      </w:r>
      <w:r w:rsidRPr="00A17015">
        <w:rPr>
          <w:rFonts w:ascii="Times New Roman" w:eastAsia="標楷體" w:hAnsi="Times New Roman"/>
          <w:sz w:val="28"/>
          <w:szCs w:val="28"/>
        </w:rPr>
        <w:t>月份成長</w:t>
      </w:r>
      <w:r w:rsidRPr="00A17015">
        <w:rPr>
          <w:rFonts w:ascii="Times New Roman" w:eastAsia="標楷體" w:hAnsi="Times New Roman"/>
          <w:sz w:val="28"/>
          <w:szCs w:val="28"/>
        </w:rPr>
        <w:t>2.7</w:t>
      </w:r>
      <w:r w:rsidR="00425DB7">
        <w:rPr>
          <w:rFonts w:ascii="Times New Roman" w:eastAsia="標楷體" w:hAnsi="Times New Roman"/>
          <w:sz w:val="28"/>
          <w:szCs w:val="28"/>
        </w:rPr>
        <w:t>%</w:t>
      </w:r>
      <w:r w:rsidRPr="00A17015">
        <w:rPr>
          <w:rFonts w:ascii="Times New Roman" w:eastAsia="標楷體" w:hAnsi="Times New Roman"/>
          <w:sz w:val="28"/>
          <w:szCs w:val="28"/>
        </w:rPr>
        <w:t>，若不含生物醫藥業則下跌</w:t>
      </w:r>
      <w:r w:rsidRPr="00A17015">
        <w:rPr>
          <w:rFonts w:ascii="Times New Roman" w:eastAsia="標楷體" w:hAnsi="Times New Roman"/>
          <w:sz w:val="28"/>
          <w:szCs w:val="28"/>
        </w:rPr>
        <w:t>0.8</w:t>
      </w:r>
      <w:r w:rsidR="00425DB7">
        <w:rPr>
          <w:rFonts w:ascii="Times New Roman" w:eastAsia="標楷體" w:hAnsi="Times New Roman"/>
          <w:sz w:val="28"/>
          <w:szCs w:val="28"/>
        </w:rPr>
        <w:t>%</w:t>
      </w:r>
      <w:r w:rsidRPr="00A17015">
        <w:rPr>
          <w:rFonts w:ascii="Times New Roman" w:eastAsia="標楷體" w:hAnsi="Times New Roman"/>
          <w:sz w:val="28"/>
          <w:szCs w:val="28"/>
        </w:rPr>
        <w:t>。</w:t>
      </w:r>
    </w:p>
    <w:p w:rsidR="00B426F9" w:rsidRPr="008D7F88" w:rsidRDefault="008D7F88" w:rsidP="008D7F88">
      <w:pPr>
        <w:pStyle w:val="afffff"/>
        <w:numPr>
          <w:ilvl w:val="0"/>
          <w:numId w:val="11"/>
        </w:numPr>
        <w:snapToGrid w:val="0"/>
        <w:spacing w:before="180" w:line="300" w:lineRule="auto"/>
        <w:ind w:leftChars="0" w:left="709" w:right="-227" w:firstLineChars="0" w:hanging="567"/>
        <w:rPr>
          <w:rFonts w:eastAsia="標楷體"/>
          <w:sz w:val="28"/>
          <w:szCs w:val="28"/>
        </w:rPr>
      </w:pPr>
      <w:r w:rsidRPr="00707665">
        <w:rPr>
          <w:rFonts w:ascii="Times New Roman" w:eastAsia="標楷體" w:hAnsi="Times New Roman"/>
          <w:sz w:val="28"/>
          <w:szCs w:val="28"/>
        </w:rPr>
        <w:t>新加坡建屋發展局（</w:t>
      </w:r>
      <w:r w:rsidRPr="00707665">
        <w:rPr>
          <w:rFonts w:ascii="Times New Roman" w:eastAsia="標楷體" w:hAnsi="Times New Roman"/>
          <w:sz w:val="28"/>
          <w:szCs w:val="28"/>
        </w:rPr>
        <w:t>HDB</w:t>
      </w:r>
      <w:r w:rsidRPr="00707665">
        <w:rPr>
          <w:rFonts w:ascii="Times New Roman" w:eastAsia="標楷體" w:hAnsi="Times New Roman"/>
          <w:sz w:val="28"/>
          <w:szCs w:val="28"/>
        </w:rPr>
        <w:t>）局長蔡君炫</w:t>
      </w:r>
      <w:r w:rsidRPr="00DD5621">
        <w:rPr>
          <w:rFonts w:ascii="Times New Roman" w:eastAsia="標楷體" w:hAnsi="Times New Roman"/>
          <w:sz w:val="28"/>
          <w:szCs w:val="28"/>
        </w:rPr>
        <w:t>201</w:t>
      </w:r>
      <w:r w:rsidRPr="00DD5621">
        <w:rPr>
          <w:rFonts w:ascii="Times New Roman" w:eastAsia="標楷體" w:hAnsi="Times New Roman" w:hint="eastAsia"/>
          <w:sz w:val="28"/>
          <w:szCs w:val="28"/>
        </w:rPr>
        <w:t>4</w:t>
      </w:r>
      <w:r w:rsidRPr="00DD5621">
        <w:rPr>
          <w:rFonts w:ascii="Times New Roman" w:eastAsia="標楷體" w:hAnsi="Times New Roman"/>
          <w:sz w:val="28"/>
          <w:szCs w:val="28"/>
        </w:rPr>
        <w:t>年</w:t>
      </w:r>
      <w:r w:rsidRPr="00707665">
        <w:rPr>
          <w:rFonts w:ascii="Times New Roman" w:eastAsia="標楷體" w:hAnsi="Times New Roman"/>
          <w:sz w:val="28"/>
          <w:szCs w:val="28"/>
        </w:rPr>
        <w:t>9</w:t>
      </w:r>
      <w:r w:rsidRPr="00707665">
        <w:rPr>
          <w:rFonts w:ascii="Times New Roman" w:eastAsia="標楷體" w:hAnsi="Times New Roman"/>
          <w:sz w:val="28"/>
          <w:szCs w:val="28"/>
        </w:rPr>
        <w:t>月</w:t>
      </w:r>
      <w:r w:rsidRPr="00707665">
        <w:rPr>
          <w:rFonts w:ascii="Times New Roman" w:eastAsia="標楷體" w:hAnsi="Times New Roman"/>
          <w:sz w:val="28"/>
          <w:szCs w:val="28"/>
        </w:rPr>
        <w:t>11</w:t>
      </w:r>
      <w:r w:rsidRPr="00707665">
        <w:rPr>
          <w:rFonts w:ascii="Times New Roman" w:eastAsia="標楷體" w:hAnsi="Times New Roman"/>
          <w:sz w:val="28"/>
          <w:szCs w:val="28"/>
        </w:rPr>
        <w:t>日</w:t>
      </w:r>
      <w:r>
        <w:rPr>
          <w:rFonts w:ascii="Times New Roman" w:eastAsia="標楷體" w:hAnsi="Times New Roman" w:hint="eastAsia"/>
          <w:sz w:val="28"/>
          <w:szCs w:val="28"/>
        </w:rPr>
        <w:t>表示</w:t>
      </w:r>
      <w:r w:rsidRPr="00707665">
        <w:rPr>
          <w:rFonts w:ascii="Times New Roman" w:eastAsia="標楷體" w:hAnsi="Times New Roman"/>
          <w:sz w:val="28"/>
          <w:szCs w:val="28"/>
        </w:rPr>
        <w:t>，新加坡正朝向智慧國目標邁進，</w:t>
      </w:r>
      <w:r>
        <w:rPr>
          <w:rFonts w:ascii="Times New Roman" w:eastAsia="標楷體" w:hAnsi="Times New Roman" w:hint="eastAsia"/>
          <w:sz w:val="28"/>
          <w:szCs w:val="28"/>
        </w:rPr>
        <w:t>計畫</w:t>
      </w:r>
      <w:r w:rsidRPr="00707665">
        <w:rPr>
          <w:rFonts w:ascii="Times New Roman" w:eastAsia="標楷體" w:hAnsi="Times New Roman"/>
          <w:sz w:val="28"/>
          <w:szCs w:val="28"/>
        </w:rPr>
        <w:t>實施「智慧城市架構」</w:t>
      </w:r>
      <w:r>
        <w:rPr>
          <w:rFonts w:ascii="Times New Roman" w:eastAsia="標楷體" w:hAnsi="Times New Roman" w:hint="eastAsia"/>
          <w:sz w:val="28"/>
          <w:szCs w:val="28"/>
        </w:rPr>
        <w:t>，將</w:t>
      </w:r>
      <w:r w:rsidRPr="00707665">
        <w:rPr>
          <w:rFonts w:ascii="Times New Roman" w:eastAsia="標楷體" w:hAnsi="Times New Roman"/>
          <w:sz w:val="28"/>
          <w:szCs w:val="28"/>
        </w:rPr>
        <w:t>更多智慧科技引進組屋（國宅）區，以建設更宜居、高效、永續發展城市。</w:t>
      </w:r>
      <w:r>
        <w:rPr>
          <w:rFonts w:ascii="Times New Roman" w:eastAsia="標楷體" w:hAnsi="Times New Roman"/>
          <w:sz w:val="28"/>
          <w:szCs w:val="28"/>
        </w:rPr>
        <w:t>該局將從智慧規劃、智慧環境、智慧住宅區和智慧生活等四大方面著手</w:t>
      </w:r>
      <w:r>
        <w:rPr>
          <w:rFonts w:ascii="Times New Roman" w:eastAsia="標楷體" w:hAnsi="Times New Roman" w:hint="eastAsia"/>
          <w:sz w:val="28"/>
          <w:szCs w:val="28"/>
        </w:rPr>
        <w:t>，透</w:t>
      </w:r>
      <w:r w:rsidRPr="00707665">
        <w:rPr>
          <w:rFonts w:ascii="Times New Roman" w:eastAsia="標楷體" w:hAnsi="Times New Roman"/>
          <w:sz w:val="28"/>
          <w:szCs w:val="28"/>
        </w:rPr>
        <w:t>過應用資訊與通信技術，改善城市</w:t>
      </w:r>
      <w:r>
        <w:rPr>
          <w:rFonts w:ascii="Times New Roman" w:eastAsia="標楷體" w:hAnsi="Times New Roman"/>
          <w:sz w:val="28"/>
          <w:szCs w:val="28"/>
        </w:rPr>
        <w:t>規劃、提高服務效率及提升居民生活品質</w:t>
      </w:r>
      <w:r w:rsidRPr="00707665">
        <w:rPr>
          <w:rFonts w:ascii="Times New Roman" w:eastAsia="標楷體" w:hAnsi="Times New Roman"/>
          <w:sz w:val="28"/>
          <w:szCs w:val="28"/>
        </w:rPr>
        <w:t>。</w:t>
      </w:r>
    </w:p>
    <w:p w:rsidR="008D7F88" w:rsidRDefault="008D7F88" w:rsidP="008D7F88">
      <w:pPr>
        <w:snapToGrid w:val="0"/>
        <w:spacing w:before="120" w:line="300" w:lineRule="auto"/>
        <w:ind w:left="142" w:right="-227"/>
        <w:rPr>
          <w:rFonts w:eastAsia="標楷體"/>
          <w:sz w:val="28"/>
          <w:szCs w:val="28"/>
        </w:rPr>
      </w:pPr>
    </w:p>
    <w:p w:rsidR="008D7F88" w:rsidRPr="008D7F88" w:rsidRDefault="008D7F88" w:rsidP="008D7F88">
      <w:pPr>
        <w:snapToGrid w:val="0"/>
        <w:spacing w:before="120" w:line="300" w:lineRule="auto"/>
        <w:ind w:left="142" w:right="-227"/>
        <w:rPr>
          <w:rFonts w:eastAsia="標楷體"/>
          <w:sz w:val="28"/>
          <w:szCs w:val="28"/>
        </w:rPr>
      </w:pPr>
    </w:p>
    <w:p w:rsidR="00B426F9" w:rsidRPr="008C4B6C" w:rsidRDefault="00B426F9" w:rsidP="00B426F9">
      <w:pPr>
        <w:pStyle w:val="t-5"/>
        <w:ind w:leftChars="0" w:left="0" w:firstLineChars="0" w:firstLine="0"/>
        <w:jc w:val="center"/>
        <w:rPr>
          <w:b/>
          <w:color w:val="auto"/>
          <w:sz w:val="22"/>
        </w:rPr>
      </w:pPr>
      <w:r w:rsidRPr="008C4B6C">
        <w:rPr>
          <w:b/>
          <w:color w:val="auto"/>
        </w:rPr>
        <w:lastRenderedPageBreak/>
        <w:t>表</w:t>
      </w:r>
      <w:r w:rsidRPr="008C4B6C">
        <w:rPr>
          <w:b/>
          <w:color w:val="auto"/>
        </w:rPr>
        <w:t xml:space="preserve">1-3-3   </w:t>
      </w:r>
      <w:r w:rsidRPr="008C4B6C">
        <w:rPr>
          <w:b/>
          <w:color w:val="auto"/>
        </w:rPr>
        <w:t>新加坡重要經濟指標</w:t>
      </w:r>
    </w:p>
    <w:p w:rsidR="00B426F9" w:rsidRPr="008C4B6C" w:rsidRDefault="00B426F9" w:rsidP="00B426F9">
      <w:pPr>
        <w:wordWrap w:val="0"/>
        <w:snapToGrid w:val="0"/>
        <w:ind w:rightChars="13" w:right="31"/>
        <w:jc w:val="right"/>
        <w:rPr>
          <w:rFonts w:eastAsia="標楷體"/>
          <w:sz w:val="22"/>
        </w:rPr>
      </w:pPr>
      <w:r w:rsidRPr="008C4B6C">
        <w:rPr>
          <w:rFonts w:eastAsia="標楷體"/>
          <w:sz w:val="22"/>
        </w:rPr>
        <w:t xml:space="preserve">            </w:t>
      </w:r>
      <w:r w:rsidRPr="008C4B6C">
        <w:rPr>
          <w:rFonts w:eastAsia="標楷體"/>
          <w:sz w:val="22"/>
        </w:rPr>
        <w:t>單位：</w:t>
      </w:r>
      <w:proofErr w:type="gramStart"/>
      <w:r w:rsidRPr="008C4B6C">
        <w:rPr>
          <w:rFonts w:eastAsia="標楷體"/>
          <w:sz w:val="22"/>
        </w:rPr>
        <w:t>億星元</w:t>
      </w:r>
      <w:proofErr w:type="gramEnd"/>
      <w:r w:rsidRPr="008C4B6C">
        <w:rPr>
          <w:rFonts w:eastAsia="標楷體"/>
          <w:sz w:val="22"/>
        </w:rPr>
        <w:t>；</w:t>
      </w:r>
      <w:r w:rsidR="00425DB7">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7022DC" w:rsidRPr="00DD5621" w:rsidTr="00D41113">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7022DC" w:rsidRPr="00DD5621" w:rsidRDefault="007022DC"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DD5621">
              <w:rPr>
                <w:rFonts w:eastAsia="標楷體"/>
                <w:sz w:val="22"/>
              </w:rPr>
              <w:t>年</w:t>
            </w:r>
          </w:p>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w:t>
            </w:r>
            <w:r w:rsidRPr="00DD5621">
              <w:rPr>
                <w:rFonts w:eastAsia="標楷體"/>
                <w:sz w:val="22"/>
              </w:rPr>
              <w:t>月</w:t>
            </w:r>
            <w:r w:rsidRPr="00DD5621">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實質</w:t>
            </w:r>
          </w:p>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工業</w:t>
            </w:r>
          </w:p>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貿</w:t>
            </w:r>
            <w:r w:rsidRPr="00DD5621">
              <w:rPr>
                <w:rFonts w:eastAsia="標楷體"/>
                <w:sz w:val="22"/>
              </w:rPr>
              <w:t xml:space="preserve">   </w:t>
            </w:r>
            <w:r w:rsidRPr="00DD5621">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消費者</w:t>
            </w:r>
          </w:p>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失業率</w:t>
            </w:r>
          </w:p>
        </w:tc>
      </w:tr>
      <w:tr w:rsidR="007022DC" w:rsidRPr="00DD5621" w:rsidTr="00D41113">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7022DC" w:rsidRPr="00DD5621" w:rsidRDefault="007022DC" w:rsidP="00D41113">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022DC" w:rsidRPr="00DD5621" w:rsidRDefault="007022DC" w:rsidP="00D41113">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022DC" w:rsidRPr="00DD5621" w:rsidRDefault="007022DC" w:rsidP="00D41113">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7022DC" w:rsidRPr="00DD5621" w:rsidRDefault="007022DC" w:rsidP="007022DC">
            <w:pPr>
              <w:autoSpaceDE w:val="0"/>
              <w:autoSpaceDN w:val="0"/>
              <w:adjustRightInd w:val="0"/>
              <w:snapToGrid w:val="0"/>
              <w:spacing w:beforeLines="30" w:before="108" w:line="380" w:lineRule="exact"/>
              <w:jc w:val="center"/>
              <w:rPr>
                <w:rFonts w:eastAsia="標楷體"/>
                <w:sz w:val="22"/>
              </w:rPr>
            </w:pPr>
            <w:r w:rsidRPr="00DD5621">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022DC" w:rsidRPr="00DD5621" w:rsidRDefault="007022DC" w:rsidP="00D41113">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7022DC" w:rsidRPr="00DD5621" w:rsidRDefault="007022DC" w:rsidP="00D41113">
            <w:pPr>
              <w:widowControl/>
              <w:spacing w:line="380" w:lineRule="exact"/>
              <w:rPr>
                <w:rFonts w:eastAsia="標楷體"/>
                <w:sz w:val="22"/>
              </w:rPr>
            </w:pPr>
          </w:p>
        </w:tc>
      </w:tr>
      <w:tr w:rsidR="007022DC" w:rsidRPr="00DD5621" w:rsidTr="00D41113">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7022DC" w:rsidRPr="00DD5621" w:rsidRDefault="007022DC" w:rsidP="00D41113">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022DC" w:rsidRPr="00DD5621" w:rsidRDefault="007022DC" w:rsidP="00D41113">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022DC" w:rsidRPr="00DD5621" w:rsidRDefault="007022DC" w:rsidP="00D41113">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022DC" w:rsidRPr="00DD5621" w:rsidRDefault="007022DC" w:rsidP="00D41113">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022DC" w:rsidRPr="00DD5621" w:rsidRDefault="007022DC" w:rsidP="00D41113">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7022DC" w:rsidRPr="00DD5621" w:rsidRDefault="007022DC" w:rsidP="00D41113">
            <w:pPr>
              <w:widowControl/>
              <w:spacing w:line="380" w:lineRule="exact"/>
              <w:rPr>
                <w:rFonts w:eastAsia="標楷體"/>
                <w:sz w:val="22"/>
              </w:rPr>
            </w:pPr>
          </w:p>
        </w:tc>
      </w:tr>
      <w:tr w:rsidR="007022DC" w:rsidRPr="00DD5621" w:rsidTr="00D41113">
        <w:trPr>
          <w:cantSplit/>
          <w:jc w:val="center"/>
        </w:trPr>
        <w:tc>
          <w:tcPr>
            <w:tcW w:w="895" w:type="dxa"/>
            <w:tcBorders>
              <w:top w:val="nil"/>
              <w:left w:val="nil"/>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2009</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0"/>
              </w:rPr>
            </w:pPr>
            <w:r w:rsidRPr="00DD5621">
              <w:rPr>
                <w:rFonts w:eastAsia="標楷體"/>
                <w:sz w:val="22"/>
              </w:rPr>
              <w:t>-0.8</w:t>
            </w:r>
          </w:p>
        </w:tc>
        <w:tc>
          <w:tcPr>
            <w:tcW w:w="671" w:type="dxa"/>
            <w:tcBorders>
              <w:top w:val="nil"/>
              <w:left w:val="single" w:sz="6" w:space="0" w:color="auto"/>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-4.2</w:t>
            </w:r>
          </w:p>
        </w:tc>
        <w:tc>
          <w:tcPr>
            <w:tcW w:w="853" w:type="dxa"/>
            <w:tcBorders>
              <w:top w:val="nil"/>
              <w:left w:val="single" w:sz="6" w:space="0" w:color="auto"/>
              <w:bottom w:val="nil"/>
              <w:right w:val="single" w:sz="6" w:space="0" w:color="auto"/>
            </w:tcBorders>
            <w:shd w:val="clear" w:color="auto" w:fill="auto"/>
            <w:vAlign w:val="center"/>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3,911.2</w:t>
            </w:r>
          </w:p>
        </w:tc>
        <w:tc>
          <w:tcPr>
            <w:tcW w:w="810" w:type="dxa"/>
            <w:tcBorders>
              <w:top w:val="nil"/>
              <w:left w:val="single" w:sz="6" w:space="0" w:color="auto"/>
              <w:bottom w:val="nil"/>
              <w:right w:val="single" w:sz="6" w:space="0" w:color="auto"/>
            </w:tcBorders>
            <w:shd w:val="clear" w:color="auto" w:fill="auto"/>
            <w:vAlign w:val="center"/>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-18.0</w:t>
            </w:r>
          </w:p>
        </w:tc>
        <w:tc>
          <w:tcPr>
            <w:tcW w:w="757" w:type="dxa"/>
            <w:gridSpan w:val="2"/>
            <w:tcBorders>
              <w:top w:val="nil"/>
              <w:left w:val="single" w:sz="6" w:space="0" w:color="auto"/>
              <w:bottom w:val="nil"/>
              <w:right w:val="single" w:sz="6" w:space="0" w:color="auto"/>
            </w:tcBorders>
            <w:shd w:val="clear" w:color="auto" w:fill="auto"/>
            <w:vAlign w:val="center"/>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3,563.0</w:t>
            </w:r>
          </w:p>
        </w:tc>
        <w:tc>
          <w:tcPr>
            <w:tcW w:w="784" w:type="dxa"/>
            <w:tcBorders>
              <w:top w:val="nil"/>
              <w:left w:val="single" w:sz="6" w:space="0" w:color="auto"/>
              <w:bottom w:val="nil"/>
              <w:right w:val="single" w:sz="6" w:space="0" w:color="auto"/>
            </w:tcBorders>
            <w:shd w:val="clear" w:color="auto" w:fill="auto"/>
            <w:vAlign w:val="center"/>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-21.0</w:t>
            </w:r>
          </w:p>
        </w:tc>
        <w:tc>
          <w:tcPr>
            <w:tcW w:w="896" w:type="dxa"/>
            <w:tcBorders>
              <w:top w:val="nil"/>
              <w:left w:val="single" w:sz="6" w:space="0" w:color="auto"/>
              <w:bottom w:val="nil"/>
              <w:right w:val="single" w:sz="6" w:space="0" w:color="auto"/>
            </w:tcBorders>
            <w:shd w:val="clear" w:color="auto" w:fill="auto"/>
            <w:vAlign w:val="center"/>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348.2</w:t>
            </w:r>
          </w:p>
        </w:tc>
        <w:tc>
          <w:tcPr>
            <w:tcW w:w="854" w:type="dxa"/>
            <w:tcBorders>
              <w:top w:val="nil"/>
              <w:left w:val="single" w:sz="6" w:space="0" w:color="auto"/>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0.6</w:t>
            </w:r>
          </w:p>
        </w:tc>
        <w:tc>
          <w:tcPr>
            <w:tcW w:w="853" w:type="dxa"/>
            <w:tcBorders>
              <w:top w:val="nil"/>
              <w:left w:val="single" w:sz="6" w:space="0" w:color="auto"/>
              <w:bottom w:val="nil"/>
              <w:right w:val="nil"/>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3.0</w:t>
            </w:r>
          </w:p>
        </w:tc>
      </w:tr>
      <w:tr w:rsidR="007022DC" w:rsidRPr="00DD5621" w:rsidTr="00D41113">
        <w:trPr>
          <w:cantSplit/>
          <w:jc w:val="center"/>
        </w:trPr>
        <w:tc>
          <w:tcPr>
            <w:tcW w:w="895" w:type="dxa"/>
            <w:tcBorders>
              <w:top w:val="nil"/>
              <w:left w:val="nil"/>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2010</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2.8</w:t>
            </w:r>
          </w:p>
        </w:tc>
        <w:tc>
          <w:tcPr>
            <w:tcW w:w="853" w:type="dxa"/>
            <w:tcBorders>
              <w:top w:val="nil"/>
              <w:left w:val="single" w:sz="6" w:space="0" w:color="auto"/>
              <w:bottom w:val="nil"/>
              <w:right w:val="nil"/>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2.2</w:t>
            </w:r>
          </w:p>
        </w:tc>
      </w:tr>
      <w:tr w:rsidR="007022DC" w:rsidRPr="00DD5621" w:rsidTr="00D41113">
        <w:trPr>
          <w:cantSplit/>
          <w:jc w:val="center"/>
        </w:trPr>
        <w:tc>
          <w:tcPr>
            <w:tcW w:w="895" w:type="dxa"/>
            <w:tcBorders>
              <w:top w:val="nil"/>
              <w:left w:val="nil"/>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2011</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5.2</w:t>
            </w:r>
          </w:p>
        </w:tc>
        <w:tc>
          <w:tcPr>
            <w:tcW w:w="853" w:type="dxa"/>
            <w:tcBorders>
              <w:top w:val="nil"/>
              <w:left w:val="single" w:sz="6" w:space="0" w:color="auto"/>
              <w:bottom w:val="nil"/>
              <w:right w:val="nil"/>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2.0</w:t>
            </w:r>
          </w:p>
        </w:tc>
      </w:tr>
      <w:tr w:rsidR="007022DC" w:rsidRPr="00DD5621" w:rsidTr="00D41113">
        <w:trPr>
          <w:cantSplit/>
          <w:jc w:val="center"/>
        </w:trPr>
        <w:tc>
          <w:tcPr>
            <w:tcW w:w="895" w:type="dxa"/>
            <w:tcBorders>
              <w:top w:val="nil"/>
              <w:left w:val="nil"/>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2012</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rPr>
                <w:rFonts w:eastAsia="標楷體"/>
                <w:sz w:val="22"/>
              </w:rPr>
            </w:pPr>
            <w:r w:rsidRPr="00DD5621">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4.6</w:t>
            </w:r>
          </w:p>
        </w:tc>
        <w:tc>
          <w:tcPr>
            <w:tcW w:w="853" w:type="dxa"/>
            <w:tcBorders>
              <w:top w:val="nil"/>
              <w:left w:val="single" w:sz="6" w:space="0" w:color="auto"/>
              <w:bottom w:val="nil"/>
              <w:right w:val="nil"/>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2.0</w:t>
            </w:r>
          </w:p>
        </w:tc>
      </w:tr>
      <w:tr w:rsidR="007022DC" w:rsidRPr="00DD5621" w:rsidTr="00D41113">
        <w:trPr>
          <w:cantSplit/>
          <w:jc w:val="center"/>
        </w:trPr>
        <w:tc>
          <w:tcPr>
            <w:tcW w:w="895" w:type="dxa"/>
            <w:tcBorders>
              <w:top w:val="nil"/>
              <w:left w:val="nil"/>
              <w:bottom w:val="nil"/>
              <w:right w:val="single" w:sz="6" w:space="0" w:color="auto"/>
            </w:tcBorders>
            <w:shd w:val="clear" w:color="auto" w:fill="auto"/>
            <w:hideMark/>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2013</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4.1</w:t>
            </w:r>
          </w:p>
        </w:tc>
        <w:tc>
          <w:tcPr>
            <w:tcW w:w="671"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1.7</w:t>
            </w:r>
          </w:p>
        </w:tc>
        <w:tc>
          <w:tcPr>
            <w:tcW w:w="853"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5,133.9</w:t>
            </w:r>
          </w:p>
        </w:tc>
        <w:tc>
          <w:tcPr>
            <w:tcW w:w="810" w:type="dxa"/>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0.6</w:t>
            </w:r>
          </w:p>
        </w:tc>
        <w:tc>
          <w:tcPr>
            <w:tcW w:w="750"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4,667.6</w:t>
            </w:r>
          </w:p>
        </w:tc>
        <w:tc>
          <w:tcPr>
            <w:tcW w:w="791" w:type="dxa"/>
            <w:gridSpan w:val="2"/>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-1.6</w:t>
            </w:r>
          </w:p>
        </w:tc>
        <w:tc>
          <w:tcPr>
            <w:tcW w:w="896" w:type="dxa"/>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466.3</w:t>
            </w:r>
          </w:p>
        </w:tc>
        <w:tc>
          <w:tcPr>
            <w:tcW w:w="854"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2.4</w:t>
            </w:r>
          </w:p>
        </w:tc>
        <w:tc>
          <w:tcPr>
            <w:tcW w:w="853" w:type="dxa"/>
            <w:tcBorders>
              <w:top w:val="nil"/>
              <w:left w:val="single" w:sz="6" w:space="0" w:color="auto"/>
              <w:bottom w:val="nil"/>
              <w:right w:val="nil"/>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1.9</w:t>
            </w:r>
          </w:p>
        </w:tc>
      </w:tr>
      <w:tr w:rsidR="007022DC" w:rsidRPr="00DD5621" w:rsidTr="00D41113">
        <w:trPr>
          <w:cantSplit/>
          <w:trHeight w:val="283"/>
          <w:jc w:val="center"/>
        </w:trPr>
        <w:tc>
          <w:tcPr>
            <w:tcW w:w="895" w:type="dxa"/>
            <w:tcBorders>
              <w:top w:val="nil"/>
              <w:left w:val="nil"/>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8</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3.6</w:t>
            </w:r>
          </w:p>
        </w:tc>
        <w:tc>
          <w:tcPr>
            <w:tcW w:w="853"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434.4</w:t>
            </w:r>
          </w:p>
        </w:tc>
        <w:tc>
          <w:tcPr>
            <w:tcW w:w="810" w:type="dxa"/>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4.1</w:t>
            </w:r>
          </w:p>
        </w:tc>
        <w:tc>
          <w:tcPr>
            <w:tcW w:w="750"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394.3</w:t>
            </w:r>
          </w:p>
        </w:tc>
        <w:tc>
          <w:tcPr>
            <w:tcW w:w="791" w:type="dxa"/>
            <w:gridSpan w:val="2"/>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3.0</w:t>
            </w:r>
          </w:p>
        </w:tc>
        <w:tc>
          <w:tcPr>
            <w:tcW w:w="896" w:type="dxa"/>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40.1</w:t>
            </w:r>
          </w:p>
        </w:tc>
        <w:tc>
          <w:tcPr>
            <w:tcW w:w="854"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2.0</w:t>
            </w:r>
          </w:p>
        </w:tc>
        <w:tc>
          <w:tcPr>
            <w:tcW w:w="853" w:type="dxa"/>
            <w:tcBorders>
              <w:top w:val="nil"/>
              <w:left w:val="single" w:sz="6" w:space="0" w:color="auto"/>
              <w:bottom w:val="nil"/>
              <w:right w:val="nil"/>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p>
        </w:tc>
      </w:tr>
      <w:tr w:rsidR="007022DC" w:rsidRPr="00DD5621" w:rsidTr="00D41113">
        <w:trPr>
          <w:cantSplit/>
          <w:trHeight w:val="283"/>
          <w:jc w:val="center"/>
        </w:trPr>
        <w:tc>
          <w:tcPr>
            <w:tcW w:w="895" w:type="dxa"/>
            <w:tcBorders>
              <w:top w:val="nil"/>
              <w:left w:val="nil"/>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9</w:t>
            </w:r>
            <w:r w:rsidRPr="00DD562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5.8</w:t>
            </w:r>
            <w:r w:rsidRPr="00DD5621">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9.3</w:t>
            </w:r>
          </w:p>
        </w:tc>
        <w:tc>
          <w:tcPr>
            <w:tcW w:w="853"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453.7</w:t>
            </w:r>
          </w:p>
        </w:tc>
        <w:tc>
          <w:tcPr>
            <w:tcW w:w="810" w:type="dxa"/>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9.2</w:t>
            </w:r>
          </w:p>
        </w:tc>
        <w:tc>
          <w:tcPr>
            <w:tcW w:w="750"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408.4</w:t>
            </w:r>
          </w:p>
        </w:tc>
        <w:tc>
          <w:tcPr>
            <w:tcW w:w="791" w:type="dxa"/>
            <w:gridSpan w:val="2"/>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8.7</w:t>
            </w:r>
          </w:p>
        </w:tc>
        <w:tc>
          <w:tcPr>
            <w:tcW w:w="896" w:type="dxa"/>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45.3</w:t>
            </w:r>
          </w:p>
        </w:tc>
        <w:tc>
          <w:tcPr>
            <w:tcW w:w="854"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1.6</w:t>
            </w:r>
          </w:p>
        </w:tc>
        <w:tc>
          <w:tcPr>
            <w:tcW w:w="853" w:type="dxa"/>
            <w:tcBorders>
              <w:top w:val="nil"/>
              <w:left w:val="single" w:sz="6" w:space="0" w:color="auto"/>
              <w:bottom w:val="nil"/>
              <w:right w:val="nil"/>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1.8</w:t>
            </w:r>
            <w:r w:rsidRPr="00DD5621">
              <w:rPr>
                <w:rFonts w:eastAsia="標楷體"/>
                <w:sz w:val="22"/>
              </w:rPr>
              <w:t>(III)</w:t>
            </w:r>
          </w:p>
        </w:tc>
      </w:tr>
      <w:tr w:rsidR="007022DC" w:rsidRPr="00DD5621" w:rsidTr="00D41113">
        <w:trPr>
          <w:cantSplit/>
          <w:trHeight w:val="283"/>
          <w:jc w:val="center"/>
        </w:trPr>
        <w:tc>
          <w:tcPr>
            <w:tcW w:w="895" w:type="dxa"/>
            <w:tcBorders>
              <w:top w:val="nil"/>
              <w:left w:val="nil"/>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10</w:t>
            </w:r>
            <w:r w:rsidRPr="00DD562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8.2</w:t>
            </w:r>
          </w:p>
        </w:tc>
        <w:tc>
          <w:tcPr>
            <w:tcW w:w="853"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490.0</w:t>
            </w:r>
          </w:p>
        </w:tc>
        <w:tc>
          <w:tcPr>
            <w:tcW w:w="810" w:type="dxa"/>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11.2</w:t>
            </w:r>
          </w:p>
        </w:tc>
        <w:tc>
          <w:tcPr>
            <w:tcW w:w="750"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423.1</w:t>
            </w:r>
          </w:p>
        </w:tc>
        <w:tc>
          <w:tcPr>
            <w:tcW w:w="791" w:type="dxa"/>
            <w:gridSpan w:val="2"/>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4.3</w:t>
            </w:r>
          </w:p>
        </w:tc>
        <w:tc>
          <w:tcPr>
            <w:tcW w:w="896" w:type="dxa"/>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66.9</w:t>
            </w:r>
          </w:p>
        </w:tc>
        <w:tc>
          <w:tcPr>
            <w:tcW w:w="854"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2.0</w:t>
            </w:r>
          </w:p>
        </w:tc>
        <w:tc>
          <w:tcPr>
            <w:tcW w:w="853" w:type="dxa"/>
            <w:tcBorders>
              <w:top w:val="nil"/>
              <w:left w:val="single" w:sz="6" w:space="0" w:color="auto"/>
              <w:bottom w:val="nil"/>
              <w:right w:val="nil"/>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p>
        </w:tc>
      </w:tr>
      <w:tr w:rsidR="007022DC" w:rsidRPr="00DD5621" w:rsidTr="00D41113">
        <w:trPr>
          <w:cantSplit/>
          <w:trHeight w:val="283"/>
          <w:jc w:val="center"/>
        </w:trPr>
        <w:tc>
          <w:tcPr>
            <w:tcW w:w="895" w:type="dxa"/>
            <w:tcBorders>
              <w:top w:val="nil"/>
              <w:left w:val="nil"/>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11</w:t>
            </w:r>
            <w:r w:rsidRPr="00DD562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6.6</w:t>
            </w:r>
          </w:p>
        </w:tc>
        <w:tc>
          <w:tcPr>
            <w:tcW w:w="853"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421.3</w:t>
            </w:r>
          </w:p>
        </w:tc>
        <w:tc>
          <w:tcPr>
            <w:tcW w:w="810" w:type="dxa"/>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1.0</w:t>
            </w:r>
          </w:p>
        </w:tc>
        <w:tc>
          <w:tcPr>
            <w:tcW w:w="750"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385.3</w:t>
            </w:r>
          </w:p>
        </w:tc>
        <w:tc>
          <w:tcPr>
            <w:tcW w:w="791" w:type="dxa"/>
            <w:gridSpan w:val="2"/>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-3.3</w:t>
            </w:r>
          </w:p>
        </w:tc>
        <w:tc>
          <w:tcPr>
            <w:tcW w:w="896" w:type="dxa"/>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36.0</w:t>
            </w:r>
          </w:p>
        </w:tc>
        <w:tc>
          <w:tcPr>
            <w:tcW w:w="854"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2.6</w:t>
            </w:r>
          </w:p>
        </w:tc>
        <w:tc>
          <w:tcPr>
            <w:tcW w:w="853" w:type="dxa"/>
            <w:tcBorders>
              <w:top w:val="nil"/>
              <w:left w:val="single" w:sz="6" w:space="0" w:color="auto"/>
              <w:bottom w:val="nil"/>
              <w:right w:val="nil"/>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p>
        </w:tc>
      </w:tr>
      <w:tr w:rsidR="007022DC" w:rsidRPr="00DD5621" w:rsidTr="00D41113">
        <w:trPr>
          <w:cantSplit/>
          <w:trHeight w:val="283"/>
          <w:jc w:val="center"/>
        </w:trPr>
        <w:tc>
          <w:tcPr>
            <w:tcW w:w="895" w:type="dxa"/>
            <w:tcBorders>
              <w:top w:val="nil"/>
              <w:left w:val="nil"/>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12</w:t>
            </w:r>
            <w:r w:rsidRPr="00DD562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5.5</w:t>
            </w:r>
            <w:r w:rsidRPr="00DD5621">
              <w:rPr>
                <w:rFonts w:eastAsia="標楷體"/>
                <w:sz w:val="22"/>
              </w:rPr>
              <w:t>(IV)</w:t>
            </w:r>
          </w:p>
        </w:tc>
        <w:tc>
          <w:tcPr>
            <w:tcW w:w="671"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6.4</w:t>
            </w:r>
          </w:p>
        </w:tc>
        <w:tc>
          <w:tcPr>
            <w:tcW w:w="853"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419.1</w:t>
            </w:r>
          </w:p>
        </w:tc>
        <w:tc>
          <w:tcPr>
            <w:tcW w:w="810" w:type="dxa"/>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8.9</w:t>
            </w:r>
          </w:p>
        </w:tc>
        <w:tc>
          <w:tcPr>
            <w:tcW w:w="750"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376.8</w:t>
            </w:r>
          </w:p>
        </w:tc>
        <w:tc>
          <w:tcPr>
            <w:tcW w:w="791" w:type="dxa"/>
            <w:gridSpan w:val="2"/>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3.4</w:t>
            </w:r>
          </w:p>
        </w:tc>
        <w:tc>
          <w:tcPr>
            <w:tcW w:w="896" w:type="dxa"/>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42.3</w:t>
            </w:r>
          </w:p>
        </w:tc>
        <w:tc>
          <w:tcPr>
            <w:tcW w:w="854"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1.5</w:t>
            </w:r>
          </w:p>
        </w:tc>
        <w:tc>
          <w:tcPr>
            <w:tcW w:w="853" w:type="dxa"/>
            <w:tcBorders>
              <w:top w:val="nil"/>
              <w:left w:val="single" w:sz="6" w:space="0" w:color="auto"/>
              <w:bottom w:val="nil"/>
              <w:right w:val="nil"/>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1.8</w:t>
            </w:r>
            <w:r w:rsidRPr="00DD5621">
              <w:rPr>
                <w:rFonts w:eastAsia="標楷體"/>
                <w:sz w:val="22"/>
              </w:rPr>
              <w:t>(IV)</w:t>
            </w:r>
          </w:p>
        </w:tc>
      </w:tr>
      <w:tr w:rsidR="007022DC" w:rsidRPr="00DD5621" w:rsidTr="00D41113">
        <w:trPr>
          <w:cantSplit/>
          <w:trHeight w:val="283"/>
          <w:jc w:val="center"/>
        </w:trPr>
        <w:tc>
          <w:tcPr>
            <w:tcW w:w="895" w:type="dxa"/>
            <w:tcBorders>
              <w:top w:val="nil"/>
              <w:left w:val="nil"/>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2014</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p>
        </w:tc>
        <w:tc>
          <w:tcPr>
            <w:tcW w:w="750"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nil"/>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p>
        </w:tc>
      </w:tr>
      <w:tr w:rsidR="007022DC" w:rsidRPr="00DD5621" w:rsidTr="00D41113">
        <w:trPr>
          <w:cantSplit/>
          <w:trHeight w:val="283"/>
          <w:jc w:val="center"/>
        </w:trPr>
        <w:tc>
          <w:tcPr>
            <w:tcW w:w="895" w:type="dxa"/>
            <w:tcBorders>
              <w:top w:val="nil"/>
              <w:left w:val="nil"/>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1</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4.3</w:t>
            </w:r>
          </w:p>
        </w:tc>
        <w:tc>
          <w:tcPr>
            <w:tcW w:w="853"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431.4</w:t>
            </w:r>
          </w:p>
        </w:tc>
        <w:tc>
          <w:tcPr>
            <w:tcW w:w="810" w:type="dxa"/>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4.2</w:t>
            </w:r>
          </w:p>
        </w:tc>
        <w:tc>
          <w:tcPr>
            <w:tcW w:w="750"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391.7</w:t>
            </w:r>
          </w:p>
        </w:tc>
        <w:tc>
          <w:tcPr>
            <w:tcW w:w="791" w:type="dxa"/>
            <w:gridSpan w:val="2"/>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-0.9</w:t>
            </w:r>
          </w:p>
        </w:tc>
        <w:tc>
          <w:tcPr>
            <w:tcW w:w="896" w:type="dxa"/>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39.7</w:t>
            </w:r>
          </w:p>
        </w:tc>
        <w:tc>
          <w:tcPr>
            <w:tcW w:w="854"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1.4</w:t>
            </w:r>
          </w:p>
        </w:tc>
        <w:tc>
          <w:tcPr>
            <w:tcW w:w="853" w:type="dxa"/>
            <w:tcBorders>
              <w:top w:val="nil"/>
              <w:left w:val="single" w:sz="6" w:space="0" w:color="auto"/>
              <w:bottom w:val="nil"/>
              <w:right w:val="nil"/>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p>
        </w:tc>
      </w:tr>
      <w:tr w:rsidR="007022DC" w:rsidRPr="00DD5621" w:rsidTr="00D41113">
        <w:trPr>
          <w:cantSplit/>
          <w:trHeight w:val="283"/>
          <w:jc w:val="center"/>
        </w:trPr>
        <w:tc>
          <w:tcPr>
            <w:tcW w:w="895" w:type="dxa"/>
            <w:tcBorders>
              <w:top w:val="nil"/>
              <w:left w:val="nil"/>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2</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13.1</w:t>
            </w:r>
          </w:p>
        </w:tc>
        <w:tc>
          <w:tcPr>
            <w:tcW w:w="853"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403.9</w:t>
            </w:r>
          </w:p>
        </w:tc>
        <w:tc>
          <w:tcPr>
            <w:tcW w:w="810" w:type="dxa"/>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11.3</w:t>
            </w:r>
          </w:p>
        </w:tc>
        <w:tc>
          <w:tcPr>
            <w:tcW w:w="750"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361.0</w:t>
            </w:r>
          </w:p>
        </w:tc>
        <w:tc>
          <w:tcPr>
            <w:tcW w:w="791" w:type="dxa"/>
            <w:gridSpan w:val="2"/>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6.7</w:t>
            </w:r>
          </w:p>
        </w:tc>
        <w:tc>
          <w:tcPr>
            <w:tcW w:w="896" w:type="dxa"/>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42.9</w:t>
            </w:r>
          </w:p>
        </w:tc>
        <w:tc>
          <w:tcPr>
            <w:tcW w:w="854"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hint="eastAsia"/>
                <w:sz w:val="22"/>
              </w:rPr>
              <w:t>0.4</w:t>
            </w:r>
          </w:p>
        </w:tc>
        <w:tc>
          <w:tcPr>
            <w:tcW w:w="853" w:type="dxa"/>
            <w:tcBorders>
              <w:top w:val="nil"/>
              <w:left w:val="single" w:sz="6" w:space="0" w:color="auto"/>
              <w:bottom w:val="nil"/>
              <w:right w:val="nil"/>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p>
        </w:tc>
      </w:tr>
      <w:tr w:rsidR="007022DC" w:rsidRPr="00DD5621" w:rsidTr="00D41113">
        <w:trPr>
          <w:cantSplit/>
          <w:trHeight w:val="283"/>
          <w:jc w:val="center"/>
        </w:trPr>
        <w:tc>
          <w:tcPr>
            <w:tcW w:w="895" w:type="dxa"/>
            <w:tcBorders>
              <w:top w:val="nil"/>
              <w:left w:val="nil"/>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3</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4.8</w:t>
            </w:r>
            <w:r w:rsidRPr="00DD5621">
              <w:rPr>
                <w:rFonts w:eastAsia="標楷體"/>
                <w:sz w:val="22"/>
              </w:rPr>
              <w:t>(I)</w:t>
            </w:r>
          </w:p>
        </w:tc>
        <w:tc>
          <w:tcPr>
            <w:tcW w:w="671"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12.1</w:t>
            </w:r>
          </w:p>
        </w:tc>
        <w:tc>
          <w:tcPr>
            <w:tcW w:w="853"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448.0</w:t>
            </w:r>
          </w:p>
        </w:tc>
        <w:tc>
          <w:tcPr>
            <w:tcW w:w="810" w:type="dxa"/>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7.9</w:t>
            </w:r>
          </w:p>
        </w:tc>
        <w:tc>
          <w:tcPr>
            <w:tcW w:w="750"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425.4</w:t>
            </w:r>
          </w:p>
        </w:tc>
        <w:tc>
          <w:tcPr>
            <w:tcW w:w="791" w:type="dxa"/>
            <w:gridSpan w:val="2"/>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15.3</w:t>
            </w:r>
          </w:p>
        </w:tc>
        <w:tc>
          <w:tcPr>
            <w:tcW w:w="896" w:type="dxa"/>
            <w:tcBorders>
              <w:top w:val="nil"/>
              <w:left w:val="single" w:sz="6" w:space="0" w:color="auto"/>
              <w:bottom w:val="nil"/>
              <w:right w:val="single" w:sz="6" w:space="0" w:color="auto"/>
            </w:tcBorders>
            <w:shd w:val="clear" w:color="auto" w:fill="auto"/>
            <w:vAlign w:val="center"/>
          </w:tcPr>
          <w:p w:rsidR="007022DC" w:rsidRPr="00DD5621"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22.6</w:t>
            </w:r>
          </w:p>
        </w:tc>
        <w:tc>
          <w:tcPr>
            <w:tcW w:w="854" w:type="dxa"/>
            <w:tcBorders>
              <w:top w:val="nil"/>
              <w:left w:val="single" w:sz="6" w:space="0" w:color="auto"/>
              <w:bottom w:val="nil"/>
              <w:right w:val="single" w:sz="6" w:space="0" w:color="auto"/>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1.2</w:t>
            </w:r>
          </w:p>
        </w:tc>
        <w:tc>
          <w:tcPr>
            <w:tcW w:w="853" w:type="dxa"/>
            <w:tcBorders>
              <w:top w:val="nil"/>
              <w:left w:val="single" w:sz="6" w:space="0" w:color="auto"/>
              <w:bottom w:val="nil"/>
              <w:right w:val="nil"/>
            </w:tcBorders>
            <w:shd w:val="clear" w:color="auto" w:fill="auto"/>
          </w:tcPr>
          <w:p w:rsidR="007022DC" w:rsidRPr="00DD5621" w:rsidRDefault="007022DC" w:rsidP="00D41113">
            <w:pPr>
              <w:autoSpaceDE w:val="0"/>
              <w:autoSpaceDN w:val="0"/>
              <w:adjustRightInd w:val="0"/>
              <w:snapToGrid w:val="0"/>
              <w:spacing w:line="380" w:lineRule="exact"/>
              <w:jc w:val="center"/>
              <w:rPr>
                <w:rFonts w:eastAsia="標楷體"/>
                <w:sz w:val="22"/>
              </w:rPr>
            </w:pPr>
            <w:r w:rsidRPr="00DD5621">
              <w:rPr>
                <w:rFonts w:eastAsia="標楷體"/>
                <w:sz w:val="22"/>
              </w:rPr>
              <w:t xml:space="preserve"> </w:t>
            </w:r>
            <w:r>
              <w:rPr>
                <w:rFonts w:eastAsia="標楷體" w:hint="eastAsia"/>
                <w:sz w:val="22"/>
              </w:rPr>
              <w:t>2.0</w:t>
            </w:r>
            <w:r w:rsidRPr="00DD5621">
              <w:rPr>
                <w:rFonts w:eastAsia="標楷體"/>
                <w:sz w:val="22"/>
              </w:rPr>
              <w:t>(I)</w:t>
            </w:r>
          </w:p>
        </w:tc>
      </w:tr>
      <w:tr w:rsidR="007022DC" w:rsidRPr="00DD5621" w:rsidTr="00D41113">
        <w:trPr>
          <w:cantSplit/>
          <w:trHeight w:val="283"/>
          <w:jc w:val="center"/>
        </w:trPr>
        <w:tc>
          <w:tcPr>
            <w:tcW w:w="895" w:type="dxa"/>
            <w:tcBorders>
              <w:top w:val="nil"/>
              <w:left w:val="nil"/>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sidRPr="008C4B6C">
              <w:rPr>
                <w:rFonts w:eastAsia="標楷體" w:hint="eastAsia"/>
                <w:sz w:val="22"/>
              </w:rPr>
              <w:t>4</w:t>
            </w:r>
            <w:r w:rsidRPr="008C4B6C">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5.9</w:t>
            </w:r>
          </w:p>
        </w:tc>
        <w:tc>
          <w:tcPr>
            <w:tcW w:w="853" w:type="dxa"/>
            <w:tcBorders>
              <w:top w:val="nil"/>
              <w:left w:val="single" w:sz="6" w:space="0" w:color="auto"/>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sidRPr="008C4B6C">
              <w:rPr>
                <w:rFonts w:eastAsia="標楷體" w:hint="eastAsia"/>
                <w:sz w:val="22"/>
              </w:rPr>
              <w:t>461.7</w:t>
            </w:r>
          </w:p>
        </w:tc>
        <w:tc>
          <w:tcPr>
            <w:tcW w:w="810" w:type="dxa"/>
            <w:tcBorders>
              <w:top w:val="nil"/>
              <w:left w:val="single" w:sz="6" w:space="0" w:color="auto"/>
              <w:bottom w:val="nil"/>
              <w:right w:val="single" w:sz="6" w:space="0" w:color="auto"/>
            </w:tcBorders>
            <w:shd w:val="clear" w:color="auto" w:fill="auto"/>
            <w:vAlign w:val="center"/>
          </w:tcPr>
          <w:p w:rsidR="007022DC" w:rsidRPr="008C4B6C" w:rsidRDefault="007022DC" w:rsidP="00D41113">
            <w:pPr>
              <w:autoSpaceDE w:val="0"/>
              <w:autoSpaceDN w:val="0"/>
              <w:adjustRightInd w:val="0"/>
              <w:snapToGrid w:val="0"/>
              <w:spacing w:line="380" w:lineRule="exact"/>
              <w:jc w:val="center"/>
              <w:rPr>
                <w:rFonts w:eastAsia="標楷體"/>
                <w:sz w:val="22"/>
              </w:rPr>
            </w:pPr>
            <w:r w:rsidRPr="008C4B6C">
              <w:rPr>
                <w:rFonts w:eastAsia="標楷體" w:hint="eastAsia"/>
                <w:sz w:val="22"/>
              </w:rPr>
              <w:t>5.6</w:t>
            </w:r>
          </w:p>
        </w:tc>
        <w:tc>
          <w:tcPr>
            <w:tcW w:w="750" w:type="dxa"/>
            <w:tcBorders>
              <w:top w:val="nil"/>
              <w:left w:val="single" w:sz="6" w:space="0" w:color="auto"/>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sidRPr="008C4B6C">
              <w:rPr>
                <w:rFonts w:eastAsia="標楷體" w:hint="eastAsia"/>
                <w:sz w:val="22"/>
              </w:rPr>
              <w:t>419.6</w:t>
            </w:r>
          </w:p>
        </w:tc>
        <w:tc>
          <w:tcPr>
            <w:tcW w:w="791" w:type="dxa"/>
            <w:gridSpan w:val="2"/>
            <w:tcBorders>
              <w:top w:val="nil"/>
              <w:left w:val="single" w:sz="6" w:space="0" w:color="auto"/>
              <w:bottom w:val="nil"/>
              <w:right w:val="single" w:sz="6" w:space="0" w:color="auto"/>
            </w:tcBorders>
            <w:shd w:val="clear" w:color="auto" w:fill="auto"/>
            <w:vAlign w:val="center"/>
          </w:tcPr>
          <w:p w:rsidR="007022DC" w:rsidRPr="008C4B6C" w:rsidRDefault="007022DC" w:rsidP="00D41113">
            <w:pPr>
              <w:autoSpaceDE w:val="0"/>
              <w:autoSpaceDN w:val="0"/>
              <w:adjustRightInd w:val="0"/>
              <w:snapToGrid w:val="0"/>
              <w:spacing w:line="380" w:lineRule="exact"/>
              <w:jc w:val="center"/>
              <w:rPr>
                <w:rFonts w:eastAsia="標楷體"/>
                <w:sz w:val="22"/>
              </w:rPr>
            </w:pPr>
            <w:r w:rsidRPr="008C4B6C">
              <w:rPr>
                <w:rFonts w:eastAsia="標楷體" w:hint="eastAsia"/>
                <w:sz w:val="22"/>
              </w:rPr>
              <w:t>7.9</w:t>
            </w:r>
          </w:p>
        </w:tc>
        <w:tc>
          <w:tcPr>
            <w:tcW w:w="896" w:type="dxa"/>
            <w:tcBorders>
              <w:top w:val="nil"/>
              <w:left w:val="single" w:sz="6" w:space="0" w:color="auto"/>
              <w:bottom w:val="nil"/>
              <w:right w:val="single" w:sz="6" w:space="0" w:color="auto"/>
            </w:tcBorders>
            <w:shd w:val="clear" w:color="auto" w:fill="auto"/>
            <w:vAlign w:val="center"/>
          </w:tcPr>
          <w:p w:rsidR="007022DC" w:rsidRPr="008C4B6C" w:rsidRDefault="007022DC" w:rsidP="00D41113">
            <w:pPr>
              <w:autoSpaceDE w:val="0"/>
              <w:autoSpaceDN w:val="0"/>
              <w:adjustRightInd w:val="0"/>
              <w:snapToGrid w:val="0"/>
              <w:spacing w:line="380" w:lineRule="exact"/>
              <w:jc w:val="center"/>
              <w:rPr>
                <w:rFonts w:eastAsia="標楷體"/>
                <w:sz w:val="22"/>
              </w:rPr>
            </w:pPr>
            <w:r w:rsidRPr="008C4B6C">
              <w:rPr>
                <w:rFonts w:eastAsia="標楷體" w:hint="eastAsia"/>
                <w:sz w:val="22"/>
              </w:rPr>
              <w:t>42.1</w:t>
            </w:r>
          </w:p>
        </w:tc>
        <w:tc>
          <w:tcPr>
            <w:tcW w:w="854" w:type="dxa"/>
            <w:tcBorders>
              <w:top w:val="nil"/>
              <w:left w:val="single" w:sz="6" w:space="0" w:color="auto"/>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sidRPr="008C4B6C">
              <w:rPr>
                <w:rFonts w:eastAsia="標楷體" w:hint="eastAsia"/>
                <w:sz w:val="22"/>
              </w:rPr>
              <w:t>2.5</w:t>
            </w:r>
          </w:p>
        </w:tc>
        <w:tc>
          <w:tcPr>
            <w:tcW w:w="853" w:type="dxa"/>
            <w:tcBorders>
              <w:top w:val="nil"/>
              <w:left w:val="single" w:sz="6" w:space="0" w:color="auto"/>
              <w:bottom w:val="nil"/>
              <w:right w:val="nil"/>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p>
        </w:tc>
      </w:tr>
      <w:tr w:rsidR="007022DC" w:rsidRPr="00DD5621" w:rsidTr="00D41113">
        <w:trPr>
          <w:cantSplit/>
          <w:trHeight w:val="283"/>
          <w:jc w:val="center"/>
        </w:trPr>
        <w:tc>
          <w:tcPr>
            <w:tcW w:w="895" w:type="dxa"/>
            <w:tcBorders>
              <w:top w:val="nil"/>
              <w:left w:val="nil"/>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sidRPr="008C4B6C">
              <w:rPr>
                <w:rFonts w:eastAsia="標楷體" w:hint="eastAsia"/>
                <w:sz w:val="22"/>
              </w:rPr>
              <w:t>5</w:t>
            </w:r>
            <w:r w:rsidRPr="008C4B6C">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sidRPr="008C4B6C">
              <w:rPr>
                <w:rFonts w:eastAsia="標楷體" w:hint="eastAsia"/>
                <w:sz w:val="22"/>
              </w:rPr>
              <w:t>-</w:t>
            </w:r>
            <w:r>
              <w:rPr>
                <w:rFonts w:eastAsia="標楷體" w:hint="eastAsia"/>
                <w:sz w:val="22"/>
              </w:rPr>
              <w:t>1.8</w:t>
            </w:r>
          </w:p>
        </w:tc>
        <w:tc>
          <w:tcPr>
            <w:tcW w:w="853" w:type="dxa"/>
            <w:tcBorders>
              <w:top w:val="nil"/>
              <w:left w:val="single" w:sz="6" w:space="0" w:color="auto"/>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sidRPr="008C4B6C">
              <w:rPr>
                <w:rFonts w:eastAsia="標楷體"/>
                <w:sz w:val="22"/>
              </w:rPr>
              <w:t>436.1</w:t>
            </w:r>
          </w:p>
        </w:tc>
        <w:tc>
          <w:tcPr>
            <w:tcW w:w="810" w:type="dxa"/>
            <w:tcBorders>
              <w:top w:val="nil"/>
              <w:left w:val="single" w:sz="6" w:space="0" w:color="auto"/>
              <w:bottom w:val="nil"/>
              <w:right w:val="single" w:sz="6" w:space="0" w:color="auto"/>
            </w:tcBorders>
            <w:shd w:val="clear" w:color="auto" w:fill="auto"/>
            <w:vAlign w:val="center"/>
          </w:tcPr>
          <w:p w:rsidR="007022DC" w:rsidRPr="008C4B6C" w:rsidRDefault="007022DC" w:rsidP="00D41113">
            <w:pPr>
              <w:autoSpaceDE w:val="0"/>
              <w:autoSpaceDN w:val="0"/>
              <w:adjustRightInd w:val="0"/>
              <w:snapToGrid w:val="0"/>
              <w:spacing w:line="380" w:lineRule="exact"/>
              <w:jc w:val="center"/>
              <w:rPr>
                <w:rFonts w:eastAsia="標楷體"/>
                <w:sz w:val="22"/>
              </w:rPr>
            </w:pPr>
            <w:r w:rsidRPr="008C4B6C">
              <w:rPr>
                <w:rFonts w:eastAsia="標楷體"/>
                <w:sz w:val="22"/>
              </w:rPr>
              <w:t>-1.2</w:t>
            </w:r>
          </w:p>
        </w:tc>
        <w:tc>
          <w:tcPr>
            <w:tcW w:w="750" w:type="dxa"/>
            <w:tcBorders>
              <w:top w:val="nil"/>
              <w:left w:val="single" w:sz="6" w:space="0" w:color="auto"/>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sidRPr="008C4B6C">
              <w:rPr>
                <w:rFonts w:eastAsia="標楷體"/>
                <w:sz w:val="22"/>
              </w:rPr>
              <w:t>406.0</w:t>
            </w:r>
          </w:p>
        </w:tc>
        <w:tc>
          <w:tcPr>
            <w:tcW w:w="791" w:type="dxa"/>
            <w:gridSpan w:val="2"/>
            <w:tcBorders>
              <w:top w:val="nil"/>
              <w:left w:val="single" w:sz="6" w:space="0" w:color="auto"/>
              <w:bottom w:val="nil"/>
              <w:right w:val="single" w:sz="6" w:space="0" w:color="auto"/>
            </w:tcBorders>
            <w:shd w:val="clear" w:color="auto" w:fill="auto"/>
            <w:vAlign w:val="center"/>
          </w:tcPr>
          <w:p w:rsidR="007022DC" w:rsidRPr="008C4B6C" w:rsidRDefault="007022DC" w:rsidP="00D41113">
            <w:pPr>
              <w:autoSpaceDE w:val="0"/>
              <w:autoSpaceDN w:val="0"/>
              <w:adjustRightInd w:val="0"/>
              <w:snapToGrid w:val="0"/>
              <w:spacing w:line="380" w:lineRule="exact"/>
              <w:jc w:val="center"/>
              <w:rPr>
                <w:rFonts w:eastAsia="標楷體"/>
                <w:sz w:val="22"/>
              </w:rPr>
            </w:pPr>
            <w:r w:rsidRPr="008C4B6C">
              <w:rPr>
                <w:rFonts w:eastAsia="標楷體"/>
                <w:sz w:val="22"/>
              </w:rPr>
              <w:t>2.1</w:t>
            </w:r>
          </w:p>
        </w:tc>
        <w:tc>
          <w:tcPr>
            <w:tcW w:w="896" w:type="dxa"/>
            <w:tcBorders>
              <w:top w:val="nil"/>
              <w:left w:val="single" w:sz="6" w:space="0" w:color="auto"/>
              <w:bottom w:val="nil"/>
              <w:right w:val="single" w:sz="6" w:space="0" w:color="auto"/>
            </w:tcBorders>
            <w:shd w:val="clear" w:color="auto" w:fill="auto"/>
            <w:vAlign w:val="center"/>
          </w:tcPr>
          <w:p w:rsidR="007022DC" w:rsidRPr="008C4B6C" w:rsidRDefault="007022DC" w:rsidP="00D41113">
            <w:pPr>
              <w:autoSpaceDE w:val="0"/>
              <w:autoSpaceDN w:val="0"/>
              <w:adjustRightInd w:val="0"/>
              <w:snapToGrid w:val="0"/>
              <w:spacing w:line="380" w:lineRule="exact"/>
              <w:jc w:val="center"/>
              <w:rPr>
                <w:rFonts w:eastAsia="標楷體"/>
                <w:sz w:val="22"/>
              </w:rPr>
            </w:pPr>
            <w:r w:rsidRPr="008C4B6C">
              <w:rPr>
                <w:rFonts w:eastAsia="標楷體"/>
                <w:sz w:val="22"/>
              </w:rPr>
              <w:t>30.1</w:t>
            </w:r>
          </w:p>
        </w:tc>
        <w:tc>
          <w:tcPr>
            <w:tcW w:w="854" w:type="dxa"/>
            <w:tcBorders>
              <w:top w:val="nil"/>
              <w:left w:val="single" w:sz="6" w:space="0" w:color="auto"/>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sidRPr="008C4B6C">
              <w:rPr>
                <w:rFonts w:eastAsia="標楷體" w:hint="eastAsia"/>
                <w:sz w:val="22"/>
              </w:rPr>
              <w:t>2.7</w:t>
            </w:r>
          </w:p>
        </w:tc>
        <w:tc>
          <w:tcPr>
            <w:tcW w:w="853" w:type="dxa"/>
            <w:tcBorders>
              <w:top w:val="nil"/>
              <w:left w:val="single" w:sz="6" w:space="0" w:color="auto"/>
              <w:bottom w:val="nil"/>
              <w:right w:val="nil"/>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p>
        </w:tc>
      </w:tr>
      <w:tr w:rsidR="007022DC" w:rsidRPr="00DD5621" w:rsidTr="00D41113">
        <w:trPr>
          <w:cantSplit/>
          <w:trHeight w:val="283"/>
          <w:jc w:val="center"/>
        </w:trPr>
        <w:tc>
          <w:tcPr>
            <w:tcW w:w="895" w:type="dxa"/>
            <w:tcBorders>
              <w:top w:val="nil"/>
              <w:left w:val="nil"/>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sidRPr="008C4B6C">
              <w:rPr>
                <w:rFonts w:eastAsia="標楷體" w:hint="eastAsia"/>
                <w:sz w:val="22"/>
              </w:rPr>
              <w:t>6</w:t>
            </w:r>
            <w:r w:rsidRPr="008C4B6C">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2.4</w:t>
            </w:r>
            <w:r w:rsidRPr="008C4B6C">
              <w:rPr>
                <w:rFonts w:eastAsia="標楷體"/>
                <w:sz w:val="22"/>
              </w:rPr>
              <w:t xml:space="preserve"> (II)</w:t>
            </w:r>
          </w:p>
        </w:tc>
        <w:tc>
          <w:tcPr>
            <w:tcW w:w="671" w:type="dxa"/>
            <w:tcBorders>
              <w:top w:val="nil"/>
              <w:left w:val="single" w:sz="6" w:space="0" w:color="auto"/>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0.8</w:t>
            </w:r>
          </w:p>
        </w:tc>
        <w:tc>
          <w:tcPr>
            <w:tcW w:w="853" w:type="dxa"/>
            <w:tcBorders>
              <w:top w:val="nil"/>
              <w:left w:val="single" w:sz="6" w:space="0" w:color="auto"/>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sidRPr="008C4B6C">
              <w:rPr>
                <w:rFonts w:eastAsia="標楷體" w:hint="eastAsia"/>
                <w:sz w:val="22"/>
              </w:rPr>
              <w:t>435.2</w:t>
            </w:r>
          </w:p>
        </w:tc>
        <w:tc>
          <w:tcPr>
            <w:tcW w:w="810" w:type="dxa"/>
            <w:tcBorders>
              <w:top w:val="nil"/>
              <w:left w:val="single" w:sz="6" w:space="0" w:color="auto"/>
              <w:bottom w:val="nil"/>
              <w:right w:val="single" w:sz="6" w:space="0" w:color="auto"/>
            </w:tcBorders>
            <w:shd w:val="clear" w:color="auto" w:fill="auto"/>
            <w:vAlign w:val="center"/>
          </w:tcPr>
          <w:p w:rsidR="007022DC" w:rsidRPr="008C4B6C" w:rsidRDefault="007022DC" w:rsidP="00D41113">
            <w:pPr>
              <w:autoSpaceDE w:val="0"/>
              <w:autoSpaceDN w:val="0"/>
              <w:adjustRightInd w:val="0"/>
              <w:snapToGrid w:val="0"/>
              <w:spacing w:line="380" w:lineRule="exact"/>
              <w:jc w:val="center"/>
              <w:rPr>
                <w:rFonts w:eastAsia="標楷體"/>
                <w:sz w:val="22"/>
              </w:rPr>
            </w:pPr>
            <w:r w:rsidRPr="008C4B6C">
              <w:rPr>
                <w:rFonts w:eastAsia="標楷體" w:hint="eastAsia"/>
                <w:sz w:val="22"/>
              </w:rPr>
              <w:t>4.0</w:t>
            </w:r>
          </w:p>
        </w:tc>
        <w:tc>
          <w:tcPr>
            <w:tcW w:w="750" w:type="dxa"/>
            <w:tcBorders>
              <w:top w:val="nil"/>
              <w:left w:val="single" w:sz="6" w:space="0" w:color="auto"/>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sidRPr="008C4B6C">
              <w:rPr>
                <w:rFonts w:eastAsia="標楷體" w:hint="eastAsia"/>
                <w:sz w:val="22"/>
              </w:rPr>
              <w:t>376.3</w:t>
            </w:r>
          </w:p>
        </w:tc>
        <w:tc>
          <w:tcPr>
            <w:tcW w:w="791" w:type="dxa"/>
            <w:gridSpan w:val="2"/>
            <w:tcBorders>
              <w:top w:val="nil"/>
              <w:left w:val="single" w:sz="6" w:space="0" w:color="auto"/>
              <w:bottom w:val="nil"/>
              <w:right w:val="single" w:sz="6" w:space="0" w:color="auto"/>
            </w:tcBorders>
            <w:shd w:val="clear" w:color="auto" w:fill="auto"/>
            <w:vAlign w:val="center"/>
          </w:tcPr>
          <w:p w:rsidR="007022DC" w:rsidRPr="008C4B6C" w:rsidRDefault="007022DC" w:rsidP="00D41113">
            <w:pPr>
              <w:autoSpaceDE w:val="0"/>
              <w:autoSpaceDN w:val="0"/>
              <w:adjustRightInd w:val="0"/>
              <w:snapToGrid w:val="0"/>
              <w:spacing w:line="380" w:lineRule="exact"/>
              <w:jc w:val="center"/>
              <w:rPr>
                <w:rFonts w:eastAsia="標楷體"/>
                <w:sz w:val="22"/>
              </w:rPr>
            </w:pPr>
            <w:r w:rsidRPr="008C4B6C">
              <w:rPr>
                <w:rFonts w:eastAsia="標楷體" w:hint="eastAsia"/>
                <w:sz w:val="22"/>
              </w:rPr>
              <w:t>0.9</w:t>
            </w:r>
          </w:p>
        </w:tc>
        <w:tc>
          <w:tcPr>
            <w:tcW w:w="896" w:type="dxa"/>
            <w:tcBorders>
              <w:top w:val="nil"/>
              <w:left w:val="single" w:sz="6" w:space="0" w:color="auto"/>
              <w:bottom w:val="nil"/>
              <w:right w:val="single" w:sz="6" w:space="0" w:color="auto"/>
            </w:tcBorders>
            <w:shd w:val="clear" w:color="auto" w:fill="auto"/>
            <w:vAlign w:val="center"/>
          </w:tcPr>
          <w:p w:rsidR="007022DC" w:rsidRPr="008C4B6C" w:rsidRDefault="007022DC" w:rsidP="00D41113">
            <w:pPr>
              <w:autoSpaceDE w:val="0"/>
              <w:autoSpaceDN w:val="0"/>
              <w:adjustRightInd w:val="0"/>
              <w:snapToGrid w:val="0"/>
              <w:spacing w:line="380" w:lineRule="exact"/>
              <w:jc w:val="center"/>
              <w:rPr>
                <w:rFonts w:eastAsia="標楷體"/>
                <w:sz w:val="22"/>
              </w:rPr>
            </w:pPr>
            <w:r w:rsidRPr="008C4B6C">
              <w:rPr>
                <w:rFonts w:eastAsia="標楷體" w:hint="eastAsia"/>
                <w:sz w:val="22"/>
              </w:rPr>
              <w:t>58.9</w:t>
            </w:r>
          </w:p>
        </w:tc>
        <w:tc>
          <w:tcPr>
            <w:tcW w:w="854" w:type="dxa"/>
            <w:tcBorders>
              <w:top w:val="nil"/>
              <w:left w:val="single" w:sz="6" w:space="0" w:color="auto"/>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sidRPr="008C4B6C">
              <w:rPr>
                <w:rFonts w:eastAsia="標楷體" w:hint="eastAsia"/>
                <w:sz w:val="22"/>
              </w:rPr>
              <w:t>1.8</w:t>
            </w:r>
          </w:p>
        </w:tc>
        <w:tc>
          <w:tcPr>
            <w:tcW w:w="853" w:type="dxa"/>
            <w:tcBorders>
              <w:top w:val="nil"/>
              <w:left w:val="single" w:sz="6" w:space="0" w:color="auto"/>
              <w:bottom w:val="nil"/>
              <w:right w:val="nil"/>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2.0</w:t>
            </w:r>
            <w:r w:rsidRPr="00DD5621">
              <w:rPr>
                <w:rFonts w:eastAsia="標楷體"/>
                <w:sz w:val="22"/>
              </w:rPr>
              <w:t>(</w:t>
            </w:r>
            <w:r w:rsidRPr="008C4B6C">
              <w:rPr>
                <w:rFonts w:eastAsia="標楷體"/>
                <w:sz w:val="22"/>
              </w:rPr>
              <w:t>II</w:t>
            </w:r>
            <w:r w:rsidRPr="00DD5621">
              <w:rPr>
                <w:rFonts w:eastAsia="標楷體"/>
                <w:sz w:val="22"/>
              </w:rPr>
              <w:t>)</w:t>
            </w:r>
          </w:p>
        </w:tc>
      </w:tr>
      <w:tr w:rsidR="007022DC" w:rsidRPr="00DD5621" w:rsidTr="00D41113">
        <w:trPr>
          <w:cantSplit/>
          <w:trHeight w:val="283"/>
          <w:jc w:val="center"/>
        </w:trPr>
        <w:tc>
          <w:tcPr>
            <w:tcW w:w="895" w:type="dxa"/>
            <w:tcBorders>
              <w:top w:val="nil"/>
              <w:left w:val="nil"/>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7</w:t>
            </w:r>
            <w:r w:rsidRPr="008C4B6C">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3.3</w:t>
            </w:r>
          </w:p>
        </w:tc>
        <w:tc>
          <w:tcPr>
            <w:tcW w:w="853" w:type="dxa"/>
            <w:tcBorders>
              <w:top w:val="nil"/>
              <w:left w:val="single" w:sz="6" w:space="0" w:color="auto"/>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436.8</w:t>
            </w:r>
          </w:p>
        </w:tc>
        <w:tc>
          <w:tcPr>
            <w:tcW w:w="810" w:type="dxa"/>
            <w:tcBorders>
              <w:top w:val="nil"/>
              <w:left w:val="single" w:sz="6" w:space="0" w:color="auto"/>
              <w:bottom w:val="nil"/>
              <w:right w:val="single" w:sz="6" w:space="0" w:color="auto"/>
            </w:tcBorders>
            <w:shd w:val="clear" w:color="auto" w:fill="auto"/>
            <w:vAlign w:val="center"/>
          </w:tcPr>
          <w:p w:rsidR="007022DC" w:rsidRPr="008C4B6C"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-1.6</w:t>
            </w:r>
          </w:p>
        </w:tc>
        <w:tc>
          <w:tcPr>
            <w:tcW w:w="750" w:type="dxa"/>
            <w:tcBorders>
              <w:top w:val="nil"/>
              <w:left w:val="single" w:sz="6" w:space="0" w:color="auto"/>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395.9</w:t>
            </w:r>
          </w:p>
        </w:tc>
        <w:tc>
          <w:tcPr>
            <w:tcW w:w="791" w:type="dxa"/>
            <w:gridSpan w:val="2"/>
            <w:tcBorders>
              <w:top w:val="nil"/>
              <w:left w:val="single" w:sz="6" w:space="0" w:color="auto"/>
              <w:bottom w:val="nil"/>
              <w:right w:val="single" w:sz="6" w:space="0" w:color="auto"/>
            </w:tcBorders>
            <w:shd w:val="clear" w:color="auto" w:fill="auto"/>
            <w:vAlign w:val="center"/>
          </w:tcPr>
          <w:p w:rsidR="007022DC" w:rsidRPr="008C4B6C"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-3.5</w:t>
            </w:r>
          </w:p>
        </w:tc>
        <w:tc>
          <w:tcPr>
            <w:tcW w:w="896" w:type="dxa"/>
            <w:tcBorders>
              <w:top w:val="nil"/>
              <w:left w:val="single" w:sz="6" w:space="0" w:color="auto"/>
              <w:bottom w:val="nil"/>
              <w:right w:val="single" w:sz="6" w:space="0" w:color="auto"/>
            </w:tcBorders>
            <w:shd w:val="clear" w:color="auto" w:fill="auto"/>
            <w:vAlign w:val="center"/>
          </w:tcPr>
          <w:p w:rsidR="007022DC" w:rsidRPr="008C4B6C"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40.9</w:t>
            </w:r>
          </w:p>
        </w:tc>
        <w:tc>
          <w:tcPr>
            <w:tcW w:w="854" w:type="dxa"/>
            <w:tcBorders>
              <w:top w:val="nil"/>
              <w:left w:val="single" w:sz="6" w:space="0" w:color="auto"/>
              <w:bottom w:val="nil"/>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1.2</w:t>
            </w:r>
          </w:p>
        </w:tc>
        <w:tc>
          <w:tcPr>
            <w:tcW w:w="853" w:type="dxa"/>
            <w:tcBorders>
              <w:top w:val="nil"/>
              <w:left w:val="single" w:sz="6" w:space="0" w:color="auto"/>
              <w:bottom w:val="nil"/>
              <w:right w:val="nil"/>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p>
        </w:tc>
      </w:tr>
      <w:tr w:rsidR="007022DC" w:rsidRPr="00DD5621" w:rsidTr="00D41113">
        <w:trPr>
          <w:cantSplit/>
          <w:trHeight w:val="283"/>
          <w:jc w:val="center"/>
        </w:trPr>
        <w:tc>
          <w:tcPr>
            <w:tcW w:w="895" w:type="dxa"/>
            <w:tcBorders>
              <w:top w:val="nil"/>
              <w:left w:val="nil"/>
              <w:bottom w:val="single" w:sz="4" w:space="0" w:color="auto"/>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8</w:t>
            </w:r>
            <w:r w:rsidRPr="008C4B6C">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428.5</w:t>
            </w:r>
          </w:p>
        </w:tc>
        <w:tc>
          <w:tcPr>
            <w:tcW w:w="810" w:type="dxa"/>
            <w:tcBorders>
              <w:top w:val="nil"/>
              <w:left w:val="single" w:sz="6" w:space="0" w:color="auto"/>
              <w:bottom w:val="single" w:sz="4" w:space="0" w:color="auto"/>
              <w:right w:val="single" w:sz="6" w:space="0" w:color="auto"/>
            </w:tcBorders>
            <w:shd w:val="clear" w:color="auto" w:fill="auto"/>
            <w:vAlign w:val="center"/>
          </w:tcPr>
          <w:p w:rsidR="007022DC" w:rsidRPr="008C4B6C"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-1.2</w:t>
            </w:r>
          </w:p>
        </w:tc>
        <w:tc>
          <w:tcPr>
            <w:tcW w:w="750" w:type="dxa"/>
            <w:tcBorders>
              <w:top w:val="nil"/>
              <w:left w:val="single" w:sz="6" w:space="0" w:color="auto"/>
              <w:bottom w:val="single" w:sz="4" w:space="0" w:color="auto"/>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360.5</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7022DC" w:rsidRPr="008C4B6C"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-8.6</w:t>
            </w:r>
          </w:p>
        </w:tc>
        <w:tc>
          <w:tcPr>
            <w:tcW w:w="896" w:type="dxa"/>
            <w:tcBorders>
              <w:top w:val="nil"/>
              <w:left w:val="single" w:sz="6" w:space="0" w:color="auto"/>
              <w:bottom w:val="single" w:sz="4" w:space="0" w:color="auto"/>
              <w:right w:val="single" w:sz="6" w:space="0" w:color="auto"/>
            </w:tcBorders>
            <w:shd w:val="clear" w:color="auto" w:fill="auto"/>
            <w:vAlign w:val="center"/>
          </w:tcPr>
          <w:p w:rsidR="007022DC" w:rsidRPr="008C4B6C"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68.0</w:t>
            </w:r>
          </w:p>
        </w:tc>
        <w:tc>
          <w:tcPr>
            <w:tcW w:w="854" w:type="dxa"/>
            <w:tcBorders>
              <w:top w:val="nil"/>
              <w:left w:val="single" w:sz="6" w:space="0" w:color="auto"/>
              <w:bottom w:val="single" w:sz="4" w:space="0" w:color="auto"/>
              <w:right w:val="single" w:sz="6" w:space="0" w:color="auto"/>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r>
              <w:rPr>
                <w:rFonts w:eastAsia="標楷體" w:hint="eastAsia"/>
                <w:sz w:val="22"/>
              </w:rPr>
              <w:t>0.9</w:t>
            </w:r>
          </w:p>
        </w:tc>
        <w:tc>
          <w:tcPr>
            <w:tcW w:w="853" w:type="dxa"/>
            <w:tcBorders>
              <w:top w:val="nil"/>
              <w:left w:val="single" w:sz="6" w:space="0" w:color="auto"/>
              <w:bottom w:val="single" w:sz="4" w:space="0" w:color="auto"/>
              <w:right w:val="nil"/>
            </w:tcBorders>
            <w:shd w:val="clear" w:color="auto" w:fill="auto"/>
          </w:tcPr>
          <w:p w:rsidR="007022DC" w:rsidRPr="008C4B6C" w:rsidRDefault="007022DC" w:rsidP="00D41113">
            <w:pPr>
              <w:autoSpaceDE w:val="0"/>
              <w:autoSpaceDN w:val="0"/>
              <w:adjustRightInd w:val="0"/>
              <w:snapToGrid w:val="0"/>
              <w:spacing w:line="380" w:lineRule="exact"/>
              <w:jc w:val="center"/>
              <w:rPr>
                <w:rFonts w:eastAsia="標楷體"/>
                <w:sz w:val="22"/>
              </w:rPr>
            </w:pPr>
          </w:p>
        </w:tc>
      </w:tr>
    </w:tbl>
    <w:p w:rsidR="00787297" w:rsidRDefault="007022DC" w:rsidP="00B426F9">
      <w:pPr>
        <w:rPr>
          <w:rFonts w:eastAsia="標楷體"/>
          <w:kern w:val="0"/>
          <w:sz w:val="22"/>
          <w:szCs w:val="22"/>
        </w:rPr>
      </w:pPr>
      <w:r w:rsidRPr="00DD5621">
        <w:rPr>
          <w:rFonts w:eastAsia="標楷體"/>
          <w:sz w:val="22"/>
          <w:szCs w:val="22"/>
          <w:lang w:val="zh-TW"/>
        </w:rPr>
        <w:t>資料來源</w:t>
      </w:r>
      <w:r w:rsidRPr="00DD5621">
        <w:rPr>
          <w:rFonts w:eastAsia="標楷體"/>
          <w:sz w:val="22"/>
          <w:szCs w:val="22"/>
        </w:rPr>
        <w:t>：</w:t>
      </w:r>
      <w:r w:rsidRPr="00DD5621">
        <w:rPr>
          <w:rFonts w:eastAsia="標楷體"/>
          <w:kern w:val="0"/>
          <w:sz w:val="22"/>
          <w:szCs w:val="22"/>
        </w:rPr>
        <w:t>新加坡統計局。</w:t>
      </w:r>
    </w:p>
    <w:p w:rsidR="00787297" w:rsidRDefault="00787297">
      <w:pPr>
        <w:widowControl/>
        <w:rPr>
          <w:rFonts w:eastAsia="標楷體"/>
          <w:kern w:val="0"/>
          <w:sz w:val="22"/>
          <w:szCs w:val="22"/>
        </w:rPr>
      </w:pPr>
      <w:r>
        <w:rPr>
          <w:rFonts w:eastAsia="標楷體"/>
          <w:kern w:val="0"/>
          <w:sz w:val="22"/>
          <w:szCs w:val="22"/>
        </w:rPr>
        <w:br w:type="page"/>
      </w:r>
    </w:p>
    <w:p w:rsidR="0060417A" w:rsidRPr="0060417A" w:rsidRDefault="0060417A" w:rsidP="001E2A3F">
      <w:pPr>
        <w:pStyle w:val="k3a"/>
        <w:numPr>
          <w:ilvl w:val="0"/>
          <w:numId w:val="12"/>
        </w:numPr>
        <w:tabs>
          <w:tab w:val="left" w:pos="540"/>
        </w:tabs>
        <w:spacing w:before="180" w:line="240" w:lineRule="atLeast"/>
        <w:ind w:leftChars="0" w:right="0" w:firstLineChars="0"/>
        <w:rPr>
          <w:b/>
          <w:szCs w:val="28"/>
        </w:rPr>
      </w:pPr>
      <w:r w:rsidRPr="0060417A">
        <w:rPr>
          <w:b/>
          <w:szCs w:val="28"/>
        </w:rPr>
        <w:lastRenderedPageBreak/>
        <w:t>香港</w:t>
      </w:r>
    </w:p>
    <w:p w:rsidR="0060417A" w:rsidRPr="0089695D" w:rsidRDefault="00E709C5" w:rsidP="00493DD1">
      <w:pPr>
        <w:pStyle w:val="afffff"/>
        <w:numPr>
          <w:ilvl w:val="0"/>
          <w:numId w:val="13"/>
        </w:numPr>
        <w:snapToGrid w:val="0"/>
        <w:spacing w:before="180" w:line="300" w:lineRule="auto"/>
        <w:ind w:leftChars="0" w:left="709" w:right="-227" w:firstLineChars="0" w:hanging="567"/>
        <w:rPr>
          <w:rFonts w:ascii="Times New Roman" w:eastAsia="標楷體" w:hAnsi="Times New Roman"/>
          <w:sz w:val="28"/>
          <w:szCs w:val="28"/>
        </w:rPr>
      </w:pPr>
      <w:r>
        <w:rPr>
          <w:rFonts w:ascii="Times New Roman" w:eastAsia="標楷體" w:hAnsi="Times New Roman" w:hint="eastAsia"/>
          <w:sz w:val="28"/>
          <w:szCs w:val="28"/>
        </w:rPr>
        <w:t>為</w:t>
      </w:r>
      <w:r w:rsidR="001B3561" w:rsidRPr="00B967BA">
        <w:rPr>
          <w:rFonts w:ascii="Times New Roman" w:eastAsia="標楷體" w:hAnsi="Times New Roman" w:hint="eastAsia"/>
          <w:sz w:val="28"/>
          <w:szCs w:val="28"/>
        </w:rPr>
        <w:t>因應</w:t>
      </w:r>
      <w:r w:rsidR="001B3561" w:rsidRPr="00B967BA">
        <w:rPr>
          <w:rFonts w:ascii="Times New Roman" w:eastAsia="標楷體" w:hAnsi="Times New Roman" w:hint="eastAsia"/>
          <w:sz w:val="28"/>
          <w:szCs w:val="28"/>
        </w:rPr>
        <w:t>2014</w:t>
      </w:r>
      <w:r w:rsidR="001B3561" w:rsidRPr="00B967BA">
        <w:rPr>
          <w:rFonts w:ascii="Times New Roman" w:eastAsia="標楷體" w:hAnsi="Times New Roman" w:hint="eastAsia"/>
          <w:sz w:val="28"/>
          <w:szCs w:val="28"/>
        </w:rPr>
        <w:t>年</w:t>
      </w:r>
      <w:r>
        <w:rPr>
          <w:rFonts w:ascii="Times New Roman" w:eastAsia="標楷體" w:hAnsi="Times New Roman" w:hint="eastAsia"/>
          <w:sz w:val="28"/>
          <w:szCs w:val="28"/>
        </w:rPr>
        <w:t>第</w:t>
      </w:r>
      <w:r w:rsidR="001B3561" w:rsidRPr="00B967BA">
        <w:rPr>
          <w:rFonts w:ascii="Times New Roman" w:eastAsia="標楷體" w:hAnsi="Times New Roman" w:hint="eastAsia"/>
          <w:sz w:val="28"/>
          <w:szCs w:val="28"/>
        </w:rPr>
        <w:t>2</w:t>
      </w:r>
      <w:r w:rsidR="001B3561">
        <w:rPr>
          <w:rFonts w:ascii="Times New Roman" w:eastAsia="標楷體" w:hAnsi="Times New Roman" w:hint="eastAsia"/>
          <w:sz w:val="28"/>
          <w:szCs w:val="28"/>
        </w:rPr>
        <w:t>季經濟成長率較預期為低，香港政府</w:t>
      </w:r>
      <w:r w:rsidR="001B3561" w:rsidRPr="00B967BA">
        <w:rPr>
          <w:rFonts w:ascii="Times New Roman" w:eastAsia="標楷體" w:hAnsi="Times New Roman" w:hint="eastAsia"/>
          <w:sz w:val="28"/>
          <w:szCs w:val="28"/>
        </w:rPr>
        <w:t>於</w:t>
      </w:r>
      <w:r w:rsidR="001B3561" w:rsidRPr="00B967BA">
        <w:rPr>
          <w:rFonts w:ascii="Times New Roman" w:eastAsia="標楷體" w:hAnsi="Times New Roman" w:hint="eastAsia"/>
          <w:sz w:val="28"/>
          <w:szCs w:val="28"/>
        </w:rPr>
        <w:t>2014</w:t>
      </w:r>
      <w:r w:rsidR="001B3561" w:rsidRPr="00B967BA">
        <w:rPr>
          <w:rFonts w:ascii="Times New Roman" w:eastAsia="標楷體" w:hAnsi="Times New Roman" w:hint="eastAsia"/>
          <w:sz w:val="28"/>
          <w:szCs w:val="28"/>
        </w:rPr>
        <w:t>年</w:t>
      </w:r>
      <w:r w:rsidR="001B3561" w:rsidRPr="00B967BA">
        <w:rPr>
          <w:rFonts w:ascii="Times New Roman" w:eastAsia="標楷體" w:hAnsi="Times New Roman" w:hint="eastAsia"/>
          <w:sz w:val="28"/>
          <w:szCs w:val="28"/>
        </w:rPr>
        <w:t>8</w:t>
      </w:r>
      <w:r w:rsidR="001B3561" w:rsidRPr="00B967BA">
        <w:rPr>
          <w:rFonts w:ascii="Times New Roman" w:eastAsia="標楷體" w:hAnsi="Times New Roman" w:hint="eastAsia"/>
          <w:sz w:val="28"/>
          <w:szCs w:val="28"/>
        </w:rPr>
        <w:t>月</w:t>
      </w:r>
      <w:r w:rsidR="001B3561">
        <w:rPr>
          <w:rFonts w:ascii="Times New Roman" w:eastAsia="標楷體" w:hAnsi="Times New Roman" w:hint="eastAsia"/>
          <w:sz w:val="28"/>
          <w:szCs w:val="28"/>
        </w:rPr>
        <w:t>發布新聞稿調</w:t>
      </w:r>
      <w:r w:rsidR="001B3561" w:rsidRPr="00B967BA">
        <w:rPr>
          <w:rFonts w:ascii="Times New Roman" w:eastAsia="標楷體" w:hAnsi="Times New Roman" w:hint="eastAsia"/>
          <w:sz w:val="28"/>
          <w:szCs w:val="28"/>
        </w:rPr>
        <w:t>降</w:t>
      </w:r>
      <w:r w:rsidR="001B3561" w:rsidRPr="00B967BA">
        <w:rPr>
          <w:rFonts w:ascii="Times New Roman" w:eastAsia="標楷體" w:hAnsi="Times New Roman" w:hint="eastAsia"/>
          <w:sz w:val="28"/>
          <w:szCs w:val="28"/>
        </w:rPr>
        <w:t>2014</w:t>
      </w:r>
      <w:r w:rsidR="001B3561" w:rsidRPr="00B967BA">
        <w:rPr>
          <w:rFonts w:ascii="Times New Roman" w:eastAsia="標楷體" w:hAnsi="Times New Roman" w:hint="eastAsia"/>
          <w:sz w:val="28"/>
          <w:szCs w:val="28"/>
        </w:rPr>
        <w:t>年全年經濟情勢預測，經濟成長率由</w:t>
      </w:r>
      <w:r w:rsidR="001B3561" w:rsidRPr="00B967BA">
        <w:rPr>
          <w:rFonts w:ascii="Times New Roman" w:eastAsia="標楷體" w:hAnsi="Times New Roman" w:hint="eastAsia"/>
          <w:sz w:val="28"/>
          <w:szCs w:val="28"/>
        </w:rPr>
        <w:t>2014</w:t>
      </w:r>
      <w:r w:rsidR="001B3561" w:rsidRPr="00B967BA">
        <w:rPr>
          <w:rFonts w:ascii="Times New Roman" w:eastAsia="標楷體" w:hAnsi="Times New Roman" w:hint="eastAsia"/>
          <w:sz w:val="28"/>
          <w:szCs w:val="28"/>
        </w:rPr>
        <w:t>年</w:t>
      </w:r>
      <w:r w:rsidR="001B3561" w:rsidRPr="00B967BA">
        <w:rPr>
          <w:rFonts w:ascii="Times New Roman" w:eastAsia="標楷體" w:hAnsi="Times New Roman" w:hint="eastAsia"/>
          <w:sz w:val="28"/>
          <w:szCs w:val="28"/>
        </w:rPr>
        <w:t>5</w:t>
      </w:r>
      <w:r w:rsidR="001B3561" w:rsidRPr="00B967BA">
        <w:rPr>
          <w:rFonts w:ascii="Times New Roman" w:eastAsia="標楷體" w:hAnsi="Times New Roman" w:hint="eastAsia"/>
          <w:sz w:val="28"/>
          <w:szCs w:val="28"/>
        </w:rPr>
        <w:t>月份發布的</w:t>
      </w:r>
      <w:r w:rsidR="001B3561" w:rsidRPr="00B967BA">
        <w:rPr>
          <w:rFonts w:ascii="Times New Roman" w:eastAsia="標楷體" w:hAnsi="Times New Roman" w:hint="eastAsia"/>
          <w:sz w:val="28"/>
          <w:szCs w:val="28"/>
        </w:rPr>
        <w:t>3</w:t>
      </w:r>
      <w:r w:rsidR="001B3561">
        <w:rPr>
          <w:rFonts w:ascii="Times New Roman" w:eastAsia="標楷體" w:hAnsi="Times New Roman" w:hint="eastAsia"/>
          <w:sz w:val="28"/>
          <w:szCs w:val="28"/>
        </w:rPr>
        <w:t>%~</w:t>
      </w:r>
      <w:r w:rsidR="001B3561" w:rsidRPr="00B967BA">
        <w:rPr>
          <w:rFonts w:ascii="Times New Roman" w:eastAsia="標楷體" w:hAnsi="Times New Roman" w:hint="eastAsia"/>
          <w:sz w:val="28"/>
          <w:szCs w:val="28"/>
        </w:rPr>
        <w:t>4%</w:t>
      </w:r>
      <w:r w:rsidR="001B3561" w:rsidRPr="00B967BA">
        <w:rPr>
          <w:rFonts w:ascii="Times New Roman" w:eastAsia="標楷體" w:hAnsi="Times New Roman" w:hint="eastAsia"/>
          <w:sz w:val="28"/>
          <w:szCs w:val="28"/>
        </w:rPr>
        <w:t>，調降為</w:t>
      </w:r>
      <w:r w:rsidR="001B3561" w:rsidRPr="00B967BA">
        <w:rPr>
          <w:rFonts w:ascii="Times New Roman" w:eastAsia="標楷體" w:hAnsi="Times New Roman" w:hint="eastAsia"/>
          <w:sz w:val="28"/>
          <w:szCs w:val="28"/>
        </w:rPr>
        <w:t>2</w:t>
      </w:r>
      <w:r w:rsidR="001B3561">
        <w:rPr>
          <w:rFonts w:ascii="Times New Roman" w:eastAsia="標楷體" w:hAnsi="Times New Roman" w:hint="eastAsia"/>
          <w:sz w:val="28"/>
          <w:szCs w:val="28"/>
        </w:rPr>
        <w:t>%~</w:t>
      </w:r>
      <w:r w:rsidR="001B3561" w:rsidRPr="00B967BA">
        <w:rPr>
          <w:rFonts w:ascii="Times New Roman" w:eastAsia="標楷體" w:hAnsi="Times New Roman" w:hint="eastAsia"/>
          <w:sz w:val="28"/>
          <w:szCs w:val="28"/>
        </w:rPr>
        <w:t>3%</w:t>
      </w:r>
      <w:r w:rsidR="001B3561" w:rsidRPr="00B967BA">
        <w:rPr>
          <w:rFonts w:ascii="Times New Roman" w:eastAsia="標楷體" w:hAnsi="Times New Roman" w:hint="eastAsia"/>
          <w:sz w:val="28"/>
          <w:szCs w:val="28"/>
        </w:rPr>
        <w:t>；綜合消費物價指數</w:t>
      </w:r>
      <w:r>
        <w:rPr>
          <w:rFonts w:ascii="Times New Roman" w:eastAsia="標楷體" w:hAnsi="Times New Roman" w:hint="eastAsia"/>
          <w:sz w:val="28"/>
          <w:szCs w:val="28"/>
        </w:rPr>
        <w:t>上漲率</w:t>
      </w:r>
      <w:r w:rsidR="001B3561" w:rsidRPr="00B967BA">
        <w:rPr>
          <w:rFonts w:ascii="Times New Roman" w:eastAsia="標楷體" w:hAnsi="Times New Roman" w:hint="eastAsia"/>
          <w:sz w:val="28"/>
          <w:szCs w:val="28"/>
        </w:rPr>
        <w:t>由原先的</w:t>
      </w:r>
      <w:r w:rsidR="001B3561" w:rsidRPr="00B967BA">
        <w:rPr>
          <w:rFonts w:ascii="Times New Roman" w:eastAsia="標楷體" w:hAnsi="Times New Roman" w:hint="eastAsia"/>
          <w:sz w:val="28"/>
          <w:szCs w:val="28"/>
        </w:rPr>
        <w:t>4.6</w:t>
      </w:r>
      <w:r>
        <w:rPr>
          <w:rFonts w:ascii="Times New Roman" w:eastAsia="標楷體" w:hAnsi="Times New Roman" w:hint="eastAsia"/>
          <w:sz w:val="28"/>
          <w:szCs w:val="28"/>
        </w:rPr>
        <w:t>%</w:t>
      </w:r>
      <w:r w:rsidR="001B3561" w:rsidRPr="00B967BA">
        <w:rPr>
          <w:rFonts w:ascii="Times New Roman" w:eastAsia="標楷體" w:hAnsi="Times New Roman" w:hint="eastAsia"/>
          <w:sz w:val="28"/>
          <w:szCs w:val="28"/>
        </w:rPr>
        <w:t>調降為</w:t>
      </w:r>
      <w:r w:rsidR="001B3561" w:rsidRPr="00B967BA">
        <w:rPr>
          <w:rFonts w:ascii="Times New Roman" w:eastAsia="標楷體" w:hAnsi="Times New Roman" w:hint="eastAsia"/>
          <w:sz w:val="28"/>
          <w:szCs w:val="28"/>
        </w:rPr>
        <w:t>4.4</w:t>
      </w:r>
      <w:r>
        <w:rPr>
          <w:rFonts w:ascii="Times New Roman" w:eastAsia="標楷體" w:hAnsi="Times New Roman" w:hint="eastAsia"/>
          <w:sz w:val="28"/>
          <w:szCs w:val="28"/>
        </w:rPr>
        <w:t>%</w:t>
      </w:r>
      <w:r w:rsidR="001B3561" w:rsidRPr="00B967BA">
        <w:rPr>
          <w:rFonts w:ascii="Times New Roman" w:eastAsia="標楷體" w:hAnsi="Times New Roman" w:hint="eastAsia"/>
          <w:sz w:val="28"/>
          <w:szCs w:val="28"/>
        </w:rPr>
        <w:t>。</w:t>
      </w:r>
    </w:p>
    <w:p w:rsidR="00F61426" w:rsidRDefault="001B3561" w:rsidP="00493DD1">
      <w:pPr>
        <w:pStyle w:val="afffff"/>
        <w:numPr>
          <w:ilvl w:val="0"/>
          <w:numId w:val="13"/>
        </w:numPr>
        <w:snapToGrid w:val="0"/>
        <w:spacing w:before="180" w:line="300" w:lineRule="auto"/>
        <w:ind w:leftChars="0" w:left="709" w:right="-227" w:firstLineChars="0" w:hanging="567"/>
        <w:jc w:val="left"/>
        <w:rPr>
          <w:rFonts w:ascii="Times New Roman" w:eastAsia="標楷體" w:hAnsi="Times New Roman"/>
          <w:sz w:val="28"/>
          <w:szCs w:val="28"/>
        </w:rPr>
      </w:pPr>
      <w:bookmarkStart w:id="55" w:name="_Toc349916581"/>
      <w:r w:rsidRPr="00B967BA">
        <w:rPr>
          <w:rFonts w:ascii="Times New Roman" w:eastAsia="標楷體" w:hAnsi="Times New Roman" w:hint="eastAsia"/>
          <w:sz w:val="28"/>
          <w:szCs w:val="28"/>
        </w:rPr>
        <w:t>2014</w:t>
      </w:r>
      <w:r w:rsidRPr="00B967BA">
        <w:rPr>
          <w:rFonts w:ascii="Times New Roman" w:eastAsia="標楷體" w:hAnsi="Times New Roman" w:hint="eastAsia"/>
          <w:sz w:val="28"/>
          <w:szCs w:val="28"/>
        </w:rPr>
        <w:t>年</w:t>
      </w:r>
      <w:r w:rsidRPr="00B967BA">
        <w:rPr>
          <w:rFonts w:ascii="Times New Roman" w:eastAsia="標楷體" w:hAnsi="Times New Roman" w:hint="eastAsia"/>
          <w:sz w:val="28"/>
          <w:szCs w:val="28"/>
        </w:rPr>
        <w:t>7</w:t>
      </w:r>
      <w:r w:rsidRPr="00B967BA">
        <w:rPr>
          <w:rFonts w:ascii="Times New Roman" w:eastAsia="標楷體" w:hAnsi="Times New Roman" w:hint="eastAsia"/>
          <w:sz w:val="28"/>
          <w:szCs w:val="28"/>
        </w:rPr>
        <w:t>月份整體出口成長率較</w:t>
      </w:r>
      <w:r>
        <w:rPr>
          <w:rFonts w:ascii="Times New Roman" w:eastAsia="標楷體" w:hAnsi="Times New Roman" w:hint="eastAsia"/>
          <w:sz w:val="28"/>
          <w:szCs w:val="28"/>
        </w:rPr>
        <w:t>上年</w:t>
      </w:r>
      <w:r w:rsidRPr="00B967BA">
        <w:rPr>
          <w:rFonts w:ascii="Times New Roman" w:eastAsia="標楷體" w:hAnsi="Times New Roman" w:hint="eastAsia"/>
          <w:sz w:val="28"/>
          <w:szCs w:val="28"/>
        </w:rPr>
        <w:t>同</w:t>
      </w:r>
      <w:r w:rsidR="00E709C5">
        <w:rPr>
          <w:rFonts w:ascii="Times New Roman" w:eastAsia="標楷體" w:hAnsi="Times New Roman" w:hint="eastAsia"/>
          <w:sz w:val="28"/>
          <w:szCs w:val="28"/>
        </w:rPr>
        <w:t>月</w:t>
      </w:r>
      <w:r w:rsidRPr="00B967BA">
        <w:rPr>
          <w:rFonts w:ascii="Times New Roman" w:eastAsia="標楷體" w:hAnsi="Times New Roman" w:hint="eastAsia"/>
          <w:sz w:val="28"/>
          <w:szCs w:val="28"/>
        </w:rPr>
        <w:t>增加</w:t>
      </w:r>
      <w:r w:rsidRPr="00B967BA">
        <w:rPr>
          <w:rFonts w:ascii="Times New Roman" w:eastAsia="標楷體" w:hAnsi="Times New Roman" w:hint="eastAsia"/>
          <w:sz w:val="28"/>
          <w:szCs w:val="28"/>
        </w:rPr>
        <w:t>5.8%(</w:t>
      </w:r>
      <w:r w:rsidRPr="00B967BA">
        <w:rPr>
          <w:rFonts w:ascii="Times New Roman" w:eastAsia="標楷體" w:hAnsi="Times New Roman" w:hint="eastAsia"/>
          <w:sz w:val="28"/>
          <w:szCs w:val="28"/>
        </w:rPr>
        <w:t>較</w:t>
      </w:r>
      <w:r w:rsidRPr="00B967BA">
        <w:rPr>
          <w:rFonts w:ascii="Times New Roman" w:eastAsia="標楷體" w:hAnsi="Times New Roman" w:hint="eastAsia"/>
          <w:sz w:val="28"/>
          <w:szCs w:val="28"/>
        </w:rPr>
        <w:t>6</w:t>
      </w:r>
      <w:r w:rsidRPr="00B967BA">
        <w:rPr>
          <w:rFonts w:ascii="Times New Roman" w:eastAsia="標楷體" w:hAnsi="Times New Roman" w:hint="eastAsia"/>
          <w:sz w:val="28"/>
          <w:szCs w:val="28"/>
        </w:rPr>
        <w:t>月份</w:t>
      </w:r>
      <w:r w:rsidRPr="00B967BA">
        <w:rPr>
          <w:rFonts w:ascii="Times New Roman" w:eastAsia="標楷體" w:hAnsi="Times New Roman" w:hint="eastAsia"/>
          <w:sz w:val="28"/>
          <w:szCs w:val="28"/>
        </w:rPr>
        <w:t>10.9%</w:t>
      </w:r>
      <w:r w:rsidRPr="00B967BA">
        <w:rPr>
          <w:rFonts w:ascii="Times New Roman" w:eastAsia="標楷體" w:hAnsi="Times New Roman" w:hint="eastAsia"/>
          <w:sz w:val="28"/>
          <w:szCs w:val="28"/>
        </w:rPr>
        <w:t>下降</w:t>
      </w:r>
      <w:r w:rsidRPr="00B967BA">
        <w:rPr>
          <w:rFonts w:ascii="Times New Roman" w:eastAsia="標楷體" w:hAnsi="Times New Roman" w:hint="eastAsia"/>
          <w:sz w:val="28"/>
          <w:szCs w:val="28"/>
        </w:rPr>
        <w:t>5.1</w:t>
      </w:r>
      <w:r>
        <w:rPr>
          <w:rFonts w:ascii="Times New Roman" w:eastAsia="標楷體" w:hAnsi="Times New Roman" w:hint="eastAsia"/>
          <w:sz w:val="28"/>
          <w:szCs w:val="28"/>
        </w:rPr>
        <w:t>個百分點</w:t>
      </w:r>
      <w:r w:rsidRPr="00B967BA">
        <w:rPr>
          <w:rFonts w:ascii="Times New Roman" w:eastAsia="標楷體" w:hAnsi="Times New Roman" w:hint="eastAsia"/>
          <w:sz w:val="28"/>
          <w:szCs w:val="28"/>
        </w:rPr>
        <w:t>)</w:t>
      </w:r>
      <w:r w:rsidRPr="00B967BA">
        <w:rPr>
          <w:rFonts w:ascii="Times New Roman" w:eastAsia="標楷體" w:hAnsi="Times New Roman" w:hint="eastAsia"/>
          <w:sz w:val="28"/>
          <w:szCs w:val="28"/>
        </w:rPr>
        <w:t>，共計</w:t>
      </w:r>
      <w:r w:rsidRPr="00B967BA">
        <w:rPr>
          <w:rFonts w:ascii="Times New Roman" w:eastAsia="標楷體" w:hAnsi="Times New Roman" w:hint="eastAsia"/>
          <w:sz w:val="28"/>
          <w:szCs w:val="28"/>
        </w:rPr>
        <w:t>3,262</w:t>
      </w:r>
      <w:r w:rsidRPr="00B967BA">
        <w:rPr>
          <w:rFonts w:ascii="Times New Roman" w:eastAsia="標楷體" w:hAnsi="Times New Roman" w:hint="eastAsia"/>
          <w:sz w:val="28"/>
          <w:szCs w:val="28"/>
        </w:rPr>
        <w:t>億港元，含轉口</w:t>
      </w:r>
      <w:r w:rsidRPr="00B967BA">
        <w:rPr>
          <w:rFonts w:ascii="Times New Roman" w:eastAsia="標楷體" w:hAnsi="Times New Roman" w:hint="eastAsia"/>
          <w:sz w:val="28"/>
          <w:szCs w:val="28"/>
        </w:rPr>
        <w:t>3,210</w:t>
      </w:r>
      <w:r w:rsidRPr="00B967BA">
        <w:rPr>
          <w:rFonts w:ascii="Times New Roman" w:eastAsia="標楷體" w:hAnsi="Times New Roman" w:hint="eastAsia"/>
          <w:sz w:val="28"/>
          <w:szCs w:val="28"/>
        </w:rPr>
        <w:t>億元，</w:t>
      </w:r>
      <w:r>
        <w:rPr>
          <w:rFonts w:ascii="Times New Roman" w:eastAsia="標楷體" w:hAnsi="Times New Roman" w:hint="eastAsia"/>
          <w:sz w:val="28"/>
          <w:szCs w:val="28"/>
        </w:rPr>
        <w:t>較上年同</w:t>
      </w:r>
      <w:r w:rsidR="00E709C5">
        <w:rPr>
          <w:rFonts w:ascii="Times New Roman" w:eastAsia="標楷體" w:hAnsi="Times New Roman" w:hint="eastAsia"/>
          <w:sz w:val="28"/>
          <w:szCs w:val="28"/>
        </w:rPr>
        <w:t>月</w:t>
      </w:r>
      <w:r w:rsidRPr="00B967BA">
        <w:rPr>
          <w:rFonts w:ascii="Times New Roman" w:eastAsia="標楷體" w:hAnsi="Times New Roman" w:hint="eastAsia"/>
          <w:sz w:val="28"/>
          <w:szCs w:val="28"/>
        </w:rPr>
        <w:t>上升</w:t>
      </w:r>
      <w:r w:rsidRPr="00B967BA">
        <w:rPr>
          <w:rFonts w:ascii="Times New Roman" w:eastAsia="標楷體" w:hAnsi="Times New Roman" w:hint="eastAsia"/>
          <w:sz w:val="28"/>
          <w:szCs w:val="28"/>
        </w:rPr>
        <w:t>5.7%</w:t>
      </w:r>
      <w:r w:rsidRPr="00B967BA">
        <w:rPr>
          <w:rFonts w:ascii="Times New Roman" w:eastAsia="標楷體" w:hAnsi="Times New Roman" w:hint="eastAsia"/>
          <w:sz w:val="28"/>
          <w:szCs w:val="28"/>
        </w:rPr>
        <w:t>，以及出口</w:t>
      </w:r>
      <w:r w:rsidRPr="00B967BA">
        <w:rPr>
          <w:rFonts w:ascii="Times New Roman" w:eastAsia="標楷體" w:hAnsi="Times New Roman" w:hint="eastAsia"/>
          <w:sz w:val="28"/>
          <w:szCs w:val="28"/>
        </w:rPr>
        <w:t>51</w:t>
      </w:r>
      <w:r w:rsidRPr="00B967BA">
        <w:rPr>
          <w:rFonts w:ascii="Times New Roman" w:eastAsia="標楷體" w:hAnsi="Times New Roman" w:hint="eastAsia"/>
          <w:sz w:val="28"/>
          <w:szCs w:val="28"/>
        </w:rPr>
        <w:t>億元，</w:t>
      </w:r>
      <w:r>
        <w:rPr>
          <w:rFonts w:ascii="Times New Roman" w:eastAsia="標楷體" w:hAnsi="Times New Roman" w:hint="eastAsia"/>
          <w:sz w:val="28"/>
          <w:szCs w:val="28"/>
        </w:rPr>
        <w:t>較上年同</w:t>
      </w:r>
      <w:r w:rsidR="00E709C5">
        <w:rPr>
          <w:rFonts w:ascii="Times New Roman" w:eastAsia="標楷體" w:hAnsi="Times New Roman" w:hint="eastAsia"/>
          <w:sz w:val="28"/>
          <w:szCs w:val="28"/>
        </w:rPr>
        <w:t>月</w:t>
      </w:r>
      <w:r w:rsidRPr="00B967BA">
        <w:rPr>
          <w:rFonts w:ascii="Times New Roman" w:eastAsia="標楷體" w:hAnsi="Times New Roman" w:hint="eastAsia"/>
          <w:sz w:val="28"/>
          <w:szCs w:val="28"/>
        </w:rPr>
        <w:t>上升</w:t>
      </w:r>
      <w:r w:rsidRPr="00B967BA">
        <w:rPr>
          <w:rFonts w:ascii="Times New Roman" w:eastAsia="標楷體" w:hAnsi="Times New Roman" w:hint="eastAsia"/>
          <w:sz w:val="28"/>
          <w:szCs w:val="28"/>
        </w:rPr>
        <w:t>11.4%</w:t>
      </w:r>
      <w:r w:rsidRPr="00B967BA">
        <w:rPr>
          <w:rFonts w:ascii="Times New Roman" w:eastAsia="標楷體" w:hAnsi="Times New Roman" w:hint="eastAsia"/>
          <w:sz w:val="28"/>
          <w:szCs w:val="28"/>
        </w:rPr>
        <w:t>。進口方面，</w:t>
      </w:r>
      <w:r w:rsidRPr="00B967BA">
        <w:rPr>
          <w:rFonts w:ascii="Times New Roman" w:eastAsia="標楷體" w:hAnsi="Times New Roman" w:hint="eastAsia"/>
          <w:sz w:val="28"/>
          <w:szCs w:val="28"/>
        </w:rPr>
        <w:t>2014</w:t>
      </w:r>
      <w:r w:rsidRPr="00B967BA">
        <w:rPr>
          <w:rFonts w:ascii="Times New Roman" w:eastAsia="標楷體" w:hAnsi="Times New Roman" w:hint="eastAsia"/>
          <w:sz w:val="28"/>
          <w:szCs w:val="28"/>
        </w:rPr>
        <w:t>年</w:t>
      </w:r>
      <w:r w:rsidRPr="00B967BA">
        <w:rPr>
          <w:rFonts w:ascii="Times New Roman" w:eastAsia="標楷體" w:hAnsi="Times New Roman" w:hint="eastAsia"/>
          <w:sz w:val="28"/>
          <w:szCs w:val="28"/>
        </w:rPr>
        <w:t>7</w:t>
      </w:r>
      <w:r w:rsidRPr="00B967BA">
        <w:rPr>
          <w:rFonts w:ascii="Times New Roman" w:eastAsia="標楷體" w:hAnsi="Times New Roman" w:hint="eastAsia"/>
          <w:sz w:val="28"/>
          <w:szCs w:val="28"/>
        </w:rPr>
        <w:t>月份較</w:t>
      </w:r>
      <w:r>
        <w:rPr>
          <w:rFonts w:ascii="Times New Roman" w:eastAsia="標楷體" w:hAnsi="Times New Roman" w:hint="eastAsia"/>
          <w:sz w:val="28"/>
          <w:szCs w:val="28"/>
        </w:rPr>
        <w:t>上年</w:t>
      </w:r>
      <w:r w:rsidRPr="00B967BA">
        <w:rPr>
          <w:rFonts w:ascii="Times New Roman" w:eastAsia="標楷體" w:hAnsi="Times New Roman" w:hint="eastAsia"/>
          <w:sz w:val="28"/>
          <w:szCs w:val="28"/>
        </w:rPr>
        <w:t>同</w:t>
      </w:r>
      <w:r w:rsidR="00E709C5">
        <w:rPr>
          <w:rFonts w:ascii="Times New Roman" w:eastAsia="標楷體" w:hAnsi="Times New Roman" w:hint="eastAsia"/>
          <w:sz w:val="28"/>
          <w:szCs w:val="28"/>
        </w:rPr>
        <w:t>月</w:t>
      </w:r>
      <w:r w:rsidRPr="00B967BA">
        <w:rPr>
          <w:rFonts w:ascii="Times New Roman" w:eastAsia="標楷體" w:hAnsi="Times New Roman" w:hint="eastAsia"/>
          <w:sz w:val="28"/>
          <w:szCs w:val="28"/>
        </w:rPr>
        <w:t>增加</w:t>
      </w:r>
      <w:r w:rsidRPr="00B967BA">
        <w:rPr>
          <w:rFonts w:ascii="Times New Roman" w:eastAsia="標楷體" w:hAnsi="Times New Roman" w:hint="eastAsia"/>
          <w:sz w:val="28"/>
          <w:szCs w:val="28"/>
        </w:rPr>
        <w:t>5.9%(</w:t>
      </w:r>
      <w:r w:rsidRPr="00B967BA">
        <w:rPr>
          <w:rFonts w:ascii="Times New Roman" w:eastAsia="標楷體" w:hAnsi="Times New Roman" w:hint="eastAsia"/>
          <w:sz w:val="28"/>
          <w:szCs w:val="28"/>
        </w:rPr>
        <w:t>較</w:t>
      </w:r>
      <w:r w:rsidRPr="00B967BA">
        <w:rPr>
          <w:rFonts w:ascii="Times New Roman" w:eastAsia="標楷體" w:hAnsi="Times New Roman" w:hint="eastAsia"/>
          <w:sz w:val="28"/>
          <w:szCs w:val="28"/>
        </w:rPr>
        <w:t>6</w:t>
      </w:r>
      <w:r w:rsidRPr="00B967BA">
        <w:rPr>
          <w:rFonts w:ascii="Times New Roman" w:eastAsia="標楷體" w:hAnsi="Times New Roman" w:hint="eastAsia"/>
          <w:sz w:val="28"/>
          <w:szCs w:val="28"/>
        </w:rPr>
        <w:t>月份</w:t>
      </w:r>
      <w:r w:rsidRPr="00B967BA">
        <w:rPr>
          <w:rFonts w:ascii="Times New Roman" w:eastAsia="標楷體" w:hAnsi="Times New Roman" w:hint="eastAsia"/>
          <w:sz w:val="28"/>
          <w:szCs w:val="28"/>
        </w:rPr>
        <w:t>6.4%</w:t>
      </w:r>
      <w:r w:rsidRPr="00B967BA">
        <w:rPr>
          <w:rFonts w:ascii="Times New Roman" w:eastAsia="標楷體" w:hAnsi="Times New Roman" w:hint="eastAsia"/>
          <w:sz w:val="28"/>
          <w:szCs w:val="28"/>
        </w:rPr>
        <w:t>下跌</w:t>
      </w:r>
      <w:r w:rsidRPr="00B967BA">
        <w:rPr>
          <w:rFonts w:ascii="Times New Roman" w:eastAsia="標楷體" w:hAnsi="Times New Roman" w:hint="eastAsia"/>
          <w:sz w:val="28"/>
          <w:szCs w:val="28"/>
        </w:rPr>
        <w:t>0.5</w:t>
      </w:r>
      <w:r>
        <w:rPr>
          <w:rFonts w:ascii="Times New Roman" w:eastAsia="標楷體" w:hAnsi="Times New Roman" w:hint="eastAsia"/>
          <w:sz w:val="28"/>
          <w:szCs w:val="28"/>
        </w:rPr>
        <w:t>個百分點</w:t>
      </w:r>
      <w:r w:rsidRPr="00B967BA">
        <w:rPr>
          <w:rFonts w:ascii="Times New Roman" w:eastAsia="標楷體" w:hAnsi="Times New Roman" w:hint="eastAsia"/>
          <w:sz w:val="28"/>
          <w:szCs w:val="28"/>
        </w:rPr>
        <w:t>)</w:t>
      </w:r>
      <w:r w:rsidRPr="00B967BA">
        <w:rPr>
          <w:rFonts w:ascii="Times New Roman" w:eastAsia="標楷體" w:hAnsi="Times New Roman" w:hint="eastAsia"/>
          <w:sz w:val="28"/>
          <w:szCs w:val="28"/>
        </w:rPr>
        <w:t>，共計</w:t>
      </w:r>
      <w:r w:rsidRPr="00B967BA">
        <w:rPr>
          <w:rFonts w:ascii="Times New Roman" w:eastAsia="標楷體" w:hAnsi="Times New Roman" w:hint="eastAsia"/>
          <w:sz w:val="28"/>
          <w:szCs w:val="28"/>
        </w:rPr>
        <w:t>3,683</w:t>
      </w:r>
      <w:r w:rsidRPr="00B967BA">
        <w:rPr>
          <w:rFonts w:ascii="Times New Roman" w:eastAsia="標楷體" w:hAnsi="Times New Roman" w:hint="eastAsia"/>
          <w:sz w:val="28"/>
          <w:szCs w:val="28"/>
        </w:rPr>
        <w:t>億港元，</w:t>
      </w:r>
      <w:r>
        <w:rPr>
          <w:rFonts w:ascii="Times New Roman" w:eastAsia="標楷體" w:hAnsi="Times New Roman" w:hint="eastAsia"/>
          <w:sz w:val="28"/>
          <w:szCs w:val="28"/>
        </w:rPr>
        <w:t>貿易入超</w:t>
      </w:r>
      <w:r w:rsidRPr="00B967BA">
        <w:rPr>
          <w:rFonts w:ascii="Times New Roman" w:eastAsia="標楷體" w:hAnsi="Times New Roman" w:hint="eastAsia"/>
          <w:sz w:val="28"/>
          <w:szCs w:val="28"/>
        </w:rPr>
        <w:t>421</w:t>
      </w:r>
      <w:r w:rsidRPr="00B967BA">
        <w:rPr>
          <w:rFonts w:ascii="Times New Roman" w:eastAsia="標楷體" w:hAnsi="Times New Roman" w:hint="eastAsia"/>
          <w:sz w:val="28"/>
          <w:szCs w:val="28"/>
        </w:rPr>
        <w:t>億元。以</w:t>
      </w:r>
      <w:r>
        <w:rPr>
          <w:rFonts w:ascii="Times New Roman" w:eastAsia="標楷體" w:hAnsi="Times New Roman" w:hint="eastAsia"/>
          <w:sz w:val="28"/>
          <w:szCs w:val="28"/>
        </w:rPr>
        <w:t>出口</w:t>
      </w:r>
      <w:r w:rsidRPr="00B967BA">
        <w:rPr>
          <w:rFonts w:ascii="Times New Roman" w:eastAsia="標楷體" w:hAnsi="Times New Roman" w:hint="eastAsia"/>
          <w:sz w:val="28"/>
          <w:szCs w:val="28"/>
        </w:rPr>
        <w:t>商品價值估計，輸往印度</w:t>
      </w:r>
      <w:r>
        <w:rPr>
          <w:rFonts w:ascii="Times New Roman" w:eastAsia="標楷體" w:hAnsi="Times New Roman" w:hint="eastAsia"/>
          <w:sz w:val="28"/>
          <w:szCs w:val="28"/>
        </w:rPr>
        <w:t>(</w:t>
      </w:r>
      <w:r w:rsidRPr="00B967BA">
        <w:rPr>
          <w:rFonts w:ascii="Times New Roman" w:eastAsia="標楷體" w:hAnsi="Times New Roman" w:hint="eastAsia"/>
          <w:sz w:val="28"/>
          <w:szCs w:val="28"/>
        </w:rPr>
        <w:t>29.7%</w:t>
      </w:r>
      <w:r>
        <w:rPr>
          <w:rFonts w:ascii="Times New Roman" w:eastAsia="標楷體" w:hAnsi="Times New Roman" w:hint="eastAsia"/>
          <w:sz w:val="28"/>
          <w:szCs w:val="28"/>
        </w:rPr>
        <w:t>)</w:t>
      </w:r>
      <w:r w:rsidRPr="00B967BA">
        <w:rPr>
          <w:rFonts w:ascii="Times New Roman" w:eastAsia="標楷體" w:hAnsi="Times New Roman" w:hint="eastAsia"/>
          <w:sz w:val="28"/>
          <w:szCs w:val="28"/>
        </w:rPr>
        <w:t>、泰國</w:t>
      </w:r>
      <w:r>
        <w:rPr>
          <w:rFonts w:ascii="Times New Roman" w:eastAsia="標楷體" w:hAnsi="Times New Roman" w:hint="eastAsia"/>
          <w:sz w:val="28"/>
          <w:szCs w:val="28"/>
        </w:rPr>
        <w:t>(</w:t>
      </w:r>
      <w:r w:rsidRPr="00B967BA">
        <w:rPr>
          <w:rFonts w:ascii="Times New Roman" w:eastAsia="標楷體" w:hAnsi="Times New Roman" w:hint="eastAsia"/>
          <w:sz w:val="28"/>
          <w:szCs w:val="28"/>
        </w:rPr>
        <w:t>22.7%</w:t>
      </w:r>
      <w:r>
        <w:rPr>
          <w:rFonts w:ascii="Times New Roman" w:eastAsia="標楷體" w:hAnsi="Times New Roman" w:hint="eastAsia"/>
          <w:sz w:val="28"/>
          <w:szCs w:val="28"/>
        </w:rPr>
        <w:t>)</w:t>
      </w:r>
      <w:r w:rsidRPr="00B967BA">
        <w:rPr>
          <w:rFonts w:ascii="Times New Roman" w:eastAsia="標楷體" w:hAnsi="Times New Roman" w:hint="eastAsia"/>
          <w:sz w:val="28"/>
          <w:szCs w:val="28"/>
        </w:rPr>
        <w:t>、韓國</w:t>
      </w:r>
      <w:r>
        <w:rPr>
          <w:rFonts w:ascii="Times New Roman" w:eastAsia="標楷體" w:hAnsi="Times New Roman" w:hint="eastAsia"/>
          <w:sz w:val="28"/>
          <w:szCs w:val="28"/>
        </w:rPr>
        <w:t>(</w:t>
      </w:r>
      <w:r w:rsidRPr="00B967BA">
        <w:rPr>
          <w:rFonts w:ascii="Times New Roman" w:eastAsia="標楷體" w:hAnsi="Times New Roman" w:hint="eastAsia"/>
          <w:sz w:val="28"/>
          <w:szCs w:val="28"/>
        </w:rPr>
        <w:t>22.4%</w:t>
      </w:r>
      <w:r>
        <w:rPr>
          <w:rFonts w:ascii="Times New Roman" w:eastAsia="標楷體" w:hAnsi="Times New Roman" w:hint="eastAsia"/>
          <w:sz w:val="28"/>
          <w:szCs w:val="28"/>
        </w:rPr>
        <w:t>)</w:t>
      </w:r>
      <w:r w:rsidRPr="00B967BA">
        <w:rPr>
          <w:rFonts w:ascii="Times New Roman" w:eastAsia="標楷體" w:hAnsi="Times New Roman" w:hint="eastAsia"/>
          <w:sz w:val="28"/>
          <w:szCs w:val="28"/>
        </w:rPr>
        <w:t>、越南</w:t>
      </w:r>
      <w:r>
        <w:rPr>
          <w:rFonts w:ascii="Times New Roman" w:eastAsia="標楷體" w:hAnsi="Times New Roman" w:hint="eastAsia"/>
          <w:sz w:val="28"/>
          <w:szCs w:val="28"/>
        </w:rPr>
        <w:t>(</w:t>
      </w:r>
      <w:r w:rsidRPr="00B967BA">
        <w:rPr>
          <w:rFonts w:ascii="Times New Roman" w:eastAsia="標楷體" w:hAnsi="Times New Roman" w:hint="eastAsia"/>
          <w:sz w:val="28"/>
          <w:szCs w:val="28"/>
        </w:rPr>
        <w:t>20.4%</w:t>
      </w:r>
      <w:r>
        <w:rPr>
          <w:rFonts w:ascii="Times New Roman" w:eastAsia="標楷體" w:hAnsi="Times New Roman" w:hint="eastAsia"/>
          <w:sz w:val="28"/>
          <w:szCs w:val="28"/>
        </w:rPr>
        <w:t>)</w:t>
      </w:r>
      <w:r w:rsidRPr="00B967BA">
        <w:rPr>
          <w:rFonts w:ascii="Times New Roman" w:eastAsia="標楷體" w:hAnsi="Times New Roman" w:hint="eastAsia"/>
          <w:sz w:val="28"/>
          <w:szCs w:val="28"/>
        </w:rPr>
        <w:t>和馬來西亞</w:t>
      </w:r>
      <w:r>
        <w:rPr>
          <w:rFonts w:ascii="Times New Roman" w:eastAsia="標楷體" w:hAnsi="Times New Roman" w:hint="eastAsia"/>
          <w:sz w:val="28"/>
          <w:szCs w:val="28"/>
        </w:rPr>
        <w:t>(</w:t>
      </w:r>
      <w:r w:rsidRPr="00B967BA">
        <w:rPr>
          <w:rFonts w:ascii="Times New Roman" w:eastAsia="標楷體" w:hAnsi="Times New Roman" w:hint="eastAsia"/>
          <w:sz w:val="28"/>
          <w:szCs w:val="28"/>
        </w:rPr>
        <w:t>18.2%</w:t>
      </w:r>
      <w:r>
        <w:rPr>
          <w:rFonts w:ascii="Times New Roman" w:eastAsia="標楷體" w:hAnsi="Times New Roman" w:hint="eastAsia"/>
          <w:sz w:val="28"/>
          <w:szCs w:val="28"/>
        </w:rPr>
        <w:t>)</w:t>
      </w:r>
      <w:r w:rsidRPr="00B967BA">
        <w:rPr>
          <w:rFonts w:ascii="Times New Roman" w:eastAsia="標楷體" w:hAnsi="Times New Roman" w:hint="eastAsia"/>
          <w:sz w:val="28"/>
          <w:szCs w:val="28"/>
        </w:rPr>
        <w:t>皆有明顯成長，輸往中國大陸成長</w:t>
      </w:r>
      <w:r w:rsidRPr="00B967BA">
        <w:rPr>
          <w:rFonts w:ascii="Times New Roman" w:eastAsia="標楷體" w:hAnsi="Times New Roman" w:hint="eastAsia"/>
          <w:sz w:val="28"/>
          <w:szCs w:val="28"/>
        </w:rPr>
        <w:t>6.5%</w:t>
      </w:r>
      <w:r w:rsidRPr="00B967BA">
        <w:rPr>
          <w:rFonts w:ascii="Times New Roman" w:eastAsia="標楷體" w:hAnsi="Times New Roman" w:hint="eastAsia"/>
          <w:sz w:val="28"/>
          <w:szCs w:val="28"/>
        </w:rPr>
        <w:t>。除亞洲外，輸往德國與英國微幅成長</w:t>
      </w:r>
      <w:r w:rsidRPr="00B967BA">
        <w:rPr>
          <w:rFonts w:ascii="Times New Roman" w:eastAsia="標楷體" w:hAnsi="Times New Roman" w:hint="eastAsia"/>
          <w:sz w:val="28"/>
          <w:szCs w:val="28"/>
        </w:rPr>
        <w:t>2.4%</w:t>
      </w:r>
      <w:r w:rsidRPr="00B967BA">
        <w:rPr>
          <w:rFonts w:ascii="Times New Roman" w:eastAsia="標楷體" w:hAnsi="Times New Roman" w:hint="eastAsia"/>
          <w:sz w:val="28"/>
          <w:szCs w:val="28"/>
        </w:rPr>
        <w:t>及</w:t>
      </w:r>
      <w:r w:rsidRPr="00B967BA">
        <w:rPr>
          <w:rFonts w:ascii="Times New Roman" w:eastAsia="標楷體" w:hAnsi="Times New Roman" w:hint="eastAsia"/>
          <w:sz w:val="28"/>
          <w:szCs w:val="28"/>
        </w:rPr>
        <w:t>0.3%</w:t>
      </w:r>
      <w:r w:rsidRPr="00B967BA">
        <w:rPr>
          <w:rFonts w:ascii="Times New Roman" w:eastAsia="標楷體" w:hAnsi="Times New Roman" w:hint="eastAsia"/>
          <w:sz w:val="28"/>
          <w:szCs w:val="28"/>
        </w:rPr>
        <w:t>，往美國則下跌</w:t>
      </w:r>
      <w:r w:rsidRPr="00B967BA">
        <w:rPr>
          <w:rFonts w:ascii="Times New Roman" w:eastAsia="標楷體" w:hAnsi="Times New Roman" w:hint="eastAsia"/>
          <w:sz w:val="28"/>
          <w:szCs w:val="28"/>
        </w:rPr>
        <w:t>1.7%</w:t>
      </w:r>
      <w:r w:rsidRPr="00B967BA">
        <w:rPr>
          <w:rFonts w:ascii="Times New Roman" w:eastAsia="標楷體" w:hAnsi="Times New Roman" w:hint="eastAsia"/>
          <w:sz w:val="28"/>
          <w:szCs w:val="28"/>
        </w:rPr>
        <w:t>。</w:t>
      </w:r>
    </w:p>
    <w:p w:rsidR="00B44169" w:rsidRPr="0089695D" w:rsidRDefault="001B3561" w:rsidP="00493DD1">
      <w:pPr>
        <w:pStyle w:val="afffff"/>
        <w:numPr>
          <w:ilvl w:val="0"/>
          <w:numId w:val="13"/>
        </w:numPr>
        <w:snapToGrid w:val="0"/>
        <w:spacing w:before="180" w:line="300" w:lineRule="auto"/>
        <w:ind w:leftChars="0" w:left="709" w:right="-227" w:firstLineChars="0" w:hanging="567"/>
        <w:rPr>
          <w:rFonts w:ascii="Times New Roman" w:eastAsia="標楷體" w:hAnsi="Times New Roman"/>
          <w:sz w:val="28"/>
          <w:szCs w:val="28"/>
        </w:rPr>
      </w:pPr>
      <w:r>
        <w:rPr>
          <w:rFonts w:ascii="Times New Roman" w:eastAsia="標楷體" w:hAnsi="Times New Roman" w:hint="eastAsia"/>
          <w:sz w:val="28"/>
          <w:szCs w:val="28"/>
        </w:rPr>
        <w:t>2014</w:t>
      </w:r>
      <w:r>
        <w:rPr>
          <w:rFonts w:ascii="Times New Roman" w:eastAsia="標楷體" w:hAnsi="Times New Roman" w:hint="eastAsia"/>
          <w:sz w:val="28"/>
          <w:szCs w:val="28"/>
        </w:rPr>
        <w:t>年</w:t>
      </w:r>
      <w:r w:rsidRPr="00035BE1">
        <w:rPr>
          <w:rFonts w:ascii="Times New Roman" w:eastAsia="標楷體" w:hAnsi="Times New Roman" w:hint="eastAsia"/>
          <w:sz w:val="28"/>
          <w:szCs w:val="28"/>
        </w:rPr>
        <w:t>第</w:t>
      </w:r>
      <w:r>
        <w:rPr>
          <w:rFonts w:ascii="Times New Roman" w:eastAsia="標楷體" w:hAnsi="Times New Roman" w:hint="eastAsia"/>
          <w:sz w:val="28"/>
          <w:szCs w:val="28"/>
        </w:rPr>
        <w:t>2</w:t>
      </w:r>
      <w:r>
        <w:rPr>
          <w:rFonts w:ascii="Times New Roman" w:eastAsia="標楷體" w:hAnsi="Times New Roman" w:hint="eastAsia"/>
          <w:sz w:val="28"/>
          <w:szCs w:val="28"/>
        </w:rPr>
        <w:t>季工業生產指數年增率</w:t>
      </w:r>
      <w:r w:rsidRPr="00035BE1">
        <w:rPr>
          <w:rFonts w:ascii="Times New Roman" w:eastAsia="標楷體" w:hAnsi="Times New Roman" w:hint="eastAsia"/>
          <w:sz w:val="28"/>
          <w:szCs w:val="28"/>
        </w:rPr>
        <w:t>2.2%</w:t>
      </w:r>
      <w:r w:rsidRPr="00035BE1">
        <w:rPr>
          <w:rFonts w:ascii="Times New Roman" w:eastAsia="標楷體" w:hAnsi="Times New Roman" w:hint="eastAsia"/>
          <w:sz w:val="28"/>
          <w:szCs w:val="28"/>
        </w:rPr>
        <w:t>，</w:t>
      </w:r>
      <w:r>
        <w:rPr>
          <w:rFonts w:ascii="Times New Roman" w:eastAsia="標楷體" w:hAnsi="Times New Roman" w:hint="eastAsia"/>
          <w:sz w:val="28"/>
          <w:szCs w:val="28"/>
        </w:rPr>
        <w:t>主要行業如</w:t>
      </w:r>
      <w:r w:rsidRPr="00035BE1">
        <w:rPr>
          <w:rFonts w:ascii="Times New Roman" w:eastAsia="標楷體" w:hAnsi="Times New Roman" w:hint="eastAsia"/>
          <w:sz w:val="28"/>
          <w:szCs w:val="28"/>
        </w:rPr>
        <w:t>食品、飲品及煙草製品業</w:t>
      </w:r>
      <w:r>
        <w:rPr>
          <w:rFonts w:ascii="Times New Roman" w:eastAsia="標楷體" w:hAnsi="Times New Roman" w:hint="eastAsia"/>
          <w:sz w:val="28"/>
          <w:szCs w:val="28"/>
        </w:rPr>
        <w:t>(</w:t>
      </w:r>
      <w:r w:rsidRPr="00035BE1">
        <w:rPr>
          <w:rFonts w:ascii="Times New Roman" w:eastAsia="標楷體" w:hAnsi="Times New Roman" w:hint="eastAsia"/>
          <w:sz w:val="28"/>
          <w:szCs w:val="28"/>
        </w:rPr>
        <w:t>8.8%</w:t>
      </w:r>
      <w:r>
        <w:rPr>
          <w:rFonts w:ascii="Times New Roman" w:eastAsia="標楷體" w:hAnsi="Times New Roman" w:hint="eastAsia"/>
          <w:sz w:val="28"/>
          <w:szCs w:val="28"/>
        </w:rPr>
        <w:t>)</w:t>
      </w:r>
      <w:r>
        <w:rPr>
          <w:rFonts w:ascii="Times New Roman" w:eastAsia="標楷體" w:hAnsi="Times New Roman" w:hint="eastAsia"/>
          <w:sz w:val="28"/>
          <w:szCs w:val="28"/>
        </w:rPr>
        <w:t>、</w:t>
      </w:r>
      <w:r w:rsidRPr="00035BE1">
        <w:rPr>
          <w:rFonts w:ascii="Times New Roman" w:eastAsia="標楷體" w:hAnsi="Times New Roman" w:hint="eastAsia"/>
          <w:sz w:val="28"/>
          <w:szCs w:val="28"/>
        </w:rPr>
        <w:t>成衣業</w:t>
      </w:r>
      <w:r>
        <w:rPr>
          <w:rFonts w:ascii="Times New Roman" w:eastAsia="標楷體" w:hAnsi="Times New Roman" w:hint="eastAsia"/>
          <w:sz w:val="28"/>
          <w:szCs w:val="28"/>
        </w:rPr>
        <w:t>(</w:t>
      </w:r>
      <w:r w:rsidRPr="00035BE1">
        <w:rPr>
          <w:rFonts w:ascii="Times New Roman" w:eastAsia="標楷體" w:hAnsi="Times New Roman" w:hint="eastAsia"/>
          <w:sz w:val="28"/>
          <w:szCs w:val="28"/>
        </w:rPr>
        <w:t>2.1%</w:t>
      </w:r>
      <w:r>
        <w:rPr>
          <w:rFonts w:ascii="Times New Roman" w:eastAsia="標楷體" w:hAnsi="Times New Roman" w:hint="eastAsia"/>
          <w:sz w:val="28"/>
          <w:szCs w:val="28"/>
        </w:rPr>
        <w:t>)</w:t>
      </w:r>
      <w:r w:rsidRPr="00035BE1">
        <w:rPr>
          <w:rFonts w:ascii="Times New Roman" w:eastAsia="標楷體" w:hAnsi="Times New Roman" w:hint="eastAsia"/>
          <w:sz w:val="28"/>
          <w:szCs w:val="28"/>
        </w:rPr>
        <w:t>和金屬、電腦、電子及光學產品、機械及設備業</w:t>
      </w:r>
      <w:r>
        <w:rPr>
          <w:rFonts w:ascii="Times New Roman" w:eastAsia="標楷體" w:hAnsi="Times New Roman" w:hint="eastAsia"/>
          <w:sz w:val="28"/>
          <w:szCs w:val="28"/>
        </w:rPr>
        <w:t>(</w:t>
      </w:r>
      <w:r w:rsidRPr="00035BE1">
        <w:rPr>
          <w:rFonts w:ascii="Times New Roman" w:eastAsia="標楷體" w:hAnsi="Times New Roman" w:hint="eastAsia"/>
          <w:sz w:val="28"/>
          <w:szCs w:val="28"/>
        </w:rPr>
        <w:t>0.2%</w:t>
      </w:r>
      <w:r>
        <w:rPr>
          <w:rFonts w:ascii="Times New Roman" w:eastAsia="標楷體" w:hAnsi="Times New Roman" w:hint="eastAsia"/>
          <w:sz w:val="28"/>
          <w:szCs w:val="28"/>
        </w:rPr>
        <w:t>)</w:t>
      </w:r>
      <w:r>
        <w:rPr>
          <w:rFonts w:ascii="Times New Roman" w:eastAsia="標楷體" w:hAnsi="Times New Roman" w:hint="eastAsia"/>
          <w:sz w:val="28"/>
          <w:szCs w:val="28"/>
        </w:rPr>
        <w:t>皆有成長</w:t>
      </w:r>
      <w:r w:rsidRPr="00035BE1">
        <w:rPr>
          <w:rFonts w:ascii="Times New Roman" w:eastAsia="標楷體" w:hAnsi="Times New Roman" w:hint="eastAsia"/>
          <w:sz w:val="28"/>
          <w:szCs w:val="28"/>
        </w:rPr>
        <w:t>。紡織製品業和</w:t>
      </w:r>
      <w:r>
        <w:rPr>
          <w:rFonts w:ascii="Times New Roman" w:eastAsia="標楷體" w:hAnsi="Times New Roman" w:hint="eastAsia"/>
          <w:sz w:val="28"/>
          <w:szCs w:val="28"/>
        </w:rPr>
        <w:t>印刷出版業則</w:t>
      </w:r>
      <w:r w:rsidRPr="00035BE1">
        <w:rPr>
          <w:rFonts w:ascii="Times New Roman" w:eastAsia="標楷體" w:hAnsi="Times New Roman" w:hint="eastAsia"/>
          <w:sz w:val="28"/>
          <w:szCs w:val="28"/>
        </w:rPr>
        <w:t>分別</w:t>
      </w:r>
      <w:r>
        <w:rPr>
          <w:rFonts w:ascii="Times New Roman" w:eastAsia="標楷體" w:hAnsi="Times New Roman" w:hint="eastAsia"/>
          <w:sz w:val="28"/>
          <w:szCs w:val="28"/>
        </w:rPr>
        <w:t>下</w:t>
      </w:r>
      <w:r w:rsidRPr="00035BE1">
        <w:rPr>
          <w:rFonts w:ascii="Times New Roman" w:eastAsia="標楷體" w:hAnsi="Times New Roman" w:hint="eastAsia"/>
          <w:sz w:val="28"/>
          <w:szCs w:val="28"/>
        </w:rPr>
        <w:t>跌</w:t>
      </w:r>
      <w:r w:rsidRPr="00035BE1">
        <w:rPr>
          <w:rFonts w:ascii="Times New Roman" w:eastAsia="標楷體" w:hAnsi="Times New Roman" w:hint="eastAsia"/>
          <w:sz w:val="28"/>
          <w:szCs w:val="28"/>
        </w:rPr>
        <w:t>12.1%</w:t>
      </w:r>
      <w:r w:rsidRPr="00035BE1">
        <w:rPr>
          <w:rFonts w:ascii="Times New Roman" w:eastAsia="標楷體" w:hAnsi="Times New Roman" w:hint="eastAsia"/>
          <w:sz w:val="28"/>
          <w:szCs w:val="28"/>
        </w:rPr>
        <w:t>和</w:t>
      </w:r>
      <w:r w:rsidRPr="00035BE1">
        <w:rPr>
          <w:rFonts w:ascii="Times New Roman" w:eastAsia="標楷體" w:hAnsi="Times New Roman" w:hint="eastAsia"/>
          <w:sz w:val="28"/>
          <w:szCs w:val="28"/>
        </w:rPr>
        <w:t>2.4%</w:t>
      </w:r>
      <w:r>
        <w:rPr>
          <w:rFonts w:ascii="Times New Roman" w:eastAsia="標楷體" w:hAnsi="Times New Roman" w:hint="eastAsia"/>
          <w:sz w:val="28"/>
          <w:szCs w:val="28"/>
        </w:rPr>
        <w:t>。</w:t>
      </w:r>
    </w:p>
    <w:p w:rsidR="00CD0722" w:rsidRDefault="001B3561" w:rsidP="00493DD1">
      <w:pPr>
        <w:pStyle w:val="afffff"/>
        <w:numPr>
          <w:ilvl w:val="0"/>
          <w:numId w:val="13"/>
        </w:numPr>
        <w:snapToGrid w:val="0"/>
        <w:spacing w:before="180" w:line="300" w:lineRule="auto"/>
        <w:ind w:leftChars="0" w:left="709" w:right="-227" w:firstLineChars="0" w:hanging="567"/>
        <w:rPr>
          <w:rFonts w:ascii="Times New Roman" w:eastAsia="標楷體" w:hAnsi="Times New Roman"/>
          <w:sz w:val="28"/>
          <w:szCs w:val="28"/>
        </w:rPr>
      </w:pPr>
      <w:r w:rsidRPr="00B967BA">
        <w:rPr>
          <w:rFonts w:ascii="Times New Roman" w:eastAsia="標楷體" w:hAnsi="Times New Roman" w:hint="eastAsia"/>
          <w:sz w:val="28"/>
          <w:szCs w:val="28"/>
        </w:rPr>
        <w:t>香港金融管理局總裁陳德霖於</w:t>
      </w:r>
      <w:r w:rsidRPr="00B967BA">
        <w:rPr>
          <w:rFonts w:ascii="Times New Roman" w:eastAsia="標楷體" w:hAnsi="Times New Roman" w:hint="eastAsia"/>
          <w:sz w:val="28"/>
          <w:szCs w:val="28"/>
        </w:rPr>
        <w:t>2014</w:t>
      </w:r>
      <w:r w:rsidRPr="00B967BA">
        <w:rPr>
          <w:rFonts w:ascii="Times New Roman" w:eastAsia="標楷體" w:hAnsi="Times New Roman" w:hint="eastAsia"/>
          <w:sz w:val="28"/>
          <w:szCs w:val="28"/>
        </w:rPr>
        <w:t>年</w:t>
      </w:r>
      <w:r w:rsidRPr="00B967BA">
        <w:rPr>
          <w:rFonts w:ascii="Times New Roman" w:eastAsia="標楷體" w:hAnsi="Times New Roman" w:hint="eastAsia"/>
          <w:sz w:val="28"/>
          <w:szCs w:val="28"/>
        </w:rPr>
        <w:t>9</w:t>
      </w:r>
      <w:r w:rsidRPr="00B967BA">
        <w:rPr>
          <w:rFonts w:ascii="Times New Roman" w:eastAsia="標楷體" w:hAnsi="Times New Roman" w:hint="eastAsia"/>
          <w:sz w:val="28"/>
          <w:szCs w:val="28"/>
        </w:rPr>
        <w:t>月</w:t>
      </w:r>
      <w:r w:rsidRPr="00B967BA">
        <w:rPr>
          <w:rFonts w:ascii="Times New Roman" w:eastAsia="標楷體" w:hAnsi="Times New Roman" w:hint="eastAsia"/>
          <w:sz w:val="28"/>
          <w:szCs w:val="28"/>
        </w:rPr>
        <w:t>15</w:t>
      </w:r>
      <w:r w:rsidRPr="00B967BA">
        <w:rPr>
          <w:rFonts w:ascii="Times New Roman" w:eastAsia="標楷體" w:hAnsi="Times New Roman" w:hint="eastAsia"/>
          <w:sz w:val="28"/>
          <w:szCs w:val="28"/>
        </w:rPr>
        <w:t>日表示，擬</w:t>
      </w:r>
      <w:proofErr w:type="gramStart"/>
      <w:r w:rsidRPr="00B967BA">
        <w:rPr>
          <w:rFonts w:ascii="Times New Roman" w:eastAsia="標楷體" w:hAnsi="Times New Roman" w:hint="eastAsia"/>
          <w:sz w:val="28"/>
          <w:szCs w:val="28"/>
        </w:rPr>
        <w:t>於滬港</w:t>
      </w:r>
      <w:proofErr w:type="gramEnd"/>
      <w:r w:rsidRPr="00B967BA">
        <w:rPr>
          <w:rFonts w:ascii="Times New Roman" w:eastAsia="標楷體" w:hAnsi="Times New Roman" w:hint="eastAsia"/>
          <w:sz w:val="28"/>
          <w:szCs w:val="28"/>
        </w:rPr>
        <w:t>通實施前爭取放寬香港個人每日兌換人民幣兩萬元之上限，並擬新增</w:t>
      </w:r>
      <w:r w:rsidRPr="00B967BA">
        <w:rPr>
          <w:rFonts w:ascii="Times New Roman" w:eastAsia="標楷體" w:hAnsi="Times New Roman" w:hint="eastAsia"/>
          <w:sz w:val="28"/>
          <w:szCs w:val="28"/>
        </w:rPr>
        <w:t>2</w:t>
      </w:r>
      <w:r w:rsidRPr="00B967BA">
        <w:rPr>
          <w:rFonts w:ascii="Times New Roman" w:eastAsia="標楷體" w:hAnsi="Times New Roman" w:hint="eastAsia"/>
          <w:sz w:val="28"/>
          <w:szCs w:val="28"/>
        </w:rPr>
        <w:t>項政策，包括設立日間回購交易機制（</w:t>
      </w:r>
      <w:r w:rsidRPr="00B967BA">
        <w:rPr>
          <w:rFonts w:ascii="Times New Roman" w:eastAsia="標楷體" w:hAnsi="Times New Roman" w:hint="eastAsia"/>
          <w:sz w:val="28"/>
          <w:szCs w:val="28"/>
        </w:rPr>
        <w:t>intraday Repo facility</w:t>
      </w:r>
      <w:r w:rsidRPr="00B967BA">
        <w:rPr>
          <w:rFonts w:ascii="Times New Roman" w:eastAsia="標楷體" w:hAnsi="Times New Roman" w:hint="eastAsia"/>
          <w:sz w:val="28"/>
          <w:szCs w:val="28"/>
        </w:rPr>
        <w:t>），由金管局額外向香港銀行提供最多</w:t>
      </w:r>
      <w:r w:rsidRPr="00B967BA">
        <w:rPr>
          <w:rFonts w:ascii="Times New Roman" w:eastAsia="標楷體" w:hAnsi="Times New Roman" w:hint="eastAsia"/>
          <w:sz w:val="28"/>
          <w:szCs w:val="28"/>
        </w:rPr>
        <w:t>100</w:t>
      </w:r>
      <w:r w:rsidRPr="00B967BA">
        <w:rPr>
          <w:rFonts w:ascii="Times New Roman" w:eastAsia="標楷體" w:hAnsi="Times New Roman" w:hint="eastAsia"/>
          <w:sz w:val="28"/>
          <w:szCs w:val="28"/>
        </w:rPr>
        <w:t>億元人民幣的日間資金，按借用時間收取利息費用；以及委任</w:t>
      </w:r>
      <w:r w:rsidRPr="00B967BA">
        <w:rPr>
          <w:rFonts w:ascii="Times New Roman" w:eastAsia="標楷體" w:hAnsi="Times New Roman" w:hint="eastAsia"/>
          <w:sz w:val="28"/>
          <w:szCs w:val="28"/>
        </w:rPr>
        <w:t>5</w:t>
      </w:r>
      <w:r w:rsidRPr="00B967BA">
        <w:rPr>
          <w:rFonts w:ascii="Times New Roman" w:eastAsia="標楷體" w:hAnsi="Times New Roman" w:hint="eastAsia"/>
          <w:sz w:val="28"/>
          <w:szCs w:val="28"/>
        </w:rPr>
        <w:t>至</w:t>
      </w:r>
      <w:r w:rsidRPr="00B967BA">
        <w:rPr>
          <w:rFonts w:ascii="Times New Roman" w:eastAsia="標楷體" w:hAnsi="Times New Roman" w:hint="eastAsia"/>
          <w:sz w:val="28"/>
          <w:szCs w:val="28"/>
        </w:rPr>
        <w:t>6</w:t>
      </w:r>
      <w:r w:rsidRPr="00B967BA">
        <w:rPr>
          <w:rFonts w:ascii="Times New Roman" w:eastAsia="標楷體" w:hAnsi="Times New Roman" w:hint="eastAsia"/>
          <w:sz w:val="28"/>
          <w:szCs w:val="28"/>
        </w:rPr>
        <w:t>間銀行為一級流動資金提供行（</w:t>
      </w:r>
      <w:r w:rsidRPr="00B967BA">
        <w:rPr>
          <w:rFonts w:ascii="Times New Roman" w:eastAsia="標楷體" w:hAnsi="Times New Roman" w:hint="eastAsia"/>
          <w:sz w:val="28"/>
          <w:szCs w:val="28"/>
        </w:rPr>
        <w:t>Primary Liquidity Providers</w:t>
      </w:r>
      <w:r w:rsidRPr="00B967BA">
        <w:rPr>
          <w:rFonts w:ascii="Times New Roman" w:eastAsia="標楷體" w:hAnsi="Times New Roman" w:hint="eastAsia"/>
          <w:sz w:val="28"/>
          <w:szCs w:val="28"/>
        </w:rPr>
        <w:t>），作為離岸人民幣市場的莊家，以加強人民幣流動性管理。</w:t>
      </w:r>
    </w:p>
    <w:p w:rsidR="00B44169" w:rsidRPr="00CD0722" w:rsidRDefault="00CD0722" w:rsidP="00CD0722">
      <w:pPr>
        <w:widowControl/>
        <w:rPr>
          <w:rFonts w:eastAsia="標楷體"/>
          <w:sz w:val="28"/>
          <w:szCs w:val="28"/>
        </w:rPr>
      </w:pPr>
      <w:r>
        <w:rPr>
          <w:rFonts w:eastAsia="標楷體"/>
          <w:sz w:val="28"/>
          <w:szCs w:val="28"/>
        </w:rPr>
        <w:br w:type="page"/>
      </w:r>
    </w:p>
    <w:p w:rsidR="00B44169" w:rsidRPr="00190E71" w:rsidRDefault="00B44169" w:rsidP="00B44169">
      <w:pPr>
        <w:pStyle w:val="t-5"/>
        <w:spacing w:beforeLines="50" w:before="180"/>
        <w:ind w:leftChars="0" w:left="0" w:firstLineChars="0" w:firstLine="0"/>
        <w:jc w:val="center"/>
        <w:rPr>
          <w:b/>
          <w:color w:val="auto"/>
          <w:szCs w:val="32"/>
          <w:lang w:val="zh-TW"/>
        </w:rPr>
      </w:pPr>
      <w:r w:rsidRPr="00190E71">
        <w:rPr>
          <w:b/>
          <w:color w:val="auto"/>
          <w:szCs w:val="32"/>
          <w:lang w:val="zh-TW"/>
        </w:rPr>
        <w:lastRenderedPageBreak/>
        <w:t>表</w:t>
      </w:r>
      <w:r w:rsidRPr="00190E71">
        <w:rPr>
          <w:b/>
          <w:color w:val="auto"/>
          <w:szCs w:val="32"/>
          <w:lang w:val="zh-TW"/>
        </w:rPr>
        <w:t xml:space="preserve">1-3-4   </w:t>
      </w:r>
      <w:r w:rsidRPr="00190E71">
        <w:rPr>
          <w:b/>
          <w:color w:val="auto"/>
          <w:szCs w:val="32"/>
          <w:lang w:val="zh-TW"/>
        </w:rPr>
        <w:t>香港重要經濟指標</w:t>
      </w:r>
    </w:p>
    <w:p w:rsidR="00B44169" w:rsidRPr="00190E71" w:rsidRDefault="00B44169" w:rsidP="00B95FD3">
      <w:pPr>
        <w:snapToGrid w:val="0"/>
        <w:ind w:rightChars="-276" w:right="-662"/>
        <w:jc w:val="right"/>
        <w:rPr>
          <w:rFonts w:eastAsia="標楷體"/>
          <w:bCs/>
          <w:szCs w:val="28"/>
        </w:rPr>
      </w:pPr>
      <w:r w:rsidRPr="00190E71">
        <w:rPr>
          <w:rFonts w:eastAsia="標楷體"/>
          <w:bCs/>
          <w:sz w:val="28"/>
          <w:szCs w:val="32"/>
          <w:lang w:val="zh-TW"/>
        </w:rPr>
        <w:t xml:space="preserve">        </w:t>
      </w:r>
      <w:r w:rsidRPr="00190E71">
        <w:rPr>
          <w:rFonts w:eastAsia="標楷體"/>
          <w:bCs/>
          <w:sz w:val="28"/>
          <w:szCs w:val="32"/>
          <w:lang w:val="zh-TW"/>
        </w:rPr>
        <w:t xml:space="preserve">　</w:t>
      </w:r>
      <w:r w:rsidRPr="00190E71">
        <w:rPr>
          <w:rFonts w:eastAsia="標楷體"/>
          <w:bCs/>
          <w:sz w:val="28"/>
          <w:szCs w:val="32"/>
          <w:lang w:val="zh-TW"/>
        </w:rPr>
        <w:t xml:space="preserve">  </w:t>
      </w:r>
      <w:r w:rsidRPr="00190E71">
        <w:rPr>
          <w:rFonts w:eastAsia="標楷體"/>
          <w:bCs/>
          <w:szCs w:val="28"/>
          <w:lang w:val="zh-TW"/>
        </w:rPr>
        <w:t>單位：</w:t>
      </w:r>
      <w:r w:rsidRPr="00190E71">
        <w:rPr>
          <w:rFonts w:eastAsia="標楷體"/>
          <w:bCs/>
          <w:szCs w:val="28"/>
          <w:lang w:val="zh-TW"/>
        </w:rPr>
        <w:t>10</w:t>
      </w:r>
      <w:r w:rsidRPr="00190E71">
        <w:rPr>
          <w:rFonts w:eastAsia="標楷體"/>
          <w:bCs/>
          <w:szCs w:val="28"/>
          <w:lang w:val="zh-TW"/>
        </w:rPr>
        <w:t>億港元；</w:t>
      </w:r>
      <w:r w:rsidR="00425DB7">
        <w:rPr>
          <w:rFonts w:eastAsia="標楷體"/>
          <w:bCs/>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90"/>
        <w:gridCol w:w="904"/>
        <w:gridCol w:w="854"/>
        <w:gridCol w:w="835"/>
      </w:tblGrid>
      <w:tr w:rsidR="008E682C" w:rsidRPr="00B967BA" w:rsidTr="00D41113">
        <w:trPr>
          <w:cantSplit/>
          <w:tblHeader/>
        </w:trPr>
        <w:tc>
          <w:tcPr>
            <w:tcW w:w="1288" w:type="dxa"/>
            <w:vMerge w:val="restart"/>
            <w:tcBorders>
              <w:top w:val="single" w:sz="6" w:space="0" w:color="auto"/>
              <w:left w:val="nil"/>
              <w:bottom w:val="single" w:sz="6" w:space="0" w:color="auto"/>
              <w:right w:val="single" w:sz="6" w:space="0" w:color="auto"/>
            </w:tcBorders>
            <w:vAlign w:val="center"/>
            <w:hideMark/>
          </w:tcPr>
          <w:p w:rsidR="008E682C" w:rsidRPr="00B967BA" w:rsidRDefault="008E682C" w:rsidP="00D41113">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lang w:val="zh-TW"/>
              </w:rPr>
              <w:t>年</w:t>
            </w:r>
            <w:r w:rsidRPr="00B967BA">
              <w:rPr>
                <w:rFonts w:eastAsia="標楷體"/>
                <w:bCs/>
                <w:sz w:val="22"/>
                <w:szCs w:val="22"/>
              </w:rPr>
              <w:t>(</w:t>
            </w:r>
            <w:r w:rsidRPr="00B967BA">
              <w:rPr>
                <w:rFonts w:eastAsia="標楷體"/>
                <w:bCs/>
                <w:sz w:val="22"/>
                <w:szCs w:val="22"/>
                <w:lang w:val="zh-TW"/>
              </w:rPr>
              <w:t>月</w:t>
            </w:r>
            <w:r w:rsidRPr="00B967BA">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8E682C" w:rsidRPr="00B967BA" w:rsidRDefault="008E682C" w:rsidP="00D41113">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lang w:val="zh-TW"/>
              </w:rPr>
              <w:t>實質</w:t>
            </w:r>
          </w:p>
          <w:p w:rsidR="008E682C" w:rsidRPr="00B967BA" w:rsidRDefault="008E682C" w:rsidP="00D41113">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8E682C" w:rsidRPr="00B967BA" w:rsidRDefault="008E682C" w:rsidP="00D41113">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lang w:val="zh-TW"/>
              </w:rPr>
              <w:t>工業</w:t>
            </w:r>
          </w:p>
          <w:p w:rsidR="008E682C" w:rsidRPr="00B967BA" w:rsidRDefault="008E682C" w:rsidP="00D41113">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8E682C" w:rsidRPr="00B967BA" w:rsidRDefault="008E682C" w:rsidP="00D41113">
            <w:pPr>
              <w:autoSpaceDE w:val="0"/>
              <w:autoSpaceDN w:val="0"/>
              <w:adjustRightInd w:val="0"/>
              <w:snapToGrid w:val="0"/>
              <w:spacing w:line="380" w:lineRule="exact"/>
              <w:jc w:val="center"/>
              <w:rPr>
                <w:rFonts w:eastAsia="標楷體"/>
                <w:bCs/>
                <w:sz w:val="22"/>
                <w:szCs w:val="20"/>
              </w:rPr>
            </w:pPr>
            <w:r w:rsidRPr="00B967BA">
              <w:rPr>
                <w:rFonts w:eastAsia="標楷體"/>
                <w:bCs/>
                <w:sz w:val="22"/>
                <w:szCs w:val="20"/>
              </w:rPr>
              <w:t>貿</w:t>
            </w:r>
            <w:r w:rsidRPr="00B967BA">
              <w:rPr>
                <w:rFonts w:eastAsia="標楷體"/>
                <w:bCs/>
                <w:sz w:val="22"/>
                <w:szCs w:val="20"/>
              </w:rPr>
              <w:t xml:space="preserve">    </w:t>
            </w:r>
            <w:r w:rsidRPr="00B967BA">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8E682C" w:rsidRPr="00B967BA" w:rsidRDefault="008E682C" w:rsidP="00D41113">
            <w:pPr>
              <w:autoSpaceDE w:val="0"/>
              <w:autoSpaceDN w:val="0"/>
              <w:adjustRightInd w:val="0"/>
              <w:snapToGrid w:val="0"/>
              <w:spacing w:line="380" w:lineRule="exact"/>
              <w:jc w:val="center"/>
              <w:rPr>
                <w:rFonts w:eastAsia="標楷體"/>
                <w:bCs/>
                <w:sz w:val="22"/>
                <w:szCs w:val="22"/>
                <w:lang w:val="zh-TW"/>
              </w:rPr>
            </w:pPr>
            <w:r w:rsidRPr="00B967BA">
              <w:rPr>
                <w:rFonts w:eastAsia="標楷體"/>
                <w:bCs/>
                <w:sz w:val="22"/>
                <w:szCs w:val="22"/>
                <w:lang w:val="zh-TW"/>
              </w:rPr>
              <w:t>消費者</w:t>
            </w:r>
          </w:p>
          <w:p w:rsidR="008E682C" w:rsidRPr="00B967BA" w:rsidRDefault="008E682C" w:rsidP="00D41113">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8E682C" w:rsidRPr="00B967BA" w:rsidRDefault="008E682C" w:rsidP="00D41113">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lang w:val="zh-TW"/>
              </w:rPr>
              <w:t>失業率</w:t>
            </w:r>
          </w:p>
        </w:tc>
      </w:tr>
      <w:tr w:rsidR="008E682C" w:rsidRPr="00B967BA" w:rsidTr="00D41113">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8E682C" w:rsidRPr="00B967BA" w:rsidRDefault="008E682C" w:rsidP="00D41113">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8E682C" w:rsidRPr="00B967BA" w:rsidRDefault="008E682C" w:rsidP="00D41113">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8E682C" w:rsidRPr="00B967BA" w:rsidRDefault="008E682C" w:rsidP="00D41113">
            <w:pPr>
              <w:widowControl/>
              <w:spacing w:line="380" w:lineRule="exact"/>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8E682C" w:rsidRPr="00B967BA" w:rsidRDefault="008E682C" w:rsidP="00D41113">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rPr>
              <w:t>出口</w:t>
            </w:r>
          </w:p>
        </w:tc>
        <w:tc>
          <w:tcPr>
            <w:tcW w:w="1643" w:type="dxa"/>
            <w:gridSpan w:val="2"/>
            <w:tcBorders>
              <w:top w:val="single" w:sz="6" w:space="0" w:color="auto"/>
              <w:left w:val="single" w:sz="6" w:space="0" w:color="auto"/>
              <w:bottom w:val="single" w:sz="6" w:space="0" w:color="auto"/>
              <w:right w:val="single" w:sz="6" w:space="0" w:color="auto"/>
            </w:tcBorders>
            <w:hideMark/>
          </w:tcPr>
          <w:p w:rsidR="008E682C" w:rsidRPr="00B967BA" w:rsidRDefault="008E682C" w:rsidP="00D41113">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8E682C" w:rsidRPr="00B967BA" w:rsidRDefault="008E682C" w:rsidP="00D41113">
            <w:pPr>
              <w:autoSpaceDE w:val="0"/>
              <w:autoSpaceDN w:val="0"/>
              <w:adjustRightInd w:val="0"/>
              <w:snapToGrid w:val="0"/>
              <w:spacing w:line="380" w:lineRule="exact"/>
              <w:jc w:val="center"/>
              <w:rPr>
                <w:rFonts w:eastAsia="標楷體"/>
                <w:bCs/>
                <w:sz w:val="22"/>
              </w:rPr>
            </w:pPr>
            <w:r w:rsidRPr="00B967BA">
              <w:rPr>
                <w:rFonts w:eastAsia="標楷體"/>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E682C" w:rsidRPr="00B967BA" w:rsidRDefault="008E682C" w:rsidP="00D41113">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8E682C" w:rsidRPr="00B967BA" w:rsidRDefault="008E682C" w:rsidP="00D41113">
            <w:pPr>
              <w:widowControl/>
              <w:spacing w:line="380" w:lineRule="exact"/>
              <w:rPr>
                <w:rFonts w:eastAsia="標楷體"/>
                <w:bCs/>
                <w:sz w:val="22"/>
                <w:szCs w:val="22"/>
              </w:rPr>
            </w:pPr>
          </w:p>
        </w:tc>
      </w:tr>
      <w:tr w:rsidR="008E682C" w:rsidRPr="00B967BA" w:rsidTr="00D41113">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8E682C" w:rsidRPr="00B967BA" w:rsidRDefault="008E682C" w:rsidP="00D41113">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8E682C" w:rsidRPr="00B967BA" w:rsidRDefault="008E682C" w:rsidP="00D41113">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8E682C" w:rsidRPr="00B967BA" w:rsidRDefault="008E682C" w:rsidP="00D41113">
            <w:pPr>
              <w:widowControl/>
              <w:spacing w:line="380" w:lineRule="exact"/>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8E682C" w:rsidRPr="00B967BA" w:rsidRDefault="008E682C" w:rsidP="00D41113">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8E682C" w:rsidRPr="00B967BA" w:rsidRDefault="008E682C" w:rsidP="00D41113">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8E682C" w:rsidRPr="00B967BA" w:rsidRDefault="008E682C" w:rsidP="00D41113">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rPr>
              <w:t>金額</w:t>
            </w:r>
          </w:p>
        </w:tc>
        <w:tc>
          <w:tcPr>
            <w:tcW w:w="790" w:type="dxa"/>
            <w:tcBorders>
              <w:top w:val="single" w:sz="6" w:space="0" w:color="auto"/>
              <w:left w:val="single" w:sz="6" w:space="0" w:color="auto"/>
              <w:bottom w:val="single" w:sz="6" w:space="0" w:color="auto"/>
              <w:right w:val="single" w:sz="6" w:space="0" w:color="auto"/>
            </w:tcBorders>
            <w:hideMark/>
          </w:tcPr>
          <w:p w:rsidR="008E682C" w:rsidRPr="00B967BA" w:rsidRDefault="008E682C" w:rsidP="00D41113">
            <w:pPr>
              <w:autoSpaceDE w:val="0"/>
              <w:autoSpaceDN w:val="0"/>
              <w:adjustRightInd w:val="0"/>
              <w:snapToGrid w:val="0"/>
              <w:spacing w:line="380" w:lineRule="exact"/>
              <w:jc w:val="center"/>
              <w:rPr>
                <w:rFonts w:eastAsia="標楷體"/>
                <w:bCs/>
                <w:sz w:val="22"/>
                <w:szCs w:val="22"/>
              </w:rPr>
            </w:pPr>
            <w:r w:rsidRPr="00B967BA">
              <w:rPr>
                <w:rFonts w:eastAsia="標楷體"/>
                <w:bCs/>
                <w:sz w:val="22"/>
                <w:szCs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8E682C" w:rsidRPr="00B967BA" w:rsidRDefault="008E682C" w:rsidP="00D41113">
            <w:pPr>
              <w:widowControl/>
              <w:spacing w:line="380" w:lineRule="exact"/>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E682C" w:rsidRPr="00B967BA" w:rsidRDefault="008E682C" w:rsidP="00D41113">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8E682C" w:rsidRPr="00B967BA" w:rsidRDefault="008E682C" w:rsidP="00D41113">
            <w:pPr>
              <w:widowControl/>
              <w:spacing w:line="380" w:lineRule="exact"/>
              <w:rPr>
                <w:rFonts w:eastAsia="標楷體"/>
                <w:bCs/>
                <w:sz w:val="22"/>
                <w:szCs w:val="22"/>
              </w:rPr>
            </w:pPr>
          </w:p>
        </w:tc>
      </w:tr>
      <w:tr w:rsidR="008E682C" w:rsidRPr="00B967BA" w:rsidTr="00D41113">
        <w:trPr>
          <w:cantSplit/>
        </w:trPr>
        <w:tc>
          <w:tcPr>
            <w:tcW w:w="1288" w:type="dxa"/>
            <w:tcBorders>
              <w:top w:val="nil"/>
              <w:left w:val="nil"/>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2009</w:t>
            </w:r>
            <w:r w:rsidRPr="00B967BA">
              <w:rPr>
                <w:rFonts w:eastAsia="標楷體"/>
                <w:bCs/>
                <w:sz w:val="22"/>
              </w:rPr>
              <w:t>年</w:t>
            </w:r>
          </w:p>
        </w:tc>
        <w:tc>
          <w:tcPr>
            <w:tcW w:w="1008"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-2.5</w:t>
            </w:r>
          </w:p>
        </w:tc>
        <w:tc>
          <w:tcPr>
            <w:tcW w:w="938"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-8.3</w:t>
            </w:r>
          </w:p>
        </w:tc>
        <w:tc>
          <w:tcPr>
            <w:tcW w:w="746"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2,469.1</w:t>
            </w:r>
          </w:p>
        </w:tc>
        <w:tc>
          <w:tcPr>
            <w:tcW w:w="784"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-12.6</w:t>
            </w:r>
          </w:p>
        </w:tc>
        <w:tc>
          <w:tcPr>
            <w:tcW w:w="853"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2,692.4</w:t>
            </w:r>
          </w:p>
        </w:tc>
        <w:tc>
          <w:tcPr>
            <w:tcW w:w="790"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-11.0</w:t>
            </w:r>
          </w:p>
        </w:tc>
        <w:tc>
          <w:tcPr>
            <w:tcW w:w="904"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-223.3</w:t>
            </w:r>
          </w:p>
        </w:tc>
        <w:tc>
          <w:tcPr>
            <w:tcW w:w="854"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0.5</w:t>
            </w:r>
          </w:p>
        </w:tc>
        <w:tc>
          <w:tcPr>
            <w:tcW w:w="835" w:type="dxa"/>
            <w:tcBorders>
              <w:top w:val="nil"/>
              <w:left w:val="single" w:sz="6" w:space="0" w:color="auto"/>
              <w:bottom w:val="nil"/>
              <w:right w:val="nil"/>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5.2</w:t>
            </w:r>
          </w:p>
        </w:tc>
      </w:tr>
      <w:tr w:rsidR="008E682C" w:rsidRPr="00B967BA" w:rsidTr="00D41113">
        <w:trPr>
          <w:cantSplit/>
        </w:trPr>
        <w:tc>
          <w:tcPr>
            <w:tcW w:w="1288" w:type="dxa"/>
            <w:tcBorders>
              <w:top w:val="nil"/>
              <w:left w:val="nil"/>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2010</w:t>
            </w:r>
            <w:r w:rsidRPr="00B967BA">
              <w:rPr>
                <w:rFonts w:eastAsia="標楷體"/>
                <w:bCs/>
                <w:sz w:val="22"/>
              </w:rPr>
              <w:t>年</w:t>
            </w:r>
          </w:p>
        </w:tc>
        <w:tc>
          <w:tcPr>
            <w:tcW w:w="1008"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6.8</w:t>
            </w:r>
          </w:p>
        </w:tc>
        <w:tc>
          <w:tcPr>
            <w:tcW w:w="938"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3.5</w:t>
            </w:r>
          </w:p>
        </w:tc>
        <w:tc>
          <w:tcPr>
            <w:tcW w:w="746"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3,031.0</w:t>
            </w:r>
          </w:p>
        </w:tc>
        <w:tc>
          <w:tcPr>
            <w:tcW w:w="784"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22.8</w:t>
            </w:r>
          </w:p>
        </w:tc>
        <w:tc>
          <w:tcPr>
            <w:tcW w:w="853"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3,364.8</w:t>
            </w:r>
          </w:p>
        </w:tc>
        <w:tc>
          <w:tcPr>
            <w:tcW w:w="790"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25.0</w:t>
            </w:r>
          </w:p>
        </w:tc>
        <w:tc>
          <w:tcPr>
            <w:tcW w:w="904"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-333.8</w:t>
            </w:r>
          </w:p>
        </w:tc>
        <w:tc>
          <w:tcPr>
            <w:tcW w:w="854"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2.4</w:t>
            </w:r>
          </w:p>
        </w:tc>
        <w:tc>
          <w:tcPr>
            <w:tcW w:w="835" w:type="dxa"/>
            <w:tcBorders>
              <w:top w:val="nil"/>
              <w:left w:val="single" w:sz="6" w:space="0" w:color="auto"/>
              <w:bottom w:val="nil"/>
              <w:right w:val="nil"/>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4.4</w:t>
            </w:r>
          </w:p>
        </w:tc>
      </w:tr>
      <w:tr w:rsidR="008E682C" w:rsidRPr="00B967BA" w:rsidTr="00D41113">
        <w:trPr>
          <w:cantSplit/>
        </w:trPr>
        <w:tc>
          <w:tcPr>
            <w:tcW w:w="1288" w:type="dxa"/>
            <w:tcBorders>
              <w:top w:val="nil"/>
              <w:left w:val="nil"/>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2011</w:t>
            </w:r>
            <w:r w:rsidRPr="00B967BA">
              <w:rPr>
                <w:rFonts w:eastAsia="標楷體"/>
                <w:bCs/>
                <w:sz w:val="22"/>
              </w:rPr>
              <w:t>年</w:t>
            </w:r>
          </w:p>
        </w:tc>
        <w:tc>
          <w:tcPr>
            <w:tcW w:w="1008"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4.9</w:t>
            </w:r>
          </w:p>
        </w:tc>
        <w:tc>
          <w:tcPr>
            <w:tcW w:w="938"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0.7</w:t>
            </w:r>
          </w:p>
        </w:tc>
        <w:tc>
          <w:tcPr>
            <w:tcW w:w="746"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3,337.3</w:t>
            </w:r>
          </w:p>
        </w:tc>
        <w:tc>
          <w:tcPr>
            <w:tcW w:w="784"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10.1</w:t>
            </w:r>
          </w:p>
        </w:tc>
        <w:tc>
          <w:tcPr>
            <w:tcW w:w="853"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3,764.6</w:t>
            </w:r>
          </w:p>
        </w:tc>
        <w:tc>
          <w:tcPr>
            <w:tcW w:w="790"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11.9</w:t>
            </w:r>
          </w:p>
        </w:tc>
        <w:tc>
          <w:tcPr>
            <w:tcW w:w="904"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-427.3</w:t>
            </w:r>
          </w:p>
        </w:tc>
        <w:tc>
          <w:tcPr>
            <w:tcW w:w="854" w:type="dxa"/>
            <w:tcBorders>
              <w:top w:val="nil"/>
              <w:left w:val="single" w:sz="6" w:space="0" w:color="auto"/>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5.3</w:t>
            </w:r>
          </w:p>
        </w:tc>
        <w:tc>
          <w:tcPr>
            <w:tcW w:w="835" w:type="dxa"/>
            <w:tcBorders>
              <w:top w:val="nil"/>
              <w:left w:val="single" w:sz="6" w:space="0" w:color="auto"/>
              <w:bottom w:val="nil"/>
              <w:right w:val="nil"/>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3.4</w:t>
            </w:r>
          </w:p>
        </w:tc>
      </w:tr>
      <w:tr w:rsidR="008E682C" w:rsidRPr="00B967BA" w:rsidTr="00D41113">
        <w:trPr>
          <w:cantSplit/>
        </w:trPr>
        <w:tc>
          <w:tcPr>
            <w:tcW w:w="1288" w:type="dxa"/>
            <w:tcBorders>
              <w:top w:val="nil"/>
              <w:left w:val="nil"/>
              <w:bottom w:val="nil"/>
              <w:right w:val="single" w:sz="6" w:space="0" w:color="auto"/>
            </w:tcBorders>
            <w:hideMark/>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2012</w:t>
            </w:r>
            <w:r w:rsidRPr="00B967BA">
              <w:rPr>
                <w:rFonts w:eastAsia="標楷體"/>
                <w:bCs/>
                <w:sz w:val="22"/>
              </w:rPr>
              <w:t>年</w:t>
            </w:r>
          </w:p>
        </w:tc>
        <w:tc>
          <w:tcPr>
            <w:tcW w:w="100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1.5</w:t>
            </w:r>
          </w:p>
        </w:tc>
        <w:tc>
          <w:tcPr>
            <w:tcW w:w="93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-0.8</w:t>
            </w:r>
          </w:p>
        </w:tc>
        <w:tc>
          <w:tcPr>
            <w:tcW w:w="746"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3,434.3</w:t>
            </w:r>
          </w:p>
        </w:tc>
        <w:tc>
          <w:tcPr>
            <w:tcW w:w="78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2.9</w:t>
            </w:r>
          </w:p>
        </w:tc>
        <w:tc>
          <w:tcPr>
            <w:tcW w:w="853"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3,912.2</w:t>
            </w:r>
          </w:p>
        </w:tc>
        <w:tc>
          <w:tcPr>
            <w:tcW w:w="790"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3.9</w:t>
            </w:r>
          </w:p>
        </w:tc>
        <w:tc>
          <w:tcPr>
            <w:tcW w:w="90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-477.8</w:t>
            </w:r>
          </w:p>
        </w:tc>
        <w:tc>
          <w:tcPr>
            <w:tcW w:w="85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4.1</w:t>
            </w:r>
          </w:p>
        </w:tc>
        <w:tc>
          <w:tcPr>
            <w:tcW w:w="835" w:type="dxa"/>
            <w:tcBorders>
              <w:top w:val="nil"/>
              <w:left w:val="single" w:sz="6" w:space="0" w:color="auto"/>
              <w:bottom w:val="nil"/>
              <w:right w:val="nil"/>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3.3</w:t>
            </w:r>
          </w:p>
        </w:tc>
      </w:tr>
      <w:tr w:rsidR="008E682C" w:rsidRPr="00B967BA" w:rsidTr="00D41113">
        <w:trPr>
          <w:cantSplit/>
        </w:trPr>
        <w:tc>
          <w:tcPr>
            <w:tcW w:w="1288" w:type="dxa"/>
            <w:tcBorders>
              <w:top w:val="nil"/>
              <w:left w:val="nil"/>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2013</w:t>
            </w:r>
            <w:r w:rsidRPr="00B967BA">
              <w:rPr>
                <w:rFonts w:eastAsia="標楷體"/>
                <w:bCs/>
                <w:sz w:val="22"/>
              </w:rPr>
              <w:t>年</w:t>
            </w:r>
          </w:p>
        </w:tc>
        <w:tc>
          <w:tcPr>
            <w:tcW w:w="100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2.9</w:t>
            </w:r>
          </w:p>
        </w:tc>
        <w:tc>
          <w:tcPr>
            <w:tcW w:w="93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0.1</w:t>
            </w:r>
          </w:p>
        </w:tc>
        <w:tc>
          <w:tcPr>
            <w:tcW w:w="746"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3,561.8</w:t>
            </w:r>
          </w:p>
        </w:tc>
        <w:tc>
          <w:tcPr>
            <w:tcW w:w="78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3.6</w:t>
            </w:r>
          </w:p>
        </w:tc>
        <w:tc>
          <w:tcPr>
            <w:tcW w:w="853"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4,065.0</w:t>
            </w:r>
          </w:p>
        </w:tc>
        <w:tc>
          <w:tcPr>
            <w:tcW w:w="790"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3.8</w:t>
            </w:r>
          </w:p>
        </w:tc>
        <w:tc>
          <w:tcPr>
            <w:tcW w:w="90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-503.2</w:t>
            </w:r>
          </w:p>
        </w:tc>
        <w:tc>
          <w:tcPr>
            <w:tcW w:w="85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4.3</w:t>
            </w:r>
          </w:p>
        </w:tc>
        <w:tc>
          <w:tcPr>
            <w:tcW w:w="835" w:type="dxa"/>
            <w:tcBorders>
              <w:top w:val="nil"/>
              <w:left w:val="single" w:sz="6" w:space="0" w:color="auto"/>
              <w:bottom w:val="nil"/>
              <w:right w:val="nil"/>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3.4</w:t>
            </w:r>
          </w:p>
        </w:tc>
      </w:tr>
      <w:tr w:rsidR="008E682C" w:rsidRPr="00B967BA" w:rsidTr="00D41113">
        <w:trPr>
          <w:cantSplit/>
        </w:trPr>
        <w:tc>
          <w:tcPr>
            <w:tcW w:w="1288" w:type="dxa"/>
            <w:tcBorders>
              <w:top w:val="nil"/>
              <w:left w:val="nil"/>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8</w:t>
            </w:r>
            <w:r w:rsidRPr="00B967BA">
              <w:rPr>
                <w:rFonts w:eastAsia="標楷體"/>
                <w:bCs/>
                <w:sz w:val="22"/>
              </w:rPr>
              <w:t>月</w:t>
            </w:r>
          </w:p>
        </w:tc>
        <w:tc>
          <w:tcPr>
            <w:tcW w:w="100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307.5</w:t>
            </w:r>
          </w:p>
        </w:tc>
        <w:tc>
          <w:tcPr>
            <w:tcW w:w="78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-1.3</w:t>
            </w:r>
          </w:p>
        </w:tc>
        <w:tc>
          <w:tcPr>
            <w:tcW w:w="853"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347.1</w:t>
            </w:r>
          </w:p>
        </w:tc>
        <w:tc>
          <w:tcPr>
            <w:tcW w:w="790"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bCs/>
                <w:sz w:val="22"/>
                <w:szCs w:val="22"/>
              </w:rPr>
              <w:t>-</w:t>
            </w:r>
            <w:r w:rsidRPr="00B967BA">
              <w:rPr>
                <w:rFonts w:eastAsia="標楷體" w:hint="eastAsia"/>
                <w:bCs/>
                <w:sz w:val="22"/>
                <w:szCs w:val="22"/>
              </w:rPr>
              <w:t>0.2</w:t>
            </w:r>
          </w:p>
        </w:tc>
        <w:tc>
          <w:tcPr>
            <w:tcW w:w="90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w:t>
            </w:r>
            <w:r w:rsidRPr="00B967BA">
              <w:rPr>
                <w:rFonts w:eastAsia="標楷體" w:hint="eastAsia"/>
                <w:bCs/>
                <w:sz w:val="22"/>
              </w:rPr>
              <w:t>39.6</w:t>
            </w:r>
          </w:p>
        </w:tc>
        <w:tc>
          <w:tcPr>
            <w:tcW w:w="85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4.5</w:t>
            </w:r>
          </w:p>
        </w:tc>
        <w:tc>
          <w:tcPr>
            <w:tcW w:w="835" w:type="dxa"/>
            <w:tcBorders>
              <w:top w:val="nil"/>
              <w:left w:val="single" w:sz="6" w:space="0" w:color="auto"/>
              <w:bottom w:val="nil"/>
              <w:right w:val="nil"/>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bCs/>
                <w:sz w:val="22"/>
              </w:rPr>
              <w:t>3.3</w:t>
            </w:r>
          </w:p>
        </w:tc>
      </w:tr>
      <w:tr w:rsidR="008E682C" w:rsidRPr="00B967BA" w:rsidTr="00D41113">
        <w:trPr>
          <w:cantSplit/>
        </w:trPr>
        <w:tc>
          <w:tcPr>
            <w:tcW w:w="1288" w:type="dxa"/>
            <w:tcBorders>
              <w:top w:val="nil"/>
              <w:left w:val="nil"/>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9</w:t>
            </w:r>
            <w:r w:rsidRPr="00B967BA">
              <w:rPr>
                <w:rFonts w:eastAsia="標楷體" w:hint="eastAsia"/>
                <w:bCs/>
                <w:sz w:val="22"/>
              </w:rPr>
              <w:t>月</w:t>
            </w:r>
          </w:p>
        </w:tc>
        <w:tc>
          <w:tcPr>
            <w:tcW w:w="100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sz w:val="22"/>
              </w:rPr>
              <w:t>2.8</w:t>
            </w:r>
            <w:r w:rsidRPr="00B967BA">
              <w:rPr>
                <w:rFonts w:eastAsia="標楷體"/>
                <w:sz w:val="22"/>
              </w:rPr>
              <w:t>(III)</w:t>
            </w:r>
          </w:p>
        </w:tc>
        <w:tc>
          <w:tcPr>
            <w:tcW w:w="93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sz w:val="22"/>
              </w:rPr>
              <w:t>-0.9</w:t>
            </w:r>
            <w:r w:rsidRPr="00B967BA">
              <w:rPr>
                <w:rFonts w:eastAsia="標楷體"/>
                <w:sz w:val="22"/>
              </w:rPr>
              <w:t>(III)</w:t>
            </w:r>
          </w:p>
        </w:tc>
        <w:tc>
          <w:tcPr>
            <w:tcW w:w="746"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317.8</w:t>
            </w:r>
          </w:p>
        </w:tc>
        <w:tc>
          <w:tcPr>
            <w:tcW w:w="78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1.5</w:t>
            </w:r>
          </w:p>
        </w:tc>
        <w:tc>
          <w:tcPr>
            <w:tcW w:w="853"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359.8</w:t>
            </w:r>
          </w:p>
        </w:tc>
        <w:tc>
          <w:tcPr>
            <w:tcW w:w="790"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0.4</w:t>
            </w:r>
          </w:p>
        </w:tc>
        <w:tc>
          <w:tcPr>
            <w:tcW w:w="90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-42.0</w:t>
            </w:r>
          </w:p>
        </w:tc>
        <w:tc>
          <w:tcPr>
            <w:tcW w:w="85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4.6</w:t>
            </w:r>
          </w:p>
        </w:tc>
        <w:tc>
          <w:tcPr>
            <w:tcW w:w="835" w:type="dxa"/>
            <w:tcBorders>
              <w:top w:val="nil"/>
              <w:left w:val="single" w:sz="6" w:space="0" w:color="auto"/>
              <w:bottom w:val="nil"/>
              <w:right w:val="nil"/>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3.3</w:t>
            </w:r>
          </w:p>
        </w:tc>
      </w:tr>
      <w:tr w:rsidR="008E682C" w:rsidRPr="00B967BA" w:rsidTr="00D41113">
        <w:trPr>
          <w:cantSplit/>
        </w:trPr>
        <w:tc>
          <w:tcPr>
            <w:tcW w:w="1288" w:type="dxa"/>
            <w:tcBorders>
              <w:top w:val="nil"/>
              <w:left w:val="nil"/>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10</w:t>
            </w:r>
            <w:r w:rsidRPr="00B967BA">
              <w:rPr>
                <w:rFonts w:eastAsia="標楷體" w:hint="eastAsia"/>
                <w:bCs/>
                <w:sz w:val="22"/>
              </w:rPr>
              <w:t>月</w:t>
            </w:r>
          </w:p>
        </w:tc>
        <w:tc>
          <w:tcPr>
            <w:tcW w:w="100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323.1</w:t>
            </w:r>
          </w:p>
        </w:tc>
        <w:tc>
          <w:tcPr>
            <w:tcW w:w="78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8.8</w:t>
            </w:r>
          </w:p>
        </w:tc>
        <w:tc>
          <w:tcPr>
            <w:tcW w:w="853"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361.2</w:t>
            </w:r>
          </w:p>
        </w:tc>
        <w:tc>
          <w:tcPr>
            <w:tcW w:w="790"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6.3</w:t>
            </w:r>
          </w:p>
        </w:tc>
        <w:tc>
          <w:tcPr>
            <w:tcW w:w="90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-38.1</w:t>
            </w:r>
          </w:p>
        </w:tc>
        <w:tc>
          <w:tcPr>
            <w:tcW w:w="85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4.3</w:t>
            </w:r>
          </w:p>
        </w:tc>
        <w:tc>
          <w:tcPr>
            <w:tcW w:w="835" w:type="dxa"/>
            <w:tcBorders>
              <w:top w:val="nil"/>
              <w:left w:val="single" w:sz="6" w:space="0" w:color="auto"/>
              <w:bottom w:val="nil"/>
              <w:right w:val="nil"/>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3.3</w:t>
            </w:r>
          </w:p>
        </w:tc>
      </w:tr>
      <w:tr w:rsidR="008E682C" w:rsidRPr="00B967BA" w:rsidTr="00D41113">
        <w:trPr>
          <w:cantSplit/>
        </w:trPr>
        <w:tc>
          <w:tcPr>
            <w:tcW w:w="1288" w:type="dxa"/>
            <w:tcBorders>
              <w:top w:val="nil"/>
              <w:left w:val="nil"/>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11</w:t>
            </w:r>
            <w:r w:rsidRPr="00B967BA">
              <w:rPr>
                <w:rFonts w:eastAsia="標楷體" w:hint="eastAsia"/>
                <w:bCs/>
                <w:sz w:val="22"/>
              </w:rPr>
              <w:t>月</w:t>
            </w:r>
          </w:p>
        </w:tc>
        <w:tc>
          <w:tcPr>
            <w:tcW w:w="100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325.5</w:t>
            </w:r>
          </w:p>
        </w:tc>
        <w:tc>
          <w:tcPr>
            <w:tcW w:w="78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5.8</w:t>
            </w:r>
          </w:p>
        </w:tc>
        <w:tc>
          <w:tcPr>
            <w:tcW w:w="853"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370.1</w:t>
            </w:r>
          </w:p>
        </w:tc>
        <w:tc>
          <w:tcPr>
            <w:tcW w:w="790"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5.2</w:t>
            </w:r>
          </w:p>
        </w:tc>
        <w:tc>
          <w:tcPr>
            <w:tcW w:w="90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-44.6</w:t>
            </w:r>
          </w:p>
        </w:tc>
        <w:tc>
          <w:tcPr>
            <w:tcW w:w="85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4.3</w:t>
            </w:r>
          </w:p>
        </w:tc>
        <w:tc>
          <w:tcPr>
            <w:tcW w:w="835" w:type="dxa"/>
            <w:tcBorders>
              <w:top w:val="nil"/>
              <w:left w:val="single" w:sz="6" w:space="0" w:color="auto"/>
              <w:bottom w:val="nil"/>
              <w:right w:val="nil"/>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3.3</w:t>
            </w:r>
          </w:p>
        </w:tc>
      </w:tr>
      <w:tr w:rsidR="008E682C" w:rsidRPr="00B967BA" w:rsidTr="00D41113">
        <w:trPr>
          <w:cantSplit/>
        </w:trPr>
        <w:tc>
          <w:tcPr>
            <w:tcW w:w="1288" w:type="dxa"/>
            <w:tcBorders>
              <w:top w:val="nil"/>
              <w:left w:val="nil"/>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12</w:t>
            </w:r>
            <w:r w:rsidRPr="00B967BA">
              <w:rPr>
                <w:rFonts w:eastAsia="標楷體" w:hint="eastAsia"/>
                <w:bCs/>
                <w:sz w:val="22"/>
              </w:rPr>
              <w:t>月</w:t>
            </w:r>
          </w:p>
        </w:tc>
        <w:tc>
          <w:tcPr>
            <w:tcW w:w="100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sz w:val="22"/>
              </w:rPr>
              <w:t>2.9</w:t>
            </w:r>
            <w:r w:rsidRPr="00B967BA">
              <w:rPr>
                <w:rFonts w:eastAsia="標楷體"/>
                <w:sz w:val="22"/>
              </w:rPr>
              <w:t>(IV)</w:t>
            </w:r>
          </w:p>
        </w:tc>
        <w:tc>
          <w:tcPr>
            <w:tcW w:w="93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sz w:val="22"/>
              </w:rPr>
              <w:t>0.5</w:t>
            </w:r>
            <w:r w:rsidRPr="00B967BA">
              <w:rPr>
                <w:rFonts w:eastAsia="標楷體"/>
                <w:sz w:val="22"/>
              </w:rPr>
              <w:t>(IV)</w:t>
            </w:r>
          </w:p>
        </w:tc>
        <w:tc>
          <w:tcPr>
            <w:tcW w:w="746"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310.9</w:t>
            </w:r>
          </w:p>
        </w:tc>
        <w:tc>
          <w:tcPr>
            <w:tcW w:w="78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0.0</w:t>
            </w:r>
          </w:p>
        </w:tc>
        <w:tc>
          <w:tcPr>
            <w:tcW w:w="853"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365.2</w:t>
            </w:r>
          </w:p>
        </w:tc>
        <w:tc>
          <w:tcPr>
            <w:tcW w:w="790"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1.8</w:t>
            </w:r>
          </w:p>
        </w:tc>
        <w:tc>
          <w:tcPr>
            <w:tcW w:w="90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-54.3</w:t>
            </w:r>
          </w:p>
        </w:tc>
        <w:tc>
          <w:tcPr>
            <w:tcW w:w="85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4.3</w:t>
            </w:r>
          </w:p>
        </w:tc>
        <w:tc>
          <w:tcPr>
            <w:tcW w:w="835" w:type="dxa"/>
            <w:tcBorders>
              <w:top w:val="nil"/>
              <w:left w:val="single" w:sz="6" w:space="0" w:color="auto"/>
              <w:bottom w:val="nil"/>
              <w:right w:val="nil"/>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3.2</w:t>
            </w:r>
          </w:p>
        </w:tc>
      </w:tr>
      <w:tr w:rsidR="008E682C" w:rsidRPr="00B967BA" w:rsidTr="00D41113">
        <w:trPr>
          <w:cantSplit/>
        </w:trPr>
        <w:tc>
          <w:tcPr>
            <w:tcW w:w="1288" w:type="dxa"/>
            <w:tcBorders>
              <w:top w:val="nil"/>
              <w:left w:val="nil"/>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sz w:val="22"/>
              </w:rPr>
            </w:pPr>
            <w:r w:rsidRPr="00B967BA">
              <w:rPr>
                <w:rFonts w:eastAsia="標楷體" w:hint="eastAsia"/>
                <w:sz w:val="22"/>
              </w:rPr>
              <w:t>2014</w:t>
            </w:r>
            <w:r w:rsidRPr="00B967BA">
              <w:rPr>
                <w:rFonts w:eastAsia="標楷體"/>
                <w:sz w:val="22"/>
              </w:rPr>
              <w:t>年</w:t>
            </w:r>
          </w:p>
        </w:tc>
        <w:tc>
          <w:tcPr>
            <w:tcW w:w="100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sz w:val="22"/>
              </w:rPr>
            </w:pPr>
          </w:p>
        </w:tc>
        <w:tc>
          <w:tcPr>
            <w:tcW w:w="93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sz w:val="22"/>
              </w:rPr>
            </w:pPr>
          </w:p>
        </w:tc>
        <w:tc>
          <w:tcPr>
            <w:tcW w:w="746"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sz w:val="22"/>
              </w:rPr>
            </w:pPr>
          </w:p>
        </w:tc>
        <w:tc>
          <w:tcPr>
            <w:tcW w:w="784" w:type="dxa"/>
            <w:tcBorders>
              <w:top w:val="nil"/>
              <w:left w:val="single" w:sz="6" w:space="0" w:color="auto"/>
              <w:bottom w:val="nil"/>
              <w:right w:val="single" w:sz="6" w:space="0" w:color="auto"/>
            </w:tcBorders>
            <w:vAlign w:val="center"/>
          </w:tcPr>
          <w:p w:rsidR="008E682C" w:rsidRPr="00B967BA" w:rsidRDefault="008E682C" w:rsidP="00D41113">
            <w:pPr>
              <w:autoSpaceDE w:val="0"/>
              <w:autoSpaceDN w:val="0"/>
              <w:adjustRightInd w:val="0"/>
              <w:snapToGrid w:val="0"/>
              <w:spacing w:line="320" w:lineRule="atLeast"/>
              <w:jc w:val="center"/>
              <w:rPr>
                <w:rFonts w:eastAsia="標楷體"/>
                <w:sz w:val="22"/>
              </w:rPr>
            </w:pPr>
          </w:p>
        </w:tc>
        <w:tc>
          <w:tcPr>
            <w:tcW w:w="853"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sz w:val="22"/>
              </w:rPr>
            </w:pPr>
          </w:p>
        </w:tc>
        <w:tc>
          <w:tcPr>
            <w:tcW w:w="790" w:type="dxa"/>
            <w:tcBorders>
              <w:top w:val="nil"/>
              <w:left w:val="single" w:sz="6" w:space="0" w:color="auto"/>
              <w:bottom w:val="nil"/>
              <w:right w:val="single" w:sz="6" w:space="0" w:color="auto"/>
            </w:tcBorders>
            <w:vAlign w:val="center"/>
          </w:tcPr>
          <w:p w:rsidR="008E682C" w:rsidRPr="00B967BA" w:rsidRDefault="008E682C" w:rsidP="00D41113">
            <w:pPr>
              <w:autoSpaceDE w:val="0"/>
              <w:autoSpaceDN w:val="0"/>
              <w:adjustRightInd w:val="0"/>
              <w:snapToGrid w:val="0"/>
              <w:spacing w:line="320" w:lineRule="atLeast"/>
              <w:jc w:val="center"/>
              <w:rPr>
                <w:rFonts w:eastAsia="標楷體"/>
                <w:sz w:val="22"/>
              </w:rPr>
            </w:pPr>
          </w:p>
        </w:tc>
        <w:tc>
          <w:tcPr>
            <w:tcW w:w="904" w:type="dxa"/>
            <w:tcBorders>
              <w:top w:val="nil"/>
              <w:left w:val="single" w:sz="6" w:space="0" w:color="auto"/>
              <w:bottom w:val="nil"/>
              <w:right w:val="single" w:sz="6" w:space="0" w:color="auto"/>
            </w:tcBorders>
            <w:vAlign w:val="center"/>
          </w:tcPr>
          <w:p w:rsidR="008E682C" w:rsidRPr="00B967BA" w:rsidRDefault="008E682C" w:rsidP="00D41113">
            <w:pPr>
              <w:autoSpaceDE w:val="0"/>
              <w:autoSpaceDN w:val="0"/>
              <w:adjustRightInd w:val="0"/>
              <w:snapToGrid w:val="0"/>
              <w:spacing w:line="320" w:lineRule="atLeast"/>
              <w:jc w:val="center"/>
              <w:rPr>
                <w:rFonts w:eastAsia="標楷體"/>
                <w:sz w:val="22"/>
              </w:rPr>
            </w:pPr>
          </w:p>
        </w:tc>
        <w:tc>
          <w:tcPr>
            <w:tcW w:w="85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sz w:val="22"/>
              </w:rPr>
            </w:pPr>
          </w:p>
        </w:tc>
        <w:tc>
          <w:tcPr>
            <w:tcW w:w="835" w:type="dxa"/>
            <w:tcBorders>
              <w:top w:val="nil"/>
              <w:left w:val="single" w:sz="6" w:space="0" w:color="auto"/>
              <w:bottom w:val="nil"/>
              <w:right w:val="nil"/>
            </w:tcBorders>
          </w:tcPr>
          <w:p w:rsidR="008E682C" w:rsidRPr="00B967BA" w:rsidRDefault="008E682C" w:rsidP="00D41113">
            <w:pPr>
              <w:autoSpaceDE w:val="0"/>
              <w:autoSpaceDN w:val="0"/>
              <w:adjustRightInd w:val="0"/>
              <w:snapToGrid w:val="0"/>
              <w:spacing w:line="320" w:lineRule="atLeast"/>
              <w:jc w:val="center"/>
              <w:rPr>
                <w:rFonts w:eastAsia="標楷體"/>
                <w:sz w:val="22"/>
              </w:rPr>
            </w:pPr>
          </w:p>
        </w:tc>
      </w:tr>
      <w:tr w:rsidR="008E682C" w:rsidRPr="00B967BA" w:rsidTr="00D41113">
        <w:trPr>
          <w:cantSplit/>
        </w:trPr>
        <w:tc>
          <w:tcPr>
            <w:tcW w:w="1288" w:type="dxa"/>
            <w:tcBorders>
              <w:top w:val="nil"/>
              <w:left w:val="nil"/>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sz w:val="22"/>
              </w:rPr>
            </w:pPr>
            <w:r w:rsidRPr="00B967BA">
              <w:rPr>
                <w:rFonts w:eastAsia="標楷體"/>
                <w:sz w:val="22"/>
              </w:rPr>
              <w:t>1</w:t>
            </w:r>
            <w:r w:rsidRPr="00B967BA">
              <w:rPr>
                <w:rFonts w:eastAsia="標楷體"/>
                <w:sz w:val="22"/>
              </w:rPr>
              <w:t>月</w:t>
            </w:r>
          </w:p>
        </w:tc>
        <w:tc>
          <w:tcPr>
            <w:tcW w:w="100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303.5</w:t>
            </w:r>
          </w:p>
        </w:tc>
        <w:tc>
          <w:tcPr>
            <w:tcW w:w="78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-0.4</w:t>
            </w:r>
          </w:p>
        </w:tc>
        <w:tc>
          <w:tcPr>
            <w:tcW w:w="853"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323.4</w:t>
            </w:r>
          </w:p>
        </w:tc>
        <w:tc>
          <w:tcPr>
            <w:tcW w:w="790"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-2.7</w:t>
            </w:r>
          </w:p>
        </w:tc>
        <w:tc>
          <w:tcPr>
            <w:tcW w:w="90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-19.9</w:t>
            </w:r>
          </w:p>
        </w:tc>
        <w:tc>
          <w:tcPr>
            <w:tcW w:w="85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sz w:val="22"/>
              </w:rPr>
            </w:pPr>
            <w:r w:rsidRPr="00B967BA">
              <w:rPr>
                <w:rFonts w:eastAsia="標楷體" w:hint="eastAsia"/>
                <w:sz w:val="22"/>
              </w:rPr>
              <w:t>4.6</w:t>
            </w:r>
          </w:p>
        </w:tc>
        <w:tc>
          <w:tcPr>
            <w:tcW w:w="835" w:type="dxa"/>
            <w:tcBorders>
              <w:top w:val="nil"/>
              <w:left w:val="single" w:sz="6" w:space="0" w:color="auto"/>
              <w:bottom w:val="nil"/>
              <w:right w:val="nil"/>
            </w:tcBorders>
          </w:tcPr>
          <w:p w:rsidR="008E682C" w:rsidRPr="00B967BA" w:rsidRDefault="008E682C" w:rsidP="00D41113">
            <w:pPr>
              <w:autoSpaceDE w:val="0"/>
              <w:autoSpaceDN w:val="0"/>
              <w:adjustRightInd w:val="0"/>
              <w:snapToGrid w:val="0"/>
              <w:spacing w:line="320" w:lineRule="atLeast"/>
              <w:jc w:val="center"/>
              <w:rPr>
                <w:rFonts w:eastAsia="標楷體"/>
                <w:sz w:val="22"/>
              </w:rPr>
            </w:pPr>
          </w:p>
        </w:tc>
      </w:tr>
      <w:tr w:rsidR="008E682C" w:rsidRPr="00B967BA" w:rsidTr="00D41113">
        <w:trPr>
          <w:cantSplit/>
        </w:trPr>
        <w:tc>
          <w:tcPr>
            <w:tcW w:w="1288" w:type="dxa"/>
            <w:tcBorders>
              <w:top w:val="nil"/>
              <w:left w:val="nil"/>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sz w:val="22"/>
              </w:rPr>
            </w:pPr>
            <w:r w:rsidRPr="00B967BA">
              <w:rPr>
                <w:rFonts w:eastAsia="標楷體" w:hint="eastAsia"/>
                <w:sz w:val="22"/>
              </w:rPr>
              <w:t>2</w:t>
            </w:r>
            <w:r w:rsidRPr="00B967BA">
              <w:rPr>
                <w:rFonts w:eastAsia="標楷體"/>
                <w:sz w:val="22"/>
              </w:rPr>
              <w:t>月</w:t>
            </w:r>
          </w:p>
        </w:tc>
        <w:tc>
          <w:tcPr>
            <w:tcW w:w="100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212.9</w:t>
            </w:r>
          </w:p>
        </w:tc>
        <w:tc>
          <w:tcPr>
            <w:tcW w:w="78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-1.3</w:t>
            </w:r>
          </w:p>
        </w:tc>
        <w:tc>
          <w:tcPr>
            <w:tcW w:w="853"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266.6</w:t>
            </w:r>
          </w:p>
        </w:tc>
        <w:tc>
          <w:tcPr>
            <w:tcW w:w="790"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6.8</w:t>
            </w:r>
          </w:p>
        </w:tc>
        <w:tc>
          <w:tcPr>
            <w:tcW w:w="90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-53.7</w:t>
            </w:r>
          </w:p>
        </w:tc>
        <w:tc>
          <w:tcPr>
            <w:tcW w:w="85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sz w:val="22"/>
              </w:rPr>
            </w:pPr>
            <w:r w:rsidRPr="00B967BA">
              <w:rPr>
                <w:rFonts w:eastAsia="標楷體" w:hint="eastAsia"/>
                <w:sz w:val="22"/>
              </w:rPr>
              <w:t>3.9</w:t>
            </w:r>
          </w:p>
        </w:tc>
        <w:tc>
          <w:tcPr>
            <w:tcW w:w="835" w:type="dxa"/>
            <w:tcBorders>
              <w:top w:val="nil"/>
              <w:left w:val="single" w:sz="6" w:space="0" w:color="auto"/>
              <w:bottom w:val="nil"/>
              <w:right w:val="nil"/>
            </w:tcBorders>
          </w:tcPr>
          <w:p w:rsidR="008E682C" w:rsidRPr="00B967BA" w:rsidRDefault="008E682C" w:rsidP="00D41113">
            <w:pPr>
              <w:autoSpaceDE w:val="0"/>
              <w:autoSpaceDN w:val="0"/>
              <w:adjustRightInd w:val="0"/>
              <w:snapToGrid w:val="0"/>
              <w:spacing w:line="320" w:lineRule="atLeast"/>
              <w:jc w:val="center"/>
              <w:rPr>
                <w:rFonts w:eastAsia="標楷體"/>
                <w:sz w:val="22"/>
              </w:rPr>
            </w:pPr>
          </w:p>
        </w:tc>
      </w:tr>
      <w:tr w:rsidR="008E682C" w:rsidRPr="00B967BA" w:rsidTr="00D41113">
        <w:trPr>
          <w:cantSplit/>
        </w:trPr>
        <w:tc>
          <w:tcPr>
            <w:tcW w:w="1288" w:type="dxa"/>
            <w:tcBorders>
              <w:top w:val="nil"/>
              <w:left w:val="nil"/>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sz w:val="22"/>
              </w:rPr>
            </w:pPr>
            <w:r w:rsidRPr="00B967BA">
              <w:rPr>
                <w:rFonts w:eastAsia="標楷體" w:hint="eastAsia"/>
                <w:sz w:val="22"/>
              </w:rPr>
              <w:t>3</w:t>
            </w:r>
            <w:r w:rsidRPr="00B967BA">
              <w:rPr>
                <w:rFonts w:eastAsia="標楷體" w:hint="eastAsia"/>
                <w:sz w:val="22"/>
              </w:rPr>
              <w:t>月</w:t>
            </w:r>
          </w:p>
        </w:tc>
        <w:tc>
          <w:tcPr>
            <w:tcW w:w="100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2.6</w:t>
            </w:r>
            <w:r w:rsidRPr="00B967BA">
              <w:rPr>
                <w:rFonts w:eastAsia="標楷體"/>
                <w:sz w:val="22"/>
              </w:rPr>
              <w:t>(I)</w:t>
            </w:r>
          </w:p>
        </w:tc>
        <w:tc>
          <w:tcPr>
            <w:tcW w:w="93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2.1</w:t>
            </w:r>
            <w:r w:rsidRPr="00B967BA">
              <w:rPr>
                <w:rFonts w:eastAsia="標楷體"/>
                <w:sz w:val="22"/>
              </w:rPr>
              <w:t>(I)</w:t>
            </w:r>
          </w:p>
        </w:tc>
        <w:tc>
          <w:tcPr>
            <w:tcW w:w="746"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301.5</w:t>
            </w:r>
          </w:p>
        </w:tc>
        <w:tc>
          <w:tcPr>
            <w:tcW w:w="78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2.1</w:t>
            </w:r>
          </w:p>
        </w:tc>
        <w:tc>
          <w:tcPr>
            <w:tcW w:w="853"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351.9</w:t>
            </w:r>
          </w:p>
        </w:tc>
        <w:tc>
          <w:tcPr>
            <w:tcW w:w="790"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2.6</w:t>
            </w:r>
          </w:p>
        </w:tc>
        <w:tc>
          <w:tcPr>
            <w:tcW w:w="90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-50.4</w:t>
            </w:r>
          </w:p>
        </w:tc>
        <w:tc>
          <w:tcPr>
            <w:tcW w:w="85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3.9</w:t>
            </w:r>
          </w:p>
        </w:tc>
        <w:tc>
          <w:tcPr>
            <w:tcW w:w="835" w:type="dxa"/>
            <w:tcBorders>
              <w:top w:val="nil"/>
              <w:left w:val="single" w:sz="6" w:space="0" w:color="auto"/>
              <w:bottom w:val="nil"/>
              <w:right w:val="nil"/>
            </w:tcBorders>
          </w:tcPr>
          <w:p w:rsidR="008E682C" w:rsidRPr="00B967BA" w:rsidRDefault="008E682C" w:rsidP="00D41113">
            <w:pPr>
              <w:autoSpaceDE w:val="0"/>
              <w:autoSpaceDN w:val="0"/>
              <w:adjustRightInd w:val="0"/>
              <w:snapToGrid w:val="0"/>
              <w:spacing w:line="320" w:lineRule="atLeast"/>
              <w:jc w:val="center"/>
              <w:rPr>
                <w:rFonts w:eastAsia="標楷體"/>
                <w:bCs/>
                <w:sz w:val="22"/>
              </w:rPr>
            </w:pPr>
            <w:r w:rsidRPr="00B967BA">
              <w:rPr>
                <w:rFonts w:eastAsia="標楷體" w:hint="eastAsia"/>
                <w:bCs/>
                <w:sz w:val="22"/>
              </w:rPr>
              <w:t>3.1(I)</w:t>
            </w:r>
          </w:p>
        </w:tc>
      </w:tr>
      <w:tr w:rsidR="008E682C" w:rsidRPr="00B967BA" w:rsidTr="00D41113">
        <w:trPr>
          <w:cantSplit/>
        </w:trPr>
        <w:tc>
          <w:tcPr>
            <w:tcW w:w="1288" w:type="dxa"/>
            <w:tcBorders>
              <w:top w:val="nil"/>
              <w:left w:val="nil"/>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sz w:val="22"/>
              </w:rPr>
            </w:pPr>
            <w:r w:rsidRPr="00B967BA">
              <w:rPr>
                <w:rFonts w:eastAsia="標楷體" w:hint="eastAsia"/>
                <w:sz w:val="22"/>
              </w:rPr>
              <w:t>4</w:t>
            </w:r>
            <w:r w:rsidRPr="00B967BA">
              <w:rPr>
                <w:rFonts w:eastAsia="標楷體" w:hint="eastAsia"/>
                <w:sz w:val="22"/>
              </w:rPr>
              <w:t>月</w:t>
            </w:r>
          </w:p>
        </w:tc>
        <w:tc>
          <w:tcPr>
            <w:tcW w:w="100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p>
        </w:tc>
        <w:tc>
          <w:tcPr>
            <w:tcW w:w="93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p>
        </w:tc>
        <w:tc>
          <w:tcPr>
            <w:tcW w:w="746"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285.7</w:t>
            </w:r>
          </w:p>
        </w:tc>
        <w:tc>
          <w:tcPr>
            <w:tcW w:w="78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-1.6</w:t>
            </w:r>
          </w:p>
        </w:tc>
        <w:tc>
          <w:tcPr>
            <w:tcW w:w="853"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341.0</w:t>
            </w:r>
          </w:p>
        </w:tc>
        <w:tc>
          <w:tcPr>
            <w:tcW w:w="790"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2.4</w:t>
            </w:r>
          </w:p>
        </w:tc>
        <w:tc>
          <w:tcPr>
            <w:tcW w:w="90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-55.3</w:t>
            </w:r>
          </w:p>
        </w:tc>
        <w:tc>
          <w:tcPr>
            <w:tcW w:w="85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3.7</w:t>
            </w:r>
          </w:p>
        </w:tc>
        <w:tc>
          <w:tcPr>
            <w:tcW w:w="835" w:type="dxa"/>
            <w:tcBorders>
              <w:top w:val="nil"/>
              <w:left w:val="single" w:sz="6" w:space="0" w:color="auto"/>
              <w:bottom w:val="nil"/>
              <w:right w:val="nil"/>
            </w:tcBorders>
          </w:tcPr>
          <w:p w:rsidR="008E682C" w:rsidRPr="00B967BA" w:rsidRDefault="008E682C" w:rsidP="00D41113">
            <w:pPr>
              <w:autoSpaceDE w:val="0"/>
              <w:autoSpaceDN w:val="0"/>
              <w:adjustRightInd w:val="0"/>
              <w:snapToGrid w:val="0"/>
              <w:spacing w:line="320" w:lineRule="atLeast"/>
              <w:jc w:val="center"/>
              <w:rPr>
                <w:rFonts w:eastAsia="標楷體"/>
                <w:sz w:val="22"/>
              </w:rPr>
            </w:pPr>
          </w:p>
        </w:tc>
      </w:tr>
      <w:tr w:rsidR="008E682C" w:rsidRPr="00B967BA" w:rsidTr="00D41113">
        <w:trPr>
          <w:cantSplit/>
        </w:trPr>
        <w:tc>
          <w:tcPr>
            <w:tcW w:w="1288" w:type="dxa"/>
            <w:tcBorders>
              <w:top w:val="nil"/>
              <w:left w:val="nil"/>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sz w:val="22"/>
              </w:rPr>
            </w:pPr>
            <w:r w:rsidRPr="00B967BA">
              <w:rPr>
                <w:rFonts w:eastAsia="標楷體" w:hint="eastAsia"/>
                <w:sz w:val="22"/>
              </w:rPr>
              <w:t>5</w:t>
            </w:r>
            <w:r w:rsidRPr="00B967BA">
              <w:rPr>
                <w:rFonts w:eastAsia="標楷體" w:hint="eastAsia"/>
                <w:sz w:val="22"/>
              </w:rPr>
              <w:t>月</w:t>
            </w:r>
          </w:p>
        </w:tc>
        <w:tc>
          <w:tcPr>
            <w:tcW w:w="100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p>
        </w:tc>
        <w:tc>
          <w:tcPr>
            <w:tcW w:w="93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p>
        </w:tc>
        <w:tc>
          <w:tcPr>
            <w:tcW w:w="746"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306.0</w:t>
            </w:r>
          </w:p>
        </w:tc>
        <w:tc>
          <w:tcPr>
            <w:tcW w:w="78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4.1</w:t>
            </w:r>
          </w:p>
        </w:tc>
        <w:tc>
          <w:tcPr>
            <w:tcW w:w="853"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348.3</w:t>
            </w:r>
          </w:p>
        </w:tc>
        <w:tc>
          <w:tcPr>
            <w:tcW w:w="790"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3.0</w:t>
            </w:r>
          </w:p>
        </w:tc>
        <w:tc>
          <w:tcPr>
            <w:tcW w:w="90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-42.3</w:t>
            </w:r>
          </w:p>
        </w:tc>
        <w:tc>
          <w:tcPr>
            <w:tcW w:w="85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3.7</w:t>
            </w:r>
          </w:p>
        </w:tc>
        <w:tc>
          <w:tcPr>
            <w:tcW w:w="835" w:type="dxa"/>
            <w:tcBorders>
              <w:top w:val="nil"/>
              <w:left w:val="single" w:sz="6" w:space="0" w:color="auto"/>
              <w:bottom w:val="nil"/>
              <w:right w:val="nil"/>
            </w:tcBorders>
          </w:tcPr>
          <w:p w:rsidR="008E682C" w:rsidRPr="00B967BA" w:rsidRDefault="008E682C" w:rsidP="00D41113">
            <w:pPr>
              <w:autoSpaceDE w:val="0"/>
              <w:autoSpaceDN w:val="0"/>
              <w:adjustRightInd w:val="0"/>
              <w:snapToGrid w:val="0"/>
              <w:spacing w:line="320" w:lineRule="atLeast"/>
              <w:jc w:val="center"/>
              <w:rPr>
                <w:rFonts w:eastAsia="標楷體"/>
                <w:sz w:val="22"/>
              </w:rPr>
            </w:pPr>
          </w:p>
        </w:tc>
      </w:tr>
      <w:tr w:rsidR="008E682C" w:rsidRPr="00B967BA" w:rsidTr="00D41113">
        <w:trPr>
          <w:cantSplit/>
        </w:trPr>
        <w:tc>
          <w:tcPr>
            <w:tcW w:w="1288" w:type="dxa"/>
            <w:tcBorders>
              <w:top w:val="nil"/>
              <w:left w:val="nil"/>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sz w:val="22"/>
              </w:rPr>
            </w:pPr>
            <w:r w:rsidRPr="00B967BA">
              <w:rPr>
                <w:rFonts w:eastAsia="標楷體" w:hint="eastAsia"/>
                <w:sz w:val="22"/>
              </w:rPr>
              <w:t>6</w:t>
            </w:r>
            <w:r w:rsidRPr="00B967BA">
              <w:rPr>
                <w:rFonts w:eastAsia="標楷體" w:hint="eastAsia"/>
                <w:sz w:val="22"/>
              </w:rPr>
              <w:t>月</w:t>
            </w:r>
          </w:p>
        </w:tc>
        <w:tc>
          <w:tcPr>
            <w:tcW w:w="100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1.8(II)</w:t>
            </w:r>
          </w:p>
        </w:tc>
        <w:tc>
          <w:tcPr>
            <w:tcW w:w="93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2.2(II)</w:t>
            </w:r>
          </w:p>
        </w:tc>
        <w:tc>
          <w:tcPr>
            <w:tcW w:w="746"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309.2</w:t>
            </w:r>
          </w:p>
        </w:tc>
        <w:tc>
          <w:tcPr>
            <w:tcW w:w="78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10.9</w:t>
            </w:r>
          </w:p>
        </w:tc>
        <w:tc>
          <w:tcPr>
            <w:tcW w:w="853"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352.3</w:t>
            </w:r>
          </w:p>
        </w:tc>
        <w:tc>
          <w:tcPr>
            <w:tcW w:w="790"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6.4</w:t>
            </w:r>
          </w:p>
        </w:tc>
        <w:tc>
          <w:tcPr>
            <w:tcW w:w="90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-43.1</w:t>
            </w:r>
          </w:p>
        </w:tc>
        <w:tc>
          <w:tcPr>
            <w:tcW w:w="85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3.6</w:t>
            </w:r>
          </w:p>
        </w:tc>
        <w:tc>
          <w:tcPr>
            <w:tcW w:w="835" w:type="dxa"/>
            <w:tcBorders>
              <w:top w:val="nil"/>
              <w:left w:val="single" w:sz="6" w:space="0" w:color="auto"/>
              <w:bottom w:val="nil"/>
              <w:right w:val="nil"/>
            </w:tcBorders>
          </w:tcPr>
          <w:p w:rsidR="008E682C" w:rsidRPr="00B967BA" w:rsidRDefault="008E682C" w:rsidP="00D41113">
            <w:pPr>
              <w:autoSpaceDE w:val="0"/>
              <w:autoSpaceDN w:val="0"/>
              <w:adjustRightInd w:val="0"/>
              <w:snapToGrid w:val="0"/>
              <w:spacing w:line="320" w:lineRule="atLeast"/>
              <w:jc w:val="center"/>
              <w:rPr>
                <w:rFonts w:eastAsia="標楷體"/>
                <w:sz w:val="22"/>
              </w:rPr>
            </w:pPr>
            <w:r w:rsidRPr="00B967BA">
              <w:rPr>
                <w:rFonts w:eastAsia="標楷體" w:hint="eastAsia"/>
                <w:sz w:val="22"/>
              </w:rPr>
              <w:t>3.2(II)</w:t>
            </w:r>
          </w:p>
        </w:tc>
      </w:tr>
      <w:tr w:rsidR="008E682C" w:rsidRPr="00B967BA" w:rsidTr="00D41113">
        <w:trPr>
          <w:cantSplit/>
        </w:trPr>
        <w:tc>
          <w:tcPr>
            <w:tcW w:w="1288" w:type="dxa"/>
            <w:tcBorders>
              <w:top w:val="nil"/>
              <w:left w:val="nil"/>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sz w:val="22"/>
              </w:rPr>
            </w:pPr>
            <w:r w:rsidRPr="00B967BA">
              <w:rPr>
                <w:rFonts w:eastAsia="標楷體" w:hint="eastAsia"/>
                <w:sz w:val="22"/>
              </w:rPr>
              <w:t>7</w:t>
            </w:r>
            <w:r w:rsidRPr="00B967BA">
              <w:rPr>
                <w:rFonts w:eastAsia="標楷體" w:hint="eastAsia"/>
                <w:sz w:val="22"/>
              </w:rPr>
              <w:t>月</w:t>
            </w:r>
          </w:p>
        </w:tc>
        <w:tc>
          <w:tcPr>
            <w:tcW w:w="100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 xml:space="preserve">- </w:t>
            </w:r>
          </w:p>
        </w:tc>
        <w:tc>
          <w:tcPr>
            <w:tcW w:w="938"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w:t>
            </w:r>
          </w:p>
        </w:tc>
        <w:tc>
          <w:tcPr>
            <w:tcW w:w="746"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326.2</w:t>
            </w:r>
          </w:p>
        </w:tc>
        <w:tc>
          <w:tcPr>
            <w:tcW w:w="78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5.8</w:t>
            </w:r>
          </w:p>
        </w:tc>
        <w:tc>
          <w:tcPr>
            <w:tcW w:w="853"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368.3</w:t>
            </w:r>
          </w:p>
        </w:tc>
        <w:tc>
          <w:tcPr>
            <w:tcW w:w="790"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5.9</w:t>
            </w:r>
          </w:p>
        </w:tc>
        <w:tc>
          <w:tcPr>
            <w:tcW w:w="90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-42.1</w:t>
            </w:r>
          </w:p>
        </w:tc>
        <w:tc>
          <w:tcPr>
            <w:tcW w:w="854" w:type="dxa"/>
            <w:tcBorders>
              <w:top w:val="nil"/>
              <w:left w:val="single" w:sz="6" w:space="0" w:color="auto"/>
              <w:bottom w:val="nil"/>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4.0</w:t>
            </w:r>
          </w:p>
        </w:tc>
        <w:tc>
          <w:tcPr>
            <w:tcW w:w="835" w:type="dxa"/>
            <w:tcBorders>
              <w:top w:val="nil"/>
              <w:left w:val="single" w:sz="6" w:space="0" w:color="auto"/>
              <w:bottom w:val="nil"/>
              <w:right w:val="nil"/>
            </w:tcBorders>
          </w:tcPr>
          <w:p w:rsidR="008E682C" w:rsidRPr="00B967BA" w:rsidRDefault="008E682C" w:rsidP="00D41113">
            <w:pPr>
              <w:autoSpaceDE w:val="0"/>
              <w:autoSpaceDN w:val="0"/>
              <w:adjustRightInd w:val="0"/>
              <w:snapToGrid w:val="0"/>
              <w:spacing w:line="320" w:lineRule="atLeast"/>
              <w:jc w:val="center"/>
              <w:rPr>
                <w:rFonts w:eastAsia="標楷體"/>
                <w:sz w:val="22"/>
              </w:rPr>
            </w:pPr>
            <w:r w:rsidRPr="00B967BA">
              <w:rPr>
                <w:rFonts w:eastAsia="標楷體" w:hint="eastAsia"/>
                <w:sz w:val="22"/>
              </w:rPr>
              <w:t>3.3</w:t>
            </w:r>
          </w:p>
        </w:tc>
      </w:tr>
      <w:tr w:rsidR="008E682C" w:rsidRPr="00B967BA" w:rsidTr="00D41113">
        <w:trPr>
          <w:cantSplit/>
        </w:trPr>
        <w:tc>
          <w:tcPr>
            <w:tcW w:w="1288" w:type="dxa"/>
            <w:tcBorders>
              <w:top w:val="nil"/>
              <w:left w:val="nil"/>
              <w:bottom w:val="single" w:sz="6" w:space="0" w:color="auto"/>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sz w:val="22"/>
              </w:rPr>
            </w:pPr>
            <w:r w:rsidRPr="00B967BA">
              <w:rPr>
                <w:rFonts w:eastAsia="標楷體" w:hint="eastAsia"/>
                <w:sz w:val="22"/>
              </w:rPr>
              <w:t>8</w:t>
            </w:r>
            <w:r w:rsidRPr="00B967BA">
              <w:rPr>
                <w:rFonts w:eastAsia="標楷體" w:hint="eastAsia"/>
                <w:sz w:val="22"/>
              </w:rPr>
              <w:t>月</w:t>
            </w:r>
          </w:p>
        </w:tc>
        <w:tc>
          <w:tcPr>
            <w:tcW w:w="1008" w:type="dxa"/>
            <w:tcBorders>
              <w:top w:val="nil"/>
              <w:left w:val="single" w:sz="6" w:space="0" w:color="auto"/>
              <w:bottom w:val="single" w:sz="6" w:space="0" w:color="auto"/>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w:t>
            </w:r>
          </w:p>
        </w:tc>
        <w:tc>
          <w:tcPr>
            <w:tcW w:w="938" w:type="dxa"/>
            <w:tcBorders>
              <w:top w:val="nil"/>
              <w:left w:val="single" w:sz="6" w:space="0" w:color="auto"/>
              <w:bottom w:val="single" w:sz="6" w:space="0" w:color="auto"/>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w:t>
            </w:r>
          </w:p>
        </w:tc>
        <w:tc>
          <w:tcPr>
            <w:tcW w:w="746" w:type="dxa"/>
            <w:tcBorders>
              <w:top w:val="nil"/>
              <w:left w:val="single" w:sz="6" w:space="0" w:color="auto"/>
              <w:bottom w:val="single" w:sz="6" w:space="0" w:color="auto"/>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w:t>
            </w:r>
          </w:p>
        </w:tc>
        <w:tc>
          <w:tcPr>
            <w:tcW w:w="784" w:type="dxa"/>
            <w:tcBorders>
              <w:top w:val="nil"/>
              <w:left w:val="single" w:sz="6" w:space="0" w:color="auto"/>
              <w:bottom w:val="single" w:sz="6" w:space="0" w:color="auto"/>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w:t>
            </w:r>
          </w:p>
        </w:tc>
        <w:tc>
          <w:tcPr>
            <w:tcW w:w="853" w:type="dxa"/>
            <w:tcBorders>
              <w:top w:val="nil"/>
              <w:left w:val="single" w:sz="6" w:space="0" w:color="auto"/>
              <w:bottom w:val="single" w:sz="6" w:space="0" w:color="auto"/>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w:t>
            </w:r>
          </w:p>
        </w:tc>
        <w:tc>
          <w:tcPr>
            <w:tcW w:w="790" w:type="dxa"/>
            <w:tcBorders>
              <w:top w:val="nil"/>
              <w:left w:val="single" w:sz="6" w:space="0" w:color="auto"/>
              <w:bottom w:val="single" w:sz="6" w:space="0" w:color="auto"/>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w:t>
            </w:r>
          </w:p>
        </w:tc>
        <w:tc>
          <w:tcPr>
            <w:tcW w:w="904" w:type="dxa"/>
            <w:tcBorders>
              <w:top w:val="nil"/>
              <w:left w:val="single" w:sz="6" w:space="0" w:color="auto"/>
              <w:bottom w:val="single" w:sz="6" w:space="0" w:color="auto"/>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w:t>
            </w:r>
          </w:p>
        </w:tc>
        <w:tc>
          <w:tcPr>
            <w:tcW w:w="854" w:type="dxa"/>
            <w:tcBorders>
              <w:top w:val="nil"/>
              <w:left w:val="single" w:sz="6" w:space="0" w:color="auto"/>
              <w:bottom w:val="single" w:sz="6" w:space="0" w:color="auto"/>
              <w:right w:val="single" w:sz="6" w:space="0" w:color="auto"/>
            </w:tcBorders>
          </w:tcPr>
          <w:p w:rsidR="008E682C" w:rsidRPr="00B967BA" w:rsidRDefault="008E682C" w:rsidP="00D41113">
            <w:pPr>
              <w:autoSpaceDE w:val="0"/>
              <w:autoSpaceDN w:val="0"/>
              <w:adjustRightInd w:val="0"/>
              <w:snapToGrid w:val="0"/>
              <w:spacing w:line="320" w:lineRule="atLeast"/>
              <w:jc w:val="center"/>
              <w:rPr>
                <w:rFonts w:eastAsia="標楷體"/>
                <w:bCs/>
                <w:sz w:val="22"/>
                <w:szCs w:val="22"/>
              </w:rPr>
            </w:pPr>
            <w:r w:rsidRPr="00B967BA">
              <w:rPr>
                <w:rFonts w:eastAsia="標楷體" w:hint="eastAsia"/>
                <w:bCs/>
                <w:sz w:val="22"/>
                <w:szCs w:val="22"/>
              </w:rPr>
              <w:t>3.9</w:t>
            </w:r>
          </w:p>
        </w:tc>
        <w:tc>
          <w:tcPr>
            <w:tcW w:w="835" w:type="dxa"/>
            <w:tcBorders>
              <w:top w:val="nil"/>
              <w:left w:val="single" w:sz="6" w:space="0" w:color="auto"/>
              <w:bottom w:val="single" w:sz="6" w:space="0" w:color="auto"/>
              <w:right w:val="nil"/>
            </w:tcBorders>
          </w:tcPr>
          <w:p w:rsidR="008E682C" w:rsidRPr="00B967BA" w:rsidRDefault="008E682C" w:rsidP="00D41113">
            <w:pPr>
              <w:autoSpaceDE w:val="0"/>
              <w:autoSpaceDN w:val="0"/>
              <w:adjustRightInd w:val="0"/>
              <w:snapToGrid w:val="0"/>
              <w:spacing w:line="320" w:lineRule="atLeast"/>
              <w:jc w:val="center"/>
              <w:rPr>
                <w:rFonts w:eastAsia="標楷體"/>
                <w:sz w:val="22"/>
              </w:rPr>
            </w:pPr>
            <w:r w:rsidRPr="00B967BA">
              <w:rPr>
                <w:rFonts w:eastAsia="標楷體" w:hint="eastAsia"/>
                <w:sz w:val="22"/>
              </w:rPr>
              <w:t>3.3</w:t>
            </w:r>
          </w:p>
        </w:tc>
      </w:tr>
    </w:tbl>
    <w:p w:rsidR="008E682C" w:rsidRPr="00B967BA" w:rsidRDefault="008E682C" w:rsidP="008E682C">
      <w:pPr>
        <w:tabs>
          <w:tab w:val="left" w:pos="6840"/>
        </w:tabs>
        <w:autoSpaceDE w:val="0"/>
        <w:autoSpaceDN w:val="0"/>
        <w:adjustRightInd w:val="0"/>
        <w:snapToGrid w:val="0"/>
        <w:spacing w:line="300" w:lineRule="exact"/>
        <w:jc w:val="both"/>
        <w:rPr>
          <w:rFonts w:eastAsia="標楷體"/>
          <w:bCs/>
          <w:sz w:val="22"/>
          <w:lang w:val="zh-TW"/>
        </w:rPr>
      </w:pPr>
      <w:proofErr w:type="gramStart"/>
      <w:r w:rsidRPr="00B967BA">
        <w:rPr>
          <w:rFonts w:eastAsia="標楷體"/>
          <w:bCs/>
          <w:sz w:val="22"/>
          <w:lang w:val="zh-TW"/>
        </w:rPr>
        <w:t>註</w:t>
      </w:r>
      <w:proofErr w:type="gramEnd"/>
      <w:r w:rsidRPr="00B967BA">
        <w:rPr>
          <w:rFonts w:eastAsia="標楷體"/>
          <w:bCs/>
          <w:sz w:val="22"/>
        </w:rPr>
        <w:t>：出口係</w:t>
      </w:r>
      <w:r w:rsidRPr="00B967BA">
        <w:rPr>
          <w:rFonts w:eastAsia="標楷體"/>
          <w:sz w:val="22"/>
        </w:rPr>
        <w:t>轉口與港產品出口合計</w:t>
      </w:r>
      <w:r w:rsidRPr="00B967BA">
        <w:rPr>
          <w:rFonts w:eastAsia="標楷體"/>
          <w:bCs/>
          <w:sz w:val="22"/>
          <w:lang w:val="zh-TW"/>
        </w:rPr>
        <w:t>。</w:t>
      </w:r>
    </w:p>
    <w:p w:rsidR="008E682C" w:rsidRDefault="008E682C" w:rsidP="008E682C">
      <w:pPr>
        <w:tabs>
          <w:tab w:val="left" w:pos="6840"/>
        </w:tabs>
        <w:autoSpaceDE w:val="0"/>
        <w:autoSpaceDN w:val="0"/>
        <w:adjustRightInd w:val="0"/>
        <w:snapToGrid w:val="0"/>
        <w:spacing w:line="300" w:lineRule="exact"/>
        <w:jc w:val="both"/>
        <w:rPr>
          <w:rFonts w:eastAsia="標楷體"/>
          <w:bCs/>
          <w:sz w:val="22"/>
          <w:lang w:val="zh-TW"/>
        </w:rPr>
      </w:pPr>
      <w:r w:rsidRPr="00B967BA">
        <w:rPr>
          <w:rFonts w:eastAsia="標楷體"/>
          <w:bCs/>
          <w:sz w:val="22"/>
          <w:lang w:val="zh-TW"/>
        </w:rPr>
        <w:t>資料來源：香港政府統計處。</w:t>
      </w:r>
    </w:p>
    <w:p w:rsidR="00056FAD" w:rsidRPr="00FC0D54" w:rsidRDefault="00056FAD" w:rsidP="008E682C">
      <w:pPr>
        <w:tabs>
          <w:tab w:val="left" w:pos="6840"/>
        </w:tabs>
        <w:autoSpaceDE w:val="0"/>
        <w:autoSpaceDN w:val="0"/>
        <w:adjustRightInd w:val="0"/>
        <w:snapToGrid w:val="0"/>
        <w:spacing w:line="300" w:lineRule="exact"/>
        <w:jc w:val="both"/>
        <w:rPr>
          <w:rFonts w:eastAsia="標楷體"/>
          <w:b/>
          <w:bCs/>
          <w:color w:val="FF0000"/>
          <w:sz w:val="40"/>
          <w:szCs w:val="36"/>
        </w:rPr>
      </w:pPr>
      <w:r w:rsidRPr="00FC0D54">
        <w:rPr>
          <w:color w:val="FF0000"/>
        </w:rPr>
        <w:br w:type="page"/>
      </w:r>
    </w:p>
    <w:p w:rsidR="007279DE" w:rsidRPr="00352488" w:rsidRDefault="00056FAD" w:rsidP="00872272">
      <w:pPr>
        <w:pStyle w:val="t-2"/>
      </w:pPr>
      <w:bookmarkStart w:id="56" w:name="_Toc399516787"/>
      <w:r w:rsidRPr="00352488">
        <w:lastRenderedPageBreak/>
        <w:t>二、國內經濟</w:t>
      </w:r>
      <w:bookmarkEnd w:id="53"/>
      <w:bookmarkEnd w:id="54"/>
      <w:bookmarkEnd w:id="55"/>
      <w:bookmarkEnd w:id="56"/>
    </w:p>
    <w:p w:rsidR="007279DE" w:rsidRPr="00352488" w:rsidRDefault="007279DE" w:rsidP="001D7A6B">
      <w:pPr>
        <w:pStyle w:val="t-3"/>
        <w:ind w:right="-60"/>
        <w:rPr>
          <w:sz w:val="36"/>
          <w:szCs w:val="36"/>
        </w:rPr>
      </w:pPr>
      <w:bookmarkStart w:id="57" w:name="_Toc337122130"/>
      <w:bookmarkStart w:id="58" w:name="_Toc349916582"/>
      <w:bookmarkStart w:id="59" w:name="_Toc399516788"/>
      <w:r w:rsidRPr="00352488">
        <w:rPr>
          <w:sz w:val="36"/>
          <w:szCs w:val="36"/>
        </w:rPr>
        <w:t>（一）總體情勢</w:t>
      </w:r>
      <w:bookmarkEnd w:id="57"/>
      <w:bookmarkEnd w:id="58"/>
      <w:bookmarkEnd w:id="59"/>
    </w:p>
    <w:p w:rsidR="001D10FA" w:rsidRPr="005B796F" w:rsidRDefault="001D10FA" w:rsidP="001D10FA">
      <w:pPr>
        <w:tabs>
          <w:tab w:val="left" w:pos="540"/>
        </w:tabs>
        <w:spacing w:afterLines="50" w:after="180" w:line="400" w:lineRule="exact"/>
        <w:rPr>
          <w:rFonts w:eastAsia="標楷體"/>
          <w:b/>
          <w:bCs/>
          <w:sz w:val="28"/>
          <w:szCs w:val="28"/>
        </w:rPr>
      </w:pPr>
      <w:bookmarkStart w:id="60" w:name="_Toc337122131"/>
      <w:bookmarkStart w:id="61" w:name="_Toc349916586"/>
      <w:r w:rsidRPr="005B796F">
        <w:rPr>
          <w:rFonts w:eastAsia="標楷體"/>
          <w:b/>
          <w:bCs/>
          <w:sz w:val="28"/>
          <w:szCs w:val="28"/>
        </w:rPr>
        <w:t>１、</w:t>
      </w:r>
      <w:r w:rsidRPr="005B796F">
        <w:rPr>
          <w:rFonts w:eastAsia="標楷體" w:hint="eastAsia"/>
          <w:b/>
          <w:bCs/>
          <w:sz w:val="28"/>
          <w:szCs w:val="28"/>
        </w:rPr>
        <w:t>103</w:t>
      </w:r>
      <w:r w:rsidR="000D3F81">
        <w:rPr>
          <w:rFonts w:eastAsia="標楷體" w:hint="eastAsia"/>
          <w:b/>
          <w:bCs/>
          <w:sz w:val="28"/>
          <w:szCs w:val="28"/>
        </w:rPr>
        <w:t>、</w:t>
      </w:r>
      <w:r w:rsidR="000D3F81">
        <w:rPr>
          <w:rFonts w:eastAsia="標楷體" w:hint="eastAsia"/>
          <w:b/>
          <w:bCs/>
          <w:sz w:val="28"/>
          <w:szCs w:val="28"/>
        </w:rPr>
        <w:t>104</w:t>
      </w:r>
      <w:r w:rsidRPr="005B796F">
        <w:rPr>
          <w:rFonts w:eastAsia="標楷體" w:hint="eastAsia"/>
          <w:b/>
          <w:bCs/>
          <w:sz w:val="28"/>
          <w:szCs w:val="28"/>
        </w:rPr>
        <w:t>年</w:t>
      </w:r>
      <w:r w:rsidRPr="005B796F">
        <w:rPr>
          <w:rFonts w:eastAsia="標楷體"/>
          <w:b/>
          <w:bCs/>
          <w:sz w:val="28"/>
          <w:szCs w:val="28"/>
        </w:rPr>
        <w:t>經濟成長率預估</w:t>
      </w:r>
      <w:r w:rsidR="000D3F81">
        <w:rPr>
          <w:rFonts w:eastAsia="標楷體" w:hint="eastAsia"/>
          <w:b/>
          <w:bCs/>
          <w:sz w:val="28"/>
          <w:szCs w:val="28"/>
        </w:rPr>
        <w:t>分別為</w:t>
      </w:r>
      <w:r w:rsidR="001619E5">
        <w:rPr>
          <w:rFonts w:eastAsia="標楷體" w:hint="eastAsia"/>
          <w:b/>
          <w:bCs/>
          <w:sz w:val="28"/>
          <w:szCs w:val="28"/>
        </w:rPr>
        <w:t>3.41</w:t>
      </w:r>
      <w:r w:rsidR="00425DB7">
        <w:rPr>
          <w:rFonts w:eastAsia="標楷體"/>
          <w:b/>
          <w:bCs/>
          <w:sz w:val="28"/>
          <w:szCs w:val="28"/>
        </w:rPr>
        <w:t>%</w:t>
      </w:r>
      <w:r w:rsidR="000D3F81">
        <w:rPr>
          <w:rFonts w:eastAsia="標楷體" w:hint="eastAsia"/>
          <w:b/>
          <w:bCs/>
          <w:sz w:val="28"/>
          <w:szCs w:val="28"/>
        </w:rPr>
        <w:t>及</w:t>
      </w:r>
      <w:r w:rsidR="000D3F81">
        <w:rPr>
          <w:rFonts w:eastAsia="標楷體" w:hint="eastAsia"/>
          <w:b/>
          <w:bCs/>
          <w:sz w:val="28"/>
          <w:szCs w:val="28"/>
        </w:rPr>
        <w:t>3.51</w:t>
      </w:r>
      <w:r w:rsidR="00425DB7">
        <w:rPr>
          <w:rFonts w:eastAsia="標楷體" w:hint="eastAsia"/>
          <w:b/>
          <w:bCs/>
          <w:sz w:val="28"/>
          <w:szCs w:val="28"/>
        </w:rPr>
        <w:t>%</w:t>
      </w:r>
    </w:p>
    <w:p w:rsidR="001D10FA" w:rsidRPr="00B26F69" w:rsidRDefault="001619E5" w:rsidP="001619E5">
      <w:pPr>
        <w:widowControl/>
        <w:snapToGrid w:val="0"/>
        <w:spacing w:beforeLines="50" w:before="180" w:line="300" w:lineRule="auto"/>
        <w:ind w:rightChars="-59" w:right="-142" w:firstLineChars="202" w:firstLine="566"/>
        <w:jc w:val="both"/>
        <w:rPr>
          <w:rFonts w:eastAsia="標楷體"/>
          <w:sz w:val="28"/>
          <w:szCs w:val="28"/>
        </w:rPr>
      </w:pPr>
      <w:r w:rsidRPr="001619E5">
        <w:rPr>
          <w:rFonts w:eastAsia="標楷體" w:hint="eastAsia"/>
          <w:sz w:val="28"/>
          <w:szCs w:val="28"/>
        </w:rPr>
        <w:t>先進國家穩健復甦，加上國內企業調薪趨於積極，以及電信業者建置</w:t>
      </w:r>
      <w:r w:rsidRPr="001619E5">
        <w:rPr>
          <w:rFonts w:eastAsia="標楷體" w:hint="eastAsia"/>
          <w:sz w:val="28"/>
          <w:szCs w:val="28"/>
        </w:rPr>
        <w:t>4G</w:t>
      </w:r>
      <w:r w:rsidRPr="001619E5">
        <w:rPr>
          <w:rFonts w:eastAsia="標楷體" w:hint="eastAsia"/>
          <w:sz w:val="28"/>
          <w:szCs w:val="28"/>
        </w:rPr>
        <w:t>網路、航空業者擴充機隊等</w:t>
      </w:r>
      <w:proofErr w:type="gramStart"/>
      <w:r w:rsidRPr="001619E5">
        <w:rPr>
          <w:rFonts w:eastAsia="標楷體" w:hint="eastAsia"/>
          <w:sz w:val="28"/>
          <w:szCs w:val="28"/>
        </w:rPr>
        <w:t>挹</w:t>
      </w:r>
      <w:proofErr w:type="gramEnd"/>
      <w:r w:rsidRPr="001619E5">
        <w:rPr>
          <w:rFonts w:eastAsia="標楷體" w:hint="eastAsia"/>
          <w:sz w:val="28"/>
          <w:szCs w:val="28"/>
        </w:rPr>
        <w:t>注，有助推升民間消費及投資；國際農工原料價格走勢相對</w:t>
      </w:r>
      <w:proofErr w:type="gramStart"/>
      <w:r w:rsidRPr="001619E5">
        <w:rPr>
          <w:rFonts w:eastAsia="標楷體" w:hint="eastAsia"/>
          <w:sz w:val="28"/>
          <w:szCs w:val="28"/>
        </w:rPr>
        <w:t>平穩，</w:t>
      </w:r>
      <w:proofErr w:type="gramEnd"/>
      <w:r w:rsidRPr="001619E5">
        <w:rPr>
          <w:rFonts w:eastAsia="標楷體" w:hint="eastAsia"/>
          <w:sz w:val="28"/>
          <w:szCs w:val="28"/>
        </w:rPr>
        <w:t>國內則受肉類、水果等價格上漲影響，加大食物類上漲壓力。行政院主計總處預測</w:t>
      </w:r>
      <w:r w:rsidRPr="001619E5">
        <w:rPr>
          <w:rFonts w:eastAsia="標楷體" w:hint="eastAsia"/>
          <w:sz w:val="28"/>
          <w:szCs w:val="28"/>
        </w:rPr>
        <w:t>103</w:t>
      </w:r>
      <w:r w:rsidRPr="001619E5">
        <w:rPr>
          <w:rFonts w:eastAsia="標楷體" w:hint="eastAsia"/>
          <w:sz w:val="28"/>
          <w:szCs w:val="28"/>
        </w:rPr>
        <w:t>年經濟成長</w:t>
      </w:r>
      <w:r w:rsidRPr="001619E5">
        <w:rPr>
          <w:rFonts w:eastAsia="標楷體" w:hint="eastAsia"/>
          <w:sz w:val="28"/>
          <w:szCs w:val="28"/>
        </w:rPr>
        <w:t>3.41</w:t>
      </w:r>
      <w:r w:rsidR="001E7F20">
        <w:rPr>
          <w:rFonts w:eastAsia="標楷體" w:hint="eastAsia"/>
          <w:sz w:val="28"/>
          <w:szCs w:val="28"/>
        </w:rPr>
        <w:t>%</w:t>
      </w:r>
      <w:r w:rsidRPr="001619E5">
        <w:rPr>
          <w:rFonts w:eastAsia="標楷體" w:hint="eastAsia"/>
          <w:sz w:val="28"/>
          <w:szCs w:val="28"/>
        </w:rPr>
        <w:t>，消費者物價指數（</w:t>
      </w:r>
      <w:r w:rsidRPr="001619E5">
        <w:rPr>
          <w:rFonts w:eastAsia="標楷體" w:hint="eastAsia"/>
          <w:sz w:val="28"/>
          <w:szCs w:val="28"/>
        </w:rPr>
        <w:t>CPI</w:t>
      </w:r>
      <w:r w:rsidRPr="001619E5">
        <w:rPr>
          <w:rFonts w:eastAsia="標楷體" w:hint="eastAsia"/>
          <w:sz w:val="28"/>
          <w:szCs w:val="28"/>
        </w:rPr>
        <w:t>）上漲</w:t>
      </w:r>
      <w:r w:rsidRPr="001619E5">
        <w:rPr>
          <w:rFonts w:eastAsia="標楷體" w:hint="eastAsia"/>
          <w:sz w:val="28"/>
          <w:szCs w:val="28"/>
        </w:rPr>
        <w:t>1.64</w:t>
      </w:r>
      <w:r w:rsidR="00425DB7">
        <w:rPr>
          <w:rFonts w:eastAsia="標楷體" w:hint="eastAsia"/>
          <w:sz w:val="28"/>
          <w:szCs w:val="28"/>
        </w:rPr>
        <w:t>%</w:t>
      </w:r>
      <w:r w:rsidR="000D3F81">
        <w:rPr>
          <w:rFonts w:eastAsia="標楷體" w:hint="eastAsia"/>
          <w:sz w:val="28"/>
          <w:szCs w:val="28"/>
        </w:rPr>
        <w:t>；</w:t>
      </w:r>
      <w:r w:rsidR="000D3F81">
        <w:rPr>
          <w:rFonts w:eastAsia="標楷體" w:hint="eastAsia"/>
          <w:sz w:val="28"/>
          <w:szCs w:val="28"/>
        </w:rPr>
        <w:t>104</w:t>
      </w:r>
      <w:r w:rsidR="000D3F81">
        <w:rPr>
          <w:rFonts w:eastAsia="標楷體" w:hint="eastAsia"/>
          <w:sz w:val="28"/>
          <w:szCs w:val="28"/>
        </w:rPr>
        <w:t>年經濟成長</w:t>
      </w:r>
      <w:r w:rsidR="000D3F81">
        <w:rPr>
          <w:rFonts w:eastAsia="標楷體" w:hint="eastAsia"/>
          <w:sz w:val="28"/>
          <w:szCs w:val="28"/>
        </w:rPr>
        <w:t>3.51</w:t>
      </w:r>
      <w:r w:rsidR="00425DB7">
        <w:rPr>
          <w:rFonts w:eastAsia="標楷體" w:hint="eastAsia"/>
          <w:sz w:val="28"/>
          <w:szCs w:val="28"/>
        </w:rPr>
        <w:t>%</w:t>
      </w:r>
      <w:r w:rsidR="000D3F81">
        <w:rPr>
          <w:rFonts w:eastAsia="標楷體" w:hint="eastAsia"/>
          <w:sz w:val="28"/>
          <w:szCs w:val="28"/>
        </w:rPr>
        <w:t>，</w:t>
      </w:r>
      <w:r w:rsidR="000D3F81">
        <w:rPr>
          <w:rFonts w:eastAsia="標楷體" w:hint="eastAsia"/>
          <w:sz w:val="28"/>
          <w:szCs w:val="28"/>
        </w:rPr>
        <w:t>CPI</w:t>
      </w:r>
      <w:r w:rsidR="000D3F81">
        <w:rPr>
          <w:rFonts w:eastAsia="標楷體" w:hint="eastAsia"/>
          <w:sz w:val="28"/>
          <w:szCs w:val="28"/>
        </w:rPr>
        <w:t>則上漲</w:t>
      </w:r>
      <w:r w:rsidR="000D3F81">
        <w:rPr>
          <w:rFonts w:eastAsia="標楷體" w:hint="eastAsia"/>
          <w:sz w:val="28"/>
          <w:szCs w:val="28"/>
        </w:rPr>
        <w:t>1.46</w:t>
      </w:r>
      <w:r w:rsidR="00425DB7">
        <w:rPr>
          <w:rFonts w:eastAsia="標楷體" w:hint="eastAsia"/>
          <w:sz w:val="28"/>
          <w:szCs w:val="28"/>
        </w:rPr>
        <w:t>%</w:t>
      </w:r>
      <w:r w:rsidR="000D3F81">
        <w:rPr>
          <w:rFonts w:eastAsia="標楷體" w:hint="eastAsia"/>
          <w:sz w:val="28"/>
          <w:szCs w:val="28"/>
        </w:rPr>
        <w:t>。</w:t>
      </w:r>
    </w:p>
    <w:p w:rsidR="0009006B" w:rsidRDefault="0009006B" w:rsidP="0009006B">
      <w:pPr>
        <w:spacing w:line="400" w:lineRule="exact"/>
        <w:ind w:firstLineChars="152" w:firstLine="426"/>
        <w:jc w:val="center"/>
        <w:rPr>
          <w:rFonts w:eastAsia="標楷體"/>
          <w:b/>
          <w:bCs/>
          <w:kern w:val="0"/>
          <w:sz w:val="28"/>
          <w:szCs w:val="28"/>
        </w:rPr>
      </w:pPr>
      <w:r w:rsidRPr="00FD0B72">
        <w:rPr>
          <w:rFonts w:eastAsia="標楷體"/>
          <w:b/>
          <w:bCs/>
          <w:kern w:val="0"/>
          <w:sz w:val="28"/>
          <w:szCs w:val="28"/>
        </w:rPr>
        <w:t>表</w:t>
      </w:r>
      <w:r w:rsidRPr="00FD0B72">
        <w:rPr>
          <w:rFonts w:eastAsia="標楷體"/>
          <w:b/>
          <w:bCs/>
          <w:kern w:val="0"/>
          <w:sz w:val="28"/>
          <w:szCs w:val="28"/>
        </w:rPr>
        <w:t xml:space="preserve"> 2-1-1 </w:t>
      </w:r>
      <w:r w:rsidRPr="00FD0B72">
        <w:rPr>
          <w:rFonts w:eastAsia="標楷體"/>
          <w:b/>
          <w:bCs/>
          <w:kern w:val="0"/>
          <w:sz w:val="28"/>
          <w:szCs w:val="28"/>
        </w:rPr>
        <w:t>國內外主要機構對我國</w:t>
      </w:r>
      <w:r w:rsidRPr="00FD0B72">
        <w:rPr>
          <w:rFonts w:eastAsia="標楷體"/>
          <w:b/>
          <w:sz w:val="28"/>
          <w:szCs w:val="28"/>
          <w:lang w:val="zh-TW"/>
        </w:rPr>
        <w:t>經濟</w:t>
      </w:r>
      <w:r w:rsidRPr="00FD0B72">
        <w:rPr>
          <w:rFonts w:eastAsia="標楷體"/>
          <w:b/>
          <w:bCs/>
          <w:kern w:val="0"/>
          <w:sz w:val="28"/>
          <w:szCs w:val="28"/>
        </w:rPr>
        <w:t>成長率預測</w:t>
      </w:r>
    </w:p>
    <w:p w:rsidR="0009006B" w:rsidRPr="00FD0B72" w:rsidRDefault="0009006B" w:rsidP="0009006B">
      <w:pPr>
        <w:spacing w:line="400" w:lineRule="exact"/>
        <w:ind w:rightChars="200" w:right="480" w:firstLineChars="152" w:firstLine="426"/>
        <w:jc w:val="right"/>
        <w:rPr>
          <w:rFonts w:eastAsia="標楷體"/>
          <w:kern w:val="0"/>
        </w:rPr>
      </w:pPr>
      <w:r w:rsidRPr="00FD0B72">
        <w:rPr>
          <w:rFonts w:eastAsia="標楷體" w:hint="eastAsia"/>
          <w:b/>
          <w:bCs/>
          <w:kern w:val="0"/>
          <w:sz w:val="28"/>
          <w:szCs w:val="28"/>
        </w:rPr>
        <w:t xml:space="preserve">　　</w:t>
      </w:r>
      <w:r>
        <w:rPr>
          <w:rFonts w:eastAsia="標楷體" w:hint="eastAsia"/>
          <w:b/>
          <w:bCs/>
          <w:kern w:val="0"/>
          <w:sz w:val="28"/>
          <w:szCs w:val="28"/>
        </w:rPr>
        <w:t xml:space="preserve"> </w:t>
      </w:r>
      <w:r w:rsidRPr="00FD0B72">
        <w:rPr>
          <w:rFonts w:eastAsia="標楷體"/>
          <w:kern w:val="0"/>
        </w:rPr>
        <w:t>單位：</w:t>
      </w:r>
      <w:r w:rsidR="00425DB7">
        <w:rPr>
          <w:rFonts w:eastAsia="標楷體"/>
          <w:kern w:val="0"/>
        </w:rPr>
        <w:t>%</w:t>
      </w:r>
    </w:p>
    <w:tbl>
      <w:tblPr>
        <w:tblW w:w="7529" w:type="dxa"/>
        <w:jc w:val="center"/>
        <w:tblInd w:w="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5"/>
        <w:gridCol w:w="1897"/>
        <w:gridCol w:w="1897"/>
      </w:tblGrid>
      <w:tr w:rsidR="0009006B" w:rsidRPr="0009006B" w:rsidTr="00D10F8C">
        <w:trPr>
          <w:cantSplit/>
          <w:trHeight w:val="386"/>
          <w:jc w:val="center"/>
        </w:trPr>
        <w:tc>
          <w:tcPr>
            <w:tcW w:w="3735" w:type="dxa"/>
            <w:tcBorders>
              <w:left w:val="single" w:sz="4" w:space="0" w:color="auto"/>
              <w:bottom w:val="single" w:sz="4" w:space="0" w:color="auto"/>
              <w:tl2br w:val="single" w:sz="4" w:space="0" w:color="auto"/>
            </w:tcBorders>
            <w:vAlign w:val="center"/>
          </w:tcPr>
          <w:p w:rsidR="0009006B" w:rsidRPr="0009006B" w:rsidRDefault="0009006B" w:rsidP="00D10F8C">
            <w:pPr>
              <w:widowControl/>
              <w:snapToGrid w:val="0"/>
              <w:spacing w:line="220" w:lineRule="exact"/>
              <w:ind w:left="28"/>
              <w:jc w:val="right"/>
              <w:rPr>
                <w:rFonts w:eastAsia="標楷體"/>
                <w:kern w:val="0"/>
              </w:rPr>
            </w:pPr>
            <w:r w:rsidRPr="0009006B">
              <w:rPr>
                <w:rFonts w:eastAsia="標楷體"/>
                <w:kern w:val="0"/>
              </w:rPr>
              <w:t>年別</w:t>
            </w:r>
          </w:p>
          <w:p w:rsidR="0009006B" w:rsidRPr="0009006B" w:rsidRDefault="0009006B" w:rsidP="00D10F8C">
            <w:pPr>
              <w:widowControl/>
              <w:snapToGrid w:val="0"/>
              <w:spacing w:line="220" w:lineRule="exact"/>
              <w:ind w:left="28"/>
              <w:jc w:val="both"/>
              <w:rPr>
                <w:rFonts w:eastAsia="標楷體"/>
                <w:kern w:val="0"/>
              </w:rPr>
            </w:pPr>
            <w:r w:rsidRPr="0009006B">
              <w:rPr>
                <w:rFonts w:eastAsia="標楷體"/>
                <w:kern w:val="0"/>
              </w:rPr>
              <w:t>預測機構</w:t>
            </w:r>
          </w:p>
        </w:tc>
        <w:tc>
          <w:tcPr>
            <w:tcW w:w="1897" w:type="dxa"/>
            <w:tcBorders>
              <w:bottom w:val="single" w:sz="4" w:space="0" w:color="auto"/>
            </w:tcBorders>
            <w:vAlign w:val="center"/>
          </w:tcPr>
          <w:p w:rsidR="0009006B" w:rsidRPr="0009006B" w:rsidRDefault="0009006B" w:rsidP="00D10F8C">
            <w:pPr>
              <w:widowControl/>
              <w:snapToGrid w:val="0"/>
              <w:spacing w:line="220" w:lineRule="exact"/>
              <w:ind w:left="640" w:hanging="640"/>
              <w:jc w:val="center"/>
              <w:rPr>
                <w:rFonts w:eastAsia="標楷體"/>
                <w:kern w:val="0"/>
              </w:rPr>
            </w:pPr>
            <w:r w:rsidRPr="0009006B">
              <w:rPr>
                <w:rFonts w:eastAsia="標楷體"/>
                <w:kern w:val="0"/>
              </w:rPr>
              <w:t>2014(f)</w:t>
            </w:r>
          </w:p>
        </w:tc>
        <w:tc>
          <w:tcPr>
            <w:tcW w:w="1897" w:type="dxa"/>
            <w:tcBorders>
              <w:bottom w:val="single" w:sz="4" w:space="0" w:color="auto"/>
            </w:tcBorders>
            <w:vAlign w:val="center"/>
          </w:tcPr>
          <w:p w:rsidR="0009006B" w:rsidRPr="0009006B" w:rsidRDefault="0009006B" w:rsidP="00D10F8C">
            <w:pPr>
              <w:widowControl/>
              <w:snapToGrid w:val="0"/>
              <w:spacing w:line="220" w:lineRule="exact"/>
              <w:ind w:left="640" w:hanging="640"/>
              <w:jc w:val="center"/>
              <w:rPr>
                <w:rFonts w:eastAsia="標楷體"/>
                <w:kern w:val="0"/>
              </w:rPr>
            </w:pPr>
            <w:r w:rsidRPr="0009006B">
              <w:rPr>
                <w:rFonts w:eastAsia="標楷體"/>
                <w:kern w:val="0"/>
              </w:rPr>
              <w:t>201</w:t>
            </w:r>
            <w:r w:rsidRPr="0009006B">
              <w:rPr>
                <w:rFonts w:eastAsia="標楷體" w:hint="eastAsia"/>
                <w:kern w:val="0"/>
              </w:rPr>
              <w:t>5</w:t>
            </w:r>
            <w:r w:rsidRPr="0009006B">
              <w:rPr>
                <w:rFonts w:eastAsia="標楷體"/>
                <w:kern w:val="0"/>
              </w:rPr>
              <w:t>(f)</w:t>
            </w:r>
          </w:p>
        </w:tc>
      </w:tr>
      <w:tr w:rsidR="00D20A15" w:rsidRPr="0009006B" w:rsidTr="00D10F8C">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D20A15" w:rsidRPr="0009006B" w:rsidRDefault="00D20A15" w:rsidP="00FD3930">
            <w:pPr>
              <w:spacing w:line="340" w:lineRule="exact"/>
              <w:rPr>
                <w:rFonts w:eastAsia="標楷體"/>
              </w:rPr>
            </w:pPr>
            <w:r w:rsidRPr="0009006B">
              <w:rPr>
                <w:rFonts w:eastAsia="標楷體"/>
              </w:rPr>
              <w:t>IMF (201</w:t>
            </w:r>
            <w:r w:rsidRPr="0009006B">
              <w:rPr>
                <w:rFonts w:eastAsia="標楷體" w:hint="eastAsia"/>
              </w:rPr>
              <w:t>4</w:t>
            </w:r>
            <w:r w:rsidRPr="0009006B">
              <w:rPr>
                <w:rFonts w:eastAsia="標楷體"/>
              </w:rPr>
              <w:t>.</w:t>
            </w:r>
            <w:r>
              <w:rPr>
                <w:rFonts w:eastAsia="標楷體" w:hint="eastAsia"/>
              </w:rPr>
              <w:t>4</w:t>
            </w:r>
            <w:r w:rsidRPr="0009006B">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D20A15" w:rsidRPr="0009006B" w:rsidRDefault="00D20A15" w:rsidP="00FD3930">
            <w:pPr>
              <w:spacing w:line="340" w:lineRule="exact"/>
              <w:jc w:val="center"/>
              <w:rPr>
                <w:rFonts w:eastAsia="標楷體"/>
              </w:rPr>
            </w:pPr>
            <w:r>
              <w:rPr>
                <w:rFonts w:eastAsia="標楷體" w:hint="eastAsia"/>
              </w:rPr>
              <w:t>3.1</w:t>
            </w:r>
          </w:p>
        </w:tc>
        <w:tc>
          <w:tcPr>
            <w:tcW w:w="1897" w:type="dxa"/>
            <w:tcBorders>
              <w:top w:val="single" w:sz="4" w:space="0" w:color="auto"/>
              <w:left w:val="single" w:sz="4" w:space="0" w:color="auto"/>
              <w:bottom w:val="single" w:sz="4" w:space="0" w:color="auto"/>
              <w:right w:val="single" w:sz="4" w:space="0" w:color="auto"/>
            </w:tcBorders>
          </w:tcPr>
          <w:p w:rsidR="00D20A15" w:rsidRPr="0009006B" w:rsidRDefault="00D20A15" w:rsidP="00FD3930">
            <w:pPr>
              <w:spacing w:line="340" w:lineRule="exact"/>
              <w:jc w:val="center"/>
              <w:rPr>
                <w:rFonts w:eastAsia="標楷體"/>
              </w:rPr>
            </w:pPr>
            <w:r>
              <w:rPr>
                <w:rFonts w:eastAsia="標楷體" w:hint="eastAsia"/>
              </w:rPr>
              <w:t>3.9</w:t>
            </w:r>
          </w:p>
        </w:tc>
      </w:tr>
      <w:tr w:rsidR="00606941" w:rsidRPr="0009006B" w:rsidTr="00D10F8C">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606941" w:rsidRPr="0009006B" w:rsidRDefault="00D20A15" w:rsidP="00D41113">
            <w:pPr>
              <w:spacing w:line="340" w:lineRule="exact"/>
              <w:rPr>
                <w:rFonts w:eastAsia="標楷體"/>
              </w:rPr>
            </w:pPr>
            <w:r>
              <w:rPr>
                <w:rFonts w:eastAsia="標楷體" w:hint="eastAsia"/>
              </w:rPr>
              <w:t>ADB (2014.9)</w:t>
            </w:r>
          </w:p>
        </w:tc>
        <w:tc>
          <w:tcPr>
            <w:tcW w:w="1897" w:type="dxa"/>
            <w:tcBorders>
              <w:top w:val="single" w:sz="4" w:space="0" w:color="auto"/>
              <w:left w:val="single" w:sz="4" w:space="0" w:color="auto"/>
              <w:bottom w:val="single" w:sz="4" w:space="0" w:color="auto"/>
              <w:right w:val="single" w:sz="4" w:space="0" w:color="auto"/>
            </w:tcBorders>
          </w:tcPr>
          <w:p w:rsidR="00606941" w:rsidRPr="0009006B" w:rsidRDefault="00D20A15" w:rsidP="00D41113">
            <w:pPr>
              <w:spacing w:line="340" w:lineRule="exact"/>
              <w:jc w:val="center"/>
              <w:rPr>
                <w:rFonts w:eastAsia="標楷體"/>
              </w:rPr>
            </w:pPr>
            <w:r>
              <w:rPr>
                <w:rFonts w:eastAsia="標楷體" w:hint="eastAsia"/>
              </w:rPr>
              <w:t>3.4</w:t>
            </w:r>
          </w:p>
        </w:tc>
        <w:tc>
          <w:tcPr>
            <w:tcW w:w="1897" w:type="dxa"/>
            <w:tcBorders>
              <w:top w:val="single" w:sz="4" w:space="0" w:color="auto"/>
              <w:left w:val="single" w:sz="4" w:space="0" w:color="auto"/>
              <w:bottom w:val="single" w:sz="4" w:space="0" w:color="auto"/>
              <w:right w:val="single" w:sz="4" w:space="0" w:color="auto"/>
            </w:tcBorders>
          </w:tcPr>
          <w:p w:rsidR="00606941" w:rsidRPr="0009006B" w:rsidRDefault="00D20A15" w:rsidP="00D41113">
            <w:pPr>
              <w:spacing w:line="340" w:lineRule="exact"/>
              <w:jc w:val="center"/>
              <w:rPr>
                <w:rFonts w:eastAsia="標楷體"/>
              </w:rPr>
            </w:pPr>
            <w:r>
              <w:rPr>
                <w:rFonts w:eastAsia="標楷體" w:hint="eastAsia"/>
              </w:rPr>
              <w:t>3.3</w:t>
            </w:r>
          </w:p>
        </w:tc>
      </w:tr>
      <w:tr w:rsidR="00606941" w:rsidRPr="0009006B" w:rsidTr="00D10F8C">
        <w:trPr>
          <w:trHeight w:val="284"/>
          <w:jc w:val="center"/>
        </w:trPr>
        <w:tc>
          <w:tcPr>
            <w:tcW w:w="3735" w:type="dxa"/>
            <w:tcBorders>
              <w:top w:val="single" w:sz="4" w:space="0" w:color="auto"/>
              <w:left w:val="single" w:sz="4" w:space="0" w:color="auto"/>
              <w:bottom w:val="double" w:sz="4" w:space="0" w:color="auto"/>
              <w:right w:val="single" w:sz="4" w:space="0" w:color="auto"/>
            </w:tcBorders>
          </w:tcPr>
          <w:p w:rsidR="00606941" w:rsidRPr="0009006B" w:rsidRDefault="00606941" w:rsidP="00D41113">
            <w:pPr>
              <w:spacing w:line="340" w:lineRule="exact"/>
              <w:rPr>
                <w:rFonts w:eastAsia="標楷體"/>
              </w:rPr>
            </w:pPr>
            <w:r w:rsidRPr="0009006B">
              <w:rPr>
                <w:rFonts w:eastAsia="標楷體"/>
              </w:rPr>
              <w:t>Global Insight (2014.</w:t>
            </w:r>
            <w:r>
              <w:rPr>
                <w:rFonts w:eastAsia="標楷體" w:hint="eastAsia"/>
              </w:rPr>
              <w:t>9</w:t>
            </w:r>
            <w:r w:rsidRPr="0009006B">
              <w:rPr>
                <w:rFonts w:eastAsia="標楷體"/>
              </w:rPr>
              <w:t>)</w:t>
            </w:r>
          </w:p>
        </w:tc>
        <w:tc>
          <w:tcPr>
            <w:tcW w:w="1897" w:type="dxa"/>
            <w:tcBorders>
              <w:top w:val="single" w:sz="4" w:space="0" w:color="auto"/>
              <w:left w:val="single" w:sz="4" w:space="0" w:color="auto"/>
              <w:bottom w:val="double" w:sz="4" w:space="0" w:color="auto"/>
              <w:right w:val="single" w:sz="4" w:space="0" w:color="auto"/>
            </w:tcBorders>
          </w:tcPr>
          <w:p w:rsidR="00606941" w:rsidRPr="0009006B" w:rsidRDefault="00606941" w:rsidP="00D41113">
            <w:pPr>
              <w:spacing w:line="340" w:lineRule="exact"/>
              <w:jc w:val="center"/>
              <w:rPr>
                <w:rFonts w:eastAsia="標楷體"/>
              </w:rPr>
            </w:pPr>
            <w:r w:rsidRPr="0009006B">
              <w:rPr>
                <w:rFonts w:eastAsia="標楷體"/>
              </w:rPr>
              <w:t>3.</w:t>
            </w:r>
            <w:r w:rsidRPr="0009006B">
              <w:rPr>
                <w:rFonts w:eastAsia="標楷體" w:hint="eastAsia"/>
              </w:rPr>
              <w:t>5</w:t>
            </w:r>
          </w:p>
        </w:tc>
        <w:tc>
          <w:tcPr>
            <w:tcW w:w="1897" w:type="dxa"/>
            <w:tcBorders>
              <w:top w:val="single" w:sz="4" w:space="0" w:color="auto"/>
              <w:left w:val="single" w:sz="4" w:space="0" w:color="auto"/>
              <w:bottom w:val="double" w:sz="4" w:space="0" w:color="auto"/>
              <w:right w:val="single" w:sz="4" w:space="0" w:color="auto"/>
            </w:tcBorders>
          </w:tcPr>
          <w:p w:rsidR="00606941" w:rsidRPr="0009006B" w:rsidRDefault="00606941" w:rsidP="00D41113">
            <w:pPr>
              <w:spacing w:line="340" w:lineRule="exact"/>
              <w:jc w:val="center"/>
              <w:rPr>
                <w:rFonts w:eastAsia="標楷體"/>
              </w:rPr>
            </w:pPr>
            <w:r w:rsidRPr="0009006B">
              <w:rPr>
                <w:rFonts w:eastAsia="標楷體"/>
              </w:rPr>
              <w:t>3.</w:t>
            </w:r>
            <w:r w:rsidRPr="0009006B">
              <w:rPr>
                <w:rFonts w:eastAsia="標楷體" w:hint="eastAsia"/>
              </w:rPr>
              <w:t>8</w:t>
            </w:r>
          </w:p>
        </w:tc>
      </w:tr>
      <w:tr w:rsidR="00606941" w:rsidRPr="0009006B" w:rsidTr="00D10F8C">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606941" w:rsidRPr="0009006B" w:rsidRDefault="00606941" w:rsidP="00D41113">
            <w:pPr>
              <w:spacing w:line="340" w:lineRule="exact"/>
              <w:rPr>
                <w:rFonts w:eastAsia="標楷體"/>
              </w:rPr>
            </w:pPr>
            <w:r w:rsidRPr="0009006B">
              <w:rPr>
                <w:rFonts w:eastAsia="標楷體"/>
              </w:rPr>
              <w:t>台灣經濟研究院</w:t>
            </w:r>
            <w:r w:rsidRPr="0009006B">
              <w:rPr>
                <w:rFonts w:eastAsia="標楷體"/>
              </w:rPr>
              <w:t xml:space="preserve"> (2014.</w:t>
            </w:r>
            <w:r w:rsidRPr="0009006B">
              <w:rPr>
                <w:rFonts w:eastAsia="標楷體" w:hint="eastAsia"/>
              </w:rPr>
              <w:t>7</w:t>
            </w:r>
            <w:r w:rsidRPr="0009006B">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606941" w:rsidRPr="0009006B" w:rsidRDefault="00606941" w:rsidP="00D41113">
            <w:pPr>
              <w:spacing w:line="340" w:lineRule="exact"/>
              <w:jc w:val="center"/>
              <w:rPr>
                <w:rFonts w:eastAsia="標楷體"/>
              </w:rPr>
            </w:pPr>
            <w:r w:rsidRPr="0009006B">
              <w:rPr>
                <w:rFonts w:eastAsia="標楷體"/>
              </w:rPr>
              <w:t>3</w:t>
            </w:r>
            <w:r w:rsidRPr="0009006B">
              <w:rPr>
                <w:rFonts w:eastAsia="標楷體" w:hint="eastAsia"/>
              </w:rPr>
              <w:t>.28</w:t>
            </w:r>
          </w:p>
        </w:tc>
        <w:tc>
          <w:tcPr>
            <w:tcW w:w="1897" w:type="dxa"/>
            <w:tcBorders>
              <w:top w:val="single" w:sz="4" w:space="0" w:color="auto"/>
              <w:left w:val="single" w:sz="4" w:space="0" w:color="auto"/>
              <w:bottom w:val="single" w:sz="4" w:space="0" w:color="auto"/>
              <w:right w:val="single" w:sz="4" w:space="0" w:color="auto"/>
            </w:tcBorders>
          </w:tcPr>
          <w:p w:rsidR="00606941" w:rsidRPr="0009006B" w:rsidRDefault="00606941" w:rsidP="00D41113">
            <w:pPr>
              <w:spacing w:line="340" w:lineRule="exact"/>
              <w:jc w:val="center"/>
              <w:rPr>
                <w:rFonts w:eastAsia="標楷體"/>
              </w:rPr>
            </w:pPr>
            <w:r w:rsidRPr="0009006B">
              <w:rPr>
                <w:rFonts w:eastAsia="標楷體" w:hint="eastAsia"/>
              </w:rPr>
              <w:t>-</w:t>
            </w:r>
          </w:p>
        </w:tc>
      </w:tr>
      <w:tr w:rsidR="00606941" w:rsidRPr="0009006B" w:rsidTr="00D10F8C">
        <w:trPr>
          <w:trHeight w:val="266"/>
          <w:jc w:val="center"/>
        </w:trPr>
        <w:tc>
          <w:tcPr>
            <w:tcW w:w="3735" w:type="dxa"/>
            <w:tcBorders>
              <w:top w:val="single" w:sz="4" w:space="0" w:color="auto"/>
              <w:left w:val="single" w:sz="4" w:space="0" w:color="auto"/>
              <w:bottom w:val="single" w:sz="4" w:space="0" w:color="auto"/>
              <w:right w:val="single" w:sz="4" w:space="0" w:color="auto"/>
            </w:tcBorders>
          </w:tcPr>
          <w:p w:rsidR="00606941" w:rsidRPr="0009006B" w:rsidRDefault="00606941" w:rsidP="00D41113">
            <w:pPr>
              <w:spacing w:line="340" w:lineRule="exact"/>
              <w:rPr>
                <w:rFonts w:eastAsia="標楷體"/>
              </w:rPr>
            </w:pPr>
            <w:r w:rsidRPr="0009006B">
              <w:rPr>
                <w:rFonts w:eastAsia="標楷體"/>
              </w:rPr>
              <w:t>中央研究院</w:t>
            </w:r>
            <w:r w:rsidRPr="0009006B">
              <w:rPr>
                <w:rFonts w:eastAsia="標楷體"/>
              </w:rPr>
              <w:t xml:space="preserve"> (201</w:t>
            </w:r>
            <w:r w:rsidRPr="0009006B">
              <w:rPr>
                <w:rFonts w:eastAsia="標楷體" w:hint="eastAsia"/>
              </w:rPr>
              <w:t>4</w:t>
            </w:r>
            <w:r w:rsidRPr="0009006B">
              <w:rPr>
                <w:rFonts w:eastAsia="標楷體"/>
              </w:rPr>
              <w:t>.</w:t>
            </w:r>
            <w:r w:rsidRPr="0009006B">
              <w:rPr>
                <w:rFonts w:eastAsia="標楷體" w:hint="eastAsia"/>
              </w:rPr>
              <w:t>7</w:t>
            </w:r>
            <w:r w:rsidRPr="0009006B">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606941" w:rsidRPr="0009006B" w:rsidRDefault="00606941" w:rsidP="00D41113">
            <w:pPr>
              <w:spacing w:line="340" w:lineRule="exact"/>
              <w:jc w:val="center"/>
              <w:rPr>
                <w:rFonts w:eastAsia="標楷體"/>
              </w:rPr>
            </w:pPr>
            <w:r w:rsidRPr="0009006B">
              <w:rPr>
                <w:rFonts w:eastAsia="標楷體" w:hint="eastAsia"/>
              </w:rPr>
              <w:t>3.31</w:t>
            </w:r>
          </w:p>
        </w:tc>
        <w:tc>
          <w:tcPr>
            <w:tcW w:w="1897" w:type="dxa"/>
            <w:tcBorders>
              <w:top w:val="single" w:sz="4" w:space="0" w:color="auto"/>
              <w:left w:val="single" w:sz="4" w:space="0" w:color="auto"/>
              <w:bottom w:val="single" w:sz="4" w:space="0" w:color="auto"/>
              <w:right w:val="single" w:sz="4" w:space="0" w:color="auto"/>
            </w:tcBorders>
          </w:tcPr>
          <w:p w:rsidR="00606941" w:rsidRPr="0009006B" w:rsidRDefault="00606941" w:rsidP="00D41113">
            <w:pPr>
              <w:spacing w:line="340" w:lineRule="exact"/>
              <w:jc w:val="center"/>
              <w:rPr>
                <w:rFonts w:eastAsia="標楷體"/>
              </w:rPr>
            </w:pPr>
            <w:r w:rsidRPr="0009006B">
              <w:rPr>
                <w:rFonts w:eastAsia="標楷體" w:hint="eastAsia"/>
              </w:rPr>
              <w:t>-</w:t>
            </w:r>
          </w:p>
        </w:tc>
      </w:tr>
      <w:tr w:rsidR="00606941" w:rsidRPr="0009006B" w:rsidTr="00D10F8C">
        <w:trPr>
          <w:trHeight w:val="266"/>
          <w:jc w:val="center"/>
        </w:trPr>
        <w:tc>
          <w:tcPr>
            <w:tcW w:w="3735" w:type="dxa"/>
            <w:tcBorders>
              <w:top w:val="single" w:sz="4" w:space="0" w:color="auto"/>
              <w:left w:val="single" w:sz="4" w:space="0" w:color="auto"/>
              <w:bottom w:val="single" w:sz="4" w:space="0" w:color="auto"/>
              <w:right w:val="single" w:sz="4" w:space="0" w:color="auto"/>
            </w:tcBorders>
          </w:tcPr>
          <w:p w:rsidR="00606941" w:rsidRPr="0009006B" w:rsidRDefault="00606941" w:rsidP="00D41113">
            <w:pPr>
              <w:spacing w:line="340" w:lineRule="exact"/>
              <w:rPr>
                <w:rFonts w:eastAsia="標楷體"/>
              </w:rPr>
            </w:pPr>
            <w:r w:rsidRPr="0009006B">
              <w:rPr>
                <w:rFonts w:eastAsia="標楷體"/>
              </w:rPr>
              <w:t>中華經濟研究院</w:t>
            </w:r>
            <w:r w:rsidRPr="0009006B">
              <w:rPr>
                <w:rFonts w:eastAsia="標楷體"/>
              </w:rPr>
              <w:t xml:space="preserve"> (201</w:t>
            </w:r>
            <w:r w:rsidRPr="0009006B">
              <w:rPr>
                <w:rFonts w:eastAsia="標楷體" w:hint="eastAsia"/>
              </w:rPr>
              <w:t>4</w:t>
            </w:r>
            <w:r w:rsidRPr="0009006B">
              <w:rPr>
                <w:rFonts w:eastAsia="標楷體"/>
              </w:rPr>
              <w:t>.</w:t>
            </w:r>
            <w:r w:rsidRPr="0009006B">
              <w:rPr>
                <w:rFonts w:eastAsia="標楷體" w:hint="eastAsia"/>
              </w:rPr>
              <w:t>7</w:t>
            </w:r>
            <w:r w:rsidRPr="0009006B">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606941" w:rsidRPr="0009006B" w:rsidRDefault="00606941" w:rsidP="00D41113">
            <w:pPr>
              <w:spacing w:line="340" w:lineRule="exact"/>
              <w:jc w:val="center"/>
              <w:rPr>
                <w:rFonts w:eastAsia="標楷體"/>
              </w:rPr>
            </w:pPr>
            <w:r w:rsidRPr="0009006B">
              <w:rPr>
                <w:rFonts w:eastAsia="標楷體"/>
              </w:rPr>
              <w:t>3.</w:t>
            </w:r>
            <w:r w:rsidRPr="0009006B">
              <w:rPr>
                <w:rFonts w:eastAsia="標楷體" w:hint="eastAsia"/>
              </w:rPr>
              <w:t>15</w:t>
            </w:r>
          </w:p>
        </w:tc>
        <w:tc>
          <w:tcPr>
            <w:tcW w:w="1897" w:type="dxa"/>
            <w:tcBorders>
              <w:top w:val="single" w:sz="4" w:space="0" w:color="auto"/>
              <w:left w:val="single" w:sz="4" w:space="0" w:color="auto"/>
              <w:bottom w:val="single" w:sz="4" w:space="0" w:color="auto"/>
              <w:right w:val="single" w:sz="4" w:space="0" w:color="auto"/>
            </w:tcBorders>
          </w:tcPr>
          <w:p w:rsidR="00606941" w:rsidRPr="0009006B" w:rsidRDefault="00606941" w:rsidP="00D41113">
            <w:pPr>
              <w:spacing w:line="340" w:lineRule="exact"/>
              <w:jc w:val="center"/>
              <w:rPr>
                <w:rFonts w:eastAsia="標楷體"/>
              </w:rPr>
            </w:pPr>
            <w:r w:rsidRPr="0009006B">
              <w:rPr>
                <w:rFonts w:eastAsia="標楷體"/>
              </w:rPr>
              <w:t>3.</w:t>
            </w:r>
            <w:r w:rsidRPr="0009006B">
              <w:rPr>
                <w:rFonts w:eastAsia="標楷體" w:hint="eastAsia"/>
              </w:rPr>
              <w:t>20</w:t>
            </w:r>
          </w:p>
        </w:tc>
      </w:tr>
      <w:tr w:rsidR="00606941" w:rsidRPr="0009006B" w:rsidTr="00D10F8C">
        <w:trPr>
          <w:trHeight w:val="266"/>
          <w:jc w:val="center"/>
        </w:trPr>
        <w:tc>
          <w:tcPr>
            <w:tcW w:w="3735" w:type="dxa"/>
            <w:tcBorders>
              <w:top w:val="single" w:sz="4" w:space="0" w:color="auto"/>
              <w:left w:val="single" w:sz="4" w:space="0" w:color="auto"/>
              <w:bottom w:val="single" w:sz="4" w:space="0" w:color="auto"/>
              <w:right w:val="single" w:sz="4" w:space="0" w:color="auto"/>
            </w:tcBorders>
          </w:tcPr>
          <w:p w:rsidR="00606941" w:rsidRPr="0009006B" w:rsidRDefault="00606941" w:rsidP="00D41113">
            <w:pPr>
              <w:spacing w:line="340" w:lineRule="exact"/>
              <w:rPr>
                <w:rFonts w:eastAsia="標楷體"/>
              </w:rPr>
            </w:pPr>
            <w:r w:rsidRPr="0009006B">
              <w:rPr>
                <w:rFonts w:eastAsia="標楷體"/>
              </w:rPr>
              <w:t>行政院主計總處</w:t>
            </w:r>
            <w:r w:rsidRPr="0009006B">
              <w:rPr>
                <w:rFonts w:eastAsia="標楷體"/>
              </w:rPr>
              <w:t xml:space="preserve"> (2014.</w:t>
            </w:r>
            <w:r w:rsidRPr="0009006B">
              <w:rPr>
                <w:rFonts w:eastAsia="標楷體" w:hint="eastAsia"/>
              </w:rPr>
              <w:t>8</w:t>
            </w:r>
            <w:r w:rsidRPr="0009006B">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606941" w:rsidRPr="0009006B" w:rsidRDefault="00606941" w:rsidP="00D41113">
            <w:pPr>
              <w:spacing w:line="340" w:lineRule="exact"/>
              <w:jc w:val="center"/>
              <w:rPr>
                <w:rFonts w:eastAsia="標楷體"/>
              </w:rPr>
            </w:pPr>
            <w:r w:rsidRPr="0009006B">
              <w:rPr>
                <w:rFonts w:eastAsia="標楷體" w:hint="eastAsia"/>
              </w:rPr>
              <w:t>3.41</w:t>
            </w:r>
          </w:p>
        </w:tc>
        <w:tc>
          <w:tcPr>
            <w:tcW w:w="1897" w:type="dxa"/>
            <w:tcBorders>
              <w:top w:val="single" w:sz="4" w:space="0" w:color="auto"/>
              <w:left w:val="single" w:sz="4" w:space="0" w:color="auto"/>
              <w:bottom w:val="single" w:sz="4" w:space="0" w:color="auto"/>
              <w:right w:val="single" w:sz="4" w:space="0" w:color="auto"/>
            </w:tcBorders>
          </w:tcPr>
          <w:p w:rsidR="00606941" w:rsidRPr="0009006B" w:rsidRDefault="00606941" w:rsidP="00D41113">
            <w:pPr>
              <w:spacing w:line="340" w:lineRule="exact"/>
              <w:jc w:val="center"/>
              <w:rPr>
                <w:rFonts w:eastAsia="標楷體"/>
              </w:rPr>
            </w:pPr>
            <w:r w:rsidRPr="0009006B">
              <w:rPr>
                <w:rFonts w:eastAsia="標楷體" w:hint="eastAsia"/>
              </w:rPr>
              <w:t>3.51</w:t>
            </w:r>
          </w:p>
        </w:tc>
      </w:tr>
    </w:tbl>
    <w:p w:rsidR="0009006B" w:rsidRPr="00FD0B72" w:rsidRDefault="0009006B" w:rsidP="00773244">
      <w:pPr>
        <w:widowControl/>
        <w:snapToGrid w:val="0"/>
        <w:spacing w:line="260" w:lineRule="exact"/>
        <w:ind w:leftChars="150" w:left="360"/>
        <w:jc w:val="both"/>
        <w:rPr>
          <w:rFonts w:eastAsia="標楷體"/>
          <w:kern w:val="0"/>
          <w:sz w:val="22"/>
          <w:szCs w:val="22"/>
        </w:rPr>
      </w:pPr>
      <w:proofErr w:type="gramStart"/>
      <w:r w:rsidRPr="00FD0B72">
        <w:rPr>
          <w:rFonts w:eastAsia="標楷體"/>
          <w:kern w:val="0"/>
          <w:sz w:val="22"/>
          <w:szCs w:val="22"/>
        </w:rPr>
        <w:t>註</w:t>
      </w:r>
      <w:proofErr w:type="gramEnd"/>
      <w:r w:rsidRPr="00FD0B72">
        <w:rPr>
          <w:rFonts w:eastAsia="標楷體"/>
          <w:kern w:val="0"/>
          <w:sz w:val="22"/>
          <w:szCs w:val="22"/>
        </w:rPr>
        <w:t>：</w:t>
      </w:r>
      <w:r w:rsidRPr="00FD0B72">
        <w:rPr>
          <w:rFonts w:eastAsia="標楷體"/>
          <w:kern w:val="0"/>
          <w:sz w:val="22"/>
          <w:szCs w:val="22"/>
        </w:rPr>
        <w:t>f</w:t>
      </w:r>
      <w:r w:rsidRPr="00FD0B72">
        <w:rPr>
          <w:rFonts w:eastAsia="標楷體"/>
          <w:kern w:val="0"/>
          <w:sz w:val="22"/>
          <w:szCs w:val="22"/>
        </w:rPr>
        <w:t>表預</w:t>
      </w:r>
      <w:r w:rsidRPr="00FD0B72">
        <w:rPr>
          <w:rFonts w:eastAsia="標楷體" w:hint="eastAsia"/>
          <w:kern w:val="0"/>
          <w:sz w:val="22"/>
          <w:szCs w:val="22"/>
        </w:rPr>
        <w:t>測</w:t>
      </w:r>
      <w:r w:rsidRPr="00FD0B72">
        <w:rPr>
          <w:rFonts w:eastAsia="標楷體"/>
          <w:kern w:val="0"/>
          <w:sz w:val="22"/>
          <w:szCs w:val="22"/>
        </w:rPr>
        <w:t>值。</w:t>
      </w:r>
    </w:p>
    <w:p w:rsidR="001D10FA" w:rsidRPr="006102A8" w:rsidRDefault="0009006B" w:rsidP="00773244">
      <w:pPr>
        <w:widowControl/>
        <w:snapToGrid w:val="0"/>
        <w:spacing w:line="260" w:lineRule="exact"/>
        <w:ind w:leftChars="150" w:left="360"/>
        <w:jc w:val="both"/>
        <w:rPr>
          <w:rFonts w:eastAsia="標楷體"/>
          <w:color w:val="FF0000"/>
          <w:kern w:val="0"/>
        </w:rPr>
      </w:pPr>
      <w:r w:rsidRPr="00FD0B72">
        <w:rPr>
          <w:rFonts w:eastAsia="標楷體"/>
          <w:kern w:val="0"/>
          <w:sz w:val="22"/>
          <w:szCs w:val="22"/>
        </w:rPr>
        <w:t>資料來源：各機構。</w:t>
      </w:r>
    </w:p>
    <w:p w:rsidR="001619E5" w:rsidRPr="0026785A" w:rsidRDefault="001619E5" w:rsidP="001619E5">
      <w:pPr>
        <w:spacing w:line="400" w:lineRule="exact"/>
        <w:jc w:val="center"/>
        <w:rPr>
          <w:rFonts w:eastAsia="標楷體"/>
          <w:b/>
          <w:sz w:val="28"/>
          <w:szCs w:val="28"/>
          <w:lang w:val="zh-TW"/>
        </w:rPr>
      </w:pPr>
      <w:r w:rsidRPr="0026785A">
        <w:rPr>
          <w:rFonts w:eastAsia="標楷體"/>
          <w:b/>
          <w:sz w:val="28"/>
          <w:szCs w:val="28"/>
          <w:lang w:val="zh-TW"/>
        </w:rPr>
        <w:t>表</w:t>
      </w:r>
      <w:r w:rsidRPr="0026785A">
        <w:rPr>
          <w:rFonts w:eastAsia="標楷體"/>
          <w:b/>
          <w:sz w:val="28"/>
          <w:szCs w:val="28"/>
          <w:lang w:val="zh-TW"/>
        </w:rPr>
        <w:t xml:space="preserve"> 2-1-2  10</w:t>
      </w:r>
      <w:r>
        <w:rPr>
          <w:rFonts w:eastAsia="標楷體" w:hint="eastAsia"/>
          <w:b/>
          <w:sz w:val="28"/>
          <w:szCs w:val="28"/>
          <w:lang w:val="zh-TW"/>
        </w:rPr>
        <w:t>3</w:t>
      </w:r>
      <w:r w:rsidRPr="0026785A">
        <w:rPr>
          <w:rFonts w:eastAsia="標楷體"/>
          <w:b/>
          <w:sz w:val="28"/>
          <w:szCs w:val="28"/>
          <w:lang w:val="zh-TW"/>
        </w:rPr>
        <w:t>及</w:t>
      </w:r>
      <w:r w:rsidRPr="0026785A">
        <w:rPr>
          <w:rFonts w:eastAsia="標楷體"/>
          <w:b/>
          <w:sz w:val="28"/>
          <w:szCs w:val="28"/>
          <w:lang w:val="zh-TW"/>
        </w:rPr>
        <w:t>10</w:t>
      </w:r>
      <w:r>
        <w:rPr>
          <w:rFonts w:eastAsia="標楷體" w:hint="eastAsia"/>
          <w:b/>
          <w:sz w:val="28"/>
          <w:szCs w:val="28"/>
          <w:lang w:val="zh-TW"/>
        </w:rPr>
        <w:t>4</w:t>
      </w:r>
      <w:r w:rsidRPr="0026785A">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1619E5" w:rsidRPr="0026785A" w:rsidTr="0024452D">
        <w:trPr>
          <w:cantSplit/>
          <w:jc w:val="center"/>
        </w:trPr>
        <w:tc>
          <w:tcPr>
            <w:tcW w:w="2581" w:type="dxa"/>
            <w:tcBorders>
              <w:top w:val="single" w:sz="6" w:space="0" w:color="auto"/>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4"/>
              </w:rPr>
            </w:pPr>
          </w:p>
        </w:tc>
        <w:tc>
          <w:tcPr>
            <w:tcW w:w="3031" w:type="dxa"/>
            <w:gridSpan w:val="2"/>
            <w:tcBorders>
              <w:top w:val="single" w:sz="6" w:space="0" w:color="auto"/>
              <w:bottom w:val="single" w:sz="6" w:space="0" w:color="auto"/>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jc w:val="center"/>
              <w:rPr>
                <w:sz w:val="24"/>
              </w:rPr>
            </w:pPr>
            <w:r w:rsidRPr="0026785A">
              <w:rPr>
                <w:sz w:val="24"/>
              </w:rPr>
              <w:t>10</w:t>
            </w:r>
            <w:r>
              <w:rPr>
                <w:rFonts w:hint="eastAsia"/>
                <w:sz w:val="24"/>
              </w:rPr>
              <w:t>3</w:t>
            </w:r>
            <w:r w:rsidRPr="0026785A">
              <w:rPr>
                <w:sz w:val="24"/>
              </w:rPr>
              <w:t>年</w:t>
            </w:r>
          </w:p>
        </w:tc>
        <w:tc>
          <w:tcPr>
            <w:tcW w:w="3037" w:type="dxa"/>
            <w:gridSpan w:val="2"/>
            <w:tcBorders>
              <w:top w:val="single" w:sz="6" w:space="0" w:color="auto"/>
              <w:bottom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jc w:val="center"/>
              <w:rPr>
                <w:sz w:val="24"/>
              </w:rPr>
            </w:pPr>
            <w:r w:rsidRPr="0026785A">
              <w:rPr>
                <w:sz w:val="24"/>
              </w:rPr>
              <w:t>10</w:t>
            </w:r>
            <w:r>
              <w:rPr>
                <w:rFonts w:hint="eastAsia"/>
                <w:sz w:val="24"/>
              </w:rPr>
              <w:t>4</w:t>
            </w:r>
            <w:r w:rsidRPr="0026785A">
              <w:rPr>
                <w:sz w:val="24"/>
              </w:rPr>
              <w:t>年</w:t>
            </w:r>
          </w:p>
        </w:tc>
      </w:tr>
      <w:tr w:rsidR="001619E5" w:rsidRPr="0026785A" w:rsidTr="0024452D">
        <w:trPr>
          <w:cantSplit/>
          <w:jc w:val="center"/>
        </w:trPr>
        <w:tc>
          <w:tcPr>
            <w:tcW w:w="2581" w:type="dxa"/>
            <w:tcBorders>
              <w:bottom w:val="single" w:sz="6" w:space="0" w:color="auto"/>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4"/>
              </w:rPr>
            </w:pPr>
          </w:p>
        </w:tc>
        <w:tc>
          <w:tcPr>
            <w:tcW w:w="1555" w:type="dxa"/>
            <w:tcBorders>
              <w:top w:val="single" w:sz="6" w:space="0" w:color="auto"/>
              <w:left w:val="single" w:sz="6" w:space="0" w:color="auto"/>
              <w:bottom w:val="single" w:sz="6" w:space="0" w:color="auto"/>
              <w:right w:val="single" w:sz="6" w:space="0" w:color="auto"/>
            </w:tcBorders>
            <w:vAlign w:val="center"/>
          </w:tcPr>
          <w:p w:rsidR="001619E5" w:rsidRPr="0026785A" w:rsidRDefault="001619E5" w:rsidP="0024452D">
            <w:pPr>
              <w:pStyle w:val="k42"/>
              <w:adjustRightInd w:val="0"/>
              <w:spacing w:beforeLines="0" w:before="0" w:line="240" w:lineRule="auto"/>
              <w:ind w:left="0" w:right="-29" w:firstLineChars="0" w:firstLine="0"/>
              <w:jc w:val="center"/>
              <w:rPr>
                <w:sz w:val="22"/>
              </w:rPr>
            </w:pPr>
            <w:r w:rsidRPr="0026785A">
              <w:rPr>
                <w:sz w:val="22"/>
              </w:rPr>
              <w:t>實質增加率</w:t>
            </w:r>
            <w:r w:rsidRPr="0026785A">
              <w:rPr>
                <w:sz w:val="22"/>
              </w:rPr>
              <w:t>(</w:t>
            </w:r>
            <w:r w:rsidR="00425DB7">
              <w:rPr>
                <w:sz w:val="22"/>
              </w:rPr>
              <w:t>%</w:t>
            </w:r>
            <w:r w:rsidRPr="0026785A">
              <w:rPr>
                <w:sz w:val="22"/>
              </w:rPr>
              <w:t>)</w:t>
            </w:r>
          </w:p>
        </w:tc>
        <w:tc>
          <w:tcPr>
            <w:tcW w:w="1476" w:type="dxa"/>
            <w:tcBorders>
              <w:top w:val="single" w:sz="6" w:space="0" w:color="auto"/>
              <w:left w:val="single" w:sz="6" w:space="0" w:color="auto"/>
              <w:bottom w:val="single" w:sz="6" w:space="0" w:color="auto"/>
              <w:right w:val="single" w:sz="6" w:space="0" w:color="auto"/>
            </w:tcBorders>
            <w:vAlign w:val="center"/>
          </w:tcPr>
          <w:p w:rsidR="001619E5" w:rsidRPr="0026785A" w:rsidRDefault="001619E5" w:rsidP="0024452D">
            <w:pPr>
              <w:pStyle w:val="k42"/>
              <w:adjustRightInd w:val="0"/>
              <w:spacing w:beforeLines="0" w:before="0" w:line="240" w:lineRule="auto"/>
              <w:ind w:left="0" w:right="-28" w:firstLineChars="0" w:firstLine="0"/>
              <w:jc w:val="center"/>
              <w:rPr>
                <w:sz w:val="22"/>
              </w:rPr>
            </w:pPr>
            <w:r w:rsidRPr="0026785A">
              <w:rPr>
                <w:sz w:val="22"/>
              </w:rPr>
              <w:t>貢獻</w:t>
            </w:r>
            <w:r w:rsidRPr="0026785A">
              <w:rPr>
                <w:sz w:val="22"/>
              </w:rPr>
              <w:t>(</w:t>
            </w:r>
            <w:r w:rsidRPr="0026785A">
              <w:rPr>
                <w:sz w:val="22"/>
              </w:rPr>
              <w:t>百分點</w:t>
            </w:r>
            <w:r w:rsidRPr="0026785A">
              <w:rPr>
                <w:sz w:val="22"/>
              </w:rPr>
              <w:t>)</w:t>
            </w:r>
          </w:p>
        </w:tc>
        <w:tc>
          <w:tcPr>
            <w:tcW w:w="1571" w:type="dxa"/>
            <w:tcBorders>
              <w:top w:val="single" w:sz="6" w:space="0" w:color="auto"/>
              <w:left w:val="single" w:sz="6" w:space="0" w:color="auto"/>
              <w:bottom w:val="single" w:sz="6" w:space="0" w:color="auto"/>
              <w:right w:val="single" w:sz="6" w:space="0" w:color="auto"/>
            </w:tcBorders>
            <w:vAlign w:val="center"/>
          </w:tcPr>
          <w:p w:rsidR="001619E5" w:rsidRPr="0026785A" w:rsidRDefault="001619E5" w:rsidP="0024452D">
            <w:pPr>
              <w:pStyle w:val="k42"/>
              <w:adjustRightInd w:val="0"/>
              <w:spacing w:beforeLines="0" w:before="0" w:line="240" w:lineRule="auto"/>
              <w:ind w:left="0" w:right="-29" w:firstLineChars="0" w:firstLine="0"/>
              <w:jc w:val="center"/>
              <w:rPr>
                <w:sz w:val="22"/>
              </w:rPr>
            </w:pPr>
            <w:r w:rsidRPr="0026785A">
              <w:rPr>
                <w:sz w:val="22"/>
              </w:rPr>
              <w:t>實質增加率</w:t>
            </w:r>
            <w:r w:rsidRPr="0026785A">
              <w:rPr>
                <w:sz w:val="22"/>
              </w:rPr>
              <w:t>(</w:t>
            </w:r>
            <w:r w:rsidR="00425DB7">
              <w:rPr>
                <w:sz w:val="22"/>
              </w:rPr>
              <w:t>%</w:t>
            </w:r>
            <w:r w:rsidRPr="0026785A">
              <w:rPr>
                <w:sz w:val="22"/>
              </w:rPr>
              <w:t>)</w:t>
            </w:r>
          </w:p>
        </w:tc>
        <w:tc>
          <w:tcPr>
            <w:tcW w:w="1466" w:type="dxa"/>
            <w:tcBorders>
              <w:top w:val="single" w:sz="6" w:space="0" w:color="auto"/>
              <w:left w:val="single" w:sz="6" w:space="0" w:color="auto"/>
              <w:bottom w:val="single" w:sz="6" w:space="0" w:color="auto"/>
            </w:tcBorders>
            <w:vAlign w:val="center"/>
          </w:tcPr>
          <w:p w:rsidR="001619E5" w:rsidRPr="0026785A" w:rsidRDefault="001619E5" w:rsidP="0024452D">
            <w:pPr>
              <w:pStyle w:val="k42"/>
              <w:adjustRightInd w:val="0"/>
              <w:spacing w:beforeLines="0" w:before="0" w:line="240" w:lineRule="auto"/>
              <w:ind w:left="0" w:right="-29" w:firstLineChars="0" w:firstLine="0"/>
              <w:jc w:val="center"/>
              <w:rPr>
                <w:sz w:val="22"/>
              </w:rPr>
            </w:pPr>
            <w:r w:rsidRPr="0026785A">
              <w:rPr>
                <w:sz w:val="22"/>
              </w:rPr>
              <w:t>貢獻</w:t>
            </w:r>
            <w:r w:rsidRPr="0026785A">
              <w:rPr>
                <w:sz w:val="22"/>
              </w:rPr>
              <w:t>(</w:t>
            </w:r>
            <w:r w:rsidRPr="0026785A">
              <w:rPr>
                <w:sz w:val="22"/>
              </w:rPr>
              <w:t>百分點</w:t>
            </w:r>
            <w:r w:rsidRPr="0026785A">
              <w:rPr>
                <w:sz w:val="22"/>
              </w:rPr>
              <w:t>)</w:t>
            </w:r>
          </w:p>
        </w:tc>
      </w:tr>
      <w:tr w:rsidR="001619E5" w:rsidRPr="006102A8" w:rsidTr="0024452D">
        <w:trPr>
          <w:cantSplit/>
          <w:trHeight w:val="65"/>
          <w:jc w:val="center"/>
        </w:trPr>
        <w:tc>
          <w:tcPr>
            <w:tcW w:w="2581" w:type="dxa"/>
            <w:tcBorders>
              <w:top w:val="single" w:sz="6" w:space="0" w:color="auto"/>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2"/>
              </w:rPr>
            </w:pPr>
            <w:r w:rsidRPr="0026785A">
              <w:rPr>
                <w:sz w:val="22"/>
              </w:rPr>
              <w:t>GDP</w:t>
            </w:r>
          </w:p>
        </w:tc>
        <w:tc>
          <w:tcPr>
            <w:tcW w:w="1555" w:type="dxa"/>
            <w:tcBorders>
              <w:top w:val="single" w:sz="6" w:space="0" w:color="auto"/>
              <w:right w:val="single" w:sz="6" w:space="0" w:color="auto"/>
            </w:tcBorders>
            <w:vAlign w:val="center"/>
          </w:tcPr>
          <w:p w:rsidR="001619E5" w:rsidRPr="004C1270" w:rsidRDefault="001619E5" w:rsidP="0024452D">
            <w:pPr>
              <w:snapToGrid w:val="0"/>
              <w:jc w:val="center"/>
              <w:rPr>
                <w:rFonts w:eastAsia="標楷體"/>
              </w:rPr>
            </w:pPr>
            <w:r>
              <w:rPr>
                <w:rFonts w:eastAsia="標楷體" w:hint="eastAsia"/>
              </w:rPr>
              <w:t>3.41</w:t>
            </w:r>
          </w:p>
        </w:tc>
        <w:tc>
          <w:tcPr>
            <w:tcW w:w="1476" w:type="dxa"/>
            <w:tcBorders>
              <w:top w:val="single" w:sz="6" w:space="0" w:color="auto"/>
              <w:right w:val="single" w:sz="6" w:space="0" w:color="auto"/>
            </w:tcBorders>
            <w:vAlign w:val="center"/>
          </w:tcPr>
          <w:p w:rsidR="001619E5" w:rsidRPr="005A7482" w:rsidRDefault="001619E5" w:rsidP="0024452D">
            <w:pPr>
              <w:snapToGrid w:val="0"/>
              <w:jc w:val="center"/>
              <w:rPr>
                <w:rFonts w:eastAsia="標楷體"/>
              </w:rPr>
            </w:pPr>
            <w:r>
              <w:rPr>
                <w:rFonts w:eastAsia="標楷體" w:hint="eastAsia"/>
              </w:rPr>
              <w:t>3.41</w:t>
            </w:r>
          </w:p>
        </w:tc>
        <w:tc>
          <w:tcPr>
            <w:tcW w:w="1571" w:type="dxa"/>
            <w:tcBorders>
              <w:top w:val="single" w:sz="6" w:space="0" w:color="auto"/>
              <w:right w:val="single" w:sz="6" w:space="0" w:color="auto"/>
            </w:tcBorders>
            <w:vAlign w:val="center"/>
          </w:tcPr>
          <w:p w:rsidR="001619E5" w:rsidRPr="004C1270" w:rsidRDefault="001619E5" w:rsidP="0024452D">
            <w:pPr>
              <w:snapToGrid w:val="0"/>
              <w:jc w:val="center"/>
              <w:rPr>
                <w:rFonts w:eastAsia="標楷體"/>
              </w:rPr>
            </w:pPr>
            <w:r>
              <w:rPr>
                <w:rFonts w:eastAsia="標楷體" w:hint="eastAsia"/>
              </w:rPr>
              <w:t>3.51</w:t>
            </w:r>
          </w:p>
        </w:tc>
        <w:tc>
          <w:tcPr>
            <w:tcW w:w="1466" w:type="dxa"/>
            <w:tcBorders>
              <w:top w:val="single" w:sz="6" w:space="0" w:color="auto"/>
              <w:left w:val="single" w:sz="6" w:space="0" w:color="auto"/>
            </w:tcBorders>
            <w:vAlign w:val="center"/>
          </w:tcPr>
          <w:p w:rsidR="001619E5" w:rsidRPr="005A7482" w:rsidRDefault="001619E5" w:rsidP="0024452D">
            <w:pPr>
              <w:snapToGrid w:val="0"/>
              <w:jc w:val="center"/>
              <w:rPr>
                <w:rFonts w:eastAsia="標楷體"/>
              </w:rPr>
            </w:pPr>
            <w:r>
              <w:rPr>
                <w:rFonts w:eastAsia="標楷體" w:hint="eastAsia"/>
              </w:rPr>
              <w:t>3.51</w:t>
            </w:r>
          </w:p>
        </w:tc>
      </w:tr>
      <w:tr w:rsidR="001619E5" w:rsidRPr="006102A8" w:rsidTr="0024452D">
        <w:trPr>
          <w:cantSplit/>
          <w:trHeight w:val="80"/>
          <w:jc w:val="center"/>
        </w:trPr>
        <w:tc>
          <w:tcPr>
            <w:tcW w:w="2581" w:type="dxa"/>
            <w:tcBorders>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2"/>
              </w:rPr>
            </w:pPr>
            <w:r w:rsidRPr="0026785A">
              <w:rPr>
                <w:sz w:val="22"/>
              </w:rPr>
              <w:t>國內需求</w:t>
            </w:r>
          </w:p>
        </w:tc>
        <w:tc>
          <w:tcPr>
            <w:tcW w:w="1555" w:type="dxa"/>
            <w:tcBorders>
              <w:right w:val="single" w:sz="6" w:space="0" w:color="auto"/>
            </w:tcBorders>
            <w:vAlign w:val="center"/>
          </w:tcPr>
          <w:p w:rsidR="001619E5" w:rsidRPr="004C1270" w:rsidRDefault="001619E5" w:rsidP="0024452D">
            <w:pPr>
              <w:snapToGrid w:val="0"/>
              <w:jc w:val="center"/>
              <w:rPr>
                <w:rFonts w:eastAsia="標楷體"/>
              </w:rPr>
            </w:pPr>
            <w:r w:rsidRPr="004C1270">
              <w:rPr>
                <w:rFonts w:eastAsia="標楷體" w:hint="eastAsia"/>
              </w:rPr>
              <w:t>3.</w:t>
            </w:r>
            <w:r>
              <w:rPr>
                <w:rFonts w:eastAsia="標楷體" w:hint="eastAsia"/>
              </w:rPr>
              <w:t>11</w:t>
            </w:r>
          </w:p>
        </w:tc>
        <w:tc>
          <w:tcPr>
            <w:tcW w:w="1476" w:type="dxa"/>
            <w:tcBorders>
              <w:righ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2.</w:t>
            </w:r>
            <w:r>
              <w:rPr>
                <w:rFonts w:eastAsia="標楷體" w:hint="eastAsia"/>
              </w:rPr>
              <w:t>50</w:t>
            </w:r>
          </w:p>
        </w:tc>
        <w:tc>
          <w:tcPr>
            <w:tcW w:w="1571" w:type="dxa"/>
            <w:tcBorders>
              <w:right w:val="single" w:sz="6" w:space="0" w:color="auto"/>
            </w:tcBorders>
            <w:vAlign w:val="center"/>
          </w:tcPr>
          <w:p w:rsidR="001619E5" w:rsidRPr="004C1270" w:rsidRDefault="001619E5" w:rsidP="0024452D">
            <w:pPr>
              <w:snapToGrid w:val="0"/>
              <w:jc w:val="center"/>
              <w:rPr>
                <w:rFonts w:eastAsia="標楷體"/>
              </w:rPr>
            </w:pPr>
            <w:r>
              <w:rPr>
                <w:rFonts w:eastAsia="標楷體" w:hint="eastAsia"/>
              </w:rPr>
              <w:t>2.67</w:t>
            </w:r>
          </w:p>
        </w:tc>
        <w:tc>
          <w:tcPr>
            <w:tcW w:w="1466" w:type="dxa"/>
            <w:tcBorders>
              <w:lef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2.</w:t>
            </w:r>
            <w:r>
              <w:rPr>
                <w:rFonts w:eastAsia="標楷體" w:hint="eastAsia"/>
              </w:rPr>
              <w:t>14</w:t>
            </w:r>
          </w:p>
        </w:tc>
      </w:tr>
      <w:tr w:rsidR="001619E5" w:rsidRPr="006102A8" w:rsidTr="0024452D">
        <w:trPr>
          <w:cantSplit/>
          <w:trHeight w:val="229"/>
          <w:jc w:val="center"/>
        </w:trPr>
        <w:tc>
          <w:tcPr>
            <w:tcW w:w="2581" w:type="dxa"/>
            <w:tcBorders>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2"/>
              </w:rPr>
            </w:pPr>
            <w:r w:rsidRPr="0026785A">
              <w:rPr>
                <w:sz w:val="22"/>
              </w:rPr>
              <w:t xml:space="preserve">  </w:t>
            </w:r>
            <w:r w:rsidRPr="0026785A">
              <w:rPr>
                <w:sz w:val="22"/>
              </w:rPr>
              <w:t>民間消費</w:t>
            </w:r>
          </w:p>
        </w:tc>
        <w:tc>
          <w:tcPr>
            <w:tcW w:w="1555" w:type="dxa"/>
            <w:tcBorders>
              <w:right w:val="single" w:sz="6" w:space="0" w:color="auto"/>
            </w:tcBorders>
            <w:vAlign w:val="center"/>
          </w:tcPr>
          <w:p w:rsidR="001619E5" w:rsidRPr="004C1270" w:rsidRDefault="001619E5" w:rsidP="0024452D">
            <w:pPr>
              <w:snapToGrid w:val="0"/>
              <w:jc w:val="center"/>
              <w:rPr>
                <w:rFonts w:eastAsia="標楷體"/>
              </w:rPr>
            </w:pPr>
            <w:r w:rsidRPr="004C1270">
              <w:rPr>
                <w:rFonts w:eastAsia="標楷體" w:hint="eastAsia"/>
              </w:rPr>
              <w:t>2.</w:t>
            </w:r>
            <w:r>
              <w:rPr>
                <w:rFonts w:eastAsia="標楷體" w:hint="eastAsia"/>
              </w:rPr>
              <w:t>62</w:t>
            </w:r>
          </w:p>
        </w:tc>
        <w:tc>
          <w:tcPr>
            <w:tcW w:w="1476" w:type="dxa"/>
            <w:tcBorders>
              <w:righ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1.</w:t>
            </w:r>
            <w:r>
              <w:rPr>
                <w:rFonts w:eastAsia="標楷體" w:hint="eastAsia"/>
              </w:rPr>
              <w:t>40</w:t>
            </w:r>
          </w:p>
        </w:tc>
        <w:tc>
          <w:tcPr>
            <w:tcW w:w="1571" w:type="dxa"/>
            <w:tcBorders>
              <w:right w:val="single" w:sz="6" w:space="0" w:color="auto"/>
            </w:tcBorders>
            <w:vAlign w:val="center"/>
          </w:tcPr>
          <w:p w:rsidR="001619E5" w:rsidRPr="004C1270" w:rsidRDefault="001619E5" w:rsidP="0024452D">
            <w:pPr>
              <w:snapToGrid w:val="0"/>
              <w:jc w:val="center"/>
              <w:rPr>
                <w:rFonts w:eastAsia="標楷體"/>
              </w:rPr>
            </w:pPr>
            <w:r w:rsidRPr="004C1270">
              <w:rPr>
                <w:rFonts w:eastAsia="標楷體" w:hint="eastAsia"/>
              </w:rPr>
              <w:t>2.</w:t>
            </w:r>
            <w:r>
              <w:rPr>
                <w:rFonts w:eastAsia="標楷體" w:hint="eastAsia"/>
              </w:rPr>
              <w:t>81</w:t>
            </w:r>
          </w:p>
        </w:tc>
        <w:tc>
          <w:tcPr>
            <w:tcW w:w="1466" w:type="dxa"/>
            <w:tcBorders>
              <w:lef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1.</w:t>
            </w:r>
            <w:r>
              <w:rPr>
                <w:rFonts w:eastAsia="標楷體" w:hint="eastAsia"/>
              </w:rPr>
              <w:t>49</w:t>
            </w:r>
          </w:p>
        </w:tc>
      </w:tr>
      <w:tr w:rsidR="001619E5" w:rsidRPr="006102A8" w:rsidTr="0024452D">
        <w:trPr>
          <w:cantSplit/>
          <w:trHeight w:val="108"/>
          <w:jc w:val="center"/>
        </w:trPr>
        <w:tc>
          <w:tcPr>
            <w:tcW w:w="2581" w:type="dxa"/>
            <w:tcBorders>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2"/>
              </w:rPr>
            </w:pPr>
            <w:r w:rsidRPr="0026785A">
              <w:rPr>
                <w:sz w:val="22"/>
              </w:rPr>
              <w:t xml:space="preserve">  </w:t>
            </w:r>
            <w:r w:rsidRPr="0026785A">
              <w:rPr>
                <w:sz w:val="22"/>
              </w:rPr>
              <w:t>政府消費</w:t>
            </w:r>
          </w:p>
        </w:tc>
        <w:tc>
          <w:tcPr>
            <w:tcW w:w="1555" w:type="dxa"/>
            <w:tcBorders>
              <w:right w:val="single" w:sz="6" w:space="0" w:color="auto"/>
            </w:tcBorders>
            <w:vAlign w:val="center"/>
          </w:tcPr>
          <w:p w:rsidR="001619E5" w:rsidRPr="004C1270" w:rsidRDefault="001619E5" w:rsidP="0024452D">
            <w:pPr>
              <w:snapToGrid w:val="0"/>
              <w:jc w:val="center"/>
              <w:rPr>
                <w:rFonts w:eastAsia="標楷體"/>
              </w:rPr>
            </w:pPr>
            <w:r w:rsidRPr="004C1270">
              <w:rPr>
                <w:rFonts w:eastAsia="標楷體" w:hint="eastAsia"/>
              </w:rPr>
              <w:t>0.9</w:t>
            </w:r>
            <w:r>
              <w:rPr>
                <w:rFonts w:eastAsia="標楷體" w:hint="eastAsia"/>
              </w:rPr>
              <w:t>7</w:t>
            </w:r>
          </w:p>
        </w:tc>
        <w:tc>
          <w:tcPr>
            <w:tcW w:w="1476" w:type="dxa"/>
            <w:tcBorders>
              <w:righ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0.</w:t>
            </w:r>
            <w:r w:rsidRPr="005A7482">
              <w:rPr>
                <w:rFonts w:eastAsia="標楷體" w:hint="eastAsia"/>
              </w:rPr>
              <w:t>10</w:t>
            </w:r>
          </w:p>
        </w:tc>
        <w:tc>
          <w:tcPr>
            <w:tcW w:w="1571" w:type="dxa"/>
            <w:tcBorders>
              <w:right w:val="single" w:sz="6" w:space="0" w:color="auto"/>
            </w:tcBorders>
            <w:vAlign w:val="center"/>
          </w:tcPr>
          <w:p w:rsidR="001619E5" w:rsidRPr="004C1270" w:rsidRDefault="001619E5" w:rsidP="0024452D">
            <w:pPr>
              <w:snapToGrid w:val="0"/>
              <w:jc w:val="center"/>
              <w:rPr>
                <w:rFonts w:eastAsia="標楷體"/>
              </w:rPr>
            </w:pPr>
            <w:r w:rsidRPr="004C1270">
              <w:rPr>
                <w:rFonts w:eastAsia="標楷體" w:hint="eastAsia"/>
              </w:rPr>
              <w:t>0.</w:t>
            </w:r>
            <w:r>
              <w:rPr>
                <w:rFonts w:eastAsia="標楷體" w:hint="eastAsia"/>
              </w:rPr>
              <w:t>55</w:t>
            </w:r>
          </w:p>
        </w:tc>
        <w:tc>
          <w:tcPr>
            <w:tcW w:w="1466" w:type="dxa"/>
            <w:tcBorders>
              <w:lef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0.</w:t>
            </w:r>
            <w:r w:rsidRPr="005A7482">
              <w:rPr>
                <w:rFonts w:eastAsia="標楷體" w:hint="eastAsia"/>
              </w:rPr>
              <w:t>0</w:t>
            </w:r>
            <w:r>
              <w:rPr>
                <w:rFonts w:eastAsia="標楷體" w:hint="eastAsia"/>
              </w:rPr>
              <w:t>6</w:t>
            </w:r>
          </w:p>
        </w:tc>
      </w:tr>
      <w:tr w:rsidR="001619E5" w:rsidRPr="006102A8" w:rsidTr="0024452D">
        <w:trPr>
          <w:cantSplit/>
          <w:trHeight w:val="254"/>
          <w:jc w:val="center"/>
        </w:trPr>
        <w:tc>
          <w:tcPr>
            <w:tcW w:w="2581" w:type="dxa"/>
            <w:tcBorders>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2"/>
              </w:rPr>
            </w:pPr>
            <w:r w:rsidRPr="0026785A">
              <w:rPr>
                <w:sz w:val="22"/>
              </w:rPr>
              <w:t xml:space="preserve">  </w:t>
            </w:r>
            <w:r w:rsidRPr="0026785A">
              <w:rPr>
                <w:sz w:val="22"/>
              </w:rPr>
              <w:t>國內投資</w:t>
            </w:r>
          </w:p>
        </w:tc>
        <w:tc>
          <w:tcPr>
            <w:tcW w:w="1555" w:type="dxa"/>
            <w:tcBorders>
              <w:right w:val="single" w:sz="6" w:space="0" w:color="auto"/>
            </w:tcBorders>
            <w:vAlign w:val="center"/>
          </w:tcPr>
          <w:p w:rsidR="001619E5" w:rsidRPr="004C1270" w:rsidRDefault="001619E5" w:rsidP="0024452D">
            <w:pPr>
              <w:snapToGrid w:val="0"/>
              <w:jc w:val="center"/>
              <w:rPr>
                <w:rFonts w:eastAsia="標楷體"/>
              </w:rPr>
            </w:pPr>
            <w:r w:rsidRPr="004C1270">
              <w:rPr>
                <w:rFonts w:eastAsia="標楷體" w:hint="eastAsia"/>
              </w:rPr>
              <w:t>3.1</w:t>
            </w:r>
            <w:r>
              <w:rPr>
                <w:rFonts w:eastAsia="標楷體" w:hint="eastAsia"/>
              </w:rPr>
              <w:t>9</w:t>
            </w:r>
          </w:p>
        </w:tc>
        <w:tc>
          <w:tcPr>
            <w:tcW w:w="1476" w:type="dxa"/>
            <w:tcBorders>
              <w:righ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0.5</w:t>
            </w:r>
            <w:r>
              <w:rPr>
                <w:rFonts w:eastAsia="標楷體" w:hint="eastAsia"/>
              </w:rPr>
              <w:t>3</w:t>
            </w:r>
          </w:p>
        </w:tc>
        <w:tc>
          <w:tcPr>
            <w:tcW w:w="1571" w:type="dxa"/>
            <w:tcBorders>
              <w:right w:val="single" w:sz="6" w:space="0" w:color="auto"/>
            </w:tcBorders>
            <w:vAlign w:val="center"/>
          </w:tcPr>
          <w:p w:rsidR="001619E5" w:rsidRPr="004C1270" w:rsidRDefault="001619E5" w:rsidP="0024452D">
            <w:pPr>
              <w:snapToGrid w:val="0"/>
              <w:jc w:val="center"/>
              <w:rPr>
                <w:rFonts w:eastAsia="標楷體"/>
              </w:rPr>
            </w:pPr>
            <w:r>
              <w:rPr>
                <w:rFonts w:eastAsia="標楷體" w:hint="eastAsia"/>
              </w:rPr>
              <w:t>2.67</w:t>
            </w:r>
          </w:p>
        </w:tc>
        <w:tc>
          <w:tcPr>
            <w:tcW w:w="1466" w:type="dxa"/>
            <w:tcBorders>
              <w:lef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0.</w:t>
            </w:r>
            <w:r>
              <w:rPr>
                <w:rFonts w:eastAsia="標楷體" w:hint="eastAsia"/>
              </w:rPr>
              <w:t>44</w:t>
            </w:r>
          </w:p>
        </w:tc>
      </w:tr>
      <w:tr w:rsidR="001619E5" w:rsidRPr="006102A8" w:rsidTr="0024452D">
        <w:trPr>
          <w:cantSplit/>
          <w:trHeight w:val="254"/>
          <w:jc w:val="center"/>
        </w:trPr>
        <w:tc>
          <w:tcPr>
            <w:tcW w:w="2581" w:type="dxa"/>
            <w:tcBorders>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2"/>
              </w:rPr>
            </w:pPr>
            <w:r w:rsidRPr="0026785A">
              <w:rPr>
                <w:sz w:val="22"/>
              </w:rPr>
              <w:t xml:space="preserve">    </w:t>
            </w:r>
            <w:r w:rsidRPr="0026785A">
              <w:rPr>
                <w:sz w:val="22"/>
              </w:rPr>
              <w:t>民間</w:t>
            </w:r>
          </w:p>
        </w:tc>
        <w:tc>
          <w:tcPr>
            <w:tcW w:w="1555" w:type="dxa"/>
            <w:tcBorders>
              <w:right w:val="single" w:sz="6" w:space="0" w:color="auto"/>
            </w:tcBorders>
            <w:vAlign w:val="center"/>
          </w:tcPr>
          <w:p w:rsidR="001619E5" w:rsidRPr="004C1270" w:rsidRDefault="001619E5" w:rsidP="0024452D">
            <w:pPr>
              <w:snapToGrid w:val="0"/>
              <w:jc w:val="center"/>
              <w:rPr>
                <w:rFonts w:eastAsia="標楷體"/>
              </w:rPr>
            </w:pPr>
            <w:r w:rsidRPr="004C1270">
              <w:rPr>
                <w:rFonts w:eastAsia="標楷體" w:hint="eastAsia"/>
              </w:rPr>
              <w:t>4.</w:t>
            </w:r>
            <w:r>
              <w:rPr>
                <w:rFonts w:eastAsia="標楷體" w:hint="eastAsia"/>
              </w:rPr>
              <w:t>8</w:t>
            </w:r>
            <w:r w:rsidRPr="004C1270">
              <w:rPr>
                <w:rFonts w:eastAsia="標楷體" w:hint="eastAsia"/>
              </w:rPr>
              <w:t>3</w:t>
            </w:r>
          </w:p>
        </w:tc>
        <w:tc>
          <w:tcPr>
            <w:tcW w:w="1476" w:type="dxa"/>
            <w:tcBorders>
              <w:righ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0.</w:t>
            </w:r>
            <w:r w:rsidRPr="005A7482">
              <w:rPr>
                <w:rFonts w:eastAsia="標楷體" w:hint="eastAsia"/>
              </w:rPr>
              <w:t>6</w:t>
            </w:r>
            <w:r>
              <w:rPr>
                <w:rFonts w:eastAsia="標楷體" w:hint="eastAsia"/>
              </w:rPr>
              <w:t>4</w:t>
            </w:r>
          </w:p>
        </w:tc>
        <w:tc>
          <w:tcPr>
            <w:tcW w:w="1571" w:type="dxa"/>
            <w:tcBorders>
              <w:right w:val="single" w:sz="6" w:space="0" w:color="auto"/>
            </w:tcBorders>
            <w:vAlign w:val="center"/>
          </w:tcPr>
          <w:p w:rsidR="001619E5" w:rsidRPr="004C1270" w:rsidRDefault="001619E5" w:rsidP="0024452D">
            <w:pPr>
              <w:snapToGrid w:val="0"/>
              <w:jc w:val="center"/>
              <w:rPr>
                <w:rFonts w:eastAsia="標楷體"/>
              </w:rPr>
            </w:pPr>
            <w:r w:rsidRPr="004C1270">
              <w:rPr>
                <w:rFonts w:eastAsia="標楷體" w:hint="eastAsia"/>
              </w:rPr>
              <w:t>4.</w:t>
            </w:r>
            <w:r>
              <w:rPr>
                <w:rFonts w:eastAsia="標楷體" w:hint="eastAsia"/>
              </w:rPr>
              <w:t>29</w:t>
            </w:r>
          </w:p>
        </w:tc>
        <w:tc>
          <w:tcPr>
            <w:tcW w:w="1466" w:type="dxa"/>
            <w:tcBorders>
              <w:lef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0.</w:t>
            </w:r>
            <w:r>
              <w:rPr>
                <w:rFonts w:eastAsia="標楷體" w:hint="eastAsia"/>
              </w:rPr>
              <w:t>58</w:t>
            </w:r>
          </w:p>
        </w:tc>
      </w:tr>
      <w:tr w:rsidR="001619E5" w:rsidRPr="006102A8" w:rsidTr="0024452D">
        <w:trPr>
          <w:cantSplit/>
          <w:trHeight w:val="254"/>
          <w:jc w:val="center"/>
        </w:trPr>
        <w:tc>
          <w:tcPr>
            <w:tcW w:w="2581" w:type="dxa"/>
            <w:tcBorders>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2"/>
              </w:rPr>
            </w:pPr>
            <w:r w:rsidRPr="0026785A">
              <w:rPr>
                <w:sz w:val="22"/>
              </w:rPr>
              <w:t xml:space="preserve">    </w:t>
            </w:r>
            <w:r w:rsidRPr="0026785A">
              <w:rPr>
                <w:sz w:val="22"/>
              </w:rPr>
              <w:t>公營</w:t>
            </w:r>
          </w:p>
        </w:tc>
        <w:tc>
          <w:tcPr>
            <w:tcW w:w="1555" w:type="dxa"/>
            <w:tcBorders>
              <w:right w:val="single" w:sz="6" w:space="0" w:color="auto"/>
            </w:tcBorders>
            <w:vAlign w:val="center"/>
          </w:tcPr>
          <w:p w:rsidR="001619E5" w:rsidRPr="004C1270" w:rsidRDefault="001619E5" w:rsidP="0024452D">
            <w:pPr>
              <w:snapToGrid w:val="0"/>
              <w:jc w:val="center"/>
              <w:rPr>
                <w:rFonts w:eastAsia="標楷體"/>
              </w:rPr>
            </w:pPr>
            <w:r w:rsidRPr="004C1270">
              <w:rPr>
                <w:rFonts w:eastAsia="標楷體" w:hint="eastAsia"/>
              </w:rPr>
              <w:t>2.</w:t>
            </w:r>
            <w:r>
              <w:rPr>
                <w:rFonts w:eastAsia="標楷體" w:hint="eastAsia"/>
              </w:rPr>
              <w:t>29</w:t>
            </w:r>
          </w:p>
        </w:tc>
        <w:tc>
          <w:tcPr>
            <w:tcW w:w="1476" w:type="dxa"/>
            <w:tcBorders>
              <w:righ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0.0</w:t>
            </w:r>
            <w:r w:rsidRPr="005A7482">
              <w:rPr>
                <w:rFonts w:eastAsia="標楷體" w:hint="eastAsia"/>
              </w:rPr>
              <w:t>3</w:t>
            </w:r>
          </w:p>
        </w:tc>
        <w:tc>
          <w:tcPr>
            <w:tcW w:w="1571" w:type="dxa"/>
            <w:tcBorders>
              <w:right w:val="single" w:sz="6" w:space="0" w:color="auto"/>
            </w:tcBorders>
            <w:vAlign w:val="center"/>
          </w:tcPr>
          <w:p w:rsidR="001619E5" w:rsidRPr="004C1270" w:rsidRDefault="001619E5" w:rsidP="0024452D">
            <w:pPr>
              <w:snapToGrid w:val="0"/>
              <w:jc w:val="center"/>
              <w:rPr>
                <w:rFonts w:eastAsia="標楷體"/>
              </w:rPr>
            </w:pPr>
            <w:r>
              <w:rPr>
                <w:rFonts w:eastAsia="標楷體" w:hint="eastAsia"/>
              </w:rPr>
              <w:t>-15.15</w:t>
            </w:r>
          </w:p>
        </w:tc>
        <w:tc>
          <w:tcPr>
            <w:tcW w:w="1466" w:type="dxa"/>
            <w:tcBorders>
              <w:left w:val="single" w:sz="6" w:space="0" w:color="auto"/>
            </w:tcBorders>
            <w:vAlign w:val="center"/>
          </w:tcPr>
          <w:p w:rsidR="001619E5" w:rsidRPr="005A7482" w:rsidRDefault="001619E5" w:rsidP="0024452D">
            <w:pPr>
              <w:snapToGrid w:val="0"/>
              <w:jc w:val="center"/>
              <w:rPr>
                <w:rFonts w:eastAsia="標楷體"/>
              </w:rPr>
            </w:pPr>
            <w:r>
              <w:rPr>
                <w:rFonts w:eastAsia="標楷體" w:hint="eastAsia"/>
              </w:rPr>
              <w:t>-0.17</w:t>
            </w:r>
          </w:p>
        </w:tc>
      </w:tr>
      <w:tr w:rsidR="001619E5" w:rsidRPr="006102A8" w:rsidTr="0024452D">
        <w:trPr>
          <w:cantSplit/>
          <w:trHeight w:val="254"/>
          <w:jc w:val="center"/>
        </w:trPr>
        <w:tc>
          <w:tcPr>
            <w:tcW w:w="2581" w:type="dxa"/>
            <w:tcBorders>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2"/>
              </w:rPr>
            </w:pPr>
            <w:r w:rsidRPr="0026785A">
              <w:rPr>
                <w:sz w:val="22"/>
              </w:rPr>
              <w:t xml:space="preserve">    </w:t>
            </w:r>
            <w:r w:rsidRPr="0026785A">
              <w:rPr>
                <w:sz w:val="22"/>
              </w:rPr>
              <w:t>政府</w:t>
            </w:r>
          </w:p>
        </w:tc>
        <w:tc>
          <w:tcPr>
            <w:tcW w:w="1555" w:type="dxa"/>
            <w:tcBorders>
              <w:right w:val="single" w:sz="6" w:space="0" w:color="auto"/>
            </w:tcBorders>
            <w:vAlign w:val="center"/>
          </w:tcPr>
          <w:p w:rsidR="001619E5" w:rsidRPr="004C1270" w:rsidRDefault="001619E5" w:rsidP="0024452D">
            <w:pPr>
              <w:snapToGrid w:val="0"/>
              <w:jc w:val="center"/>
              <w:rPr>
                <w:rFonts w:eastAsia="標楷體"/>
              </w:rPr>
            </w:pPr>
            <w:r w:rsidRPr="004C1270">
              <w:rPr>
                <w:rFonts w:eastAsia="標楷體" w:hint="eastAsia"/>
              </w:rPr>
              <w:t>-6.6</w:t>
            </w:r>
            <w:r>
              <w:rPr>
                <w:rFonts w:eastAsia="標楷體" w:hint="eastAsia"/>
              </w:rPr>
              <w:t>6</w:t>
            </w:r>
          </w:p>
        </w:tc>
        <w:tc>
          <w:tcPr>
            <w:tcW w:w="1476" w:type="dxa"/>
            <w:tcBorders>
              <w:right w:val="single" w:sz="6" w:space="0" w:color="auto"/>
            </w:tcBorders>
            <w:vAlign w:val="center"/>
          </w:tcPr>
          <w:p w:rsidR="001619E5" w:rsidRPr="005A7482" w:rsidRDefault="001619E5" w:rsidP="0024452D">
            <w:pPr>
              <w:snapToGrid w:val="0"/>
              <w:jc w:val="center"/>
              <w:rPr>
                <w:rFonts w:eastAsia="標楷體"/>
              </w:rPr>
            </w:pPr>
            <w:r w:rsidRPr="005A7482">
              <w:rPr>
                <w:rFonts w:eastAsia="標楷體"/>
              </w:rPr>
              <w:t>-0.</w:t>
            </w:r>
            <w:r w:rsidRPr="005A7482">
              <w:rPr>
                <w:rFonts w:eastAsia="標楷體" w:hint="eastAsia"/>
              </w:rPr>
              <w:t>14</w:t>
            </w:r>
          </w:p>
        </w:tc>
        <w:tc>
          <w:tcPr>
            <w:tcW w:w="1571" w:type="dxa"/>
            <w:tcBorders>
              <w:right w:val="single" w:sz="6" w:space="0" w:color="auto"/>
            </w:tcBorders>
            <w:vAlign w:val="center"/>
          </w:tcPr>
          <w:p w:rsidR="001619E5" w:rsidRPr="004C1270" w:rsidRDefault="001619E5" w:rsidP="0024452D">
            <w:pPr>
              <w:snapToGrid w:val="0"/>
              <w:jc w:val="center"/>
              <w:rPr>
                <w:rFonts w:eastAsia="標楷體"/>
              </w:rPr>
            </w:pPr>
            <w:r>
              <w:rPr>
                <w:rFonts w:eastAsia="標楷體" w:hint="eastAsia"/>
              </w:rPr>
              <w:t>1.80</w:t>
            </w:r>
          </w:p>
        </w:tc>
        <w:tc>
          <w:tcPr>
            <w:tcW w:w="1466" w:type="dxa"/>
            <w:tcBorders>
              <w:left w:val="single" w:sz="6" w:space="0" w:color="auto"/>
            </w:tcBorders>
            <w:vAlign w:val="center"/>
          </w:tcPr>
          <w:p w:rsidR="001619E5" w:rsidRPr="005A7482" w:rsidRDefault="001619E5" w:rsidP="0024452D">
            <w:pPr>
              <w:snapToGrid w:val="0"/>
              <w:jc w:val="center"/>
              <w:rPr>
                <w:rFonts w:eastAsia="標楷體"/>
              </w:rPr>
            </w:pPr>
            <w:r>
              <w:rPr>
                <w:rFonts w:eastAsia="標楷體" w:hint="eastAsia"/>
              </w:rPr>
              <w:t>0.03</w:t>
            </w:r>
          </w:p>
        </w:tc>
      </w:tr>
      <w:tr w:rsidR="001619E5" w:rsidRPr="006102A8" w:rsidTr="0024452D">
        <w:trPr>
          <w:cantSplit/>
          <w:jc w:val="center"/>
        </w:trPr>
        <w:tc>
          <w:tcPr>
            <w:tcW w:w="2581" w:type="dxa"/>
            <w:tcBorders>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2"/>
              </w:rPr>
            </w:pPr>
            <w:r w:rsidRPr="0026785A">
              <w:rPr>
                <w:sz w:val="22"/>
              </w:rPr>
              <w:t>國外淨需求</w:t>
            </w:r>
          </w:p>
        </w:tc>
        <w:tc>
          <w:tcPr>
            <w:tcW w:w="1555" w:type="dxa"/>
            <w:tcBorders>
              <w:right w:val="single" w:sz="6" w:space="0" w:color="auto"/>
            </w:tcBorders>
            <w:vAlign w:val="center"/>
          </w:tcPr>
          <w:p w:rsidR="001619E5" w:rsidRPr="009941AC" w:rsidRDefault="001619E5" w:rsidP="0024452D">
            <w:pPr>
              <w:snapToGrid w:val="0"/>
              <w:jc w:val="center"/>
              <w:rPr>
                <w:rFonts w:eastAsia="標楷體"/>
              </w:rPr>
            </w:pPr>
            <w:r w:rsidRPr="009941AC">
              <w:rPr>
                <w:rFonts w:eastAsia="標楷體"/>
              </w:rPr>
              <w:t>-</w:t>
            </w:r>
          </w:p>
        </w:tc>
        <w:tc>
          <w:tcPr>
            <w:tcW w:w="1476" w:type="dxa"/>
            <w:tcBorders>
              <w:right w:val="single" w:sz="6" w:space="0" w:color="auto"/>
            </w:tcBorders>
            <w:vAlign w:val="center"/>
          </w:tcPr>
          <w:p w:rsidR="001619E5" w:rsidRPr="009941AC" w:rsidRDefault="001619E5" w:rsidP="0024452D">
            <w:pPr>
              <w:snapToGrid w:val="0"/>
              <w:jc w:val="center"/>
              <w:rPr>
                <w:rFonts w:eastAsia="標楷體"/>
              </w:rPr>
            </w:pPr>
            <w:r w:rsidRPr="009941AC">
              <w:rPr>
                <w:rFonts w:eastAsia="標楷體"/>
              </w:rPr>
              <w:t>0.</w:t>
            </w:r>
            <w:r>
              <w:rPr>
                <w:rFonts w:eastAsia="標楷體" w:hint="eastAsia"/>
              </w:rPr>
              <w:t>9</w:t>
            </w:r>
            <w:r w:rsidRPr="009941AC">
              <w:rPr>
                <w:rFonts w:eastAsia="標楷體"/>
              </w:rPr>
              <w:t>1</w:t>
            </w:r>
          </w:p>
        </w:tc>
        <w:tc>
          <w:tcPr>
            <w:tcW w:w="1571" w:type="dxa"/>
            <w:tcBorders>
              <w:right w:val="single" w:sz="6" w:space="0" w:color="auto"/>
            </w:tcBorders>
            <w:vAlign w:val="center"/>
          </w:tcPr>
          <w:p w:rsidR="001619E5" w:rsidRPr="009941AC" w:rsidRDefault="001619E5" w:rsidP="0024452D">
            <w:pPr>
              <w:snapToGrid w:val="0"/>
              <w:jc w:val="center"/>
              <w:rPr>
                <w:rFonts w:eastAsia="標楷體"/>
              </w:rPr>
            </w:pPr>
            <w:r w:rsidRPr="009941AC">
              <w:rPr>
                <w:rFonts w:eastAsia="標楷體"/>
              </w:rPr>
              <w:t>-</w:t>
            </w:r>
          </w:p>
        </w:tc>
        <w:tc>
          <w:tcPr>
            <w:tcW w:w="1466" w:type="dxa"/>
            <w:tcBorders>
              <w:left w:val="single" w:sz="6" w:space="0" w:color="auto"/>
            </w:tcBorders>
            <w:vAlign w:val="center"/>
          </w:tcPr>
          <w:p w:rsidR="001619E5" w:rsidRPr="009941AC" w:rsidRDefault="001619E5" w:rsidP="0024452D">
            <w:pPr>
              <w:snapToGrid w:val="0"/>
              <w:jc w:val="center"/>
              <w:rPr>
                <w:rFonts w:eastAsia="標楷體"/>
              </w:rPr>
            </w:pPr>
            <w:r w:rsidRPr="009941AC">
              <w:rPr>
                <w:rFonts w:eastAsia="標楷體"/>
              </w:rPr>
              <w:t>1</w:t>
            </w:r>
            <w:r>
              <w:rPr>
                <w:rFonts w:eastAsia="標楷體" w:hint="eastAsia"/>
              </w:rPr>
              <w:t>.36</w:t>
            </w:r>
          </w:p>
        </w:tc>
      </w:tr>
      <w:tr w:rsidR="001619E5" w:rsidRPr="006102A8" w:rsidTr="0024452D">
        <w:trPr>
          <w:cantSplit/>
          <w:jc w:val="center"/>
        </w:trPr>
        <w:tc>
          <w:tcPr>
            <w:tcW w:w="2581" w:type="dxa"/>
            <w:tcBorders>
              <w:right w:val="single" w:sz="6" w:space="0" w:color="auto"/>
            </w:tcBorders>
            <w:vAlign w:val="center"/>
          </w:tcPr>
          <w:p w:rsidR="001619E5" w:rsidRPr="0026785A" w:rsidRDefault="001619E5" w:rsidP="0024452D">
            <w:pPr>
              <w:pStyle w:val="af"/>
              <w:adjustRightInd w:val="0"/>
              <w:snapToGrid w:val="0"/>
              <w:spacing w:line="240" w:lineRule="auto"/>
              <w:ind w:leftChars="0" w:left="0" w:firstLineChars="0" w:firstLine="0"/>
            </w:pPr>
            <w:r w:rsidRPr="0026785A">
              <w:t xml:space="preserve">  </w:t>
            </w:r>
            <w:r w:rsidRPr="0026785A">
              <w:t>輸出</w:t>
            </w:r>
            <w:r w:rsidRPr="0026785A">
              <w:t>(</w:t>
            </w:r>
            <w:r w:rsidRPr="0026785A">
              <w:t>含商品及勞務</w:t>
            </w:r>
            <w:r w:rsidRPr="0026785A">
              <w:t>)</w:t>
            </w:r>
          </w:p>
        </w:tc>
        <w:tc>
          <w:tcPr>
            <w:tcW w:w="1555" w:type="dxa"/>
            <w:tcBorders>
              <w:right w:val="single" w:sz="6" w:space="0" w:color="auto"/>
            </w:tcBorders>
            <w:vAlign w:val="center"/>
          </w:tcPr>
          <w:p w:rsidR="001619E5" w:rsidRPr="009941AC" w:rsidRDefault="001619E5" w:rsidP="0024452D">
            <w:pPr>
              <w:snapToGrid w:val="0"/>
              <w:jc w:val="center"/>
              <w:rPr>
                <w:rFonts w:eastAsia="標楷體"/>
              </w:rPr>
            </w:pPr>
            <w:r w:rsidRPr="009941AC">
              <w:rPr>
                <w:rFonts w:eastAsia="標楷體"/>
              </w:rPr>
              <w:t>4.</w:t>
            </w:r>
            <w:r>
              <w:rPr>
                <w:rFonts w:eastAsia="標楷體" w:hint="eastAsia"/>
              </w:rPr>
              <w:t>53</w:t>
            </w:r>
          </w:p>
        </w:tc>
        <w:tc>
          <w:tcPr>
            <w:tcW w:w="1476" w:type="dxa"/>
            <w:tcBorders>
              <w:right w:val="single" w:sz="6" w:space="0" w:color="auto"/>
            </w:tcBorders>
            <w:vAlign w:val="center"/>
          </w:tcPr>
          <w:p w:rsidR="001619E5" w:rsidRPr="009941AC" w:rsidRDefault="001619E5" w:rsidP="0024452D">
            <w:pPr>
              <w:snapToGrid w:val="0"/>
              <w:jc w:val="center"/>
              <w:rPr>
                <w:rFonts w:eastAsia="標楷體"/>
              </w:rPr>
            </w:pPr>
            <w:r w:rsidRPr="009941AC">
              <w:rPr>
                <w:rFonts w:eastAsia="標楷體"/>
              </w:rPr>
              <w:t>3.</w:t>
            </w:r>
            <w:r>
              <w:rPr>
                <w:rFonts w:eastAsia="標楷體" w:hint="eastAsia"/>
              </w:rPr>
              <w:t>38</w:t>
            </w:r>
          </w:p>
        </w:tc>
        <w:tc>
          <w:tcPr>
            <w:tcW w:w="1571" w:type="dxa"/>
            <w:tcBorders>
              <w:right w:val="single" w:sz="6" w:space="0" w:color="auto"/>
            </w:tcBorders>
            <w:vAlign w:val="center"/>
          </w:tcPr>
          <w:p w:rsidR="001619E5" w:rsidRPr="009941AC" w:rsidRDefault="001619E5" w:rsidP="0024452D">
            <w:pPr>
              <w:snapToGrid w:val="0"/>
              <w:jc w:val="center"/>
              <w:rPr>
                <w:rFonts w:eastAsia="標楷體"/>
              </w:rPr>
            </w:pPr>
            <w:r>
              <w:rPr>
                <w:rFonts w:eastAsia="標楷體" w:hint="eastAsia"/>
              </w:rPr>
              <w:t>5.13</w:t>
            </w:r>
          </w:p>
        </w:tc>
        <w:tc>
          <w:tcPr>
            <w:tcW w:w="1466" w:type="dxa"/>
            <w:tcBorders>
              <w:left w:val="single" w:sz="6" w:space="0" w:color="auto"/>
            </w:tcBorders>
            <w:vAlign w:val="center"/>
          </w:tcPr>
          <w:p w:rsidR="001619E5" w:rsidRPr="009941AC" w:rsidRDefault="001619E5" w:rsidP="0024452D">
            <w:pPr>
              <w:snapToGrid w:val="0"/>
              <w:jc w:val="center"/>
              <w:rPr>
                <w:rFonts w:eastAsia="標楷體"/>
              </w:rPr>
            </w:pPr>
            <w:r w:rsidRPr="009941AC">
              <w:rPr>
                <w:rFonts w:eastAsia="標楷體"/>
              </w:rPr>
              <w:t>3.</w:t>
            </w:r>
            <w:r>
              <w:rPr>
                <w:rFonts w:eastAsia="標楷體" w:hint="eastAsia"/>
              </w:rPr>
              <w:t>87</w:t>
            </w:r>
          </w:p>
        </w:tc>
      </w:tr>
      <w:tr w:rsidR="001619E5" w:rsidRPr="006102A8" w:rsidTr="0024452D">
        <w:trPr>
          <w:cantSplit/>
          <w:jc w:val="center"/>
        </w:trPr>
        <w:tc>
          <w:tcPr>
            <w:tcW w:w="2581" w:type="dxa"/>
            <w:tcBorders>
              <w:bottom w:val="dashSmallGap" w:sz="4" w:space="0" w:color="auto"/>
              <w:right w:val="single" w:sz="6" w:space="0" w:color="auto"/>
            </w:tcBorders>
            <w:vAlign w:val="center"/>
          </w:tcPr>
          <w:p w:rsidR="001619E5" w:rsidRPr="0026785A" w:rsidRDefault="001619E5" w:rsidP="0024452D">
            <w:pPr>
              <w:pStyle w:val="k42"/>
              <w:adjustRightInd w:val="0"/>
              <w:spacing w:beforeLines="0" w:before="0" w:line="240" w:lineRule="auto"/>
              <w:ind w:left="0" w:firstLineChars="0" w:firstLine="0"/>
              <w:rPr>
                <w:sz w:val="22"/>
              </w:rPr>
            </w:pPr>
            <w:r w:rsidRPr="0026785A">
              <w:rPr>
                <w:sz w:val="22"/>
              </w:rPr>
              <w:t xml:space="preserve"> </w:t>
            </w:r>
            <w:r w:rsidRPr="0026785A">
              <w:rPr>
                <w:sz w:val="22"/>
              </w:rPr>
              <w:t>減：輸入</w:t>
            </w:r>
            <w:r w:rsidRPr="0026785A">
              <w:rPr>
                <w:sz w:val="22"/>
              </w:rPr>
              <w:t>(</w:t>
            </w:r>
            <w:r w:rsidRPr="0026785A">
              <w:rPr>
                <w:sz w:val="22"/>
              </w:rPr>
              <w:t>含商品及勞務</w:t>
            </w:r>
            <w:r w:rsidRPr="0026785A">
              <w:rPr>
                <w:sz w:val="22"/>
              </w:rPr>
              <w:t>)</w:t>
            </w:r>
          </w:p>
        </w:tc>
        <w:tc>
          <w:tcPr>
            <w:tcW w:w="1555" w:type="dxa"/>
            <w:tcBorders>
              <w:bottom w:val="dashSmallGap" w:sz="4" w:space="0" w:color="auto"/>
              <w:right w:val="single" w:sz="6" w:space="0" w:color="auto"/>
            </w:tcBorders>
            <w:vAlign w:val="center"/>
          </w:tcPr>
          <w:p w:rsidR="001619E5" w:rsidRPr="009941AC" w:rsidRDefault="001619E5" w:rsidP="0024452D">
            <w:pPr>
              <w:snapToGrid w:val="0"/>
              <w:jc w:val="center"/>
              <w:rPr>
                <w:rFonts w:eastAsia="標楷體"/>
              </w:rPr>
            </w:pPr>
            <w:r w:rsidRPr="009941AC">
              <w:rPr>
                <w:rFonts w:eastAsia="標楷體"/>
              </w:rPr>
              <w:t>4.</w:t>
            </w:r>
            <w:r>
              <w:rPr>
                <w:rFonts w:eastAsia="標楷體" w:hint="eastAsia"/>
              </w:rPr>
              <w:t>48</w:t>
            </w:r>
          </w:p>
        </w:tc>
        <w:tc>
          <w:tcPr>
            <w:tcW w:w="1476" w:type="dxa"/>
            <w:tcBorders>
              <w:bottom w:val="dashSmallGap" w:sz="4" w:space="0" w:color="auto"/>
              <w:right w:val="single" w:sz="6" w:space="0" w:color="auto"/>
            </w:tcBorders>
            <w:vAlign w:val="center"/>
          </w:tcPr>
          <w:p w:rsidR="001619E5" w:rsidRPr="009941AC" w:rsidRDefault="001619E5" w:rsidP="0024452D">
            <w:pPr>
              <w:snapToGrid w:val="0"/>
              <w:jc w:val="center"/>
              <w:rPr>
                <w:rFonts w:eastAsia="標楷體"/>
              </w:rPr>
            </w:pPr>
            <w:r w:rsidRPr="009941AC">
              <w:rPr>
                <w:rFonts w:eastAsia="標楷體"/>
              </w:rPr>
              <w:t>2.</w:t>
            </w:r>
            <w:r>
              <w:rPr>
                <w:rFonts w:eastAsia="標楷體" w:hint="eastAsia"/>
              </w:rPr>
              <w:t>47</w:t>
            </w:r>
          </w:p>
        </w:tc>
        <w:tc>
          <w:tcPr>
            <w:tcW w:w="1571" w:type="dxa"/>
            <w:tcBorders>
              <w:bottom w:val="dashSmallGap" w:sz="4" w:space="0" w:color="auto"/>
              <w:right w:val="single" w:sz="6" w:space="0" w:color="auto"/>
            </w:tcBorders>
            <w:vAlign w:val="center"/>
          </w:tcPr>
          <w:p w:rsidR="001619E5" w:rsidRPr="009941AC" w:rsidRDefault="001619E5" w:rsidP="0024452D">
            <w:pPr>
              <w:snapToGrid w:val="0"/>
              <w:jc w:val="center"/>
              <w:rPr>
                <w:rFonts w:eastAsia="標楷體"/>
              </w:rPr>
            </w:pPr>
            <w:r w:rsidRPr="009941AC">
              <w:rPr>
                <w:rFonts w:eastAsia="標楷體"/>
              </w:rPr>
              <w:t>4.</w:t>
            </w:r>
            <w:r>
              <w:rPr>
                <w:rFonts w:eastAsia="標楷體" w:hint="eastAsia"/>
              </w:rPr>
              <w:t>52</w:t>
            </w:r>
          </w:p>
        </w:tc>
        <w:tc>
          <w:tcPr>
            <w:tcW w:w="1466" w:type="dxa"/>
            <w:tcBorders>
              <w:left w:val="single" w:sz="6" w:space="0" w:color="auto"/>
              <w:bottom w:val="dashSmallGap" w:sz="4" w:space="0" w:color="auto"/>
            </w:tcBorders>
            <w:vAlign w:val="center"/>
          </w:tcPr>
          <w:p w:rsidR="001619E5" w:rsidRPr="009941AC" w:rsidRDefault="001619E5" w:rsidP="0024452D">
            <w:pPr>
              <w:snapToGrid w:val="0"/>
              <w:jc w:val="center"/>
              <w:rPr>
                <w:rFonts w:eastAsia="標楷體"/>
              </w:rPr>
            </w:pPr>
            <w:r w:rsidRPr="009941AC">
              <w:rPr>
                <w:rFonts w:eastAsia="標楷體"/>
              </w:rPr>
              <w:t>2.</w:t>
            </w:r>
            <w:r>
              <w:rPr>
                <w:rFonts w:eastAsia="標楷體" w:hint="eastAsia"/>
              </w:rPr>
              <w:t>51</w:t>
            </w:r>
          </w:p>
        </w:tc>
      </w:tr>
      <w:tr w:rsidR="001619E5" w:rsidRPr="006102A8" w:rsidTr="0024452D">
        <w:trPr>
          <w:cantSplit/>
          <w:trHeight w:val="143"/>
          <w:jc w:val="center"/>
        </w:trPr>
        <w:tc>
          <w:tcPr>
            <w:tcW w:w="2581" w:type="dxa"/>
            <w:tcBorders>
              <w:right w:val="single" w:sz="6" w:space="0" w:color="auto"/>
            </w:tcBorders>
          </w:tcPr>
          <w:p w:rsidR="001619E5" w:rsidRPr="0026785A" w:rsidRDefault="001619E5" w:rsidP="0024452D">
            <w:pPr>
              <w:pStyle w:val="k12"/>
              <w:adjustRightInd w:val="0"/>
              <w:snapToGrid w:val="0"/>
              <w:spacing w:before="0" w:beforeAutospacing="0" w:after="0" w:afterAutospacing="0"/>
              <w:rPr>
                <w:rFonts w:ascii="Times New Roman" w:eastAsia="標楷體"/>
                <w:sz w:val="22"/>
              </w:rPr>
            </w:pPr>
            <w:r w:rsidRPr="0026785A">
              <w:rPr>
                <w:rFonts w:ascii="Times New Roman" w:eastAsia="標楷體"/>
                <w:sz w:val="22"/>
              </w:rPr>
              <w:t>躉售物價（</w:t>
            </w:r>
            <w:r w:rsidRPr="0026785A">
              <w:rPr>
                <w:rFonts w:ascii="Times New Roman" w:eastAsia="標楷體"/>
                <w:sz w:val="22"/>
              </w:rPr>
              <w:t>WPI</w:t>
            </w:r>
            <w:r w:rsidRPr="0026785A">
              <w:rPr>
                <w:rFonts w:ascii="Times New Roman" w:eastAsia="標楷體"/>
                <w:sz w:val="22"/>
              </w:rPr>
              <w:t>）</w:t>
            </w:r>
          </w:p>
        </w:tc>
        <w:tc>
          <w:tcPr>
            <w:tcW w:w="1555" w:type="dxa"/>
            <w:tcBorders>
              <w:right w:val="single" w:sz="6" w:space="0" w:color="auto"/>
            </w:tcBorders>
            <w:vAlign w:val="center"/>
          </w:tcPr>
          <w:p w:rsidR="001619E5" w:rsidRPr="009941AC" w:rsidRDefault="001619E5" w:rsidP="0024452D">
            <w:pPr>
              <w:snapToGrid w:val="0"/>
              <w:jc w:val="center"/>
              <w:rPr>
                <w:rFonts w:eastAsia="標楷體"/>
              </w:rPr>
            </w:pPr>
            <w:r w:rsidRPr="009941AC">
              <w:rPr>
                <w:rFonts w:eastAsia="標楷體"/>
              </w:rPr>
              <w:t>0.</w:t>
            </w:r>
            <w:r>
              <w:rPr>
                <w:rFonts w:eastAsia="標楷體" w:hint="eastAsia"/>
              </w:rPr>
              <w:t>84</w:t>
            </w:r>
          </w:p>
        </w:tc>
        <w:tc>
          <w:tcPr>
            <w:tcW w:w="1476" w:type="dxa"/>
            <w:tcBorders>
              <w:right w:val="single" w:sz="6" w:space="0" w:color="auto"/>
            </w:tcBorders>
          </w:tcPr>
          <w:p w:rsidR="001619E5" w:rsidRPr="009941AC" w:rsidRDefault="001619E5" w:rsidP="0024452D">
            <w:pPr>
              <w:snapToGrid w:val="0"/>
              <w:jc w:val="center"/>
              <w:rPr>
                <w:rFonts w:eastAsia="標楷體"/>
              </w:rPr>
            </w:pPr>
            <w:r w:rsidRPr="009941AC">
              <w:rPr>
                <w:rFonts w:eastAsia="標楷體"/>
              </w:rPr>
              <w:t>-</w:t>
            </w:r>
          </w:p>
        </w:tc>
        <w:tc>
          <w:tcPr>
            <w:tcW w:w="1571" w:type="dxa"/>
            <w:tcBorders>
              <w:right w:val="single" w:sz="6" w:space="0" w:color="auto"/>
            </w:tcBorders>
            <w:vAlign w:val="center"/>
          </w:tcPr>
          <w:p w:rsidR="001619E5" w:rsidRPr="009941AC" w:rsidRDefault="001619E5" w:rsidP="0024452D">
            <w:pPr>
              <w:snapToGrid w:val="0"/>
              <w:jc w:val="center"/>
              <w:rPr>
                <w:rFonts w:eastAsia="標楷體"/>
              </w:rPr>
            </w:pPr>
            <w:r>
              <w:rPr>
                <w:rFonts w:eastAsia="標楷體" w:hint="eastAsia"/>
              </w:rPr>
              <w:t>-0.54</w:t>
            </w:r>
          </w:p>
        </w:tc>
        <w:tc>
          <w:tcPr>
            <w:tcW w:w="1466" w:type="dxa"/>
            <w:tcBorders>
              <w:left w:val="single" w:sz="6" w:space="0" w:color="auto"/>
            </w:tcBorders>
          </w:tcPr>
          <w:p w:rsidR="001619E5" w:rsidRPr="009941AC" w:rsidRDefault="001619E5" w:rsidP="0024452D">
            <w:pPr>
              <w:snapToGrid w:val="0"/>
              <w:jc w:val="center"/>
              <w:rPr>
                <w:rFonts w:eastAsia="標楷體"/>
              </w:rPr>
            </w:pPr>
            <w:r w:rsidRPr="009941AC">
              <w:rPr>
                <w:rFonts w:eastAsia="標楷體"/>
              </w:rPr>
              <w:t>-</w:t>
            </w:r>
          </w:p>
        </w:tc>
      </w:tr>
      <w:tr w:rsidR="001619E5" w:rsidRPr="006102A8" w:rsidTr="0024452D">
        <w:trPr>
          <w:cantSplit/>
          <w:trHeight w:val="143"/>
          <w:jc w:val="center"/>
        </w:trPr>
        <w:tc>
          <w:tcPr>
            <w:tcW w:w="2581" w:type="dxa"/>
            <w:tcBorders>
              <w:bottom w:val="single" w:sz="6" w:space="0" w:color="auto"/>
              <w:right w:val="single" w:sz="6" w:space="0" w:color="auto"/>
            </w:tcBorders>
          </w:tcPr>
          <w:p w:rsidR="001619E5" w:rsidRPr="0026785A" w:rsidRDefault="001619E5" w:rsidP="0024452D">
            <w:pPr>
              <w:pStyle w:val="k12"/>
              <w:adjustRightInd w:val="0"/>
              <w:snapToGrid w:val="0"/>
              <w:spacing w:before="0" w:beforeAutospacing="0" w:after="0" w:afterAutospacing="0"/>
              <w:rPr>
                <w:rFonts w:ascii="Times New Roman" w:eastAsia="標楷體"/>
                <w:sz w:val="22"/>
              </w:rPr>
            </w:pPr>
            <w:r w:rsidRPr="0026785A">
              <w:rPr>
                <w:rFonts w:ascii="Times New Roman" w:eastAsia="標楷體"/>
                <w:sz w:val="22"/>
              </w:rPr>
              <w:t>消費者物價（</w:t>
            </w:r>
            <w:r w:rsidRPr="0026785A">
              <w:rPr>
                <w:rFonts w:ascii="Times New Roman" w:eastAsia="標楷體"/>
                <w:sz w:val="22"/>
              </w:rPr>
              <w:t>CPI</w:t>
            </w:r>
            <w:r w:rsidRPr="0026785A">
              <w:rPr>
                <w:rFonts w:ascii="Times New Roman" w:eastAsia="標楷體"/>
                <w:sz w:val="22"/>
              </w:rPr>
              <w:t>）</w:t>
            </w:r>
          </w:p>
        </w:tc>
        <w:tc>
          <w:tcPr>
            <w:tcW w:w="1555" w:type="dxa"/>
            <w:tcBorders>
              <w:bottom w:val="single" w:sz="6" w:space="0" w:color="auto"/>
              <w:right w:val="single" w:sz="6" w:space="0" w:color="auto"/>
            </w:tcBorders>
          </w:tcPr>
          <w:p w:rsidR="001619E5" w:rsidRPr="009941AC" w:rsidRDefault="001619E5" w:rsidP="0024452D">
            <w:pPr>
              <w:snapToGrid w:val="0"/>
              <w:jc w:val="center"/>
              <w:rPr>
                <w:rFonts w:eastAsia="標楷體"/>
              </w:rPr>
            </w:pPr>
            <w:r w:rsidRPr="009941AC">
              <w:rPr>
                <w:rFonts w:eastAsia="標楷體"/>
              </w:rPr>
              <w:t>1.</w:t>
            </w:r>
            <w:r>
              <w:rPr>
                <w:rFonts w:eastAsia="標楷體" w:hint="eastAsia"/>
              </w:rPr>
              <w:t>64</w:t>
            </w:r>
          </w:p>
        </w:tc>
        <w:tc>
          <w:tcPr>
            <w:tcW w:w="1476" w:type="dxa"/>
            <w:tcBorders>
              <w:bottom w:val="single" w:sz="6" w:space="0" w:color="auto"/>
              <w:right w:val="single" w:sz="6" w:space="0" w:color="auto"/>
            </w:tcBorders>
          </w:tcPr>
          <w:p w:rsidR="001619E5" w:rsidRPr="009941AC" w:rsidRDefault="001619E5" w:rsidP="0024452D">
            <w:pPr>
              <w:snapToGrid w:val="0"/>
              <w:jc w:val="center"/>
              <w:rPr>
                <w:rFonts w:eastAsia="標楷體"/>
              </w:rPr>
            </w:pPr>
            <w:r w:rsidRPr="009941AC">
              <w:rPr>
                <w:rFonts w:eastAsia="標楷體"/>
              </w:rPr>
              <w:t>-</w:t>
            </w:r>
          </w:p>
        </w:tc>
        <w:tc>
          <w:tcPr>
            <w:tcW w:w="1571" w:type="dxa"/>
            <w:tcBorders>
              <w:bottom w:val="single" w:sz="6" w:space="0" w:color="auto"/>
              <w:right w:val="single" w:sz="6" w:space="0" w:color="auto"/>
            </w:tcBorders>
          </w:tcPr>
          <w:p w:rsidR="001619E5" w:rsidRPr="009941AC" w:rsidRDefault="001619E5" w:rsidP="0024452D">
            <w:pPr>
              <w:snapToGrid w:val="0"/>
              <w:jc w:val="center"/>
              <w:rPr>
                <w:rFonts w:eastAsia="標楷體"/>
              </w:rPr>
            </w:pPr>
            <w:r w:rsidRPr="009941AC">
              <w:rPr>
                <w:rFonts w:eastAsia="標楷體"/>
              </w:rPr>
              <w:t>1.</w:t>
            </w:r>
            <w:r>
              <w:rPr>
                <w:rFonts w:eastAsia="標楷體" w:hint="eastAsia"/>
              </w:rPr>
              <w:t>46</w:t>
            </w:r>
          </w:p>
        </w:tc>
        <w:tc>
          <w:tcPr>
            <w:tcW w:w="1466" w:type="dxa"/>
            <w:tcBorders>
              <w:left w:val="single" w:sz="6" w:space="0" w:color="auto"/>
              <w:bottom w:val="single" w:sz="6" w:space="0" w:color="auto"/>
            </w:tcBorders>
          </w:tcPr>
          <w:p w:rsidR="001619E5" w:rsidRPr="009941AC" w:rsidRDefault="001619E5" w:rsidP="0024452D">
            <w:pPr>
              <w:snapToGrid w:val="0"/>
              <w:jc w:val="center"/>
              <w:rPr>
                <w:rFonts w:eastAsia="標楷體"/>
              </w:rPr>
            </w:pPr>
            <w:r w:rsidRPr="009941AC">
              <w:rPr>
                <w:rFonts w:eastAsia="標楷體"/>
              </w:rPr>
              <w:t>-</w:t>
            </w:r>
          </w:p>
        </w:tc>
      </w:tr>
    </w:tbl>
    <w:p w:rsidR="001D10FA" w:rsidRPr="0018711E" w:rsidRDefault="001619E5" w:rsidP="001D10FA">
      <w:pPr>
        <w:ind w:left="1120" w:rightChars="-257" w:right="-617" w:hangingChars="509" w:hanging="1120"/>
        <w:rPr>
          <w:rFonts w:eastAsia="標楷體"/>
          <w:sz w:val="22"/>
          <w:szCs w:val="22"/>
        </w:rPr>
      </w:pPr>
      <w:r w:rsidRPr="0018711E">
        <w:rPr>
          <w:rFonts w:eastAsia="標楷體"/>
          <w:sz w:val="22"/>
          <w:szCs w:val="22"/>
        </w:rPr>
        <w:t>資料來源：</w:t>
      </w:r>
      <w:r w:rsidRPr="0018711E">
        <w:rPr>
          <w:rFonts w:eastAsia="標楷體" w:hint="eastAsia"/>
          <w:sz w:val="22"/>
          <w:szCs w:val="22"/>
        </w:rPr>
        <w:t>行政院主計總處，</w:t>
      </w:r>
      <w:r w:rsidRPr="0018711E">
        <w:rPr>
          <w:rFonts w:eastAsia="標楷體"/>
          <w:sz w:val="22"/>
          <w:szCs w:val="22"/>
        </w:rPr>
        <w:t>國民所得統計及國內經濟情勢展望，</w:t>
      </w:r>
      <w:r w:rsidRPr="0018711E">
        <w:rPr>
          <w:rFonts w:eastAsia="標楷體"/>
          <w:sz w:val="22"/>
          <w:szCs w:val="22"/>
        </w:rPr>
        <w:t>103</w:t>
      </w:r>
      <w:r w:rsidRPr="0018711E">
        <w:rPr>
          <w:rFonts w:eastAsia="標楷體"/>
          <w:sz w:val="22"/>
          <w:szCs w:val="22"/>
        </w:rPr>
        <w:t>年</w:t>
      </w:r>
      <w:r>
        <w:rPr>
          <w:rFonts w:eastAsia="標楷體" w:hint="eastAsia"/>
          <w:sz w:val="22"/>
          <w:szCs w:val="22"/>
        </w:rPr>
        <w:t>8</w:t>
      </w:r>
      <w:r w:rsidRPr="0018711E">
        <w:rPr>
          <w:rFonts w:eastAsia="標楷體"/>
          <w:sz w:val="22"/>
          <w:szCs w:val="22"/>
        </w:rPr>
        <w:t>月</w:t>
      </w:r>
      <w:r>
        <w:rPr>
          <w:rFonts w:eastAsia="標楷體" w:hint="eastAsia"/>
          <w:sz w:val="22"/>
          <w:szCs w:val="22"/>
        </w:rPr>
        <w:t>15</w:t>
      </w:r>
      <w:r w:rsidRPr="0018711E">
        <w:rPr>
          <w:rFonts w:eastAsia="標楷體"/>
          <w:sz w:val="22"/>
          <w:szCs w:val="22"/>
        </w:rPr>
        <w:t>日。</w:t>
      </w:r>
    </w:p>
    <w:p w:rsidR="000F2983" w:rsidRPr="000F2983" w:rsidRDefault="000F2983" w:rsidP="000F2983">
      <w:pPr>
        <w:tabs>
          <w:tab w:val="left" w:pos="540"/>
        </w:tabs>
        <w:spacing w:afterLines="50" w:after="180" w:line="460" w:lineRule="exact"/>
        <w:ind w:left="533" w:hangingChars="190" w:hanging="533"/>
        <w:rPr>
          <w:rFonts w:eastAsia="標楷體"/>
          <w:b/>
          <w:bCs/>
          <w:sz w:val="28"/>
          <w:szCs w:val="28"/>
        </w:rPr>
      </w:pPr>
      <w:bookmarkStart w:id="62" w:name="_Toc349916583"/>
      <w:bookmarkEnd w:id="60"/>
      <w:r w:rsidRPr="000F2983">
        <w:rPr>
          <w:rFonts w:eastAsia="標楷體"/>
          <w:b/>
          <w:bCs/>
          <w:sz w:val="28"/>
          <w:szCs w:val="28"/>
        </w:rPr>
        <w:lastRenderedPageBreak/>
        <w:t>２、</w:t>
      </w:r>
      <w:r w:rsidRPr="000F2983">
        <w:rPr>
          <w:rFonts w:eastAsia="標楷體" w:hint="eastAsia"/>
          <w:b/>
          <w:bCs/>
          <w:sz w:val="28"/>
          <w:szCs w:val="28"/>
        </w:rPr>
        <w:t>103</w:t>
      </w:r>
      <w:r w:rsidRPr="000F2983">
        <w:rPr>
          <w:rFonts w:eastAsia="標楷體" w:hint="eastAsia"/>
          <w:b/>
          <w:bCs/>
          <w:sz w:val="28"/>
          <w:szCs w:val="28"/>
        </w:rPr>
        <w:t>年</w:t>
      </w:r>
      <w:r w:rsidRPr="000F2983">
        <w:rPr>
          <w:rFonts w:eastAsia="標楷體" w:hint="eastAsia"/>
          <w:b/>
          <w:bCs/>
          <w:sz w:val="28"/>
          <w:szCs w:val="28"/>
        </w:rPr>
        <w:t>8</w:t>
      </w:r>
      <w:r w:rsidRPr="000F2983">
        <w:rPr>
          <w:rFonts w:eastAsia="標楷體" w:hint="eastAsia"/>
          <w:b/>
          <w:bCs/>
          <w:sz w:val="28"/>
          <w:szCs w:val="28"/>
        </w:rPr>
        <w:t>月景氣對策信號維持綠燈，領先指標雖持續下跌但跌幅不大，同時指標則穩定上升且增幅持續擴大，顯示當前國內經濟保持溫和成長</w:t>
      </w:r>
    </w:p>
    <w:p w:rsidR="000F2983" w:rsidRPr="000F2983" w:rsidRDefault="000F2983" w:rsidP="000F2983">
      <w:pPr>
        <w:snapToGrid w:val="0"/>
        <w:spacing w:beforeLines="50" w:before="180" w:line="300" w:lineRule="auto"/>
        <w:ind w:rightChars="-59" w:right="-142"/>
        <w:jc w:val="both"/>
        <w:rPr>
          <w:rFonts w:eastAsia="標楷體"/>
          <w:sz w:val="28"/>
          <w:szCs w:val="28"/>
        </w:rPr>
      </w:pPr>
      <w:r w:rsidRPr="000F2983">
        <w:rPr>
          <w:rFonts w:eastAsia="標楷體"/>
          <w:sz w:val="28"/>
          <w:szCs w:val="28"/>
        </w:rPr>
        <w:t xml:space="preserve"> (1) </w:t>
      </w:r>
      <w:r w:rsidRPr="000F2983">
        <w:rPr>
          <w:rFonts w:eastAsia="標楷體"/>
          <w:sz w:val="28"/>
          <w:szCs w:val="28"/>
        </w:rPr>
        <w:t>領先指標</w:t>
      </w:r>
    </w:p>
    <w:p w:rsidR="000F2983" w:rsidRPr="000F2983" w:rsidRDefault="000F2983" w:rsidP="000F2983">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0F2983">
        <w:rPr>
          <w:rFonts w:eastAsia="標楷體" w:hint="eastAsia"/>
          <w:kern w:val="0"/>
          <w:sz w:val="28"/>
          <w:szCs w:val="28"/>
        </w:rPr>
        <w:t>103</w:t>
      </w:r>
      <w:r w:rsidRPr="000F2983">
        <w:rPr>
          <w:rFonts w:eastAsia="標楷體" w:hint="eastAsia"/>
          <w:kern w:val="0"/>
          <w:sz w:val="28"/>
          <w:szCs w:val="28"/>
        </w:rPr>
        <w:t>年</w:t>
      </w:r>
      <w:r w:rsidRPr="000F2983">
        <w:rPr>
          <w:rFonts w:eastAsia="標楷體" w:hint="eastAsia"/>
          <w:kern w:val="0"/>
          <w:sz w:val="28"/>
          <w:szCs w:val="28"/>
        </w:rPr>
        <w:t>8</w:t>
      </w:r>
      <w:r w:rsidRPr="000F2983">
        <w:rPr>
          <w:rFonts w:eastAsia="標楷體" w:hint="eastAsia"/>
          <w:kern w:val="0"/>
          <w:sz w:val="28"/>
          <w:szCs w:val="28"/>
        </w:rPr>
        <w:t>月領先指標綜合指數為</w:t>
      </w:r>
      <w:r w:rsidRPr="000F2983">
        <w:rPr>
          <w:rFonts w:eastAsia="標楷體" w:hint="eastAsia"/>
          <w:kern w:val="0"/>
          <w:sz w:val="28"/>
          <w:szCs w:val="28"/>
        </w:rPr>
        <w:t>105.35</w:t>
      </w:r>
      <w:r w:rsidRPr="000F2983">
        <w:rPr>
          <w:rFonts w:eastAsia="標楷體" w:hint="eastAsia"/>
          <w:kern w:val="0"/>
          <w:sz w:val="28"/>
          <w:szCs w:val="28"/>
        </w:rPr>
        <w:t>，較上月上升</w:t>
      </w:r>
      <w:r w:rsidRPr="000F2983">
        <w:rPr>
          <w:rFonts w:eastAsia="標楷體" w:hint="eastAsia"/>
          <w:kern w:val="0"/>
          <w:sz w:val="28"/>
          <w:szCs w:val="28"/>
        </w:rPr>
        <w:t>0.05</w:t>
      </w:r>
      <w:r w:rsidR="00425DB7">
        <w:rPr>
          <w:rFonts w:eastAsia="標楷體" w:hint="eastAsia"/>
          <w:kern w:val="0"/>
          <w:sz w:val="28"/>
          <w:szCs w:val="28"/>
        </w:rPr>
        <w:t>%</w:t>
      </w:r>
      <w:r w:rsidRPr="000F2983">
        <w:rPr>
          <w:rFonts w:eastAsia="標楷體" w:hint="eastAsia"/>
          <w:kern w:val="0"/>
          <w:sz w:val="28"/>
          <w:szCs w:val="28"/>
        </w:rPr>
        <w:t>；不含趨勢之領先指標為</w:t>
      </w:r>
      <w:r w:rsidRPr="000F2983">
        <w:rPr>
          <w:rFonts w:eastAsia="標楷體" w:hint="eastAsia"/>
          <w:kern w:val="0"/>
          <w:sz w:val="28"/>
          <w:szCs w:val="28"/>
        </w:rPr>
        <w:t>100.00</w:t>
      </w:r>
      <w:r w:rsidRPr="000F2983">
        <w:rPr>
          <w:rFonts w:eastAsia="標楷體" w:hint="eastAsia"/>
          <w:kern w:val="0"/>
          <w:sz w:val="28"/>
          <w:szCs w:val="28"/>
        </w:rPr>
        <w:t>，較上月下跌</w:t>
      </w:r>
      <w:r w:rsidRPr="000F2983">
        <w:rPr>
          <w:rFonts w:eastAsia="標楷體" w:hint="eastAsia"/>
          <w:kern w:val="0"/>
          <w:sz w:val="28"/>
          <w:szCs w:val="28"/>
        </w:rPr>
        <w:t>0.13</w:t>
      </w:r>
      <w:r w:rsidR="00425DB7">
        <w:rPr>
          <w:rFonts w:eastAsia="標楷體" w:hint="eastAsia"/>
          <w:kern w:val="0"/>
          <w:sz w:val="28"/>
          <w:szCs w:val="28"/>
        </w:rPr>
        <w:t>%</w:t>
      </w:r>
      <w:r w:rsidRPr="000F2983">
        <w:rPr>
          <w:rFonts w:eastAsia="標楷體" w:hint="eastAsia"/>
          <w:kern w:val="0"/>
          <w:sz w:val="28"/>
          <w:szCs w:val="28"/>
        </w:rPr>
        <w:t>。</w:t>
      </w:r>
      <w:r w:rsidRPr="000F2983">
        <w:rPr>
          <w:rFonts w:eastAsia="標楷體" w:hint="eastAsia"/>
          <w:kern w:val="0"/>
          <w:sz w:val="28"/>
          <w:szCs w:val="28"/>
        </w:rPr>
        <w:t>7</w:t>
      </w:r>
      <w:r w:rsidRPr="000F2983">
        <w:rPr>
          <w:rFonts w:eastAsia="標楷體" w:hint="eastAsia"/>
          <w:kern w:val="0"/>
          <w:sz w:val="28"/>
          <w:szCs w:val="28"/>
        </w:rPr>
        <w:t>個構成項目經去除長期趨勢後，</w:t>
      </w:r>
      <w:r w:rsidRPr="000F2983">
        <w:rPr>
          <w:rFonts w:eastAsia="標楷體" w:hint="eastAsia"/>
          <w:kern w:val="0"/>
          <w:sz w:val="28"/>
          <w:szCs w:val="28"/>
        </w:rPr>
        <w:t>2</w:t>
      </w:r>
      <w:r w:rsidRPr="000F2983">
        <w:rPr>
          <w:rFonts w:eastAsia="標楷體"/>
          <w:kern w:val="0"/>
          <w:sz w:val="28"/>
          <w:szCs w:val="28"/>
        </w:rPr>
        <w:t>項較上月上升，分別為：</w:t>
      </w:r>
      <w:r w:rsidRPr="000F2983">
        <w:rPr>
          <w:rFonts w:eastAsia="標楷體" w:hint="eastAsia"/>
          <w:kern w:val="0"/>
          <w:sz w:val="28"/>
          <w:szCs w:val="28"/>
        </w:rPr>
        <w:t>股價指數、實質貨幣總計數</w:t>
      </w:r>
      <w:r w:rsidRPr="000F2983">
        <w:rPr>
          <w:rFonts w:eastAsia="標楷體" w:hint="eastAsia"/>
          <w:kern w:val="0"/>
          <w:sz w:val="28"/>
          <w:szCs w:val="28"/>
        </w:rPr>
        <w:t>M1B</w:t>
      </w:r>
      <w:r w:rsidRPr="000F2983">
        <w:rPr>
          <w:rFonts w:eastAsia="標楷體" w:hint="eastAsia"/>
          <w:kern w:val="0"/>
          <w:sz w:val="28"/>
          <w:szCs w:val="28"/>
        </w:rPr>
        <w:t>；其餘</w:t>
      </w:r>
      <w:r w:rsidRPr="000F2983">
        <w:rPr>
          <w:rFonts w:eastAsia="標楷體" w:hint="eastAsia"/>
          <w:kern w:val="0"/>
          <w:sz w:val="28"/>
          <w:szCs w:val="28"/>
        </w:rPr>
        <w:t>5</w:t>
      </w:r>
      <w:r w:rsidRPr="000F2983">
        <w:rPr>
          <w:rFonts w:eastAsia="標楷體" w:hint="eastAsia"/>
          <w:kern w:val="0"/>
          <w:sz w:val="28"/>
          <w:szCs w:val="28"/>
        </w:rPr>
        <w:t>項：核發建照面積、工業及服務業受僱員工淨進入率、外銷訂單指數、製造業營業氣候測驗點，以及</w:t>
      </w:r>
      <w:r w:rsidRPr="000F2983">
        <w:rPr>
          <w:rFonts w:eastAsia="標楷體" w:hint="eastAsia"/>
          <w:kern w:val="0"/>
          <w:sz w:val="28"/>
          <w:szCs w:val="28"/>
        </w:rPr>
        <w:t>SEMI</w:t>
      </w:r>
      <w:r w:rsidRPr="000F2983">
        <w:rPr>
          <w:rFonts w:eastAsia="標楷體" w:hint="eastAsia"/>
          <w:kern w:val="0"/>
          <w:sz w:val="28"/>
          <w:szCs w:val="28"/>
        </w:rPr>
        <w:t>半導體接單出貨比</w:t>
      </w:r>
      <w:r w:rsidR="001E7F20">
        <w:rPr>
          <w:rFonts w:eastAsia="標楷體" w:hint="eastAsia"/>
          <w:kern w:val="0"/>
          <w:sz w:val="28"/>
          <w:szCs w:val="28"/>
        </w:rPr>
        <w:t>，</w:t>
      </w:r>
      <w:r w:rsidRPr="000F2983">
        <w:rPr>
          <w:rFonts w:eastAsia="標楷體" w:hint="eastAsia"/>
          <w:kern w:val="0"/>
          <w:sz w:val="28"/>
          <w:szCs w:val="28"/>
        </w:rPr>
        <w:t>則較上月下滑。</w:t>
      </w:r>
    </w:p>
    <w:p w:rsidR="000F2983" w:rsidRPr="00455BB1" w:rsidRDefault="000F2983" w:rsidP="000F2983">
      <w:pPr>
        <w:widowControl/>
        <w:snapToGrid w:val="0"/>
        <w:spacing w:beforeLines="50" w:before="180" w:line="320" w:lineRule="exact"/>
        <w:ind w:rightChars="-59" w:right="-142"/>
        <w:jc w:val="center"/>
        <w:rPr>
          <w:rFonts w:eastAsia="標楷體"/>
          <w:b/>
          <w:kern w:val="0"/>
          <w:sz w:val="28"/>
          <w:szCs w:val="28"/>
        </w:rPr>
      </w:pPr>
      <w:r w:rsidRPr="00455BB1">
        <w:rPr>
          <w:rFonts w:eastAsia="標楷體"/>
          <w:b/>
          <w:kern w:val="0"/>
          <w:sz w:val="28"/>
          <w:szCs w:val="28"/>
        </w:rPr>
        <w:t>圖</w:t>
      </w:r>
      <w:r w:rsidRPr="00455BB1">
        <w:rPr>
          <w:rFonts w:eastAsia="標楷體"/>
          <w:b/>
          <w:kern w:val="0"/>
          <w:sz w:val="28"/>
          <w:szCs w:val="28"/>
        </w:rPr>
        <w:t>2-1-1</w:t>
      </w:r>
      <w:r w:rsidRPr="00455BB1">
        <w:rPr>
          <w:rFonts w:eastAsia="標楷體"/>
          <w:b/>
          <w:kern w:val="0"/>
          <w:sz w:val="28"/>
          <w:szCs w:val="28"/>
        </w:rPr>
        <w:t>景氣領先指標</w:t>
      </w:r>
    </w:p>
    <w:p w:rsidR="000F2983" w:rsidRPr="006102A8" w:rsidRDefault="000F2983" w:rsidP="000F2983">
      <w:pPr>
        <w:widowControl/>
        <w:topLinePunct/>
        <w:snapToGrid w:val="0"/>
        <w:spacing w:beforeLines="50" w:before="180" w:line="300" w:lineRule="auto"/>
        <w:ind w:rightChars="-59" w:right="-142"/>
        <w:rPr>
          <w:rFonts w:eastAsia="標楷體"/>
          <w:color w:val="FF0000"/>
          <w:kern w:val="0"/>
          <w:sz w:val="16"/>
          <w:szCs w:val="20"/>
        </w:rPr>
      </w:pPr>
      <w:r w:rsidRPr="006102A8">
        <w:rPr>
          <w:rFonts w:eastAsia="標楷體"/>
          <w:noProof/>
          <w:color w:val="FF0000"/>
          <w:kern w:val="0"/>
          <w:sz w:val="16"/>
          <w:szCs w:val="20"/>
        </w:rPr>
        <mc:AlternateContent>
          <mc:Choice Requires="wps">
            <w:drawing>
              <wp:anchor distT="0" distB="0" distL="114300" distR="114300" simplePos="0" relativeHeight="252059136" behindDoc="0" locked="0" layoutInCell="1" allowOverlap="1" wp14:anchorId="4F8A1590" wp14:editId="7F6A2600">
                <wp:simplePos x="0" y="0"/>
                <wp:positionH relativeFrom="column">
                  <wp:posOffset>2704846</wp:posOffset>
                </wp:positionH>
                <wp:positionV relativeFrom="paragraph">
                  <wp:posOffset>1644650</wp:posOffset>
                </wp:positionV>
                <wp:extent cx="1344706" cy="301752"/>
                <wp:effectExtent l="0" t="0" r="0" b="3175"/>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706" cy="301752"/>
                        </a:xfrm>
                        <a:prstGeom prst="rect">
                          <a:avLst/>
                        </a:prstGeom>
                        <a:noFill/>
                        <a:ln w="9525">
                          <a:noFill/>
                          <a:miter lim="800000"/>
                          <a:headEnd/>
                          <a:tailEnd/>
                        </a:ln>
                      </wps:spPr>
                      <wps:txbx>
                        <w:txbxContent>
                          <w:p w:rsidR="000F2983" w:rsidRPr="00166D08" w:rsidRDefault="000F2983" w:rsidP="000F2983">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13pt;margin-top:129.5pt;width:105.9pt;height:23.7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" filled="f" stroked="f">
                <v:textbox>
                  <w:txbxContent>
                    <w:p w:rsidR="000F2983" w:rsidRPr="00166D08" w:rsidRDefault="000F2983" w:rsidP="000F2983">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6102A8">
        <w:rPr>
          <w:noProof/>
          <w:color w:val="FF0000"/>
        </w:rPr>
        <w:drawing>
          <wp:inline distT="0" distB="0" distL="0" distR="0" wp14:anchorId="2640D566" wp14:editId="20476639">
            <wp:extent cx="5250180" cy="2555693"/>
            <wp:effectExtent l="0" t="0" r="26670" b="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F2983" w:rsidRPr="000F2983" w:rsidRDefault="000F2983" w:rsidP="000F2983">
      <w:pPr>
        <w:tabs>
          <w:tab w:val="left" w:pos="540"/>
          <w:tab w:val="left" w:pos="2300"/>
        </w:tabs>
        <w:spacing w:before="180" w:line="300" w:lineRule="auto"/>
        <w:rPr>
          <w:rFonts w:eastAsia="標楷體"/>
          <w:sz w:val="28"/>
          <w:szCs w:val="32"/>
        </w:rPr>
      </w:pPr>
      <w:r w:rsidRPr="000F2983">
        <w:rPr>
          <w:rFonts w:eastAsia="標楷體"/>
          <w:sz w:val="28"/>
          <w:szCs w:val="32"/>
        </w:rPr>
        <w:t xml:space="preserve"> (2) </w:t>
      </w:r>
      <w:r w:rsidRPr="000F2983">
        <w:rPr>
          <w:rFonts w:eastAsia="標楷體"/>
          <w:sz w:val="28"/>
          <w:szCs w:val="32"/>
        </w:rPr>
        <w:t>同時指標</w:t>
      </w:r>
    </w:p>
    <w:p w:rsidR="000F2983" w:rsidRPr="000F2983" w:rsidRDefault="000F2983" w:rsidP="000F2983">
      <w:pPr>
        <w:widowControl/>
        <w:snapToGrid w:val="0"/>
        <w:spacing w:beforeLines="50" w:before="180" w:afterLines="50" w:after="180" w:line="300" w:lineRule="auto"/>
        <w:ind w:leftChars="118" w:left="283" w:rightChars="-59" w:right="-142" w:firstLineChars="202" w:firstLine="566"/>
        <w:jc w:val="both"/>
        <w:rPr>
          <w:rFonts w:eastAsia="標楷體"/>
          <w:kern w:val="0"/>
          <w:sz w:val="28"/>
          <w:szCs w:val="28"/>
        </w:rPr>
      </w:pPr>
      <w:r w:rsidRPr="000F2983">
        <w:rPr>
          <w:rFonts w:eastAsia="標楷體" w:hint="eastAsia"/>
          <w:kern w:val="0"/>
          <w:sz w:val="28"/>
          <w:szCs w:val="28"/>
        </w:rPr>
        <w:t>103</w:t>
      </w:r>
      <w:r w:rsidRPr="000F2983">
        <w:rPr>
          <w:rFonts w:eastAsia="標楷體" w:hint="eastAsia"/>
          <w:kern w:val="0"/>
          <w:sz w:val="28"/>
          <w:szCs w:val="28"/>
        </w:rPr>
        <w:t>年</w:t>
      </w:r>
      <w:r w:rsidRPr="000F2983">
        <w:rPr>
          <w:rFonts w:eastAsia="標楷體" w:hint="eastAsia"/>
          <w:kern w:val="0"/>
          <w:sz w:val="28"/>
          <w:szCs w:val="28"/>
        </w:rPr>
        <w:t>8</w:t>
      </w:r>
      <w:r w:rsidRPr="000F2983">
        <w:rPr>
          <w:rFonts w:eastAsia="標楷體" w:hint="eastAsia"/>
          <w:kern w:val="0"/>
          <w:sz w:val="28"/>
          <w:szCs w:val="28"/>
        </w:rPr>
        <w:t>月同時指標綜合指數為</w:t>
      </w:r>
      <w:r w:rsidRPr="000F2983">
        <w:rPr>
          <w:rFonts w:eastAsia="標楷體" w:hint="eastAsia"/>
          <w:kern w:val="0"/>
          <w:sz w:val="28"/>
          <w:szCs w:val="28"/>
        </w:rPr>
        <w:t>107.37</w:t>
      </w:r>
      <w:r w:rsidRPr="000F2983">
        <w:rPr>
          <w:rFonts w:eastAsia="標楷體" w:hint="eastAsia"/>
          <w:kern w:val="0"/>
          <w:sz w:val="28"/>
          <w:szCs w:val="28"/>
        </w:rPr>
        <w:t>，較上月上升</w:t>
      </w:r>
      <w:r w:rsidRPr="000F2983">
        <w:rPr>
          <w:rFonts w:eastAsia="標楷體" w:hint="eastAsia"/>
          <w:kern w:val="0"/>
          <w:sz w:val="28"/>
          <w:szCs w:val="28"/>
        </w:rPr>
        <w:t>0.60</w:t>
      </w:r>
      <w:r w:rsidR="00425DB7">
        <w:rPr>
          <w:rFonts w:eastAsia="標楷體" w:hint="eastAsia"/>
          <w:kern w:val="0"/>
          <w:sz w:val="28"/>
          <w:szCs w:val="28"/>
        </w:rPr>
        <w:t>%</w:t>
      </w:r>
      <w:r w:rsidRPr="000F2983">
        <w:rPr>
          <w:rFonts w:eastAsia="標楷體" w:hint="eastAsia"/>
          <w:kern w:val="0"/>
          <w:sz w:val="28"/>
          <w:szCs w:val="28"/>
        </w:rPr>
        <w:t>；不含趨勢之同時指標為</w:t>
      </w:r>
      <w:r w:rsidRPr="000F2983">
        <w:rPr>
          <w:rFonts w:eastAsia="標楷體" w:hint="eastAsia"/>
          <w:kern w:val="0"/>
          <w:sz w:val="28"/>
          <w:szCs w:val="28"/>
        </w:rPr>
        <w:t>101.92</w:t>
      </w:r>
      <w:r w:rsidRPr="000F2983">
        <w:rPr>
          <w:rFonts w:eastAsia="標楷體" w:hint="eastAsia"/>
          <w:kern w:val="0"/>
          <w:sz w:val="28"/>
          <w:szCs w:val="28"/>
        </w:rPr>
        <w:t>，亦較上月上升</w:t>
      </w:r>
      <w:r w:rsidRPr="000F2983">
        <w:rPr>
          <w:rFonts w:eastAsia="標楷體" w:hint="eastAsia"/>
          <w:kern w:val="0"/>
          <w:sz w:val="28"/>
          <w:szCs w:val="28"/>
        </w:rPr>
        <w:t>0.41</w:t>
      </w:r>
      <w:r w:rsidR="00425DB7">
        <w:rPr>
          <w:rFonts w:eastAsia="標楷體" w:hint="eastAsia"/>
          <w:kern w:val="0"/>
          <w:sz w:val="28"/>
          <w:szCs w:val="28"/>
        </w:rPr>
        <w:t>%</w:t>
      </w:r>
      <w:r w:rsidRPr="000F2983">
        <w:rPr>
          <w:rFonts w:eastAsia="標楷體" w:hint="eastAsia"/>
          <w:kern w:val="0"/>
          <w:sz w:val="28"/>
          <w:szCs w:val="28"/>
        </w:rPr>
        <w:t>。</w:t>
      </w:r>
      <w:r w:rsidRPr="000F2983">
        <w:rPr>
          <w:rFonts w:eastAsia="標楷體" w:hint="eastAsia"/>
          <w:kern w:val="0"/>
          <w:sz w:val="28"/>
          <w:szCs w:val="28"/>
        </w:rPr>
        <w:t>7</w:t>
      </w:r>
      <w:r w:rsidRPr="000F2983">
        <w:rPr>
          <w:rFonts w:eastAsia="標楷體" w:hint="eastAsia"/>
          <w:kern w:val="0"/>
          <w:sz w:val="28"/>
          <w:szCs w:val="28"/>
        </w:rPr>
        <w:t>個構成項目經去除長期趨勢後，</w:t>
      </w:r>
      <w:r w:rsidRPr="000F2983">
        <w:rPr>
          <w:rFonts w:eastAsia="標楷體" w:hint="eastAsia"/>
          <w:kern w:val="0"/>
          <w:sz w:val="28"/>
          <w:szCs w:val="28"/>
        </w:rPr>
        <w:t>5</w:t>
      </w:r>
      <w:r w:rsidRPr="000F2983">
        <w:rPr>
          <w:rFonts w:eastAsia="標楷體" w:hint="eastAsia"/>
          <w:kern w:val="0"/>
          <w:sz w:val="28"/>
          <w:szCs w:val="28"/>
        </w:rPr>
        <w:t>項較上月上升，分別為：電力（企業）總用電量、工業生產指數、實質海關出口值、製造業銷售量指數，以及實質機械及電機設備進口值；其餘</w:t>
      </w:r>
      <w:r w:rsidRPr="000F2983">
        <w:rPr>
          <w:rFonts w:eastAsia="標楷體" w:hint="eastAsia"/>
          <w:kern w:val="0"/>
          <w:sz w:val="28"/>
          <w:szCs w:val="28"/>
        </w:rPr>
        <w:t>2</w:t>
      </w:r>
      <w:r w:rsidRPr="000F2983">
        <w:rPr>
          <w:rFonts w:eastAsia="標楷體" w:hint="eastAsia"/>
          <w:kern w:val="0"/>
          <w:sz w:val="28"/>
          <w:szCs w:val="28"/>
        </w:rPr>
        <w:t>項：商業營業額及非農業部門就業人數</w:t>
      </w:r>
      <w:r w:rsidR="001E7F20">
        <w:rPr>
          <w:rFonts w:eastAsia="標楷體" w:hint="eastAsia"/>
          <w:kern w:val="0"/>
          <w:sz w:val="28"/>
          <w:szCs w:val="28"/>
        </w:rPr>
        <w:t>，</w:t>
      </w:r>
      <w:r w:rsidRPr="000F2983">
        <w:rPr>
          <w:rFonts w:eastAsia="標楷體" w:hint="eastAsia"/>
          <w:kern w:val="0"/>
          <w:sz w:val="28"/>
          <w:szCs w:val="28"/>
        </w:rPr>
        <w:t>則較上月下滑。</w:t>
      </w:r>
    </w:p>
    <w:p w:rsidR="000F2983" w:rsidRPr="006102A8" w:rsidRDefault="000F2983" w:rsidP="000F2983">
      <w:pPr>
        <w:widowControl/>
        <w:snapToGrid w:val="0"/>
        <w:spacing w:beforeLines="50" w:before="180" w:afterLines="50" w:after="180" w:line="300" w:lineRule="auto"/>
        <w:ind w:rightChars="-59" w:right="-142"/>
        <w:jc w:val="both"/>
        <w:rPr>
          <w:rFonts w:eastAsia="標楷體"/>
          <w:color w:val="FF0000"/>
          <w:kern w:val="0"/>
          <w:sz w:val="28"/>
          <w:szCs w:val="28"/>
        </w:rPr>
      </w:pPr>
    </w:p>
    <w:p w:rsidR="000F2983" w:rsidRPr="00455BB1" w:rsidRDefault="000F2983" w:rsidP="000F2983">
      <w:pPr>
        <w:widowControl/>
        <w:snapToGrid w:val="0"/>
        <w:spacing w:beforeLines="50" w:before="180"/>
        <w:ind w:rightChars="-59" w:right="-142"/>
        <w:jc w:val="center"/>
        <w:rPr>
          <w:rFonts w:eastAsia="標楷體"/>
          <w:b/>
          <w:noProof/>
          <w:kern w:val="0"/>
          <w:sz w:val="28"/>
          <w:szCs w:val="28"/>
        </w:rPr>
      </w:pPr>
      <w:r w:rsidRPr="00455BB1">
        <w:rPr>
          <w:rFonts w:eastAsia="標楷體"/>
          <w:b/>
          <w:noProof/>
          <w:kern w:val="0"/>
          <w:sz w:val="28"/>
          <w:szCs w:val="28"/>
        </w:rPr>
        <w:lastRenderedPageBreak/>
        <w:t>圖</w:t>
      </w:r>
      <w:r w:rsidRPr="00455BB1">
        <w:rPr>
          <w:rFonts w:eastAsia="標楷體"/>
          <w:b/>
          <w:noProof/>
          <w:kern w:val="0"/>
          <w:sz w:val="28"/>
          <w:szCs w:val="28"/>
        </w:rPr>
        <w:t>2-1-2</w:t>
      </w:r>
      <w:r w:rsidRPr="00455BB1">
        <w:rPr>
          <w:rFonts w:eastAsia="標楷體"/>
          <w:b/>
          <w:noProof/>
          <w:kern w:val="0"/>
          <w:sz w:val="28"/>
          <w:szCs w:val="28"/>
        </w:rPr>
        <w:t>景氣同時指標</w:t>
      </w:r>
    </w:p>
    <w:p w:rsidR="000F2983" w:rsidRPr="006102A8" w:rsidRDefault="000F2983" w:rsidP="000F2983">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6102A8">
        <w:rPr>
          <w:noProof/>
          <w:color w:val="FF0000"/>
        </w:rPr>
        <w:drawing>
          <wp:inline distT="0" distB="0" distL="0" distR="0" wp14:anchorId="6E296D13" wp14:editId="464A5FF9">
            <wp:extent cx="5284520" cy="2572727"/>
            <wp:effectExtent l="0" t="0" r="1143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F2983" w:rsidRPr="000F2983" w:rsidRDefault="000F2983" w:rsidP="000F2983">
      <w:pPr>
        <w:tabs>
          <w:tab w:val="left" w:pos="540"/>
        </w:tabs>
        <w:snapToGrid w:val="0"/>
        <w:spacing w:before="180" w:line="300" w:lineRule="auto"/>
        <w:rPr>
          <w:rFonts w:eastAsia="標楷體"/>
          <w:sz w:val="28"/>
          <w:szCs w:val="28"/>
        </w:rPr>
      </w:pPr>
      <w:r w:rsidRPr="000F2983">
        <w:rPr>
          <w:rFonts w:eastAsia="標楷體"/>
          <w:sz w:val="28"/>
          <w:szCs w:val="32"/>
        </w:rPr>
        <w:t xml:space="preserve">(3) </w:t>
      </w:r>
      <w:r w:rsidRPr="000F2983">
        <w:rPr>
          <w:rFonts w:eastAsia="標楷體"/>
          <w:sz w:val="28"/>
          <w:szCs w:val="28"/>
        </w:rPr>
        <w:t>景氣對策信號</w:t>
      </w:r>
    </w:p>
    <w:p w:rsidR="000F2983" w:rsidRPr="000F2983" w:rsidRDefault="000F2983" w:rsidP="000F2983">
      <w:pPr>
        <w:widowControl/>
        <w:snapToGrid w:val="0"/>
        <w:spacing w:beforeLines="50" w:before="180" w:line="300" w:lineRule="auto"/>
        <w:ind w:leftChars="118" w:left="283" w:rightChars="-59" w:right="-142" w:firstLineChars="202" w:firstLine="566"/>
        <w:jc w:val="both"/>
        <w:rPr>
          <w:rFonts w:eastAsia="標楷體"/>
          <w:noProof/>
          <w:kern w:val="0"/>
          <w:sz w:val="28"/>
          <w:szCs w:val="20"/>
        </w:rPr>
      </w:pPr>
      <w:r w:rsidRPr="000F2983">
        <w:rPr>
          <w:rFonts w:eastAsia="標楷體" w:hint="eastAsia"/>
          <w:noProof/>
          <w:kern w:val="0"/>
          <w:sz w:val="28"/>
          <w:szCs w:val="20"/>
        </w:rPr>
        <w:t>103</w:t>
      </w:r>
      <w:r w:rsidRPr="000F2983">
        <w:rPr>
          <w:rFonts w:eastAsia="標楷體" w:hint="eastAsia"/>
          <w:noProof/>
          <w:kern w:val="0"/>
          <w:sz w:val="28"/>
          <w:szCs w:val="20"/>
        </w:rPr>
        <w:t>年</w:t>
      </w:r>
      <w:r w:rsidRPr="000F2983">
        <w:rPr>
          <w:rFonts w:eastAsia="標楷體" w:hint="eastAsia"/>
          <w:noProof/>
          <w:kern w:val="0"/>
          <w:sz w:val="28"/>
          <w:szCs w:val="20"/>
        </w:rPr>
        <w:t>8</w:t>
      </w:r>
      <w:r w:rsidRPr="000F2983">
        <w:rPr>
          <w:rFonts w:eastAsia="標楷體" w:hint="eastAsia"/>
          <w:noProof/>
          <w:kern w:val="0"/>
          <w:sz w:val="28"/>
          <w:szCs w:val="20"/>
        </w:rPr>
        <w:t>月景氣對策信號</w:t>
      </w:r>
      <w:r w:rsidR="001E7F20">
        <w:rPr>
          <w:rFonts w:eastAsia="標楷體" w:hint="eastAsia"/>
          <w:noProof/>
          <w:kern w:val="0"/>
          <w:sz w:val="28"/>
          <w:szCs w:val="20"/>
        </w:rPr>
        <w:t>連</w:t>
      </w:r>
      <w:r w:rsidRPr="000F2983">
        <w:rPr>
          <w:rFonts w:eastAsia="標楷體" w:hint="eastAsia"/>
          <w:noProof/>
          <w:kern w:val="0"/>
          <w:sz w:val="28"/>
          <w:szCs w:val="20"/>
        </w:rPr>
        <w:t>續</w:t>
      </w:r>
      <w:r w:rsidR="001E7F20">
        <w:rPr>
          <w:rFonts w:eastAsia="標楷體" w:hint="eastAsia"/>
          <w:noProof/>
          <w:kern w:val="0"/>
          <w:sz w:val="28"/>
          <w:szCs w:val="20"/>
        </w:rPr>
        <w:t>第</w:t>
      </w:r>
      <w:r w:rsidR="001E7F20">
        <w:rPr>
          <w:rFonts w:eastAsia="標楷體" w:hint="eastAsia"/>
          <w:noProof/>
          <w:kern w:val="0"/>
          <w:sz w:val="28"/>
          <w:szCs w:val="20"/>
        </w:rPr>
        <w:t>7</w:t>
      </w:r>
      <w:r w:rsidR="001E7F20">
        <w:rPr>
          <w:rFonts w:eastAsia="標楷體" w:hint="eastAsia"/>
          <w:noProof/>
          <w:kern w:val="0"/>
          <w:sz w:val="28"/>
          <w:szCs w:val="20"/>
        </w:rPr>
        <w:t>個月</w:t>
      </w:r>
      <w:r w:rsidRPr="000F2983">
        <w:rPr>
          <w:rFonts w:eastAsia="標楷體" w:hint="eastAsia"/>
          <w:noProof/>
          <w:kern w:val="0"/>
          <w:sz w:val="28"/>
          <w:szCs w:val="20"/>
        </w:rPr>
        <w:t>呈</w:t>
      </w:r>
      <w:r w:rsidR="001E7F20">
        <w:rPr>
          <w:rFonts w:eastAsia="標楷體" w:hint="eastAsia"/>
          <w:noProof/>
          <w:kern w:val="0"/>
          <w:sz w:val="28"/>
          <w:szCs w:val="20"/>
        </w:rPr>
        <w:t>現</w:t>
      </w:r>
      <w:r w:rsidRPr="000F2983">
        <w:rPr>
          <w:rFonts w:eastAsia="標楷體" w:hint="eastAsia"/>
          <w:noProof/>
          <w:kern w:val="0"/>
          <w:sz w:val="28"/>
          <w:szCs w:val="20"/>
        </w:rPr>
        <w:t>綠燈，綜合判斷分數</w:t>
      </w:r>
      <w:r w:rsidRPr="000F2983">
        <w:rPr>
          <w:rFonts w:eastAsia="標楷體" w:hint="eastAsia"/>
          <w:noProof/>
          <w:kern w:val="0"/>
          <w:sz w:val="28"/>
          <w:szCs w:val="20"/>
        </w:rPr>
        <w:t>29</w:t>
      </w:r>
      <w:r w:rsidRPr="000F2983">
        <w:rPr>
          <w:rFonts w:eastAsia="標楷體" w:hint="eastAsia"/>
          <w:noProof/>
          <w:kern w:val="0"/>
          <w:sz w:val="28"/>
          <w:szCs w:val="20"/>
        </w:rPr>
        <w:t>分，較上月增加</w:t>
      </w:r>
      <w:r w:rsidRPr="000F2983">
        <w:rPr>
          <w:rFonts w:eastAsia="標楷體" w:hint="eastAsia"/>
          <w:noProof/>
          <w:kern w:val="0"/>
          <w:sz w:val="28"/>
          <w:szCs w:val="20"/>
        </w:rPr>
        <w:t>2</w:t>
      </w:r>
      <w:r w:rsidRPr="000F2983">
        <w:rPr>
          <w:rFonts w:eastAsia="標楷體" w:hint="eastAsia"/>
          <w:noProof/>
          <w:kern w:val="0"/>
          <w:sz w:val="28"/>
          <w:szCs w:val="20"/>
        </w:rPr>
        <w:t>分。</w:t>
      </w:r>
      <w:r w:rsidRPr="000F2983">
        <w:rPr>
          <w:rFonts w:eastAsia="標楷體" w:hint="eastAsia"/>
          <w:noProof/>
          <w:kern w:val="0"/>
          <w:sz w:val="28"/>
          <w:szCs w:val="20"/>
        </w:rPr>
        <w:t>9</w:t>
      </w:r>
      <w:r w:rsidRPr="000F2983">
        <w:rPr>
          <w:rFonts w:eastAsia="標楷體" w:hint="eastAsia"/>
          <w:noProof/>
          <w:kern w:val="0"/>
          <w:sz w:val="28"/>
          <w:szCs w:val="20"/>
        </w:rPr>
        <w:t>項構成項目中，工業生產指數、機械及電機設備進口值均由綠燈轉為黃紅燈，分數各增加</w:t>
      </w:r>
      <w:r w:rsidRPr="000F2983">
        <w:rPr>
          <w:rFonts w:eastAsia="標楷體" w:hint="eastAsia"/>
          <w:noProof/>
          <w:kern w:val="0"/>
          <w:sz w:val="28"/>
          <w:szCs w:val="20"/>
        </w:rPr>
        <w:t>1</w:t>
      </w:r>
      <w:r w:rsidRPr="000F2983">
        <w:rPr>
          <w:rFonts w:eastAsia="標楷體" w:hint="eastAsia"/>
          <w:noProof/>
          <w:kern w:val="0"/>
          <w:sz w:val="28"/>
          <w:szCs w:val="20"/>
        </w:rPr>
        <w:t>分；其餘構成項目燈號維持不變。</w:t>
      </w:r>
    </w:p>
    <w:p w:rsidR="000F2983" w:rsidRDefault="000F2983" w:rsidP="000F2983">
      <w:pPr>
        <w:widowControl/>
        <w:topLinePunct/>
        <w:snapToGrid w:val="0"/>
        <w:spacing w:beforeLines="50" w:before="180" w:line="240" w:lineRule="atLeast"/>
        <w:ind w:right="34"/>
        <w:jc w:val="center"/>
        <w:rPr>
          <w:rFonts w:eastAsia="標楷體"/>
          <w:b/>
          <w:noProof/>
          <w:kern w:val="0"/>
          <w:sz w:val="28"/>
          <w:szCs w:val="28"/>
        </w:rPr>
      </w:pPr>
      <w:r w:rsidRPr="00455BB1">
        <w:rPr>
          <w:rFonts w:eastAsia="標楷體"/>
          <w:b/>
          <w:noProof/>
          <w:kern w:val="0"/>
          <w:sz w:val="28"/>
          <w:szCs w:val="28"/>
        </w:rPr>
        <w:t>圖</w:t>
      </w:r>
      <w:r w:rsidRPr="00455BB1">
        <w:rPr>
          <w:rFonts w:eastAsia="標楷體"/>
          <w:b/>
          <w:noProof/>
          <w:kern w:val="0"/>
          <w:sz w:val="28"/>
          <w:szCs w:val="28"/>
        </w:rPr>
        <w:t xml:space="preserve">2-1-3  </w:t>
      </w:r>
      <w:r w:rsidRPr="00455BB1">
        <w:rPr>
          <w:rFonts w:eastAsia="標楷體"/>
          <w:b/>
          <w:noProof/>
          <w:kern w:val="0"/>
          <w:sz w:val="28"/>
          <w:szCs w:val="28"/>
        </w:rPr>
        <w:t>一年來景氣對策信號</w:t>
      </w:r>
    </w:p>
    <w:p w:rsidR="000F2983" w:rsidRPr="00455BB1" w:rsidRDefault="000F2983" w:rsidP="000F2983">
      <w:pPr>
        <w:widowControl/>
        <w:topLinePunct/>
        <w:snapToGrid w:val="0"/>
        <w:spacing w:beforeLines="50" w:before="180" w:line="240" w:lineRule="atLeast"/>
        <w:ind w:right="34"/>
        <w:rPr>
          <w:rFonts w:eastAsia="標楷體"/>
          <w:b/>
          <w:noProof/>
          <w:kern w:val="0"/>
          <w:sz w:val="28"/>
          <w:szCs w:val="28"/>
        </w:rPr>
      </w:pPr>
      <w:r>
        <w:rPr>
          <w:b/>
          <w:bCs/>
          <w:noProof/>
          <w:sz w:val="28"/>
          <w:szCs w:val="28"/>
        </w:rPr>
        <w:drawing>
          <wp:inline distT="0" distB="0" distL="0" distR="0" wp14:anchorId="2E50A6DB" wp14:editId="671DD967">
            <wp:extent cx="5278120" cy="3366812"/>
            <wp:effectExtent l="0" t="0" r="0" b="5080"/>
            <wp:docPr id="2" name="圖片 2" descr="N:\經濟處\經濟處資料限閱區\02_經濟景氣科\1.記者會及月報工作區(10109試編)\5.燈號\2.新聞稿圖\10308\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經濟處\經濟處資料限閱區\02_經濟景氣科\1.記者會及月報工作區(10109試編)\5.燈號\2.新聞稿圖\10308\1.中文-景氣燈號圖.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366812"/>
                    </a:xfrm>
                    <a:prstGeom prst="rect">
                      <a:avLst/>
                    </a:prstGeom>
                    <a:noFill/>
                    <a:ln>
                      <a:noFill/>
                    </a:ln>
                  </pic:spPr>
                </pic:pic>
              </a:graphicData>
            </a:graphic>
          </wp:inline>
        </w:drawing>
      </w:r>
    </w:p>
    <w:p w:rsidR="001D10FA" w:rsidRPr="006A6241" w:rsidRDefault="001D10FA" w:rsidP="000F2983">
      <w:pPr>
        <w:pStyle w:val="t-3"/>
        <w:snapToGrid w:val="0"/>
        <w:spacing w:beforeLines="50" w:before="180" w:line="300" w:lineRule="auto"/>
        <w:ind w:right="-60"/>
      </w:pPr>
      <w:bookmarkStart w:id="63" w:name="_Toc399516789"/>
      <w:r w:rsidRPr="006A6241">
        <w:lastRenderedPageBreak/>
        <w:t>（二）工業生產</w:t>
      </w:r>
      <w:bookmarkEnd w:id="62"/>
      <w:bookmarkEnd w:id="63"/>
    </w:p>
    <w:p w:rsidR="00606941" w:rsidRPr="00D0622E" w:rsidRDefault="00606941" w:rsidP="00606941">
      <w:pPr>
        <w:pStyle w:val="t-4"/>
        <w:spacing w:afterLines="0" w:after="0"/>
        <w:ind w:leftChars="0" w:left="0" w:firstLineChars="0" w:firstLine="0"/>
        <w:rPr>
          <w:color w:val="auto"/>
        </w:rPr>
      </w:pPr>
      <w:bookmarkStart w:id="64" w:name="OLE_LINK5"/>
      <w:r w:rsidRPr="00D0622E">
        <w:rPr>
          <w:color w:val="auto"/>
        </w:rPr>
        <w:t>１、</w:t>
      </w:r>
      <w:r w:rsidRPr="00D0622E">
        <w:rPr>
          <w:color w:val="auto"/>
        </w:rPr>
        <w:t>103</w:t>
      </w:r>
      <w:r w:rsidRPr="00D0622E">
        <w:rPr>
          <w:color w:val="auto"/>
        </w:rPr>
        <w:t>年</w:t>
      </w:r>
      <w:r>
        <w:rPr>
          <w:rFonts w:hint="eastAsia"/>
          <w:color w:val="auto"/>
        </w:rPr>
        <w:t>8</w:t>
      </w:r>
      <w:r w:rsidRPr="00D0622E">
        <w:rPr>
          <w:color w:val="auto"/>
        </w:rPr>
        <w:t>月工業生產</w:t>
      </w:r>
      <w:r w:rsidRPr="00D0622E">
        <w:rPr>
          <w:rFonts w:hint="eastAsia"/>
          <w:color w:val="auto"/>
        </w:rPr>
        <w:t>增加</w:t>
      </w:r>
      <w:r>
        <w:rPr>
          <w:rFonts w:hint="eastAsia"/>
          <w:color w:val="auto"/>
        </w:rPr>
        <w:t>7</w:t>
      </w:r>
      <w:r w:rsidRPr="00D52114">
        <w:rPr>
          <w:color w:val="auto"/>
        </w:rPr>
        <w:t>.0</w:t>
      </w:r>
      <w:r>
        <w:rPr>
          <w:rFonts w:hint="eastAsia"/>
          <w:color w:val="auto"/>
        </w:rPr>
        <w:t>3</w:t>
      </w:r>
      <w:r w:rsidR="00425DB7">
        <w:rPr>
          <w:color w:val="auto"/>
        </w:rPr>
        <w:t>%</w:t>
      </w:r>
    </w:p>
    <w:p w:rsidR="00606941" w:rsidRPr="00D0622E" w:rsidRDefault="00606941" w:rsidP="00606941">
      <w:pPr>
        <w:pStyle w:val="k32"/>
        <w:topLinePunct/>
        <w:ind w:left="0" w:rightChars="-59" w:firstLineChars="202" w:firstLine="566"/>
      </w:pPr>
      <w:r w:rsidRPr="00D0622E">
        <w:t>103</w:t>
      </w:r>
      <w:r w:rsidRPr="00D0622E">
        <w:t>年</w:t>
      </w:r>
      <w:r>
        <w:rPr>
          <w:rFonts w:hint="eastAsia"/>
        </w:rPr>
        <w:t>8</w:t>
      </w:r>
      <w:r w:rsidRPr="00D0622E">
        <w:t>月工業生產指數</w:t>
      </w:r>
      <w:r>
        <w:rPr>
          <w:rFonts w:hint="eastAsia"/>
        </w:rPr>
        <w:t>110.66</w:t>
      </w:r>
      <w:r w:rsidRPr="00D0622E">
        <w:t>，</w:t>
      </w:r>
      <w:r>
        <w:rPr>
          <w:rFonts w:hint="eastAsia"/>
        </w:rPr>
        <w:t>為</w:t>
      </w:r>
      <w:r w:rsidRPr="00664AFE">
        <w:rPr>
          <w:rFonts w:hint="eastAsia"/>
        </w:rPr>
        <w:t>歷年單月</w:t>
      </w:r>
      <w:r>
        <w:rPr>
          <w:rFonts w:hint="eastAsia"/>
        </w:rPr>
        <w:t>次</w:t>
      </w:r>
      <w:r w:rsidRPr="00664AFE">
        <w:rPr>
          <w:rFonts w:hint="eastAsia"/>
        </w:rPr>
        <w:t>高</w:t>
      </w:r>
      <w:r w:rsidR="001E7F20">
        <w:rPr>
          <w:rFonts w:hint="eastAsia"/>
        </w:rPr>
        <w:t>(</w:t>
      </w:r>
      <w:r w:rsidR="00CB1D1B">
        <w:rPr>
          <w:rFonts w:hint="eastAsia"/>
        </w:rPr>
        <w:t>僅</w:t>
      </w:r>
      <w:r w:rsidR="001E7F20">
        <w:rPr>
          <w:rFonts w:hint="eastAsia"/>
        </w:rPr>
        <w:t>次於</w:t>
      </w:r>
      <w:r w:rsidR="001E7F20">
        <w:rPr>
          <w:rFonts w:hint="eastAsia"/>
        </w:rPr>
        <w:t>103</w:t>
      </w:r>
      <w:r w:rsidR="001E7F20">
        <w:rPr>
          <w:rFonts w:hint="eastAsia"/>
        </w:rPr>
        <w:t>年</w:t>
      </w:r>
      <w:r w:rsidR="001E7F20">
        <w:rPr>
          <w:rFonts w:hint="eastAsia"/>
        </w:rPr>
        <w:t>7</w:t>
      </w:r>
      <w:r w:rsidR="001E7F20">
        <w:rPr>
          <w:rFonts w:hint="eastAsia"/>
        </w:rPr>
        <w:t>月</w:t>
      </w:r>
      <w:r w:rsidR="001E7F20">
        <w:rPr>
          <w:rFonts w:hint="eastAsia"/>
        </w:rPr>
        <w:t>112.26)</w:t>
      </w:r>
      <w:r w:rsidRPr="00664AFE">
        <w:rPr>
          <w:rFonts w:hint="eastAsia"/>
        </w:rPr>
        <w:t>，</w:t>
      </w:r>
      <w:r w:rsidRPr="00D0622E">
        <w:t>較上年同月</w:t>
      </w:r>
      <w:r w:rsidRPr="00D0622E">
        <w:rPr>
          <w:rFonts w:hint="eastAsia"/>
        </w:rPr>
        <w:t>增加</w:t>
      </w:r>
      <w:r>
        <w:rPr>
          <w:rFonts w:hint="eastAsia"/>
        </w:rPr>
        <w:t>7</w:t>
      </w:r>
      <w:r w:rsidRPr="00D52114">
        <w:t>.0</w:t>
      </w:r>
      <w:r>
        <w:rPr>
          <w:rFonts w:hint="eastAsia"/>
        </w:rPr>
        <w:t>3</w:t>
      </w:r>
      <w:r w:rsidR="00425DB7">
        <w:t>%</w:t>
      </w:r>
      <w:r w:rsidRPr="00D0622E">
        <w:t>，</w:t>
      </w:r>
      <w:r w:rsidR="00FE09D4">
        <w:rPr>
          <w:rFonts w:hint="eastAsia"/>
        </w:rPr>
        <w:t>主要業別包括</w:t>
      </w:r>
      <w:r w:rsidRPr="00042B26">
        <w:t>建築工程業</w:t>
      </w:r>
      <w:r>
        <w:rPr>
          <w:rFonts w:hint="eastAsia"/>
        </w:rPr>
        <w:t>、</w:t>
      </w:r>
      <w:r w:rsidRPr="00D0622E">
        <w:rPr>
          <w:rFonts w:hint="eastAsia"/>
        </w:rPr>
        <w:t>製造業</w:t>
      </w:r>
      <w:r>
        <w:rPr>
          <w:rFonts w:hint="eastAsia"/>
        </w:rPr>
        <w:t>、</w:t>
      </w:r>
      <w:r w:rsidRPr="00042B26">
        <w:t>礦業及土石採取業</w:t>
      </w:r>
      <w:r w:rsidRPr="00183461">
        <w:rPr>
          <w:rFonts w:hint="eastAsia"/>
        </w:rPr>
        <w:t>、電力及燃氣供應業</w:t>
      </w:r>
      <w:r>
        <w:rPr>
          <w:rFonts w:hint="eastAsia"/>
        </w:rPr>
        <w:t>、</w:t>
      </w:r>
      <w:r w:rsidRPr="00183461">
        <w:rPr>
          <w:rFonts w:hint="eastAsia"/>
        </w:rPr>
        <w:t>用水供應業</w:t>
      </w:r>
      <w:r w:rsidR="00FE09D4">
        <w:rPr>
          <w:rFonts w:hint="eastAsia"/>
        </w:rPr>
        <w:t>，</w:t>
      </w:r>
      <w:r w:rsidRPr="00D0622E">
        <w:rPr>
          <w:rFonts w:hint="eastAsia"/>
        </w:rPr>
        <w:t>分別增加</w:t>
      </w:r>
      <w:r>
        <w:rPr>
          <w:rFonts w:eastAsia="新細明體" w:hint="eastAsia"/>
        </w:rPr>
        <w:t>20</w:t>
      </w:r>
      <w:r w:rsidRPr="00042B26">
        <w:t>.</w:t>
      </w:r>
      <w:r>
        <w:rPr>
          <w:rFonts w:hint="eastAsia"/>
        </w:rPr>
        <w:t>9</w:t>
      </w:r>
      <w:r w:rsidRPr="00042B26">
        <w:t>9</w:t>
      </w:r>
      <w:r w:rsidR="00425DB7">
        <w:t>%</w:t>
      </w:r>
      <w:r>
        <w:rPr>
          <w:rFonts w:hint="eastAsia"/>
        </w:rPr>
        <w:t>、</w:t>
      </w:r>
      <w:r>
        <w:rPr>
          <w:rFonts w:hint="eastAsia"/>
        </w:rPr>
        <w:t>7.20</w:t>
      </w:r>
      <w:r w:rsidR="00425DB7">
        <w:t>%</w:t>
      </w:r>
      <w:r w:rsidRPr="00042B26">
        <w:t>、</w:t>
      </w:r>
      <w:r w:rsidRPr="00042B26">
        <w:t>1.3</w:t>
      </w:r>
      <w:r>
        <w:rPr>
          <w:rFonts w:hint="eastAsia"/>
        </w:rPr>
        <w:t>2</w:t>
      </w:r>
      <w:r w:rsidR="00425DB7">
        <w:t>%</w:t>
      </w:r>
      <w:r w:rsidRPr="00042B26">
        <w:rPr>
          <w:rFonts w:eastAsia="新細明體"/>
        </w:rPr>
        <w:t>、</w:t>
      </w:r>
      <w:r>
        <w:rPr>
          <w:rFonts w:hint="eastAsia"/>
        </w:rPr>
        <w:t>1</w:t>
      </w:r>
      <w:r w:rsidRPr="00042B26">
        <w:t>.</w:t>
      </w:r>
      <w:r>
        <w:rPr>
          <w:rFonts w:hint="eastAsia"/>
        </w:rPr>
        <w:t>13</w:t>
      </w:r>
      <w:r w:rsidR="00425DB7">
        <w:t>%</w:t>
      </w:r>
      <w:r w:rsidRPr="00042B26">
        <w:t>及</w:t>
      </w:r>
      <w:r w:rsidRPr="00042B26">
        <w:t>0.</w:t>
      </w:r>
      <w:r>
        <w:rPr>
          <w:rFonts w:hint="eastAsia"/>
        </w:rPr>
        <w:t>6</w:t>
      </w:r>
      <w:r w:rsidRPr="00042B26">
        <w:t>4</w:t>
      </w:r>
      <w:r w:rsidR="00425DB7">
        <w:t>%</w:t>
      </w:r>
      <w:r w:rsidRPr="00D0622E">
        <w:rPr>
          <w:rFonts w:hint="eastAsia"/>
        </w:rPr>
        <w:t>。</w:t>
      </w:r>
    </w:p>
    <w:p w:rsidR="00606941" w:rsidRPr="00880709" w:rsidRDefault="00606941" w:rsidP="00606941">
      <w:pPr>
        <w:pStyle w:val="k32"/>
        <w:topLinePunct/>
        <w:spacing w:beforeLines="30" w:before="108"/>
        <w:ind w:left="0" w:right="210" w:firstLineChars="0" w:firstLine="0"/>
      </w:pPr>
      <w:r w:rsidRPr="00880709">
        <w:rPr>
          <w:rFonts w:hint="eastAsia"/>
          <w:b/>
          <w:bCs/>
        </w:rPr>
        <w:t xml:space="preserve">　　　　　　　　　</w:t>
      </w:r>
      <w:r w:rsidRPr="00880709">
        <w:rPr>
          <w:b/>
          <w:bCs/>
        </w:rPr>
        <w:t>表</w:t>
      </w:r>
      <w:r w:rsidRPr="00880709">
        <w:rPr>
          <w:b/>
          <w:bCs/>
        </w:rPr>
        <w:t xml:space="preserve">2-2-1  </w:t>
      </w:r>
      <w:r w:rsidRPr="00880709">
        <w:rPr>
          <w:b/>
          <w:bCs/>
        </w:rPr>
        <w:t>工業生產</w:t>
      </w:r>
      <w:r w:rsidRPr="00880709">
        <w:rPr>
          <w:b/>
          <w:bCs/>
          <w:snapToGrid w:val="0"/>
        </w:rPr>
        <w:t>年增率</w:t>
      </w:r>
      <w:r w:rsidRPr="00880709">
        <w:t xml:space="preserve">          </w:t>
      </w:r>
      <w:r w:rsidRPr="00880709">
        <w:rPr>
          <w:sz w:val="24"/>
        </w:rPr>
        <w:t>單位：</w:t>
      </w:r>
      <w:r w:rsidR="00425DB7">
        <w:rPr>
          <w:sz w:val="24"/>
        </w:rPr>
        <w:t>%</w:t>
      </w:r>
    </w:p>
    <w:tbl>
      <w:tblPr>
        <w:tblW w:w="8405"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913"/>
      </w:tblGrid>
      <w:tr w:rsidR="00606941" w:rsidRPr="00880709" w:rsidTr="00D41113">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06941" w:rsidRPr="00880709" w:rsidRDefault="00606941" w:rsidP="00D41113">
            <w:pPr>
              <w:snapToGrid w:val="0"/>
              <w:spacing w:line="260" w:lineRule="exact"/>
              <w:ind w:left="30"/>
              <w:jc w:val="center"/>
              <w:rPr>
                <w:rFonts w:eastAsia="標楷體"/>
              </w:rPr>
            </w:pPr>
            <w:r w:rsidRPr="00880709">
              <w:rPr>
                <w:rFonts w:eastAsia="標楷體"/>
              </w:rPr>
              <w:t>年</w:t>
            </w:r>
            <w:r w:rsidRPr="00880709">
              <w:rPr>
                <w:rFonts w:eastAsia="標楷體"/>
              </w:rPr>
              <w:t>(</w:t>
            </w:r>
            <w:r w:rsidRPr="00880709">
              <w:rPr>
                <w:rFonts w:eastAsia="標楷體"/>
              </w:rPr>
              <w:t>月</w:t>
            </w:r>
            <w:r w:rsidRPr="00880709">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606941" w:rsidRPr="00880709" w:rsidRDefault="00606941" w:rsidP="00D41113">
            <w:pPr>
              <w:snapToGrid w:val="0"/>
              <w:spacing w:line="260" w:lineRule="exact"/>
              <w:ind w:left="28"/>
              <w:jc w:val="center"/>
              <w:rPr>
                <w:rFonts w:eastAsia="標楷體"/>
                <w:szCs w:val="28"/>
              </w:rPr>
            </w:pPr>
          </w:p>
          <w:p w:rsidR="00606941" w:rsidRPr="00880709" w:rsidRDefault="00606941" w:rsidP="00D41113">
            <w:pPr>
              <w:snapToGrid w:val="0"/>
              <w:spacing w:line="260" w:lineRule="exact"/>
              <w:ind w:left="28"/>
              <w:jc w:val="center"/>
              <w:rPr>
                <w:rFonts w:eastAsia="標楷體"/>
                <w:szCs w:val="28"/>
              </w:rPr>
            </w:pPr>
            <w:r w:rsidRPr="00880709">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606941" w:rsidRPr="00880709" w:rsidRDefault="00606941" w:rsidP="00D41113">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606941" w:rsidRPr="00880709" w:rsidRDefault="00606941" w:rsidP="00D41113">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606941" w:rsidRPr="00880709" w:rsidRDefault="00606941" w:rsidP="00D41113">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606941" w:rsidRPr="00880709" w:rsidRDefault="00606941" w:rsidP="00D41113">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606941" w:rsidRPr="00880709" w:rsidRDefault="00606941" w:rsidP="00D41113">
            <w:pPr>
              <w:snapToGrid w:val="0"/>
              <w:spacing w:line="260" w:lineRule="exact"/>
              <w:ind w:left="28"/>
              <w:jc w:val="center"/>
              <w:rPr>
                <w:rFonts w:eastAsia="標楷體"/>
              </w:rPr>
            </w:pPr>
          </w:p>
        </w:tc>
      </w:tr>
      <w:tr w:rsidR="00606941" w:rsidRPr="00880709" w:rsidTr="00D41113">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606941" w:rsidRPr="00880709" w:rsidRDefault="00606941" w:rsidP="00D41113">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606941" w:rsidRPr="00880709" w:rsidRDefault="00606941" w:rsidP="00D41113">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606941" w:rsidRPr="00880709" w:rsidRDefault="00606941" w:rsidP="00D41113">
            <w:pPr>
              <w:snapToGrid w:val="0"/>
              <w:spacing w:line="260" w:lineRule="exact"/>
              <w:ind w:left="28"/>
              <w:jc w:val="center"/>
              <w:rPr>
                <w:rFonts w:eastAsia="標楷體"/>
              </w:rPr>
            </w:pPr>
            <w:r w:rsidRPr="00880709">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06941" w:rsidRPr="00880709" w:rsidRDefault="00606941" w:rsidP="00D41113">
            <w:pPr>
              <w:snapToGrid w:val="0"/>
              <w:spacing w:line="260" w:lineRule="exact"/>
              <w:ind w:left="28"/>
              <w:jc w:val="center"/>
              <w:rPr>
                <w:rFonts w:eastAsia="標楷體"/>
              </w:rPr>
            </w:pPr>
            <w:r w:rsidRPr="00880709">
              <w:rPr>
                <w:rFonts w:eastAsia="標楷體"/>
              </w:rPr>
              <w:t>礦業及土石</w:t>
            </w:r>
          </w:p>
          <w:p w:rsidR="00606941" w:rsidRPr="00880709" w:rsidRDefault="00606941" w:rsidP="00D41113">
            <w:pPr>
              <w:snapToGrid w:val="0"/>
              <w:spacing w:line="260" w:lineRule="exact"/>
              <w:ind w:left="28"/>
              <w:jc w:val="center"/>
              <w:rPr>
                <w:rFonts w:eastAsia="標楷體"/>
              </w:rPr>
            </w:pPr>
            <w:r w:rsidRPr="00880709">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06941" w:rsidRPr="00880709" w:rsidRDefault="00606941" w:rsidP="00D41113">
            <w:pPr>
              <w:snapToGrid w:val="0"/>
              <w:spacing w:line="260" w:lineRule="exact"/>
              <w:ind w:left="28"/>
              <w:jc w:val="center"/>
              <w:rPr>
                <w:rFonts w:eastAsia="標楷體"/>
              </w:rPr>
            </w:pPr>
            <w:r w:rsidRPr="00880709">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06941" w:rsidRPr="00880709" w:rsidRDefault="00606941" w:rsidP="00D41113">
            <w:pPr>
              <w:snapToGrid w:val="0"/>
              <w:spacing w:line="260" w:lineRule="exact"/>
              <w:ind w:left="28"/>
              <w:jc w:val="center"/>
              <w:rPr>
                <w:rFonts w:eastAsia="標楷體"/>
              </w:rPr>
            </w:pPr>
            <w:r w:rsidRPr="00880709">
              <w:rPr>
                <w:rFonts w:eastAsia="標楷體"/>
              </w:rPr>
              <w:t>用水</w:t>
            </w:r>
          </w:p>
          <w:p w:rsidR="00606941" w:rsidRPr="00880709" w:rsidRDefault="00606941" w:rsidP="00D41113">
            <w:pPr>
              <w:snapToGrid w:val="0"/>
              <w:spacing w:line="260" w:lineRule="exact"/>
              <w:ind w:left="28"/>
              <w:jc w:val="center"/>
              <w:rPr>
                <w:rFonts w:eastAsia="標楷體"/>
              </w:rPr>
            </w:pPr>
            <w:r w:rsidRPr="00880709">
              <w:rPr>
                <w:rFonts w:eastAsia="標楷體"/>
              </w:rPr>
              <w:t>供應業</w:t>
            </w:r>
          </w:p>
        </w:tc>
        <w:tc>
          <w:tcPr>
            <w:tcW w:w="913" w:type="dxa"/>
            <w:tcBorders>
              <w:top w:val="single" w:sz="4" w:space="0" w:color="auto"/>
              <w:left w:val="single" w:sz="4" w:space="0" w:color="auto"/>
              <w:bottom w:val="single" w:sz="4" w:space="0" w:color="auto"/>
              <w:right w:val="nil"/>
            </w:tcBorders>
            <w:vAlign w:val="center"/>
          </w:tcPr>
          <w:p w:rsidR="00606941" w:rsidRPr="00880709" w:rsidRDefault="00606941" w:rsidP="00D41113">
            <w:pPr>
              <w:snapToGrid w:val="0"/>
              <w:spacing w:line="260" w:lineRule="exact"/>
              <w:ind w:left="28"/>
              <w:jc w:val="center"/>
              <w:rPr>
                <w:rFonts w:eastAsia="標楷體"/>
              </w:rPr>
            </w:pPr>
            <w:r w:rsidRPr="00880709">
              <w:rPr>
                <w:rFonts w:eastAsia="標楷體"/>
              </w:rPr>
              <w:t>建築</w:t>
            </w:r>
          </w:p>
          <w:p w:rsidR="00606941" w:rsidRPr="00880709" w:rsidRDefault="00606941" w:rsidP="00D41113">
            <w:pPr>
              <w:snapToGrid w:val="0"/>
              <w:spacing w:line="260" w:lineRule="exact"/>
              <w:ind w:left="28"/>
              <w:jc w:val="center"/>
              <w:rPr>
                <w:rFonts w:eastAsia="標楷體"/>
              </w:rPr>
            </w:pPr>
            <w:r w:rsidRPr="00880709">
              <w:rPr>
                <w:rFonts w:eastAsia="標楷體"/>
              </w:rPr>
              <w:t>工程業</w:t>
            </w:r>
          </w:p>
        </w:tc>
      </w:tr>
      <w:tr w:rsidR="00606941" w:rsidRPr="00880709" w:rsidTr="00D41113">
        <w:trPr>
          <w:trHeight w:val="300"/>
          <w:jc w:val="center"/>
        </w:trPr>
        <w:tc>
          <w:tcPr>
            <w:tcW w:w="1756" w:type="dxa"/>
            <w:tcBorders>
              <w:left w:val="nil"/>
              <w:right w:val="single" w:sz="4" w:space="0" w:color="auto"/>
            </w:tcBorders>
            <w:tcMar>
              <w:top w:w="17" w:type="dxa"/>
              <w:left w:w="17" w:type="dxa"/>
              <w:bottom w:w="0" w:type="dxa"/>
              <w:right w:w="17" w:type="dxa"/>
            </w:tcMar>
          </w:tcPr>
          <w:p w:rsidR="00606941" w:rsidRPr="00880709" w:rsidRDefault="00606941" w:rsidP="00D41113">
            <w:pPr>
              <w:snapToGrid w:val="0"/>
              <w:spacing w:line="380" w:lineRule="exact"/>
              <w:ind w:left="30"/>
              <w:jc w:val="both"/>
              <w:rPr>
                <w:rFonts w:eastAsia="標楷體"/>
                <w:b/>
                <w:bCs/>
              </w:rPr>
            </w:pPr>
            <w:r w:rsidRPr="00880709">
              <w:rPr>
                <w:rFonts w:eastAsia="標楷體"/>
                <w:b/>
                <w:bCs/>
              </w:rPr>
              <w:t xml:space="preserve">  98</w:t>
            </w:r>
            <w:r w:rsidRPr="0088070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b/>
                <w:bCs/>
              </w:rPr>
            </w:pPr>
            <w:r w:rsidRPr="00880709">
              <w:rPr>
                <w:rFonts w:eastAsia="標楷體"/>
                <w:b/>
                <w:bCs/>
              </w:rPr>
              <w:t>-7.91</w:t>
            </w:r>
          </w:p>
        </w:tc>
        <w:tc>
          <w:tcPr>
            <w:tcW w:w="1090" w:type="dxa"/>
            <w:tcMar>
              <w:top w:w="17" w:type="dxa"/>
              <w:left w:w="17" w:type="dxa"/>
              <w:bottom w:w="0" w:type="dxa"/>
              <w:right w:w="17" w:type="dxa"/>
            </w:tcMar>
            <w:vAlign w:val="bottom"/>
          </w:tcPr>
          <w:p w:rsidR="00606941" w:rsidRPr="00880709" w:rsidRDefault="00606941" w:rsidP="00D41113">
            <w:pPr>
              <w:snapToGrid w:val="0"/>
              <w:spacing w:line="380" w:lineRule="exact"/>
              <w:ind w:rightChars="105" w:right="252"/>
              <w:jc w:val="right"/>
              <w:rPr>
                <w:rFonts w:eastAsia="標楷體"/>
                <w:b/>
                <w:bCs/>
              </w:rPr>
            </w:pPr>
            <w:r w:rsidRPr="00880709">
              <w:rPr>
                <w:rFonts w:eastAsia="標楷體"/>
                <w:b/>
                <w:bCs/>
              </w:rPr>
              <w:t>-7.80</w:t>
            </w:r>
          </w:p>
        </w:tc>
        <w:tc>
          <w:tcPr>
            <w:tcW w:w="1278" w:type="dxa"/>
            <w:tcMar>
              <w:top w:w="17" w:type="dxa"/>
              <w:left w:w="17" w:type="dxa"/>
              <w:bottom w:w="0" w:type="dxa"/>
              <w:right w:w="17" w:type="dxa"/>
            </w:tcMar>
            <w:vAlign w:val="bottom"/>
          </w:tcPr>
          <w:p w:rsidR="00606941" w:rsidRPr="00880709" w:rsidRDefault="00606941" w:rsidP="00D41113">
            <w:pPr>
              <w:snapToGrid w:val="0"/>
              <w:spacing w:line="380" w:lineRule="exact"/>
              <w:ind w:rightChars="106" w:right="254"/>
              <w:jc w:val="right"/>
              <w:rPr>
                <w:rFonts w:eastAsia="標楷體"/>
                <w:b/>
                <w:bCs/>
              </w:rPr>
            </w:pPr>
            <w:r w:rsidRPr="00880709">
              <w:rPr>
                <w:rFonts w:eastAsia="標楷體"/>
                <w:b/>
                <w:bCs/>
              </w:rPr>
              <w:t>-8.41</w:t>
            </w:r>
          </w:p>
        </w:tc>
        <w:tc>
          <w:tcPr>
            <w:tcW w:w="1160" w:type="dxa"/>
            <w:tcMar>
              <w:top w:w="17" w:type="dxa"/>
              <w:left w:w="17" w:type="dxa"/>
              <w:bottom w:w="0" w:type="dxa"/>
              <w:right w:w="17" w:type="dxa"/>
            </w:tcMar>
            <w:vAlign w:val="bottom"/>
          </w:tcPr>
          <w:p w:rsidR="00606941" w:rsidRPr="00880709" w:rsidRDefault="00606941" w:rsidP="00D41113">
            <w:pPr>
              <w:snapToGrid w:val="0"/>
              <w:spacing w:line="380" w:lineRule="exact"/>
              <w:ind w:rightChars="117" w:right="281"/>
              <w:jc w:val="right"/>
              <w:rPr>
                <w:rFonts w:eastAsia="標楷體"/>
                <w:b/>
                <w:bCs/>
              </w:rPr>
            </w:pPr>
            <w:r w:rsidRPr="00880709">
              <w:rPr>
                <w:rFonts w:eastAsia="標楷體"/>
                <w:b/>
                <w:bCs/>
              </w:rPr>
              <w:t>-2.67</w:t>
            </w:r>
          </w:p>
        </w:tc>
        <w:tc>
          <w:tcPr>
            <w:tcW w:w="1113" w:type="dxa"/>
            <w:tcMar>
              <w:top w:w="17" w:type="dxa"/>
              <w:left w:w="17" w:type="dxa"/>
              <w:bottom w:w="0" w:type="dxa"/>
              <w:right w:w="17" w:type="dxa"/>
            </w:tcMar>
            <w:vAlign w:val="bottom"/>
          </w:tcPr>
          <w:p w:rsidR="00606941" w:rsidRPr="00880709" w:rsidRDefault="00606941" w:rsidP="00D41113">
            <w:pPr>
              <w:snapToGrid w:val="0"/>
              <w:spacing w:line="380" w:lineRule="exact"/>
              <w:ind w:rightChars="107" w:right="257"/>
              <w:jc w:val="right"/>
              <w:rPr>
                <w:rFonts w:eastAsia="標楷體"/>
                <w:b/>
                <w:bCs/>
              </w:rPr>
            </w:pPr>
            <w:r w:rsidRPr="00880709">
              <w:rPr>
                <w:rFonts w:eastAsia="標楷體"/>
                <w:b/>
                <w:bCs/>
              </w:rPr>
              <w:t>-2.27</w:t>
            </w:r>
          </w:p>
        </w:tc>
        <w:tc>
          <w:tcPr>
            <w:tcW w:w="913" w:type="dxa"/>
            <w:vAlign w:val="bottom"/>
          </w:tcPr>
          <w:p w:rsidR="00606941" w:rsidRPr="00880709" w:rsidRDefault="00606941" w:rsidP="00D41113">
            <w:pPr>
              <w:snapToGrid w:val="0"/>
              <w:spacing w:line="380" w:lineRule="exact"/>
              <w:ind w:rightChars="23" w:right="55"/>
              <w:jc w:val="right"/>
              <w:rPr>
                <w:rFonts w:eastAsia="標楷體"/>
                <w:b/>
                <w:bCs/>
              </w:rPr>
            </w:pPr>
            <w:r w:rsidRPr="00880709">
              <w:rPr>
                <w:rFonts w:eastAsia="標楷體"/>
                <w:b/>
                <w:bCs/>
              </w:rPr>
              <w:t>-19.08</w:t>
            </w:r>
          </w:p>
        </w:tc>
      </w:tr>
      <w:tr w:rsidR="00606941" w:rsidRPr="00880709" w:rsidTr="00D41113">
        <w:trPr>
          <w:trHeight w:val="300"/>
          <w:jc w:val="center"/>
        </w:trPr>
        <w:tc>
          <w:tcPr>
            <w:tcW w:w="1756" w:type="dxa"/>
            <w:tcBorders>
              <w:left w:val="nil"/>
              <w:right w:val="single" w:sz="4" w:space="0" w:color="auto"/>
            </w:tcBorders>
            <w:tcMar>
              <w:top w:w="17" w:type="dxa"/>
              <w:left w:w="17" w:type="dxa"/>
              <w:bottom w:w="0" w:type="dxa"/>
              <w:right w:w="17" w:type="dxa"/>
            </w:tcMar>
          </w:tcPr>
          <w:p w:rsidR="00606941" w:rsidRPr="00880709" w:rsidRDefault="00606941" w:rsidP="00D41113">
            <w:pPr>
              <w:snapToGrid w:val="0"/>
              <w:spacing w:line="380" w:lineRule="exact"/>
              <w:ind w:left="30"/>
              <w:jc w:val="both"/>
              <w:rPr>
                <w:rFonts w:eastAsia="標楷體"/>
                <w:b/>
                <w:bCs/>
              </w:rPr>
            </w:pPr>
            <w:r w:rsidRPr="00880709">
              <w:rPr>
                <w:rFonts w:eastAsia="標楷體"/>
                <w:b/>
                <w:bCs/>
              </w:rPr>
              <w:t xml:space="preserve">  99</w:t>
            </w:r>
            <w:r w:rsidRPr="0088070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b/>
                <w:bCs/>
              </w:rPr>
            </w:pPr>
            <w:r w:rsidRPr="00880709">
              <w:rPr>
                <w:rFonts w:eastAsia="標楷體"/>
                <w:b/>
                <w:bCs/>
              </w:rPr>
              <w:t>24.17</w:t>
            </w:r>
          </w:p>
        </w:tc>
        <w:tc>
          <w:tcPr>
            <w:tcW w:w="1090" w:type="dxa"/>
            <w:tcMar>
              <w:top w:w="17" w:type="dxa"/>
              <w:left w:w="17" w:type="dxa"/>
              <w:bottom w:w="0" w:type="dxa"/>
              <w:right w:w="17" w:type="dxa"/>
            </w:tcMar>
            <w:vAlign w:val="bottom"/>
          </w:tcPr>
          <w:p w:rsidR="00606941" w:rsidRPr="00880709" w:rsidRDefault="00606941" w:rsidP="00D41113">
            <w:pPr>
              <w:snapToGrid w:val="0"/>
              <w:spacing w:line="380" w:lineRule="exact"/>
              <w:ind w:rightChars="105" w:right="252"/>
              <w:jc w:val="right"/>
              <w:rPr>
                <w:rFonts w:eastAsia="標楷體"/>
                <w:b/>
                <w:bCs/>
              </w:rPr>
            </w:pPr>
            <w:r w:rsidRPr="00880709">
              <w:rPr>
                <w:rFonts w:eastAsia="標楷體"/>
                <w:b/>
                <w:bCs/>
              </w:rPr>
              <w:t>26.47</w:t>
            </w:r>
          </w:p>
        </w:tc>
        <w:tc>
          <w:tcPr>
            <w:tcW w:w="1278" w:type="dxa"/>
            <w:tcMar>
              <w:top w:w="17" w:type="dxa"/>
              <w:left w:w="17" w:type="dxa"/>
              <w:bottom w:w="0" w:type="dxa"/>
              <w:right w:w="17" w:type="dxa"/>
            </w:tcMar>
            <w:vAlign w:val="bottom"/>
          </w:tcPr>
          <w:p w:rsidR="00606941" w:rsidRPr="00880709" w:rsidRDefault="00606941" w:rsidP="00D41113">
            <w:pPr>
              <w:snapToGrid w:val="0"/>
              <w:spacing w:line="380" w:lineRule="exact"/>
              <w:ind w:rightChars="106" w:right="254"/>
              <w:jc w:val="right"/>
              <w:rPr>
                <w:rFonts w:eastAsia="標楷體"/>
                <w:b/>
                <w:bCs/>
              </w:rPr>
            </w:pPr>
            <w:r w:rsidRPr="00880709">
              <w:rPr>
                <w:rFonts w:eastAsia="標楷體"/>
                <w:b/>
                <w:bCs/>
              </w:rPr>
              <w:t>22.87</w:t>
            </w:r>
          </w:p>
        </w:tc>
        <w:tc>
          <w:tcPr>
            <w:tcW w:w="1160" w:type="dxa"/>
            <w:tcMar>
              <w:top w:w="17" w:type="dxa"/>
              <w:left w:w="17" w:type="dxa"/>
              <w:bottom w:w="0" w:type="dxa"/>
              <w:right w:w="17" w:type="dxa"/>
            </w:tcMar>
            <w:vAlign w:val="bottom"/>
          </w:tcPr>
          <w:p w:rsidR="00606941" w:rsidRPr="00880709" w:rsidRDefault="00606941" w:rsidP="00D41113">
            <w:pPr>
              <w:snapToGrid w:val="0"/>
              <w:spacing w:line="380" w:lineRule="exact"/>
              <w:ind w:rightChars="117" w:right="281"/>
              <w:jc w:val="right"/>
              <w:rPr>
                <w:rFonts w:eastAsia="標楷體"/>
                <w:b/>
                <w:bCs/>
              </w:rPr>
            </w:pPr>
            <w:r w:rsidRPr="00880709">
              <w:rPr>
                <w:rFonts w:eastAsia="標楷體"/>
                <w:b/>
                <w:bCs/>
              </w:rPr>
              <w:t>2.47</w:t>
            </w:r>
          </w:p>
        </w:tc>
        <w:tc>
          <w:tcPr>
            <w:tcW w:w="1113" w:type="dxa"/>
            <w:tcMar>
              <w:top w:w="17" w:type="dxa"/>
              <w:left w:w="17" w:type="dxa"/>
              <w:bottom w:w="0" w:type="dxa"/>
              <w:right w:w="17" w:type="dxa"/>
            </w:tcMar>
            <w:vAlign w:val="bottom"/>
          </w:tcPr>
          <w:p w:rsidR="00606941" w:rsidRPr="00880709" w:rsidRDefault="00606941" w:rsidP="00D41113">
            <w:pPr>
              <w:snapToGrid w:val="0"/>
              <w:spacing w:line="380" w:lineRule="exact"/>
              <w:ind w:rightChars="107" w:right="257"/>
              <w:jc w:val="right"/>
              <w:rPr>
                <w:rFonts w:eastAsia="標楷體"/>
                <w:b/>
                <w:bCs/>
              </w:rPr>
            </w:pPr>
            <w:r w:rsidRPr="00880709">
              <w:rPr>
                <w:rFonts w:eastAsia="標楷體"/>
                <w:b/>
                <w:bCs/>
              </w:rPr>
              <w:t>1.35</w:t>
            </w:r>
          </w:p>
        </w:tc>
        <w:tc>
          <w:tcPr>
            <w:tcW w:w="913" w:type="dxa"/>
            <w:vAlign w:val="bottom"/>
          </w:tcPr>
          <w:p w:rsidR="00606941" w:rsidRPr="00880709" w:rsidRDefault="00606941" w:rsidP="00D41113">
            <w:pPr>
              <w:snapToGrid w:val="0"/>
              <w:spacing w:line="380" w:lineRule="exact"/>
              <w:ind w:rightChars="23" w:right="55"/>
              <w:jc w:val="right"/>
              <w:rPr>
                <w:rFonts w:eastAsia="標楷體"/>
                <w:b/>
                <w:bCs/>
              </w:rPr>
            </w:pPr>
            <w:r w:rsidRPr="00880709">
              <w:rPr>
                <w:rFonts w:eastAsia="標楷體"/>
                <w:b/>
                <w:bCs/>
              </w:rPr>
              <w:t>-9.17</w:t>
            </w:r>
          </w:p>
        </w:tc>
      </w:tr>
      <w:tr w:rsidR="00606941" w:rsidRPr="00880709" w:rsidTr="00D41113">
        <w:trPr>
          <w:trHeight w:val="300"/>
          <w:jc w:val="center"/>
        </w:trPr>
        <w:tc>
          <w:tcPr>
            <w:tcW w:w="1756" w:type="dxa"/>
            <w:tcBorders>
              <w:left w:val="nil"/>
              <w:right w:val="single" w:sz="4" w:space="0" w:color="auto"/>
            </w:tcBorders>
            <w:tcMar>
              <w:top w:w="17" w:type="dxa"/>
              <w:left w:w="17" w:type="dxa"/>
              <w:bottom w:w="0" w:type="dxa"/>
              <w:right w:w="17" w:type="dxa"/>
            </w:tcMar>
          </w:tcPr>
          <w:p w:rsidR="00606941" w:rsidRPr="00880709" w:rsidRDefault="00606941" w:rsidP="00D41113">
            <w:pPr>
              <w:snapToGrid w:val="0"/>
              <w:spacing w:line="380" w:lineRule="exact"/>
              <w:rPr>
                <w:rFonts w:eastAsia="標楷體"/>
                <w:b/>
                <w:bCs/>
              </w:rPr>
            </w:pPr>
            <w:r w:rsidRPr="00880709">
              <w:rPr>
                <w:rFonts w:eastAsia="標楷體"/>
                <w:b/>
                <w:bCs/>
              </w:rPr>
              <w:t xml:space="preserve"> 100</w:t>
            </w:r>
            <w:r w:rsidRPr="0088070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b/>
                <w:bCs/>
              </w:rPr>
            </w:pPr>
            <w:r w:rsidRPr="00880709">
              <w:rPr>
                <w:rFonts w:eastAsia="標楷體"/>
                <w:b/>
                <w:bCs/>
              </w:rPr>
              <w:t>4.44</w:t>
            </w:r>
          </w:p>
        </w:tc>
        <w:tc>
          <w:tcPr>
            <w:tcW w:w="1090" w:type="dxa"/>
            <w:tcMar>
              <w:top w:w="17" w:type="dxa"/>
              <w:left w:w="17" w:type="dxa"/>
              <w:bottom w:w="0" w:type="dxa"/>
              <w:right w:w="17" w:type="dxa"/>
            </w:tcMar>
            <w:vAlign w:val="bottom"/>
          </w:tcPr>
          <w:p w:rsidR="00606941" w:rsidRPr="00880709" w:rsidRDefault="00606941" w:rsidP="00D41113">
            <w:pPr>
              <w:snapToGrid w:val="0"/>
              <w:spacing w:line="380" w:lineRule="exact"/>
              <w:ind w:rightChars="105" w:right="252"/>
              <w:jc w:val="right"/>
              <w:rPr>
                <w:rFonts w:eastAsia="標楷體"/>
                <w:b/>
                <w:bCs/>
              </w:rPr>
            </w:pPr>
            <w:r w:rsidRPr="00880709">
              <w:rPr>
                <w:rFonts w:eastAsia="標楷體"/>
                <w:b/>
                <w:bCs/>
              </w:rPr>
              <w:t>4.69</w:t>
            </w:r>
          </w:p>
        </w:tc>
        <w:tc>
          <w:tcPr>
            <w:tcW w:w="1278" w:type="dxa"/>
            <w:tcMar>
              <w:top w:w="17" w:type="dxa"/>
              <w:left w:w="17" w:type="dxa"/>
              <w:bottom w:w="0" w:type="dxa"/>
              <w:right w:w="17" w:type="dxa"/>
            </w:tcMar>
            <w:vAlign w:val="bottom"/>
          </w:tcPr>
          <w:p w:rsidR="00606941" w:rsidRPr="00880709" w:rsidRDefault="00606941" w:rsidP="00D41113">
            <w:pPr>
              <w:snapToGrid w:val="0"/>
              <w:spacing w:line="380" w:lineRule="exact"/>
              <w:ind w:rightChars="106" w:right="254"/>
              <w:jc w:val="right"/>
              <w:rPr>
                <w:rFonts w:eastAsia="標楷體"/>
                <w:b/>
                <w:bCs/>
              </w:rPr>
            </w:pPr>
            <w:r w:rsidRPr="00880709">
              <w:rPr>
                <w:rFonts w:eastAsia="標楷體"/>
                <w:b/>
                <w:bCs/>
              </w:rPr>
              <w:t>-7.12</w:t>
            </w:r>
          </w:p>
        </w:tc>
        <w:tc>
          <w:tcPr>
            <w:tcW w:w="1160" w:type="dxa"/>
            <w:tcMar>
              <w:top w:w="17" w:type="dxa"/>
              <w:left w:w="17" w:type="dxa"/>
              <w:bottom w:w="0" w:type="dxa"/>
              <w:right w:w="17" w:type="dxa"/>
            </w:tcMar>
            <w:vAlign w:val="bottom"/>
          </w:tcPr>
          <w:p w:rsidR="00606941" w:rsidRPr="00880709" w:rsidRDefault="00606941" w:rsidP="00D41113">
            <w:pPr>
              <w:snapToGrid w:val="0"/>
              <w:spacing w:line="380" w:lineRule="exact"/>
              <w:ind w:rightChars="117" w:right="281"/>
              <w:jc w:val="right"/>
              <w:rPr>
                <w:rFonts w:eastAsia="標楷體"/>
                <w:b/>
                <w:bCs/>
              </w:rPr>
            </w:pPr>
            <w:r w:rsidRPr="00880709">
              <w:rPr>
                <w:rFonts w:eastAsia="標楷體"/>
                <w:b/>
                <w:bCs/>
              </w:rPr>
              <w:t>0.62</w:t>
            </w:r>
          </w:p>
        </w:tc>
        <w:tc>
          <w:tcPr>
            <w:tcW w:w="1113" w:type="dxa"/>
            <w:tcMar>
              <w:top w:w="17" w:type="dxa"/>
              <w:left w:w="17" w:type="dxa"/>
              <w:bottom w:w="0" w:type="dxa"/>
              <w:right w:w="17" w:type="dxa"/>
            </w:tcMar>
            <w:vAlign w:val="bottom"/>
          </w:tcPr>
          <w:p w:rsidR="00606941" w:rsidRPr="00880709" w:rsidRDefault="00606941" w:rsidP="00D41113">
            <w:pPr>
              <w:snapToGrid w:val="0"/>
              <w:spacing w:line="380" w:lineRule="exact"/>
              <w:ind w:rightChars="107" w:right="257"/>
              <w:jc w:val="right"/>
              <w:rPr>
                <w:rFonts w:eastAsia="標楷體"/>
                <w:b/>
                <w:bCs/>
              </w:rPr>
            </w:pPr>
            <w:r w:rsidRPr="00880709">
              <w:rPr>
                <w:rFonts w:eastAsia="標楷體"/>
                <w:b/>
                <w:bCs/>
              </w:rPr>
              <w:t>0.20</w:t>
            </w:r>
          </w:p>
        </w:tc>
        <w:tc>
          <w:tcPr>
            <w:tcW w:w="913" w:type="dxa"/>
            <w:vAlign w:val="bottom"/>
          </w:tcPr>
          <w:p w:rsidR="00606941" w:rsidRPr="00880709" w:rsidRDefault="00606941" w:rsidP="00D41113">
            <w:pPr>
              <w:snapToGrid w:val="0"/>
              <w:spacing w:line="380" w:lineRule="exact"/>
              <w:ind w:rightChars="23" w:right="55"/>
              <w:jc w:val="right"/>
              <w:rPr>
                <w:rFonts w:eastAsia="標楷體"/>
                <w:b/>
                <w:bCs/>
              </w:rPr>
            </w:pPr>
            <w:r w:rsidRPr="00880709">
              <w:rPr>
                <w:rFonts w:eastAsia="標楷體"/>
                <w:b/>
                <w:bCs/>
              </w:rPr>
              <w:t>7.58</w:t>
            </w:r>
          </w:p>
        </w:tc>
      </w:tr>
      <w:tr w:rsidR="00606941" w:rsidRPr="00880709" w:rsidTr="00D411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06941" w:rsidRPr="00880709" w:rsidRDefault="00606941" w:rsidP="00D41113">
            <w:pPr>
              <w:snapToGrid w:val="0"/>
              <w:spacing w:line="380" w:lineRule="exact"/>
              <w:jc w:val="both"/>
              <w:rPr>
                <w:rFonts w:eastAsia="標楷體"/>
                <w:spacing w:val="-6"/>
              </w:rPr>
            </w:pPr>
            <w:r w:rsidRPr="00880709">
              <w:rPr>
                <w:rFonts w:eastAsia="標楷體"/>
                <w:b/>
                <w:bCs/>
              </w:rPr>
              <w:t xml:space="preserve"> 101</w:t>
            </w:r>
            <w:r w:rsidRPr="0088070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606941" w:rsidRPr="00880709" w:rsidRDefault="00606941" w:rsidP="00D41113">
            <w:pPr>
              <w:snapToGrid w:val="0"/>
              <w:spacing w:line="380" w:lineRule="exact"/>
              <w:ind w:rightChars="100" w:right="240"/>
              <w:jc w:val="right"/>
              <w:rPr>
                <w:rFonts w:eastAsia="標楷體"/>
                <w:b/>
                <w:bCs/>
              </w:rPr>
            </w:pPr>
            <w:r w:rsidRPr="00880709">
              <w:rPr>
                <w:rFonts w:eastAsia="標楷體"/>
                <w:b/>
                <w:bCs/>
              </w:rPr>
              <w:t>-0.25</w:t>
            </w:r>
          </w:p>
        </w:tc>
        <w:tc>
          <w:tcPr>
            <w:tcW w:w="1090" w:type="dxa"/>
            <w:tcMar>
              <w:top w:w="17" w:type="dxa"/>
              <w:left w:w="17" w:type="dxa"/>
              <w:bottom w:w="0" w:type="dxa"/>
              <w:right w:w="17" w:type="dxa"/>
            </w:tcMar>
            <w:vAlign w:val="center"/>
          </w:tcPr>
          <w:p w:rsidR="00606941" w:rsidRPr="00880709" w:rsidRDefault="00606941" w:rsidP="00D41113">
            <w:pPr>
              <w:snapToGrid w:val="0"/>
              <w:spacing w:line="380" w:lineRule="exact"/>
              <w:ind w:rightChars="105" w:right="252"/>
              <w:jc w:val="right"/>
              <w:rPr>
                <w:rFonts w:eastAsia="標楷體"/>
                <w:b/>
                <w:bCs/>
              </w:rPr>
            </w:pPr>
            <w:r w:rsidRPr="00880709">
              <w:rPr>
                <w:rFonts w:eastAsia="標楷體"/>
                <w:b/>
                <w:bCs/>
              </w:rPr>
              <w:t>-0.32</w:t>
            </w:r>
          </w:p>
        </w:tc>
        <w:tc>
          <w:tcPr>
            <w:tcW w:w="1278" w:type="dxa"/>
            <w:tcMar>
              <w:top w:w="17" w:type="dxa"/>
              <w:left w:w="17" w:type="dxa"/>
              <w:bottom w:w="0" w:type="dxa"/>
              <w:right w:w="17" w:type="dxa"/>
            </w:tcMar>
            <w:vAlign w:val="center"/>
          </w:tcPr>
          <w:p w:rsidR="00606941" w:rsidRPr="00880709" w:rsidRDefault="00606941" w:rsidP="00D41113">
            <w:pPr>
              <w:snapToGrid w:val="0"/>
              <w:spacing w:line="380" w:lineRule="exact"/>
              <w:ind w:rightChars="106" w:right="254"/>
              <w:jc w:val="right"/>
              <w:rPr>
                <w:rFonts w:eastAsia="標楷體"/>
                <w:b/>
                <w:bCs/>
              </w:rPr>
            </w:pPr>
            <w:r w:rsidRPr="00880709">
              <w:rPr>
                <w:rFonts w:eastAsia="標楷體"/>
                <w:b/>
                <w:bCs/>
              </w:rPr>
              <w:t>-2.73</w:t>
            </w:r>
          </w:p>
        </w:tc>
        <w:tc>
          <w:tcPr>
            <w:tcW w:w="1160" w:type="dxa"/>
            <w:tcMar>
              <w:top w:w="17" w:type="dxa"/>
              <w:left w:w="17" w:type="dxa"/>
              <w:bottom w:w="0" w:type="dxa"/>
              <w:right w:w="17" w:type="dxa"/>
            </w:tcMar>
            <w:vAlign w:val="center"/>
          </w:tcPr>
          <w:p w:rsidR="00606941" w:rsidRPr="00880709" w:rsidRDefault="00606941" w:rsidP="00D41113">
            <w:pPr>
              <w:snapToGrid w:val="0"/>
              <w:spacing w:line="380" w:lineRule="exact"/>
              <w:ind w:rightChars="117" w:right="281"/>
              <w:jc w:val="right"/>
              <w:rPr>
                <w:rFonts w:eastAsia="標楷體"/>
                <w:b/>
                <w:bCs/>
              </w:rPr>
            </w:pPr>
            <w:r w:rsidRPr="00880709">
              <w:rPr>
                <w:rFonts w:eastAsia="標楷體"/>
                <w:b/>
                <w:bCs/>
              </w:rPr>
              <w:t>-0.82</w:t>
            </w:r>
          </w:p>
        </w:tc>
        <w:tc>
          <w:tcPr>
            <w:tcW w:w="1113" w:type="dxa"/>
            <w:tcMar>
              <w:top w:w="17" w:type="dxa"/>
              <w:left w:w="17" w:type="dxa"/>
              <w:bottom w:w="0" w:type="dxa"/>
              <w:right w:w="17" w:type="dxa"/>
            </w:tcMar>
            <w:vAlign w:val="center"/>
          </w:tcPr>
          <w:p w:rsidR="00606941" w:rsidRPr="00880709" w:rsidRDefault="00606941" w:rsidP="00D41113">
            <w:pPr>
              <w:snapToGrid w:val="0"/>
              <w:spacing w:line="380" w:lineRule="exact"/>
              <w:ind w:rightChars="107" w:right="257"/>
              <w:jc w:val="right"/>
              <w:rPr>
                <w:rFonts w:eastAsia="標楷體"/>
                <w:b/>
                <w:bCs/>
              </w:rPr>
            </w:pPr>
            <w:r w:rsidRPr="00880709">
              <w:rPr>
                <w:rFonts w:eastAsia="標楷體"/>
                <w:b/>
                <w:bCs/>
              </w:rPr>
              <w:t>-0.60</w:t>
            </w:r>
          </w:p>
        </w:tc>
        <w:tc>
          <w:tcPr>
            <w:tcW w:w="913" w:type="dxa"/>
            <w:vAlign w:val="center"/>
          </w:tcPr>
          <w:p w:rsidR="00606941" w:rsidRPr="00880709" w:rsidRDefault="00606941" w:rsidP="00D41113">
            <w:pPr>
              <w:snapToGrid w:val="0"/>
              <w:spacing w:line="380" w:lineRule="exact"/>
              <w:ind w:rightChars="23" w:right="55"/>
              <w:jc w:val="right"/>
              <w:rPr>
                <w:rFonts w:eastAsia="標楷體"/>
                <w:b/>
                <w:bCs/>
              </w:rPr>
            </w:pPr>
            <w:r w:rsidRPr="00880709">
              <w:rPr>
                <w:rFonts w:eastAsia="標楷體"/>
                <w:b/>
                <w:bCs/>
              </w:rPr>
              <w:t>7.12</w:t>
            </w:r>
          </w:p>
        </w:tc>
      </w:tr>
      <w:tr w:rsidR="00606941" w:rsidRPr="00880709" w:rsidTr="00D41113">
        <w:trPr>
          <w:trHeight w:val="300"/>
          <w:jc w:val="center"/>
        </w:trPr>
        <w:tc>
          <w:tcPr>
            <w:tcW w:w="1756" w:type="dxa"/>
            <w:tcBorders>
              <w:left w:val="nil"/>
              <w:right w:val="single" w:sz="4" w:space="0" w:color="auto"/>
            </w:tcBorders>
            <w:tcMar>
              <w:top w:w="17" w:type="dxa"/>
              <w:left w:w="17" w:type="dxa"/>
              <w:bottom w:w="0" w:type="dxa"/>
              <w:right w:w="17" w:type="dxa"/>
            </w:tcMar>
          </w:tcPr>
          <w:p w:rsidR="00606941" w:rsidRPr="00880709" w:rsidRDefault="00606941" w:rsidP="00D41113">
            <w:pPr>
              <w:snapToGrid w:val="0"/>
              <w:spacing w:line="380" w:lineRule="exact"/>
              <w:rPr>
                <w:rFonts w:eastAsia="標楷體"/>
                <w:b/>
                <w:bCs/>
              </w:rPr>
            </w:pPr>
            <w:r w:rsidRPr="00880709">
              <w:rPr>
                <w:rFonts w:eastAsia="標楷體"/>
                <w:b/>
                <w:bCs/>
              </w:rPr>
              <w:t xml:space="preserve"> 102</w:t>
            </w:r>
            <w:r w:rsidRPr="0088070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606941" w:rsidRPr="00880709" w:rsidRDefault="00606941" w:rsidP="00D41113">
            <w:pPr>
              <w:snapToGrid w:val="0"/>
              <w:spacing w:line="380" w:lineRule="exact"/>
              <w:ind w:rightChars="100" w:right="240"/>
              <w:jc w:val="right"/>
              <w:rPr>
                <w:rFonts w:eastAsia="標楷體"/>
                <w:b/>
              </w:rPr>
            </w:pPr>
            <w:r w:rsidRPr="00880709">
              <w:rPr>
                <w:rFonts w:eastAsia="標楷體"/>
                <w:b/>
              </w:rPr>
              <w:t>0.65</w:t>
            </w:r>
          </w:p>
        </w:tc>
        <w:tc>
          <w:tcPr>
            <w:tcW w:w="1090" w:type="dxa"/>
            <w:tcMar>
              <w:top w:w="17" w:type="dxa"/>
              <w:left w:w="17" w:type="dxa"/>
              <w:bottom w:w="0" w:type="dxa"/>
              <w:right w:w="17" w:type="dxa"/>
            </w:tcMar>
            <w:vAlign w:val="center"/>
          </w:tcPr>
          <w:p w:rsidR="00606941" w:rsidRPr="00880709" w:rsidRDefault="00606941" w:rsidP="00D41113">
            <w:pPr>
              <w:snapToGrid w:val="0"/>
              <w:spacing w:line="380" w:lineRule="exact"/>
              <w:ind w:rightChars="105" w:right="252"/>
              <w:jc w:val="right"/>
              <w:rPr>
                <w:rFonts w:eastAsia="標楷體"/>
                <w:b/>
              </w:rPr>
            </w:pPr>
            <w:r w:rsidRPr="00880709">
              <w:rPr>
                <w:rFonts w:eastAsia="標楷體"/>
                <w:b/>
              </w:rPr>
              <w:t>0.56</w:t>
            </w:r>
          </w:p>
        </w:tc>
        <w:tc>
          <w:tcPr>
            <w:tcW w:w="1278" w:type="dxa"/>
            <w:tcMar>
              <w:top w:w="17" w:type="dxa"/>
              <w:left w:w="17" w:type="dxa"/>
              <w:bottom w:w="0" w:type="dxa"/>
              <w:right w:w="17" w:type="dxa"/>
            </w:tcMar>
          </w:tcPr>
          <w:p w:rsidR="00606941" w:rsidRPr="00880709" w:rsidRDefault="00606941" w:rsidP="00D41113">
            <w:pPr>
              <w:snapToGrid w:val="0"/>
              <w:spacing w:line="380" w:lineRule="exact"/>
              <w:ind w:rightChars="100" w:right="240"/>
              <w:jc w:val="right"/>
              <w:rPr>
                <w:rFonts w:eastAsia="標楷體"/>
                <w:b/>
              </w:rPr>
            </w:pPr>
            <w:r w:rsidRPr="00880709">
              <w:rPr>
                <w:rFonts w:eastAsia="標楷體"/>
                <w:b/>
              </w:rPr>
              <w:t>-5.08</w:t>
            </w:r>
          </w:p>
        </w:tc>
        <w:tc>
          <w:tcPr>
            <w:tcW w:w="1160" w:type="dxa"/>
            <w:tcMar>
              <w:top w:w="17" w:type="dxa"/>
              <w:left w:w="17" w:type="dxa"/>
              <w:bottom w:w="0" w:type="dxa"/>
              <w:right w:w="17" w:type="dxa"/>
            </w:tcMar>
          </w:tcPr>
          <w:p w:rsidR="00606941" w:rsidRPr="00880709" w:rsidRDefault="00606941" w:rsidP="00D41113">
            <w:pPr>
              <w:snapToGrid w:val="0"/>
              <w:spacing w:line="380" w:lineRule="exact"/>
              <w:ind w:rightChars="100" w:right="240"/>
              <w:jc w:val="right"/>
              <w:rPr>
                <w:rFonts w:eastAsia="標楷體"/>
                <w:b/>
              </w:rPr>
            </w:pPr>
            <w:r w:rsidRPr="00880709">
              <w:rPr>
                <w:rFonts w:eastAsia="標楷體"/>
                <w:b/>
              </w:rPr>
              <w:t>2.10</w:t>
            </w:r>
          </w:p>
        </w:tc>
        <w:tc>
          <w:tcPr>
            <w:tcW w:w="1113" w:type="dxa"/>
            <w:tcMar>
              <w:top w:w="17" w:type="dxa"/>
              <w:left w:w="17" w:type="dxa"/>
              <w:bottom w:w="0" w:type="dxa"/>
              <w:right w:w="17" w:type="dxa"/>
            </w:tcMar>
          </w:tcPr>
          <w:p w:rsidR="00606941" w:rsidRPr="00880709" w:rsidRDefault="00606941" w:rsidP="00D41113">
            <w:pPr>
              <w:snapToGrid w:val="0"/>
              <w:spacing w:line="380" w:lineRule="exact"/>
              <w:ind w:rightChars="100" w:right="240"/>
              <w:jc w:val="right"/>
              <w:rPr>
                <w:rFonts w:eastAsia="標楷體"/>
                <w:b/>
              </w:rPr>
            </w:pPr>
            <w:r w:rsidRPr="00880709">
              <w:rPr>
                <w:rFonts w:eastAsia="標楷體"/>
                <w:b/>
              </w:rPr>
              <w:t>0.70</w:t>
            </w:r>
          </w:p>
        </w:tc>
        <w:tc>
          <w:tcPr>
            <w:tcW w:w="913" w:type="dxa"/>
          </w:tcPr>
          <w:p w:rsidR="00606941" w:rsidRPr="00880709" w:rsidRDefault="00606941" w:rsidP="00D41113">
            <w:pPr>
              <w:snapToGrid w:val="0"/>
              <w:spacing w:line="380" w:lineRule="exact"/>
              <w:ind w:rightChars="23" w:right="55"/>
              <w:jc w:val="right"/>
              <w:rPr>
                <w:rFonts w:eastAsia="標楷體"/>
                <w:b/>
                <w:bCs/>
              </w:rPr>
            </w:pPr>
            <w:r w:rsidRPr="00880709">
              <w:rPr>
                <w:rFonts w:eastAsia="標楷體"/>
                <w:b/>
                <w:bCs/>
              </w:rPr>
              <w:t>3.69</w:t>
            </w:r>
          </w:p>
        </w:tc>
      </w:tr>
      <w:tr w:rsidR="00606941" w:rsidRPr="00880709" w:rsidTr="00D411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06941" w:rsidRPr="00880709" w:rsidRDefault="00606941" w:rsidP="00D41113">
            <w:pPr>
              <w:snapToGrid w:val="0"/>
              <w:spacing w:line="380" w:lineRule="exact"/>
              <w:ind w:left="28" w:right="284"/>
              <w:jc w:val="right"/>
              <w:rPr>
                <w:rFonts w:eastAsia="標楷體"/>
                <w:spacing w:val="-6"/>
              </w:rPr>
            </w:pPr>
            <w:r w:rsidRPr="00880709">
              <w:rPr>
                <w:rFonts w:eastAsia="標楷體"/>
                <w:spacing w:val="-6"/>
              </w:rPr>
              <w:t>8</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-0.97</w:t>
            </w:r>
          </w:p>
        </w:tc>
        <w:tc>
          <w:tcPr>
            <w:tcW w:w="1090" w:type="dxa"/>
            <w:tcMar>
              <w:top w:w="17" w:type="dxa"/>
              <w:left w:w="17" w:type="dxa"/>
              <w:bottom w:w="0" w:type="dxa"/>
              <w:right w:w="17" w:type="dxa"/>
            </w:tcMar>
            <w:vAlign w:val="center"/>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-0.85</w:t>
            </w:r>
          </w:p>
        </w:tc>
        <w:tc>
          <w:tcPr>
            <w:tcW w:w="1278" w:type="dxa"/>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-6.29</w:t>
            </w:r>
          </w:p>
        </w:tc>
        <w:tc>
          <w:tcPr>
            <w:tcW w:w="1160" w:type="dxa"/>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1.38</w:t>
            </w:r>
          </w:p>
        </w:tc>
        <w:tc>
          <w:tcPr>
            <w:tcW w:w="1113" w:type="dxa"/>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2.46</w:t>
            </w:r>
          </w:p>
        </w:tc>
        <w:tc>
          <w:tcPr>
            <w:tcW w:w="913" w:type="dxa"/>
            <w:vAlign w:val="bottom"/>
          </w:tcPr>
          <w:p w:rsidR="00606941" w:rsidRPr="00880709" w:rsidRDefault="00606941" w:rsidP="00D41113">
            <w:pPr>
              <w:tabs>
                <w:tab w:val="left" w:pos="913"/>
              </w:tabs>
              <w:snapToGrid w:val="0"/>
              <w:spacing w:line="380" w:lineRule="exact"/>
              <w:ind w:rightChars="-3" w:right="-7"/>
              <w:jc w:val="right"/>
              <w:rPr>
                <w:rFonts w:eastAsia="標楷體"/>
              </w:rPr>
            </w:pPr>
            <w:r w:rsidRPr="00880709">
              <w:rPr>
                <w:rFonts w:eastAsia="標楷體"/>
              </w:rPr>
              <w:t>-13.92</w:t>
            </w:r>
          </w:p>
        </w:tc>
      </w:tr>
      <w:tr w:rsidR="00606941" w:rsidRPr="00880709" w:rsidTr="00D411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06941" w:rsidRPr="00880709" w:rsidRDefault="00606941" w:rsidP="00D41113">
            <w:pPr>
              <w:snapToGrid w:val="0"/>
              <w:spacing w:line="380" w:lineRule="exact"/>
              <w:ind w:left="28" w:right="284"/>
              <w:jc w:val="right"/>
              <w:rPr>
                <w:rFonts w:eastAsia="標楷體"/>
                <w:spacing w:val="-6"/>
              </w:rPr>
            </w:pPr>
            <w:r w:rsidRPr="00880709">
              <w:rPr>
                <w:rFonts w:eastAsia="標楷體"/>
                <w:spacing w:val="-6"/>
              </w:rPr>
              <w:t>9</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-0.21</w:t>
            </w:r>
          </w:p>
        </w:tc>
        <w:tc>
          <w:tcPr>
            <w:tcW w:w="1090" w:type="dxa"/>
            <w:tcMar>
              <w:top w:w="17" w:type="dxa"/>
              <w:left w:w="17" w:type="dxa"/>
              <w:bottom w:w="0" w:type="dxa"/>
              <w:right w:w="17" w:type="dxa"/>
            </w:tcMar>
            <w:vAlign w:val="center"/>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-0.56</w:t>
            </w:r>
          </w:p>
        </w:tc>
        <w:tc>
          <w:tcPr>
            <w:tcW w:w="1278" w:type="dxa"/>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-7.84</w:t>
            </w:r>
          </w:p>
        </w:tc>
        <w:tc>
          <w:tcPr>
            <w:tcW w:w="1160" w:type="dxa"/>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3.07</w:t>
            </w:r>
          </w:p>
        </w:tc>
        <w:tc>
          <w:tcPr>
            <w:tcW w:w="1113" w:type="dxa"/>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-0.04</w:t>
            </w:r>
          </w:p>
        </w:tc>
        <w:tc>
          <w:tcPr>
            <w:tcW w:w="913" w:type="dxa"/>
            <w:vAlign w:val="bottom"/>
          </w:tcPr>
          <w:p w:rsidR="00606941" w:rsidRPr="00880709" w:rsidRDefault="00606941" w:rsidP="00D41113">
            <w:pPr>
              <w:tabs>
                <w:tab w:val="left" w:pos="913"/>
              </w:tabs>
              <w:snapToGrid w:val="0"/>
              <w:spacing w:line="380" w:lineRule="exact"/>
              <w:ind w:rightChars="-3" w:right="-7"/>
              <w:jc w:val="right"/>
              <w:rPr>
                <w:rFonts w:eastAsia="標楷體"/>
              </w:rPr>
            </w:pPr>
            <w:r w:rsidRPr="00880709">
              <w:rPr>
                <w:rFonts w:eastAsia="標楷體"/>
              </w:rPr>
              <w:t>12.99</w:t>
            </w:r>
          </w:p>
        </w:tc>
      </w:tr>
      <w:tr w:rsidR="00606941" w:rsidRPr="00880709" w:rsidTr="00D411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06941" w:rsidRPr="00880709" w:rsidRDefault="00606941" w:rsidP="00D41113">
            <w:pPr>
              <w:snapToGrid w:val="0"/>
              <w:spacing w:line="380" w:lineRule="exact"/>
              <w:ind w:left="28" w:right="284"/>
              <w:jc w:val="right"/>
              <w:rPr>
                <w:rFonts w:eastAsia="標楷體"/>
                <w:spacing w:val="-6"/>
              </w:rPr>
            </w:pPr>
            <w:r w:rsidRPr="00880709">
              <w:rPr>
                <w:rFonts w:eastAsia="標楷體"/>
                <w:spacing w:val="-6"/>
              </w:rPr>
              <w:t>10</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0.82</w:t>
            </w:r>
          </w:p>
        </w:tc>
        <w:tc>
          <w:tcPr>
            <w:tcW w:w="1090" w:type="dxa"/>
            <w:tcMar>
              <w:top w:w="17" w:type="dxa"/>
              <w:left w:w="17" w:type="dxa"/>
              <w:bottom w:w="0" w:type="dxa"/>
              <w:right w:w="17" w:type="dxa"/>
            </w:tcMar>
            <w:vAlign w:val="center"/>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0.47</w:t>
            </w:r>
          </w:p>
        </w:tc>
        <w:tc>
          <w:tcPr>
            <w:tcW w:w="1278" w:type="dxa"/>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-8.07</w:t>
            </w:r>
          </w:p>
        </w:tc>
        <w:tc>
          <w:tcPr>
            <w:tcW w:w="1160" w:type="dxa"/>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3.05</w:t>
            </w:r>
          </w:p>
        </w:tc>
        <w:tc>
          <w:tcPr>
            <w:tcW w:w="1113" w:type="dxa"/>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-1.12</w:t>
            </w:r>
          </w:p>
        </w:tc>
        <w:tc>
          <w:tcPr>
            <w:tcW w:w="913" w:type="dxa"/>
            <w:vAlign w:val="bottom"/>
          </w:tcPr>
          <w:p w:rsidR="00606941" w:rsidRPr="00880709" w:rsidRDefault="00606941" w:rsidP="00D41113">
            <w:pPr>
              <w:tabs>
                <w:tab w:val="left" w:pos="913"/>
              </w:tabs>
              <w:snapToGrid w:val="0"/>
              <w:spacing w:line="380" w:lineRule="exact"/>
              <w:ind w:rightChars="-3" w:right="-7"/>
              <w:jc w:val="right"/>
              <w:rPr>
                <w:rFonts w:eastAsia="標楷體"/>
              </w:rPr>
            </w:pPr>
            <w:r w:rsidRPr="00880709">
              <w:rPr>
                <w:rFonts w:eastAsia="標楷體"/>
              </w:rPr>
              <w:t>16.98</w:t>
            </w:r>
          </w:p>
        </w:tc>
      </w:tr>
      <w:tr w:rsidR="00606941" w:rsidRPr="00880709" w:rsidTr="00D411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06941" w:rsidRPr="00880709" w:rsidRDefault="00606941" w:rsidP="00D41113">
            <w:pPr>
              <w:snapToGrid w:val="0"/>
              <w:spacing w:line="380" w:lineRule="exact"/>
              <w:ind w:left="28" w:right="284"/>
              <w:jc w:val="right"/>
              <w:rPr>
                <w:rFonts w:eastAsia="標楷體"/>
                <w:spacing w:val="-6"/>
              </w:rPr>
            </w:pPr>
            <w:r w:rsidRPr="00880709">
              <w:rPr>
                <w:rFonts w:eastAsia="標楷體"/>
                <w:spacing w:val="-6"/>
              </w:rPr>
              <w:t>11</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-0.22</w:t>
            </w:r>
          </w:p>
        </w:tc>
        <w:tc>
          <w:tcPr>
            <w:tcW w:w="1090" w:type="dxa"/>
            <w:tcMar>
              <w:top w:w="17" w:type="dxa"/>
              <w:left w:w="17" w:type="dxa"/>
              <w:bottom w:w="0" w:type="dxa"/>
              <w:right w:w="17" w:type="dxa"/>
            </w:tcMar>
            <w:vAlign w:val="center"/>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0.39</w:t>
            </w:r>
          </w:p>
        </w:tc>
        <w:tc>
          <w:tcPr>
            <w:tcW w:w="1278" w:type="dxa"/>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-4.62</w:t>
            </w:r>
          </w:p>
        </w:tc>
        <w:tc>
          <w:tcPr>
            <w:tcW w:w="1160" w:type="dxa"/>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-0.58</w:t>
            </w:r>
          </w:p>
        </w:tc>
        <w:tc>
          <w:tcPr>
            <w:tcW w:w="1113" w:type="dxa"/>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0.50</w:t>
            </w:r>
          </w:p>
        </w:tc>
        <w:tc>
          <w:tcPr>
            <w:tcW w:w="913" w:type="dxa"/>
            <w:vAlign w:val="bottom"/>
          </w:tcPr>
          <w:p w:rsidR="00606941" w:rsidRPr="00880709" w:rsidRDefault="00606941" w:rsidP="00D41113">
            <w:pPr>
              <w:tabs>
                <w:tab w:val="left" w:pos="913"/>
              </w:tabs>
              <w:snapToGrid w:val="0"/>
              <w:spacing w:line="380" w:lineRule="exact"/>
              <w:ind w:rightChars="-3" w:right="-7"/>
              <w:jc w:val="right"/>
              <w:rPr>
                <w:rFonts w:eastAsia="標楷體"/>
              </w:rPr>
            </w:pPr>
            <w:r w:rsidRPr="00880709">
              <w:rPr>
                <w:rFonts w:eastAsia="標楷體"/>
              </w:rPr>
              <w:t>-22.10</w:t>
            </w:r>
          </w:p>
        </w:tc>
      </w:tr>
      <w:tr w:rsidR="00606941" w:rsidRPr="00880709" w:rsidTr="00D411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06941" w:rsidRPr="00880709" w:rsidRDefault="00606941" w:rsidP="00D41113">
            <w:pPr>
              <w:snapToGrid w:val="0"/>
              <w:spacing w:line="380" w:lineRule="exact"/>
              <w:ind w:left="28" w:right="284"/>
              <w:jc w:val="right"/>
              <w:rPr>
                <w:rFonts w:eastAsia="標楷體"/>
                <w:spacing w:val="-6"/>
              </w:rPr>
            </w:pPr>
            <w:r w:rsidRPr="00880709">
              <w:rPr>
                <w:rFonts w:eastAsia="標楷體"/>
                <w:spacing w:val="-6"/>
              </w:rPr>
              <w:t>12</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5.55</w:t>
            </w:r>
          </w:p>
        </w:tc>
        <w:tc>
          <w:tcPr>
            <w:tcW w:w="1090" w:type="dxa"/>
            <w:tcMar>
              <w:top w:w="17" w:type="dxa"/>
              <w:left w:w="17" w:type="dxa"/>
              <w:bottom w:w="0" w:type="dxa"/>
              <w:right w:w="17" w:type="dxa"/>
            </w:tcMar>
            <w:vAlign w:val="center"/>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5.60</w:t>
            </w:r>
          </w:p>
        </w:tc>
        <w:tc>
          <w:tcPr>
            <w:tcW w:w="1278" w:type="dxa"/>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-13.01</w:t>
            </w:r>
          </w:p>
        </w:tc>
        <w:tc>
          <w:tcPr>
            <w:tcW w:w="1160" w:type="dxa"/>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rPr>
            </w:pPr>
            <w:r w:rsidRPr="00880709">
              <w:rPr>
                <w:rFonts w:eastAsia="標楷體" w:hint="eastAsia"/>
              </w:rPr>
              <w:t>0.70</w:t>
            </w:r>
          </w:p>
        </w:tc>
        <w:tc>
          <w:tcPr>
            <w:tcW w:w="1113" w:type="dxa"/>
            <w:tcMar>
              <w:top w:w="17" w:type="dxa"/>
              <w:left w:w="17" w:type="dxa"/>
              <w:bottom w:w="0" w:type="dxa"/>
              <w:right w:w="17" w:type="dxa"/>
            </w:tcMar>
            <w:vAlign w:val="bottom"/>
          </w:tcPr>
          <w:p w:rsidR="00606941" w:rsidRPr="00880709" w:rsidRDefault="00606941" w:rsidP="00D41113">
            <w:pPr>
              <w:snapToGrid w:val="0"/>
              <w:spacing w:line="380" w:lineRule="exact"/>
              <w:ind w:rightChars="100" w:right="240"/>
              <w:jc w:val="right"/>
              <w:rPr>
                <w:rFonts w:eastAsia="標楷體"/>
              </w:rPr>
            </w:pPr>
            <w:r w:rsidRPr="00880709">
              <w:rPr>
                <w:rFonts w:eastAsia="標楷體"/>
              </w:rPr>
              <w:t>1.90</w:t>
            </w:r>
          </w:p>
        </w:tc>
        <w:tc>
          <w:tcPr>
            <w:tcW w:w="913" w:type="dxa"/>
            <w:vAlign w:val="bottom"/>
          </w:tcPr>
          <w:p w:rsidR="00606941" w:rsidRPr="00880709" w:rsidRDefault="00606941" w:rsidP="00D41113">
            <w:pPr>
              <w:tabs>
                <w:tab w:val="left" w:pos="913"/>
              </w:tabs>
              <w:snapToGrid w:val="0"/>
              <w:spacing w:line="380" w:lineRule="exact"/>
              <w:ind w:rightChars="-3" w:right="-7"/>
              <w:jc w:val="right"/>
              <w:rPr>
                <w:rFonts w:eastAsia="標楷體"/>
              </w:rPr>
            </w:pPr>
            <w:r w:rsidRPr="00880709">
              <w:rPr>
                <w:rFonts w:eastAsia="標楷體"/>
              </w:rPr>
              <w:t>22.63</w:t>
            </w:r>
          </w:p>
        </w:tc>
      </w:tr>
      <w:tr w:rsidR="00606941" w:rsidRPr="00880709" w:rsidTr="00D41113">
        <w:trPr>
          <w:trHeight w:val="300"/>
          <w:jc w:val="center"/>
        </w:trPr>
        <w:tc>
          <w:tcPr>
            <w:tcW w:w="1756" w:type="dxa"/>
            <w:tcBorders>
              <w:left w:val="nil"/>
              <w:right w:val="single" w:sz="4" w:space="0" w:color="auto"/>
            </w:tcBorders>
            <w:tcMar>
              <w:top w:w="17" w:type="dxa"/>
              <w:left w:w="17" w:type="dxa"/>
              <w:bottom w:w="0" w:type="dxa"/>
              <w:right w:w="17" w:type="dxa"/>
            </w:tcMar>
          </w:tcPr>
          <w:p w:rsidR="00606941" w:rsidRPr="00D0622E" w:rsidRDefault="00606941" w:rsidP="00D41113">
            <w:pPr>
              <w:snapToGrid w:val="0"/>
              <w:spacing w:line="380" w:lineRule="exact"/>
              <w:rPr>
                <w:rFonts w:eastAsia="標楷體"/>
                <w:b/>
                <w:bCs/>
              </w:rPr>
            </w:pPr>
            <w:r w:rsidRPr="00D0622E">
              <w:rPr>
                <w:rFonts w:eastAsia="標楷體"/>
                <w:b/>
                <w:bCs/>
              </w:rPr>
              <w:t xml:space="preserve"> 103</w:t>
            </w:r>
            <w:r w:rsidRPr="00D0622E">
              <w:rPr>
                <w:rFonts w:eastAsia="標楷體"/>
                <w:b/>
                <w:bCs/>
              </w:rPr>
              <w:t>年</w:t>
            </w:r>
            <w:r w:rsidRPr="00D0622E">
              <w:rPr>
                <w:rFonts w:eastAsia="標楷體" w:hint="eastAsia"/>
                <w:b/>
                <w:bCs/>
              </w:rPr>
              <w:t>1~</w:t>
            </w:r>
            <w:r>
              <w:rPr>
                <w:rFonts w:eastAsia="標楷體" w:hint="eastAsia"/>
                <w:b/>
                <w:bCs/>
              </w:rPr>
              <w:t>8</w:t>
            </w:r>
            <w:r w:rsidRPr="00D0622E">
              <w:rPr>
                <w:rFonts w:eastAsia="標楷體" w:hint="eastAsia"/>
                <w:b/>
                <w:bCs/>
              </w:rPr>
              <w:t>月</w:t>
            </w:r>
          </w:p>
        </w:tc>
        <w:tc>
          <w:tcPr>
            <w:tcW w:w="1095" w:type="dxa"/>
            <w:tcBorders>
              <w:left w:val="single" w:sz="4" w:space="0" w:color="auto"/>
            </w:tcBorders>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b/>
              </w:rPr>
            </w:pPr>
            <w:r>
              <w:rPr>
                <w:rFonts w:eastAsia="標楷體" w:hint="eastAsia"/>
                <w:b/>
              </w:rPr>
              <w:t>5.04</w:t>
            </w:r>
          </w:p>
        </w:tc>
        <w:tc>
          <w:tcPr>
            <w:tcW w:w="1090" w:type="dxa"/>
            <w:tcMar>
              <w:top w:w="17" w:type="dxa"/>
              <w:left w:w="17" w:type="dxa"/>
              <w:bottom w:w="0" w:type="dxa"/>
              <w:right w:w="17" w:type="dxa"/>
            </w:tcMar>
            <w:vAlign w:val="center"/>
          </w:tcPr>
          <w:p w:rsidR="00606941" w:rsidRPr="00D0622E" w:rsidRDefault="00606941" w:rsidP="00D41113">
            <w:pPr>
              <w:snapToGrid w:val="0"/>
              <w:spacing w:line="380" w:lineRule="exact"/>
              <w:ind w:rightChars="100" w:right="240"/>
              <w:jc w:val="right"/>
              <w:rPr>
                <w:rFonts w:eastAsia="標楷體"/>
                <w:b/>
              </w:rPr>
            </w:pPr>
            <w:r>
              <w:rPr>
                <w:rFonts w:eastAsia="標楷體" w:hint="eastAsia"/>
                <w:b/>
              </w:rPr>
              <w:t>5.38</w:t>
            </w:r>
          </w:p>
        </w:tc>
        <w:tc>
          <w:tcPr>
            <w:tcW w:w="1278" w:type="dxa"/>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b/>
              </w:rPr>
            </w:pPr>
            <w:r w:rsidRPr="00D61290">
              <w:rPr>
                <w:rFonts w:eastAsia="標楷體" w:hint="eastAsia"/>
                <w:b/>
                <w:color w:val="000000" w:themeColor="text1"/>
              </w:rPr>
              <w:t>-15.75</w:t>
            </w:r>
          </w:p>
        </w:tc>
        <w:tc>
          <w:tcPr>
            <w:tcW w:w="1160" w:type="dxa"/>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b/>
              </w:rPr>
            </w:pPr>
            <w:r>
              <w:rPr>
                <w:rFonts w:eastAsia="標楷體" w:hint="eastAsia"/>
                <w:b/>
              </w:rPr>
              <w:t>1.49</w:t>
            </w:r>
          </w:p>
        </w:tc>
        <w:tc>
          <w:tcPr>
            <w:tcW w:w="1113" w:type="dxa"/>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b/>
              </w:rPr>
            </w:pPr>
            <w:r w:rsidRPr="00D0622E">
              <w:rPr>
                <w:rFonts w:eastAsia="標楷體" w:hint="eastAsia"/>
                <w:b/>
              </w:rPr>
              <w:t>-0.</w:t>
            </w:r>
            <w:r>
              <w:rPr>
                <w:rFonts w:eastAsia="標楷體" w:hint="eastAsia"/>
                <w:b/>
              </w:rPr>
              <w:t>21</w:t>
            </w:r>
          </w:p>
        </w:tc>
        <w:tc>
          <w:tcPr>
            <w:tcW w:w="913" w:type="dxa"/>
            <w:vAlign w:val="bottom"/>
          </w:tcPr>
          <w:p w:rsidR="00606941" w:rsidRPr="00D0622E" w:rsidRDefault="00606941" w:rsidP="00D41113">
            <w:pPr>
              <w:tabs>
                <w:tab w:val="left" w:pos="913"/>
              </w:tabs>
              <w:snapToGrid w:val="0"/>
              <w:spacing w:line="380" w:lineRule="exact"/>
              <w:ind w:rightChars="-3" w:right="-7"/>
              <w:jc w:val="right"/>
              <w:rPr>
                <w:rFonts w:eastAsia="標楷體"/>
                <w:b/>
              </w:rPr>
            </w:pPr>
            <w:r>
              <w:rPr>
                <w:rFonts w:eastAsia="標楷體" w:hint="eastAsia"/>
                <w:b/>
              </w:rPr>
              <w:t>4.55</w:t>
            </w:r>
          </w:p>
        </w:tc>
      </w:tr>
      <w:tr w:rsidR="00606941" w:rsidRPr="00D0622E" w:rsidTr="00D411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06941" w:rsidRPr="00D0622E" w:rsidRDefault="00606941" w:rsidP="00D41113">
            <w:pPr>
              <w:snapToGrid w:val="0"/>
              <w:spacing w:line="380" w:lineRule="exact"/>
              <w:ind w:left="28" w:right="284"/>
              <w:jc w:val="right"/>
              <w:rPr>
                <w:rFonts w:eastAsia="標楷體"/>
                <w:spacing w:val="-6"/>
              </w:rPr>
            </w:pPr>
            <w:r w:rsidRPr="00D0622E">
              <w:rPr>
                <w:rFonts w:eastAsia="標楷體"/>
                <w:spacing w:val="-6"/>
              </w:rPr>
              <w:t>1</w:t>
            </w:r>
            <w:r w:rsidRPr="00D0622E">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-1.82</w:t>
            </w:r>
          </w:p>
        </w:tc>
        <w:tc>
          <w:tcPr>
            <w:tcW w:w="1090" w:type="dxa"/>
            <w:tcMar>
              <w:top w:w="17" w:type="dxa"/>
              <w:left w:w="17" w:type="dxa"/>
              <w:bottom w:w="0" w:type="dxa"/>
              <w:right w:w="17" w:type="dxa"/>
            </w:tcMar>
            <w:vAlign w:val="center"/>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-1.89</w:t>
            </w:r>
          </w:p>
        </w:tc>
        <w:tc>
          <w:tcPr>
            <w:tcW w:w="1278" w:type="dxa"/>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-13.59</w:t>
            </w:r>
          </w:p>
        </w:tc>
        <w:tc>
          <w:tcPr>
            <w:tcW w:w="1160" w:type="dxa"/>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-2.24</w:t>
            </w:r>
          </w:p>
        </w:tc>
        <w:tc>
          <w:tcPr>
            <w:tcW w:w="1113" w:type="dxa"/>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1.37</w:t>
            </w:r>
          </w:p>
        </w:tc>
        <w:tc>
          <w:tcPr>
            <w:tcW w:w="913" w:type="dxa"/>
            <w:vAlign w:val="bottom"/>
          </w:tcPr>
          <w:p w:rsidR="00606941" w:rsidRPr="00D0622E" w:rsidRDefault="00606941" w:rsidP="00D41113">
            <w:pPr>
              <w:tabs>
                <w:tab w:val="left" w:pos="913"/>
              </w:tabs>
              <w:snapToGrid w:val="0"/>
              <w:spacing w:line="380" w:lineRule="exact"/>
              <w:ind w:rightChars="-3" w:right="-7"/>
              <w:jc w:val="right"/>
              <w:rPr>
                <w:rFonts w:eastAsia="標楷體"/>
              </w:rPr>
            </w:pPr>
            <w:r w:rsidRPr="00D0622E">
              <w:rPr>
                <w:rFonts w:eastAsia="標楷體" w:hint="eastAsia"/>
              </w:rPr>
              <w:t>6.35</w:t>
            </w:r>
          </w:p>
        </w:tc>
      </w:tr>
      <w:tr w:rsidR="00606941" w:rsidRPr="00D0622E" w:rsidTr="00D411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06941" w:rsidRPr="00D0622E" w:rsidRDefault="00606941" w:rsidP="00D41113">
            <w:pPr>
              <w:snapToGrid w:val="0"/>
              <w:spacing w:line="380" w:lineRule="exact"/>
              <w:ind w:left="28" w:right="284"/>
              <w:jc w:val="right"/>
              <w:rPr>
                <w:rFonts w:eastAsia="標楷體"/>
                <w:spacing w:val="-6"/>
              </w:rPr>
            </w:pPr>
            <w:r w:rsidRPr="00D0622E">
              <w:rPr>
                <w:rFonts w:eastAsia="標楷體" w:hint="eastAsia"/>
                <w:spacing w:val="-6"/>
              </w:rPr>
              <w:t>2</w:t>
            </w:r>
            <w:r w:rsidRPr="00D0622E">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6.83</w:t>
            </w:r>
          </w:p>
        </w:tc>
        <w:tc>
          <w:tcPr>
            <w:tcW w:w="1090" w:type="dxa"/>
            <w:tcMar>
              <w:top w:w="17" w:type="dxa"/>
              <w:left w:w="17" w:type="dxa"/>
              <w:bottom w:w="0" w:type="dxa"/>
              <w:right w:w="17" w:type="dxa"/>
            </w:tcMar>
            <w:vAlign w:val="center"/>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7.61</w:t>
            </w:r>
          </w:p>
        </w:tc>
        <w:tc>
          <w:tcPr>
            <w:tcW w:w="1278" w:type="dxa"/>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w:t>
            </w:r>
            <w:r>
              <w:rPr>
                <w:rFonts w:eastAsia="標楷體" w:hint="eastAsia"/>
              </w:rPr>
              <w:t>37.87</w:t>
            </w:r>
          </w:p>
        </w:tc>
        <w:tc>
          <w:tcPr>
            <w:tcW w:w="1160" w:type="dxa"/>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9.</w:t>
            </w:r>
            <w:r>
              <w:rPr>
                <w:rFonts w:eastAsia="標楷體" w:hint="eastAsia"/>
              </w:rPr>
              <w:t>5</w:t>
            </w:r>
            <w:r w:rsidRPr="00D0622E">
              <w:rPr>
                <w:rFonts w:eastAsia="標楷體" w:hint="eastAsia"/>
              </w:rPr>
              <w:t>8</w:t>
            </w:r>
          </w:p>
        </w:tc>
        <w:tc>
          <w:tcPr>
            <w:tcW w:w="1113" w:type="dxa"/>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-2.51</w:t>
            </w:r>
          </w:p>
        </w:tc>
        <w:tc>
          <w:tcPr>
            <w:tcW w:w="913" w:type="dxa"/>
            <w:vAlign w:val="bottom"/>
          </w:tcPr>
          <w:p w:rsidR="00606941" w:rsidRPr="00D0622E" w:rsidRDefault="00606941" w:rsidP="00D41113">
            <w:pPr>
              <w:tabs>
                <w:tab w:val="left" w:pos="913"/>
              </w:tabs>
              <w:snapToGrid w:val="0"/>
              <w:spacing w:line="380" w:lineRule="exact"/>
              <w:ind w:rightChars="-3" w:right="-7"/>
              <w:jc w:val="right"/>
              <w:rPr>
                <w:rFonts w:eastAsia="標楷體"/>
              </w:rPr>
            </w:pPr>
            <w:r w:rsidRPr="00D0622E">
              <w:rPr>
                <w:rFonts w:eastAsia="標楷體" w:hint="eastAsia"/>
              </w:rPr>
              <w:t>-24.67</w:t>
            </w:r>
          </w:p>
        </w:tc>
      </w:tr>
      <w:tr w:rsidR="00606941" w:rsidRPr="00D0622E" w:rsidTr="00D411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06941" w:rsidRPr="00D0622E" w:rsidRDefault="00606941" w:rsidP="00D41113">
            <w:pPr>
              <w:snapToGrid w:val="0"/>
              <w:spacing w:line="380" w:lineRule="exact"/>
              <w:ind w:left="28" w:right="284"/>
              <w:jc w:val="right"/>
              <w:rPr>
                <w:rFonts w:eastAsia="標楷體"/>
                <w:spacing w:val="-6"/>
              </w:rPr>
            </w:pPr>
            <w:r w:rsidRPr="00D0622E">
              <w:rPr>
                <w:rFonts w:eastAsia="標楷體" w:hint="eastAsia"/>
                <w:spacing w:val="-6"/>
              </w:rPr>
              <w:t>3</w:t>
            </w:r>
            <w:r w:rsidRPr="00D0622E">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3.16</w:t>
            </w:r>
          </w:p>
        </w:tc>
        <w:tc>
          <w:tcPr>
            <w:tcW w:w="1090" w:type="dxa"/>
            <w:tcMar>
              <w:top w:w="17" w:type="dxa"/>
              <w:left w:w="17" w:type="dxa"/>
              <w:bottom w:w="0" w:type="dxa"/>
              <w:right w:w="17" w:type="dxa"/>
            </w:tcMar>
            <w:vAlign w:val="center"/>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3.62</w:t>
            </w:r>
          </w:p>
        </w:tc>
        <w:tc>
          <w:tcPr>
            <w:tcW w:w="1278" w:type="dxa"/>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-21.87</w:t>
            </w:r>
          </w:p>
        </w:tc>
        <w:tc>
          <w:tcPr>
            <w:tcW w:w="1160" w:type="dxa"/>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1.01</w:t>
            </w:r>
          </w:p>
        </w:tc>
        <w:tc>
          <w:tcPr>
            <w:tcW w:w="1113" w:type="dxa"/>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-2.23</w:t>
            </w:r>
          </w:p>
        </w:tc>
        <w:tc>
          <w:tcPr>
            <w:tcW w:w="913" w:type="dxa"/>
            <w:vAlign w:val="bottom"/>
          </w:tcPr>
          <w:p w:rsidR="00606941" w:rsidRPr="00D0622E" w:rsidRDefault="00606941" w:rsidP="00D41113">
            <w:pPr>
              <w:tabs>
                <w:tab w:val="left" w:pos="913"/>
              </w:tabs>
              <w:snapToGrid w:val="0"/>
              <w:spacing w:line="380" w:lineRule="exact"/>
              <w:ind w:rightChars="-3" w:right="-7"/>
              <w:jc w:val="right"/>
              <w:rPr>
                <w:rFonts w:eastAsia="標楷體"/>
              </w:rPr>
            </w:pPr>
            <w:r w:rsidRPr="00D0622E">
              <w:rPr>
                <w:rFonts w:eastAsia="標楷體" w:hint="eastAsia"/>
              </w:rPr>
              <w:t>-7.70</w:t>
            </w:r>
          </w:p>
        </w:tc>
      </w:tr>
      <w:tr w:rsidR="00606941" w:rsidRPr="00D0622E" w:rsidTr="00D411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06941" w:rsidRPr="00D0622E" w:rsidRDefault="00606941" w:rsidP="00D41113">
            <w:pPr>
              <w:wordWrap w:val="0"/>
              <w:snapToGrid w:val="0"/>
              <w:spacing w:line="380" w:lineRule="exact"/>
              <w:ind w:left="28" w:right="284"/>
              <w:jc w:val="right"/>
              <w:rPr>
                <w:rFonts w:eastAsia="標楷體"/>
                <w:spacing w:val="-6"/>
              </w:rPr>
            </w:pPr>
            <w:r w:rsidRPr="00D0622E">
              <w:rPr>
                <w:rFonts w:eastAsia="標楷體" w:hint="eastAsia"/>
                <w:spacing w:val="-6"/>
              </w:rPr>
              <w:t>4</w:t>
            </w:r>
            <w:r w:rsidRPr="00D0622E">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Pr>
                <w:rFonts w:eastAsia="標楷體" w:hint="eastAsia"/>
              </w:rPr>
              <w:t>5.29</w:t>
            </w:r>
          </w:p>
        </w:tc>
        <w:tc>
          <w:tcPr>
            <w:tcW w:w="1090" w:type="dxa"/>
            <w:tcMar>
              <w:top w:w="17" w:type="dxa"/>
              <w:left w:w="17" w:type="dxa"/>
              <w:bottom w:w="0" w:type="dxa"/>
              <w:right w:w="17" w:type="dxa"/>
            </w:tcMar>
            <w:vAlign w:val="center"/>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5.</w:t>
            </w:r>
            <w:r>
              <w:rPr>
                <w:rFonts w:eastAsia="標楷體" w:hint="eastAsia"/>
              </w:rPr>
              <w:t>71</w:t>
            </w:r>
          </w:p>
        </w:tc>
        <w:tc>
          <w:tcPr>
            <w:tcW w:w="1278" w:type="dxa"/>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-1</w:t>
            </w:r>
            <w:r>
              <w:rPr>
                <w:rFonts w:eastAsia="標楷體" w:hint="eastAsia"/>
              </w:rPr>
              <w:t>0.89</w:t>
            </w:r>
          </w:p>
        </w:tc>
        <w:tc>
          <w:tcPr>
            <w:tcW w:w="1160" w:type="dxa"/>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-8.</w:t>
            </w:r>
            <w:r>
              <w:rPr>
                <w:rFonts w:eastAsia="標楷體" w:hint="eastAsia"/>
              </w:rPr>
              <w:t>67</w:t>
            </w:r>
          </w:p>
        </w:tc>
        <w:tc>
          <w:tcPr>
            <w:tcW w:w="1113" w:type="dxa"/>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-0.</w:t>
            </w:r>
            <w:r>
              <w:rPr>
                <w:rFonts w:eastAsia="標楷體" w:hint="eastAsia"/>
              </w:rPr>
              <w:t>02</w:t>
            </w:r>
          </w:p>
        </w:tc>
        <w:tc>
          <w:tcPr>
            <w:tcW w:w="913" w:type="dxa"/>
            <w:vAlign w:val="bottom"/>
          </w:tcPr>
          <w:p w:rsidR="00606941" w:rsidRPr="00D0622E" w:rsidRDefault="00606941" w:rsidP="00D41113">
            <w:pPr>
              <w:tabs>
                <w:tab w:val="left" w:pos="913"/>
              </w:tabs>
              <w:snapToGrid w:val="0"/>
              <w:spacing w:line="380" w:lineRule="exact"/>
              <w:ind w:rightChars="-3" w:right="-7"/>
              <w:jc w:val="right"/>
              <w:rPr>
                <w:rFonts w:eastAsia="標楷體"/>
              </w:rPr>
            </w:pPr>
            <w:r w:rsidRPr="00D0622E">
              <w:rPr>
                <w:rFonts w:eastAsia="標楷體" w:hint="eastAsia"/>
              </w:rPr>
              <w:t>37.42</w:t>
            </w:r>
          </w:p>
        </w:tc>
      </w:tr>
      <w:tr w:rsidR="00606941" w:rsidRPr="00D0622E" w:rsidTr="00D411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06941" w:rsidRPr="00D0622E" w:rsidRDefault="00606941" w:rsidP="00D41113">
            <w:pPr>
              <w:wordWrap w:val="0"/>
              <w:snapToGrid w:val="0"/>
              <w:spacing w:line="380" w:lineRule="exact"/>
              <w:ind w:left="28" w:right="284"/>
              <w:jc w:val="right"/>
              <w:rPr>
                <w:rFonts w:eastAsia="標楷體"/>
                <w:spacing w:val="-6"/>
              </w:rPr>
            </w:pPr>
            <w:r w:rsidRPr="00D0622E">
              <w:rPr>
                <w:rFonts w:eastAsia="標楷體" w:hint="eastAsia"/>
                <w:spacing w:val="-6"/>
              </w:rPr>
              <w:t>5</w:t>
            </w:r>
            <w:r w:rsidRPr="00D0622E">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5.</w:t>
            </w:r>
            <w:r>
              <w:rPr>
                <w:rFonts w:eastAsia="標楷體" w:hint="eastAsia"/>
              </w:rPr>
              <w:t>42</w:t>
            </w:r>
          </w:p>
        </w:tc>
        <w:tc>
          <w:tcPr>
            <w:tcW w:w="1090" w:type="dxa"/>
            <w:tcMar>
              <w:top w:w="17" w:type="dxa"/>
              <w:left w:w="17" w:type="dxa"/>
              <w:bottom w:w="0" w:type="dxa"/>
              <w:right w:w="17" w:type="dxa"/>
            </w:tcMar>
            <w:vAlign w:val="center"/>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5.</w:t>
            </w:r>
            <w:r>
              <w:rPr>
                <w:rFonts w:eastAsia="標楷體" w:hint="eastAsia"/>
              </w:rPr>
              <w:t>57</w:t>
            </w:r>
          </w:p>
        </w:tc>
        <w:tc>
          <w:tcPr>
            <w:tcW w:w="1278" w:type="dxa"/>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w:t>
            </w:r>
            <w:r>
              <w:rPr>
                <w:rFonts w:eastAsia="標楷體" w:hint="eastAsia"/>
              </w:rPr>
              <w:t>12.87</w:t>
            </w:r>
          </w:p>
        </w:tc>
        <w:tc>
          <w:tcPr>
            <w:tcW w:w="1160" w:type="dxa"/>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-3.</w:t>
            </w:r>
            <w:r>
              <w:rPr>
                <w:rFonts w:eastAsia="標楷體" w:hint="eastAsia"/>
              </w:rPr>
              <w:t>05</w:t>
            </w:r>
          </w:p>
        </w:tc>
        <w:tc>
          <w:tcPr>
            <w:tcW w:w="1113" w:type="dxa"/>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-0.</w:t>
            </w:r>
            <w:r>
              <w:rPr>
                <w:rFonts w:eastAsia="標楷體" w:hint="eastAsia"/>
              </w:rPr>
              <w:t>30</w:t>
            </w:r>
          </w:p>
        </w:tc>
        <w:tc>
          <w:tcPr>
            <w:tcW w:w="913" w:type="dxa"/>
            <w:vAlign w:val="bottom"/>
          </w:tcPr>
          <w:p w:rsidR="00606941" w:rsidRPr="00D0622E" w:rsidRDefault="00606941" w:rsidP="00D41113">
            <w:pPr>
              <w:tabs>
                <w:tab w:val="left" w:pos="913"/>
              </w:tabs>
              <w:snapToGrid w:val="0"/>
              <w:spacing w:line="380" w:lineRule="exact"/>
              <w:ind w:rightChars="-3" w:right="-7"/>
              <w:jc w:val="right"/>
              <w:rPr>
                <w:rFonts w:eastAsia="標楷體"/>
              </w:rPr>
            </w:pPr>
            <w:r w:rsidRPr="00D0622E">
              <w:rPr>
                <w:rFonts w:eastAsia="標楷體" w:hint="eastAsia"/>
              </w:rPr>
              <w:t>30.3</w:t>
            </w:r>
            <w:r>
              <w:rPr>
                <w:rFonts w:eastAsia="標楷體" w:hint="eastAsia"/>
              </w:rPr>
              <w:t>9</w:t>
            </w:r>
          </w:p>
        </w:tc>
      </w:tr>
      <w:tr w:rsidR="00606941" w:rsidRPr="00D0622E" w:rsidTr="00D411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06941" w:rsidRPr="00D0622E" w:rsidRDefault="00606941" w:rsidP="00D41113">
            <w:pPr>
              <w:wordWrap w:val="0"/>
              <w:snapToGrid w:val="0"/>
              <w:spacing w:line="380" w:lineRule="exact"/>
              <w:ind w:left="28" w:right="284"/>
              <w:jc w:val="right"/>
              <w:rPr>
                <w:rFonts w:eastAsia="標楷體"/>
                <w:spacing w:val="-6"/>
              </w:rPr>
            </w:pPr>
            <w:r>
              <w:rPr>
                <w:rFonts w:eastAsia="標楷體" w:hint="eastAsia"/>
                <w:spacing w:val="-6"/>
              </w:rPr>
              <w:t>6</w:t>
            </w:r>
            <w:r w:rsidRPr="00D0622E">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Pr>
                <w:rFonts w:eastAsia="標楷體" w:hint="eastAsia"/>
              </w:rPr>
              <w:t>8.61</w:t>
            </w:r>
          </w:p>
        </w:tc>
        <w:tc>
          <w:tcPr>
            <w:tcW w:w="1090" w:type="dxa"/>
            <w:tcMar>
              <w:top w:w="17" w:type="dxa"/>
              <w:left w:w="17" w:type="dxa"/>
              <w:bottom w:w="0" w:type="dxa"/>
              <w:right w:w="17" w:type="dxa"/>
            </w:tcMar>
            <w:vAlign w:val="center"/>
          </w:tcPr>
          <w:p w:rsidR="00606941" w:rsidRPr="00D0622E" w:rsidRDefault="00606941" w:rsidP="00D41113">
            <w:pPr>
              <w:snapToGrid w:val="0"/>
              <w:spacing w:line="380" w:lineRule="exact"/>
              <w:ind w:rightChars="100" w:right="240"/>
              <w:jc w:val="right"/>
              <w:rPr>
                <w:rFonts w:eastAsia="標楷體"/>
              </w:rPr>
            </w:pPr>
            <w:r>
              <w:rPr>
                <w:rFonts w:eastAsia="標楷體" w:hint="eastAsia"/>
              </w:rPr>
              <w:t>8.91</w:t>
            </w:r>
          </w:p>
        </w:tc>
        <w:tc>
          <w:tcPr>
            <w:tcW w:w="1278" w:type="dxa"/>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sidRPr="00D0622E">
              <w:rPr>
                <w:rFonts w:eastAsia="標楷體" w:hint="eastAsia"/>
              </w:rPr>
              <w:t>-</w:t>
            </w:r>
            <w:r>
              <w:rPr>
                <w:rFonts w:eastAsia="標楷體" w:hint="eastAsia"/>
              </w:rPr>
              <w:t>21.62</w:t>
            </w:r>
          </w:p>
        </w:tc>
        <w:tc>
          <w:tcPr>
            <w:tcW w:w="1160" w:type="dxa"/>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Pr>
                <w:rFonts w:eastAsia="標楷體" w:hint="eastAsia"/>
              </w:rPr>
              <w:t>8.96</w:t>
            </w:r>
          </w:p>
        </w:tc>
        <w:tc>
          <w:tcPr>
            <w:tcW w:w="1113" w:type="dxa"/>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Pr>
                <w:rFonts w:eastAsia="標楷體" w:hint="eastAsia"/>
              </w:rPr>
              <w:t>0.81</w:t>
            </w:r>
          </w:p>
        </w:tc>
        <w:tc>
          <w:tcPr>
            <w:tcW w:w="913" w:type="dxa"/>
            <w:vAlign w:val="bottom"/>
          </w:tcPr>
          <w:p w:rsidR="00606941" w:rsidRPr="00D0622E" w:rsidRDefault="00606941" w:rsidP="00D41113">
            <w:pPr>
              <w:tabs>
                <w:tab w:val="left" w:pos="913"/>
              </w:tabs>
              <w:snapToGrid w:val="0"/>
              <w:spacing w:line="380" w:lineRule="exact"/>
              <w:ind w:rightChars="-3" w:right="-7"/>
              <w:jc w:val="right"/>
              <w:rPr>
                <w:rFonts w:eastAsia="標楷體"/>
              </w:rPr>
            </w:pPr>
            <w:r w:rsidRPr="00D0622E">
              <w:rPr>
                <w:rFonts w:eastAsia="標楷體" w:hint="eastAsia"/>
              </w:rPr>
              <w:t>3</w:t>
            </w:r>
            <w:r>
              <w:rPr>
                <w:rFonts w:eastAsia="標楷體" w:hint="eastAsia"/>
              </w:rPr>
              <w:t>.33</w:t>
            </w:r>
          </w:p>
        </w:tc>
      </w:tr>
      <w:tr w:rsidR="00606941" w:rsidRPr="008A265E" w:rsidTr="00D411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06941" w:rsidRPr="007967A6" w:rsidRDefault="00606941" w:rsidP="00D41113">
            <w:pPr>
              <w:wordWrap w:val="0"/>
              <w:snapToGrid w:val="0"/>
              <w:spacing w:line="380" w:lineRule="exact"/>
              <w:ind w:left="28" w:right="284"/>
              <w:jc w:val="right"/>
              <w:rPr>
                <w:rFonts w:eastAsia="標楷體"/>
                <w:color w:val="000000" w:themeColor="text1"/>
                <w:spacing w:val="-6"/>
              </w:rPr>
            </w:pPr>
            <w:r w:rsidRPr="007967A6">
              <w:rPr>
                <w:rFonts w:eastAsia="標楷體" w:hint="eastAsia"/>
                <w:color w:val="000000" w:themeColor="text1"/>
                <w:spacing w:val="-6"/>
              </w:rPr>
              <w:t>7</w:t>
            </w:r>
            <w:r w:rsidRPr="007967A6">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vAlign w:val="bottom"/>
          </w:tcPr>
          <w:p w:rsidR="00606941" w:rsidRPr="007967A6" w:rsidRDefault="00606941" w:rsidP="00D41113">
            <w:pPr>
              <w:snapToGrid w:val="0"/>
              <w:spacing w:line="380" w:lineRule="exact"/>
              <w:ind w:rightChars="100" w:right="240"/>
              <w:jc w:val="right"/>
              <w:rPr>
                <w:rFonts w:eastAsia="標楷體"/>
                <w:color w:val="000000" w:themeColor="text1"/>
              </w:rPr>
            </w:pPr>
            <w:r w:rsidRPr="007967A6">
              <w:rPr>
                <w:rFonts w:eastAsia="標楷體" w:hint="eastAsia"/>
                <w:color w:val="000000" w:themeColor="text1"/>
              </w:rPr>
              <w:t>6.15</w:t>
            </w:r>
          </w:p>
        </w:tc>
        <w:tc>
          <w:tcPr>
            <w:tcW w:w="1090" w:type="dxa"/>
            <w:tcMar>
              <w:top w:w="17" w:type="dxa"/>
              <w:left w:w="17" w:type="dxa"/>
              <w:bottom w:w="0" w:type="dxa"/>
              <w:right w:w="17" w:type="dxa"/>
            </w:tcMar>
            <w:vAlign w:val="center"/>
          </w:tcPr>
          <w:p w:rsidR="00606941" w:rsidRPr="008A265E" w:rsidRDefault="00606941" w:rsidP="00D41113">
            <w:pPr>
              <w:snapToGrid w:val="0"/>
              <w:spacing w:line="380" w:lineRule="exact"/>
              <w:ind w:rightChars="100" w:right="240"/>
              <w:jc w:val="right"/>
              <w:rPr>
                <w:rFonts w:eastAsia="標楷體"/>
                <w:color w:val="000000" w:themeColor="text1"/>
              </w:rPr>
            </w:pPr>
            <w:r w:rsidRPr="008A265E">
              <w:rPr>
                <w:rFonts w:eastAsia="標楷體" w:hint="eastAsia"/>
                <w:color w:val="000000" w:themeColor="text1"/>
              </w:rPr>
              <w:t>6.79</w:t>
            </w:r>
          </w:p>
        </w:tc>
        <w:tc>
          <w:tcPr>
            <w:tcW w:w="1278" w:type="dxa"/>
            <w:tcMar>
              <w:top w:w="17" w:type="dxa"/>
              <w:left w:w="17" w:type="dxa"/>
              <w:bottom w:w="0" w:type="dxa"/>
              <w:right w:w="17" w:type="dxa"/>
            </w:tcMar>
            <w:vAlign w:val="bottom"/>
          </w:tcPr>
          <w:p w:rsidR="00606941" w:rsidRPr="008A265E" w:rsidRDefault="00606941" w:rsidP="00D41113">
            <w:pPr>
              <w:snapToGrid w:val="0"/>
              <w:spacing w:line="380" w:lineRule="exact"/>
              <w:ind w:rightChars="100" w:right="240"/>
              <w:jc w:val="right"/>
              <w:rPr>
                <w:rFonts w:eastAsia="標楷體"/>
                <w:color w:val="000000" w:themeColor="text1"/>
              </w:rPr>
            </w:pPr>
            <w:r w:rsidRPr="008A265E">
              <w:rPr>
                <w:rFonts w:eastAsia="標楷體" w:hint="eastAsia"/>
                <w:color w:val="000000" w:themeColor="text1"/>
              </w:rPr>
              <w:t>-6.16</w:t>
            </w:r>
          </w:p>
        </w:tc>
        <w:tc>
          <w:tcPr>
            <w:tcW w:w="1160" w:type="dxa"/>
            <w:tcMar>
              <w:top w:w="17" w:type="dxa"/>
              <w:left w:w="17" w:type="dxa"/>
              <w:bottom w:w="0" w:type="dxa"/>
              <w:right w:w="17" w:type="dxa"/>
            </w:tcMar>
            <w:vAlign w:val="bottom"/>
          </w:tcPr>
          <w:p w:rsidR="00606941" w:rsidRPr="008A265E" w:rsidRDefault="00606941" w:rsidP="00D41113">
            <w:pPr>
              <w:snapToGrid w:val="0"/>
              <w:spacing w:line="380" w:lineRule="exact"/>
              <w:ind w:rightChars="100" w:right="240"/>
              <w:jc w:val="right"/>
              <w:rPr>
                <w:rFonts w:eastAsia="標楷體"/>
                <w:color w:val="000000" w:themeColor="text1"/>
              </w:rPr>
            </w:pPr>
            <w:r w:rsidRPr="008A265E">
              <w:rPr>
                <w:rFonts w:eastAsia="標楷體" w:hint="eastAsia"/>
                <w:color w:val="000000" w:themeColor="text1"/>
              </w:rPr>
              <w:t>5.94</w:t>
            </w:r>
          </w:p>
        </w:tc>
        <w:tc>
          <w:tcPr>
            <w:tcW w:w="1113" w:type="dxa"/>
            <w:tcMar>
              <w:top w:w="17" w:type="dxa"/>
              <w:left w:w="17" w:type="dxa"/>
              <w:bottom w:w="0" w:type="dxa"/>
              <w:right w:w="17" w:type="dxa"/>
            </w:tcMar>
            <w:vAlign w:val="bottom"/>
          </w:tcPr>
          <w:p w:rsidR="00606941" w:rsidRPr="008A265E" w:rsidRDefault="00606941" w:rsidP="00D41113">
            <w:pPr>
              <w:snapToGrid w:val="0"/>
              <w:spacing w:line="380" w:lineRule="exact"/>
              <w:ind w:rightChars="100" w:right="240"/>
              <w:jc w:val="right"/>
              <w:rPr>
                <w:rFonts w:eastAsia="標楷體"/>
                <w:color w:val="000000" w:themeColor="text1"/>
              </w:rPr>
            </w:pPr>
            <w:r w:rsidRPr="008A265E">
              <w:rPr>
                <w:rFonts w:eastAsia="標楷體" w:hint="eastAsia"/>
                <w:color w:val="000000" w:themeColor="text1"/>
              </w:rPr>
              <w:t>0.34</w:t>
            </w:r>
          </w:p>
        </w:tc>
        <w:tc>
          <w:tcPr>
            <w:tcW w:w="913" w:type="dxa"/>
            <w:vAlign w:val="bottom"/>
          </w:tcPr>
          <w:p w:rsidR="00606941" w:rsidRPr="008A265E" w:rsidRDefault="00606941" w:rsidP="00D41113">
            <w:pPr>
              <w:tabs>
                <w:tab w:val="left" w:pos="913"/>
              </w:tabs>
              <w:snapToGrid w:val="0"/>
              <w:spacing w:line="380" w:lineRule="exact"/>
              <w:ind w:rightChars="-3" w:right="-7"/>
              <w:jc w:val="right"/>
              <w:rPr>
                <w:rFonts w:eastAsia="標楷體"/>
                <w:color w:val="000000" w:themeColor="text1"/>
              </w:rPr>
            </w:pPr>
            <w:r w:rsidRPr="008A265E">
              <w:rPr>
                <w:rFonts w:eastAsia="標楷體" w:hint="eastAsia"/>
                <w:color w:val="000000" w:themeColor="text1"/>
              </w:rPr>
              <w:t>-18.39</w:t>
            </w:r>
          </w:p>
        </w:tc>
      </w:tr>
      <w:tr w:rsidR="00606941" w:rsidRPr="00D0622E" w:rsidTr="00D41113">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606941" w:rsidRDefault="00606941" w:rsidP="00D41113">
            <w:pPr>
              <w:wordWrap w:val="0"/>
              <w:snapToGrid w:val="0"/>
              <w:spacing w:line="380" w:lineRule="exact"/>
              <w:ind w:left="28" w:right="284"/>
              <w:jc w:val="right"/>
              <w:rPr>
                <w:rFonts w:eastAsia="標楷體"/>
                <w:spacing w:val="-6"/>
              </w:rPr>
            </w:pPr>
            <w:r>
              <w:rPr>
                <w:rFonts w:eastAsia="標楷體" w:hint="eastAsia"/>
                <w:spacing w:val="-6"/>
              </w:rPr>
              <w:t>8</w:t>
            </w:r>
            <w:r w:rsidRPr="00D52114">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bottom"/>
          </w:tcPr>
          <w:p w:rsidR="00606941" w:rsidRDefault="00606941" w:rsidP="00D41113">
            <w:pPr>
              <w:snapToGrid w:val="0"/>
              <w:spacing w:line="380" w:lineRule="exact"/>
              <w:ind w:rightChars="100" w:right="240"/>
              <w:jc w:val="right"/>
              <w:rPr>
                <w:rFonts w:eastAsia="標楷體"/>
              </w:rPr>
            </w:pPr>
            <w:r>
              <w:rPr>
                <w:rFonts w:eastAsia="標楷體" w:hint="eastAsia"/>
              </w:rPr>
              <w:t>7.03</w:t>
            </w:r>
          </w:p>
        </w:tc>
        <w:tc>
          <w:tcPr>
            <w:tcW w:w="1090" w:type="dxa"/>
            <w:tcBorders>
              <w:bottom w:val="single" w:sz="4" w:space="0" w:color="auto"/>
            </w:tcBorders>
            <w:tcMar>
              <w:top w:w="17" w:type="dxa"/>
              <w:left w:w="17" w:type="dxa"/>
              <w:bottom w:w="0" w:type="dxa"/>
              <w:right w:w="17" w:type="dxa"/>
            </w:tcMar>
            <w:vAlign w:val="center"/>
          </w:tcPr>
          <w:p w:rsidR="00606941" w:rsidRDefault="00606941" w:rsidP="00D41113">
            <w:pPr>
              <w:snapToGrid w:val="0"/>
              <w:spacing w:line="380" w:lineRule="exact"/>
              <w:ind w:rightChars="100" w:right="240"/>
              <w:jc w:val="right"/>
              <w:rPr>
                <w:rFonts w:eastAsia="標楷體"/>
              </w:rPr>
            </w:pPr>
            <w:r>
              <w:rPr>
                <w:rFonts w:eastAsia="標楷體" w:hint="eastAsia"/>
              </w:rPr>
              <w:t>7.20</w:t>
            </w:r>
          </w:p>
        </w:tc>
        <w:tc>
          <w:tcPr>
            <w:tcW w:w="1278" w:type="dxa"/>
            <w:tcBorders>
              <w:bottom w:val="single" w:sz="4" w:space="0" w:color="auto"/>
            </w:tcBorders>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Pr>
                <w:rFonts w:eastAsia="標楷體" w:hint="eastAsia"/>
              </w:rPr>
              <w:t>1.32</w:t>
            </w:r>
          </w:p>
        </w:tc>
        <w:tc>
          <w:tcPr>
            <w:tcW w:w="1160" w:type="dxa"/>
            <w:tcBorders>
              <w:bottom w:val="single" w:sz="4" w:space="0" w:color="auto"/>
            </w:tcBorders>
            <w:tcMar>
              <w:top w:w="17" w:type="dxa"/>
              <w:left w:w="17" w:type="dxa"/>
              <w:bottom w:w="0" w:type="dxa"/>
              <w:right w:w="17" w:type="dxa"/>
            </w:tcMar>
            <w:vAlign w:val="bottom"/>
          </w:tcPr>
          <w:p w:rsidR="00606941" w:rsidRDefault="00606941" w:rsidP="00D41113">
            <w:pPr>
              <w:snapToGrid w:val="0"/>
              <w:spacing w:line="380" w:lineRule="exact"/>
              <w:ind w:rightChars="100" w:right="240"/>
              <w:jc w:val="right"/>
              <w:rPr>
                <w:rFonts w:eastAsia="標楷體"/>
              </w:rPr>
            </w:pPr>
            <w:r>
              <w:rPr>
                <w:rFonts w:eastAsia="標楷體" w:hint="eastAsia"/>
              </w:rPr>
              <w:t>1.13</w:t>
            </w:r>
          </w:p>
        </w:tc>
        <w:tc>
          <w:tcPr>
            <w:tcW w:w="1113" w:type="dxa"/>
            <w:tcBorders>
              <w:bottom w:val="single" w:sz="4" w:space="0" w:color="auto"/>
            </w:tcBorders>
            <w:tcMar>
              <w:top w:w="17" w:type="dxa"/>
              <w:left w:w="17" w:type="dxa"/>
              <w:bottom w:w="0" w:type="dxa"/>
              <w:right w:w="17" w:type="dxa"/>
            </w:tcMar>
            <w:vAlign w:val="bottom"/>
          </w:tcPr>
          <w:p w:rsidR="00606941" w:rsidRPr="00D0622E" w:rsidRDefault="00606941" w:rsidP="00D41113">
            <w:pPr>
              <w:snapToGrid w:val="0"/>
              <w:spacing w:line="380" w:lineRule="exact"/>
              <w:ind w:rightChars="100" w:right="240"/>
              <w:jc w:val="right"/>
              <w:rPr>
                <w:rFonts w:eastAsia="標楷體"/>
              </w:rPr>
            </w:pPr>
            <w:r>
              <w:rPr>
                <w:rFonts w:eastAsia="標楷體" w:hint="eastAsia"/>
              </w:rPr>
              <w:t>0.64</w:t>
            </w:r>
          </w:p>
        </w:tc>
        <w:tc>
          <w:tcPr>
            <w:tcW w:w="913" w:type="dxa"/>
            <w:tcBorders>
              <w:bottom w:val="single" w:sz="4" w:space="0" w:color="auto"/>
            </w:tcBorders>
            <w:vAlign w:val="bottom"/>
          </w:tcPr>
          <w:p w:rsidR="00606941" w:rsidRPr="00D0622E" w:rsidRDefault="00606941" w:rsidP="00D41113">
            <w:pPr>
              <w:tabs>
                <w:tab w:val="left" w:pos="913"/>
              </w:tabs>
              <w:snapToGrid w:val="0"/>
              <w:spacing w:line="380" w:lineRule="exact"/>
              <w:ind w:rightChars="-3" w:right="-7"/>
              <w:jc w:val="right"/>
              <w:rPr>
                <w:rFonts w:eastAsia="標楷體"/>
              </w:rPr>
            </w:pPr>
            <w:r>
              <w:rPr>
                <w:rFonts w:eastAsia="標楷體" w:hint="eastAsia"/>
              </w:rPr>
              <w:t>20.99</w:t>
            </w:r>
          </w:p>
        </w:tc>
      </w:tr>
    </w:tbl>
    <w:p w:rsidR="00814A65" w:rsidRPr="00D0622E" w:rsidRDefault="00606941" w:rsidP="00814A65">
      <w:pPr>
        <w:snapToGrid w:val="0"/>
        <w:spacing w:line="240" w:lineRule="atLeast"/>
        <w:ind w:right="-142"/>
        <w:jc w:val="both"/>
        <w:rPr>
          <w:rFonts w:eastAsia="標楷體"/>
          <w:sz w:val="22"/>
          <w:szCs w:val="22"/>
        </w:rPr>
      </w:pPr>
      <w:r w:rsidRPr="00D0622E">
        <w:rPr>
          <w:rFonts w:eastAsia="標楷體"/>
          <w:sz w:val="22"/>
          <w:szCs w:val="22"/>
        </w:rPr>
        <w:t>資料來源：經濟部統計處</w:t>
      </w:r>
      <w:r w:rsidR="001018DF" w:rsidRPr="00D0622E">
        <w:rPr>
          <w:rFonts w:eastAsia="標楷體"/>
          <w:sz w:val="22"/>
          <w:szCs w:val="22"/>
        </w:rPr>
        <w:t>。</w:t>
      </w:r>
    </w:p>
    <w:p w:rsidR="00814A65" w:rsidRPr="000E387D" w:rsidRDefault="00814A65" w:rsidP="00814A65">
      <w:pPr>
        <w:snapToGrid w:val="0"/>
        <w:spacing w:line="240" w:lineRule="atLeast"/>
        <w:ind w:right="-142"/>
        <w:jc w:val="both"/>
        <w:rPr>
          <w:rFonts w:eastAsia="標楷體"/>
          <w:color w:val="FF0000"/>
          <w:sz w:val="22"/>
          <w:szCs w:val="22"/>
        </w:rPr>
      </w:pPr>
    </w:p>
    <w:p w:rsidR="00814A65" w:rsidRPr="000E387D" w:rsidRDefault="00814A65" w:rsidP="00814A65">
      <w:pPr>
        <w:snapToGrid w:val="0"/>
        <w:spacing w:line="240" w:lineRule="atLeast"/>
        <w:ind w:right="-142"/>
        <w:jc w:val="both"/>
        <w:rPr>
          <w:rFonts w:eastAsia="標楷體"/>
          <w:color w:val="FF0000"/>
          <w:sz w:val="22"/>
          <w:szCs w:val="22"/>
        </w:rPr>
      </w:pPr>
    </w:p>
    <w:p w:rsidR="00814A65" w:rsidRPr="000E387D" w:rsidRDefault="00814A65" w:rsidP="00814A65">
      <w:pPr>
        <w:snapToGrid w:val="0"/>
        <w:spacing w:line="240" w:lineRule="atLeast"/>
        <w:ind w:right="-142"/>
        <w:jc w:val="both"/>
        <w:rPr>
          <w:rFonts w:eastAsia="標楷體"/>
          <w:color w:val="FF0000"/>
          <w:sz w:val="22"/>
          <w:szCs w:val="22"/>
        </w:rPr>
      </w:pPr>
    </w:p>
    <w:p w:rsidR="00814A65" w:rsidRPr="000E387D" w:rsidRDefault="00814A65" w:rsidP="00814A65">
      <w:pPr>
        <w:snapToGrid w:val="0"/>
        <w:spacing w:line="240" w:lineRule="atLeast"/>
        <w:ind w:right="-142"/>
        <w:jc w:val="both"/>
        <w:rPr>
          <w:rFonts w:eastAsia="標楷體"/>
          <w:color w:val="FF0000"/>
          <w:sz w:val="22"/>
          <w:szCs w:val="22"/>
        </w:rPr>
      </w:pPr>
    </w:p>
    <w:bookmarkEnd w:id="64"/>
    <w:p w:rsidR="00814A65" w:rsidRPr="000E387D" w:rsidRDefault="00814A65" w:rsidP="00814A65">
      <w:pPr>
        <w:snapToGrid w:val="0"/>
        <w:spacing w:line="240" w:lineRule="atLeast"/>
        <w:ind w:right="-142"/>
        <w:jc w:val="both"/>
        <w:rPr>
          <w:noProof/>
          <w:color w:val="FF0000"/>
        </w:rPr>
      </w:pPr>
    </w:p>
    <w:p w:rsidR="0054516A" w:rsidRPr="000E387D" w:rsidRDefault="0054516A" w:rsidP="0054516A">
      <w:pPr>
        <w:snapToGrid w:val="0"/>
        <w:spacing w:line="240" w:lineRule="atLeast"/>
        <w:ind w:right="-142"/>
        <w:jc w:val="both"/>
        <w:rPr>
          <w:noProof/>
          <w:color w:val="FF0000"/>
        </w:rPr>
      </w:pPr>
      <w:r w:rsidRPr="000E387D">
        <w:rPr>
          <w:rFonts w:eastAsia="標楷體"/>
          <w:noProof/>
          <w:color w:val="FF0000"/>
        </w:rPr>
        <w:lastRenderedPageBreak/>
        <w:drawing>
          <wp:anchor distT="0" distB="0" distL="114300" distR="114300" simplePos="0" relativeHeight="252057088" behindDoc="0" locked="0" layoutInCell="1" allowOverlap="1" wp14:anchorId="7F2A26F2" wp14:editId="0F250CA6">
            <wp:simplePos x="0" y="0"/>
            <wp:positionH relativeFrom="column">
              <wp:posOffset>-521970</wp:posOffset>
            </wp:positionH>
            <wp:positionV relativeFrom="paragraph">
              <wp:posOffset>40640</wp:posOffset>
            </wp:positionV>
            <wp:extent cx="6400800" cy="2009775"/>
            <wp:effectExtent l="0" t="0" r="0" b="0"/>
            <wp:wrapTopAndBottom/>
            <wp:docPr id="480" name="圖表 4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54516A" w:rsidRPr="000C6D82" w:rsidRDefault="0054516A" w:rsidP="0054516A">
      <w:pPr>
        <w:pStyle w:val="t-4"/>
        <w:spacing w:afterLines="0" w:after="0" w:line="240" w:lineRule="auto"/>
        <w:ind w:leftChars="0" w:left="0" w:firstLineChars="0" w:firstLine="0"/>
        <w:rPr>
          <w:color w:val="auto"/>
        </w:rPr>
      </w:pPr>
      <w:r w:rsidRPr="000C6D82">
        <w:rPr>
          <w:color w:val="auto"/>
        </w:rPr>
        <w:t>２、</w:t>
      </w:r>
      <w:r w:rsidRPr="000C6D82">
        <w:rPr>
          <w:color w:val="auto"/>
        </w:rPr>
        <w:t>103</w:t>
      </w:r>
      <w:r w:rsidRPr="000C6D82">
        <w:rPr>
          <w:color w:val="auto"/>
        </w:rPr>
        <w:t>年</w:t>
      </w:r>
      <w:r>
        <w:rPr>
          <w:rFonts w:hint="eastAsia"/>
          <w:color w:val="auto"/>
        </w:rPr>
        <w:t>8</w:t>
      </w:r>
      <w:r w:rsidRPr="000C6D82">
        <w:rPr>
          <w:color w:val="auto"/>
        </w:rPr>
        <w:t>月製造業生產</w:t>
      </w:r>
      <w:r w:rsidRPr="000C6D82">
        <w:rPr>
          <w:rFonts w:hint="eastAsia"/>
          <w:color w:val="auto"/>
        </w:rPr>
        <w:t>增加</w:t>
      </w:r>
      <w:r>
        <w:rPr>
          <w:rFonts w:hint="eastAsia"/>
          <w:color w:val="auto"/>
        </w:rPr>
        <w:t>7.20</w:t>
      </w:r>
      <w:r w:rsidR="00425DB7">
        <w:rPr>
          <w:color w:val="auto"/>
        </w:rPr>
        <w:t>%</w:t>
      </w:r>
    </w:p>
    <w:p w:rsidR="0054516A" w:rsidRPr="000C6D82" w:rsidRDefault="0054516A" w:rsidP="0054516A">
      <w:pPr>
        <w:pStyle w:val="k32"/>
        <w:topLinePunct/>
        <w:spacing w:beforeLines="0" w:before="0"/>
        <w:ind w:left="0" w:rightChars="-59" w:firstLineChars="202" w:firstLine="566"/>
      </w:pPr>
      <w:r w:rsidRPr="000C6D82">
        <w:t>103</w:t>
      </w:r>
      <w:r w:rsidRPr="000C6D82">
        <w:t>年</w:t>
      </w:r>
      <w:r>
        <w:rPr>
          <w:rFonts w:hint="eastAsia"/>
        </w:rPr>
        <w:t>8</w:t>
      </w:r>
      <w:r w:rsidRPr="000C6D82">
        <w:t>月製造業生產較上年同月增加</w:t>
      </w:r>
      <w:r>
        <w:rPr>
          <w:rFonts w:hint="eastAsia"/>
        </w:rPr>
        <w:t>7.20</w:t>
      </w:r>
      <w:r w:rsidR="00425DB7">
        <w:t>%</w:t>
      </w:r>
      <w:r w:rsidRPr="009849DF">
        <w:rPr>
          <w:color w:val="000000" w:themeColor="text1"/>
        </w:rPr>
        <w:t>，其中以資訊電子工業增加</w:t>
      </w:r>
      <w:r w:rsidRPr="009849DF">
        <w:rPr>
          <w:rFonts w:hint="eastAsia"/>
          <w:color w:val="000000" w:themeColor="text1"/>
        </w:rPr>
        <w:t>13.19</w:t>
      </w:r>
      <w:r w:rsidR="00425DB7">
        <w:rPr>
          <w:color w:val="000000" w:themeColor="text1"/>
        </w:rPr>
        <w:t>%</w:t>
      </w:r>
      <w:r w:rsidRPr="009849DF">
        <w:rPr>
          <w:color w:val="000000" w:themeColor="text1"/>
        </w:rPr>
        <w:t>最多，</w:t>
      </w:r>
      <w:r w:rsidRPr="009849DF">
        <w:rPr>
          <w:rFonts w:hint="eastAsia"/>
          <w:color w:val="000000" w:themeColor="text1"/>
        </w:rPr>
        <w:t>金屬機電工業</w:t>
      </w:r>
      <w:r w:rsidRPr="009849DF">
        <w:rPr>
          <w:rFonts w:ascii="新細明體" w:eastAsia="新細明體" w:hAnsi="新細明體" w:hint="eastAsia"/>
          <w:color w:val="000000" w:themeColor="text1"/>
        </w:rPr>
        <w:t>、</w:t>
      </w:r>
      <w:r w:rsidRPr="009849DF">
        <w:rPr>
          <w:rFonts w:ascii="標楷體" w:hAnsi="標楷體"/>
          <w:color w:val="000000" w:themeColor="text1"/>
        </w:rPr>
        <w:t>民生工業</w:t>
      </w:r>
      <w:r w:rsidRPr="009849DF">
        <w:rPr>
          <w:rFonts w:ascii="標楷體" w:hAnsi="標楷體" w:hint="eastAsia"/>
          <w:color w:val="000000" w:themeColor="text1"/>
        </w:rPr>
        <w:t>分別增</w:t>
      </w:r>
      <w:r w:rsidRPr="009849DF">
        <w:rPr>
          <w:rFonts w:hint="eastAsia"/>
          <w:color w:val="000000" w:themeColor="text1"/>
        </w:rPr>
        <w:t>加</w:t>
      </w:r>
      <w:r w:rsidRPr="009849DF">
        <w:rPr>
          <w:rFonts w:hint="eastAsia"/>
          <w:color w:val="000000" w:themeColor="text1"/>
        </w:rPr>
        <w:t>5.37</w:t>
      </w:r>
      <w:r w:rsidR="00425DB7">
        <w:rPr>
          <w:rFonts w:hint="eastAsia"/>
          <w:color w:val="000000" w:themeColor="text1"/>
        </w:rPr>
        <w:t>%</w:t>
      </w:r>
      <w:r w:rsidR="00AF5546">
        <w:rPr>
          <w:rFonts w:hint="eastAsia"/>
          <w:color w:val="000000" w:themeColor="text1"/>
        </w:rPr>
        <w:t>及</w:t>
      </w:r>
      <w:r w:rsidRPr="009849DF">
        <w:rPr>
          <w:rFonts w:hint="eastAsia"/>
          <w:color w:val="000000" w:themeColor="text1"/>
        </w:rPr>
        <w:t>2.51</w:t>
      </w:r>
      <w:r w:rsidR="00425DB7">
        <w:rPr>
          <w:rFonts w:hint="eastAsia"/>
          <w:color w:val="000000" w:themeColor="text1"/>
        </w:rPr>
        <w:t>%</w:t>
      </w:r>
      <w:r>
        <w:rPr>
          <w:rFonts w:hint="eastAsia"/>
          <w:color w:val="000000" w:themeColor="text1"/>
        </w:rPr>
        <w:t>，</w:t>
      </w:r>
      <w:r w:rsidRPr="009849DF">
        <w:rPr>
          <w:rFonts w:ascii="標楷體" w:hAnsi="標楷體" w:hint="eastAsia"/>
          <w:color w:val="000000" w:themeColor="text1"/>
        </w:rPr>
        <w:t>化學工業則減少</w:t>
      </w:r>
      <w:r w:rsidRPr="009849DF">
        <w:rPr>
          <w:rFonts w:hint="eastAsia"/>
          <w:color w:val="000000" w:themeColor="text1"/>
        </w:rPr>
        <w:t>0.26</w:t>
      </w:r>
      <w:r w:rsidR="00425DB7">
        <w:rPr>
          <w:rFonts w:hint="eastAsia"/>
          <w:color w:val="000000" w:themeColor="text1"/>
        </w:rPr>
        <w:t>%</w:t>
      </w:r>
      <w:r w:rsidRPr="009849DF">
        <w:rPr>
          <w:color w:val="000000" w:themeColor="text1"/>
        </w:rPr>
        <w:t>。累計</w:t>
      </w:r>
      <w:r w:rsidRPr="009849DF">
        <w:rPr>
          <w:color w:val="000000" w:themeColor="text1"/>
        </w:rPr>
        <w:t>1</w:t>
      </w:r>
      <w:r w:rsidRPr="009849DF">
        <w:rPr>
          <w:color w:val="000000" w:themeColor="text1"/>
        </w:rPr>
        <w:t>至</w:t>
      </w:r>
      <w:r w:rsidRPr="009849DF">
        <w:rPr>
          <w:rFonts w:hint="eastAsia"/>
          <w:color w:val="000000" w:themeColor="text1"/>
        </w:rPr>
        <w:t>8</w:t>
      </w:r>
      <w:r w:rsidRPr="009849DF">
        <w:rPr>
          <w:color w:val="000000" w:themeColor="text1"/>
        </w:rPr>
        <w:t>月製造業生產增加</w:t>
      </w:r>
      <w:r w:rsidRPr="009849DF">
        <w:rPr>
          <w:rFonts w:hint="eastAsia"/>
          <w:color w:val="000000" w:themeColor="text1"/>
        </w:rPr>
        <w:t>5.38</w:t>
      </w:r>
      <w:r w:rsidR="00425DB7">
        <w:rPr>
          <w:color w:val="000000" w:themeColor="text1"/>
        </w:rPr>
        <w:t>%</w:t>
      </w:r>
      <w:r w:rsidRPr="009849DF">
        <w:rPr>
          <w:color w:val="000000" w:themeColor="text1"/>
        </w:rPr>
        <w:t>。</w:t>
      </w:r>
    </w:p>
    <w:p w:rsidR="0054516A" w:rsidRPr="00880709" w:rsidRDefault="0054516A" w:rsidP="0054516A">
      <w:pPr>
        <w:snapToGrid w:val="0"/>
        <w:spacing w:line="300" w:lineRule="auto"/>
        <w:ind w:right="91"/>
        <w:jc w:val="center"/>
        <w:rPr>
          <w:rFonts w:eastAsia="標楷體"/>
          <w:sz w:val="28"/>
        </w:rPr>
      </w:pPr>
      <w:r w:rsidRPr="00880709">
        <w:rPr>
          <w:rFonts w:eastAsia="標楷體" w:hint="eastAsia"/>
          <w:b/>
          <w:bCs/>
          <w:sz w:val="28"/>
        </w:rPr>
        <w:t xml:space="preserve">　　　　　　</w:t>
      </w:r>
      <w:r w:rsidRPr="00880709">
        <w:rPr>
          <w:rFonts w:eastAsia="標楷體"/>
          <w:b/>
          <w:bCs/>
          <w:sz w:val="28"/>
        </w:rPr>
        <w:t>表</w:t>
      </w:r>
      <w:r w:rsidRPr="00880709">
        <w:rPr>
          <w:rFonts w:eastAsia="標楷體"/>
          <w:b/>
          <w:bCs/>
          <w:sz w:val="28"/>
        </w:rPr>
        <w:t xml:space="preserve">2-2-2   </w:t>
      </w:r>
      <w:r w:rsidRPr="00880709">
        <w:rPr>
          <w:rFonts w:eastAsia="標楷體"/>
          <w:b/>
          <w:bCs/>
          <w:sz w:val="28"/>
        </w:rPr>
        <w:t>製造業生產年增率</w:t>
      </w:r>
      <w:r w:rsidRPr="00880709">
        <w:rPr>
          <w:rFonts w:eastAsia="標楷體"/>
          <w:sz w:val="28"/>
        </w:rPr>
        <w:t xml:space="preserve">          </w:t>
      </w:r>
      <w:r w:rsidRPr="00880709">
        <w:rPr>
          <w:rFonts w:eastAsia="標楷體"/>
        </w:rPr>
        <w:t>單位：</w:t>
      </w:r>
      <w:r w:rsidR="00425DB7">
        <w:rPr>
          <w:rFonts w:eastAsia="標楷體"/>
        </w:rPr>
        <w:t>%</w:t>
      </w:r>
    </w:p>
    <w:tbl>
      <w:tblPr>
        <w:tblW w:w="8440" w:type="dxa"/>
        <w:jc w:val="center"/>
        <w:tblInd w:w="-39" w:type="dxa"/>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54516A" w:rsidRPr="00880709" w:rsidTr="00D41113">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54516A" w:rsidRPr="00880709" w:rsidRDefault="0054516A" w:rsidP="00D41113">
            <w:pPr>
              <w:snapToGrid w:val="0"/>
              <w:spacing w:line="240" w:lineRule="exact"/>
              <w:ind w:left="28"/>
              <w:jc w:val="center"/>
              <w:rPr>
                <w:rFonts w:eastAsia="標楷體"/>
              </w:rPr>
            </w:pPr>
            <w:r w:rsidRPr="00880709">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54516A" w:rsidRPr="00880709" w:rsidRDefault="0054516A" w:rsidP="00D41113">
            <w:pPr>
              <w:snapToGrid w:val="0"/>
              <w:spacing w:line="240" w:lineRule="exact"/>
              <w:ind w:left="28"/>
              <w:jc w:val="center"/>
              <w:rPr>
                <w:rFonts w:eastAsia="標楷體"/>
              </w:rPr>
            </w:pPr>
            <w:r w:rsidRPr="00880709">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54516A" w:rsidRPr="00880709" w:rsidRDefault="0054516A" w:rsidP="00D41113">
            <w:pPr>
              <w:snapToGrid w:val="0"/>
              <w:spacing w:line="240" w:lineRule="exact"/>
              <w:ind w:left="28"/>
              <w:jc w:val="center"/>
              <w:rPr>
                <w:rFonts w:eastAsia="標楷體"/>
              </w:rPr>
            </w:pPr>
            <w:r w:rsidRPr="00880709">
              <w:rPr>
                <w:rFonts w:eastAsia="標楷體"/>
              </w:rPr>
              <w:t>四大行業</w:t>
            </w:r>
          </w:p>
        </w:tc>
      </w:tr>
      <w:tr w:rsidR="0054516A" w:rsidRPr="00880709" w:rsidTr="00D41113">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54516A" w:rsidRPr="00880709" w:rsidRDefault="0054516A" w:rsidP="00D41113">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54516A" w:rsidRPr="00880709" w:rsidRDefault="0054516A" w:rsidP="00D41113">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54516A" w:rsidRPr="00880709" w:rsidRDefault="0054516A" w:rsidP="00D41113">
            <w:pPr>
              <w:snapToGrid w:val="0"/>
              <w:spacing w:line="320" w:lineRule="exact"/>
              <w:ind w:left="28"/>
              <w:jc w:val="center"/>
              <w:rPr>
                <w:rFonts w:eastAsia="標楷體"/>
              </w:rPr>
            </w:pPr>
            <w:r w:rsidRPr="00880709">
              <w:rPr>
                <w:rFonts w:eastAsia="標楷體"/>
              </w:rPr>
              <w:t>金屬機電</w:t>
            </w:r>
          </w:p>
          <w:p w:rsidR="0054516A" w:rsidRPr="00880709" w:rsidRDefault="0054516A" w:rsidP="00D41113">
            <w:pPr>
              <w:snapToGrid w:val="0"/>
              <w:spacing w:line="320" w:lineRule="exact"/>
              <w:ind w:left="28"/>
              <w:jc w:val="center"/>
              <w:rPr>
                <w:rFonts w:eastAsia="標楷體"/>
              </w:rPr>
            </w:pPr>
            <w:r w:rsidRPr="00880709">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54516A" w:rsidRPr="00880709" w:rsidRDefault="0054516A" w:rsidP="00D41113">
            <w:pPr>
              <w:snapToGrid w:val="0"/>
              <w:spacing w:line="320" w:lineRule="exact"/>
              <w:ind w:left="28"/>
              <w:jc w:val="center"/>
              <w:rPr>
                <w:rFonts w:eastAsia="標楷體"/>
              </w:rPr>
            </w:pPr>
            <w:r w:rsidRPr="00880709">
              <w:rPr>
                <w:rFonts w:eastAsia="標楷體"/>
              </w:rPr>
              <w:t>資訊電子</w:t>
            </w:r>
          </w:p>
          <w:p w:rsidR="0054516A" w:rsidRPr="00880709" w:rsidRDefault="0054516A" w:rsidP="00D41113">
            <w:pPr>
              <w:snapToGrid w:val="0"/>
              <w:spacing w:line="320" w:lineRule="exact"/>
              <w:ind w:left="28"/>
              <w:jc w:val="center"/>
              <w:rPr>
                <w:rFonts w:eastAsia="標楷體"/>
              </w:rPr>
            </w:pPr>
            <w:r w:rsidRPr="00880709">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54516A" w:rsidRPr="00880709" w:rsidRDefault="0054516A" w:rsidP="00D41113">
            <w:pPr>
              <w:snapToGrid w:val="0"/>
              <w:spacing w:line="320" w:lineRule="exact"/>
              <w:ind w:left="28"/>
              <w:jc w:val="center"/>
              <w:rPr>
                <w:rFonts w:eastAsia="標楷體"/>
              </w:rPr>
            </w:pPr>
            <w:r w:rsidRPr="00880709">
              <w:rPr>
                <w:rFonts w:eastAsia="標楷體"/>
              </w:rPr>
              <w:t>化學</w:t>
            </w:r>
          </w:p>
          <w:p w:rsidR="0054516A" w:rsidRPr="00880709" w:rsidRDefault="0054516A" w:rsidP="00D41113">
            <w:pPr>
              <w:snapToGrid w:val="0"/>
              <w:spacing w:line="320" w:lineRule="exact"/>
              <w:ind w:left="28"/>
              <w:jc w:val="center"/>
              <w:rPr>
                <w:rFonts w:eastAsia="標楷體"/>
              </w:rPr>
            </w:pPr>
            <w:r w:rsidRPr="00880709">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54516A" w:rsidRPr="00880709" w:rsidRDefault="0054516A" w:rsidP="00D41113">
            <w:pPr>
              <w:snapToGrid w:val="0"/>
              <w:spacing w:line="320" w:lineRule="exact"/>
              <w:ind w:left="28"/>
              <w:jc w:val="center"/>
              <w:rPr>
                <w:rFonts w:eastAsia="標楷體"/>
              </w:rPr>
            </w:pPr>
            <w:r w:rsidRPr="00880709">
              <w:rPr>
                <w:rFonts w:eastAsia="標楷體"/>
              </w:rPr>
              <w:t>民生</w:t>
            </w:r>
          </w:p>
          <w:p w:rsidR="0054516A" w:rsidRPr="00880709" w:rsidRDefault="0054516A" w:rsidP="00D41113">
            <w:pPr>
              <w:snapToGrid w:val="0"/>
              <w:spacing w:line="320" w:lineRule="exact"/>
              <w:ind w:left="28"/>
              <w:jc w:val="center"/>
              <w:rPr>
                <w:rFonts w:eastAsia="標楷體"/>
              </w:rPr>
            </w:pPr>
            <w:r w:rsidRPr="00880709">
              <w:rPr>
                <w:rFonts w:eastAsia="標楷體"/>
              </w:rPr>
              <w:t>工業</w:t>
            </w:r>
          </w:p>
        </w:tc>
      </w:tr>
      <w:tr w:rsidR="0054516A" w:rsidRPr="00880709" w:rsidTr="00D41113">
        <w:trPr>
          <w:trHeight w:val="117"/>
          <w:jc w:val="center"/>
        </w:trPr>
        <w:tc>
          <w:tcPr>
            <w:tcW w:w="1711" w:type="dxa"/>
            <w:tcBorders>
              <w:left w:val="nil"/>
              <w:right w:val="single" w:sz="4" w:space="0" w:color="auto"/>
            </w:tcBorders>
            <w:tcMar>
              <w:top w:w="17" w:type="dxa"/>
              <w:left w:w="17" w:type="dxa"/>
              <w:bottom w:w="0" w:type="dxa"/>
              <w:right w:w="17" w:type="dxa"/>
            </w:tcMar>
          </w:tcPr>
          <w:p w:rsidR="0054516A" w:rsidRPr="00880709" w:rsidRDefault="0054516A" w:rsidP="00D41113">
            <w:pPr>
              <w:snapToGrid w:val="0"/>
              <w:spacing w:line="300" w:lineRule="exact"/>
              <w:ind w:left="28"/>
              <w:jc w:val="both"/>
              <w:rPr>
                <w:rFonts w:eastAsia="標楷體"/>
                <w:b/>
                <w:bCs/>
                <w:spacing w:val="-6"/>
              </w:rPr>
            </w:pPr>
            <w:r w:rsidRPr="00880709">
              <w:rPr>
                <w:rFonts w:eastAsia="標楷體"/>
                <w:b/>
                <w:bCs/>
                <w:spacing w:val="-6"/>
              </w:rPr>
              <w:t xml:space="preserve">  98</w:t>
            </w:r>
            <w:r w:rsidRPr="00880709">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54516A" w:rsidRPr="00880709" w:rsidRDefault="0054516A" w:rsidP="00D41113">
            <w:pPr>
              <w:snapToGrid w:val="0"/>
              <w:spacing w:line="300" w:lineRule="exact"/>
              <w:ind w:rightChars="101" w:right="242"/>
              <w:jc w:val="right"/>
              <w:rPr>
                <w:rFonts w:eastAsia="標楷體"/>
                <w:b/>
                <w:bCs/>
              </w:rPr>
            </w:pPr>
            <w:r w:rsidRPr="00880709">
              <w:rPr>
                <w:rFonts w:eastAsia="標楷體"/>
                <w:b/>
                <w:bCs/>
              </w:rPr>
              <w:t>-7.80</w:t>
            </w:r>
          </w:p>
        </w:tc>
        <w:tc>
          <w:tcPr>
            <w:tcW w:w="1350" w:type="dxa"/>
            <w:tcBorders>
              <w:left w:val="double" w:sz="4" w:space="0" w:color="auto"/>
            </w:tcBorders>
            <w:tcMar>
              <w:top w:w="17" w:type="dxa"/>
              <w:left w:w="17" w:type="dxa"/>
              <w:bottom w:w="0" w:type="dxa"/>
              <w:right w:w="17" w:type="dxa"/>
            </w:tcMar>
            <w:vAlign w:val="bottom"/>
          </w:tcPr>
          <w:p w:rsidR="0054516A" w:rsidRPr="00880709" w:rsidRDefault="0054516A" w:rsidP="00D41113">
            <w:pPr>
              <w:snapToGrid w:val="0"/>
              <w:spacing w:line="300" w:lineRule="exact"/>
              <w:ind w:left="28" w:rightChars="100" w:right="240"/>
              <w:jc w:val="right"/>
              <w:rPr>
                <w:rFonts w:eastAsia="標楷體"/>
                <w:b/>
                <w:bCs/>
              </w:rPr>
            </w:pPr>
            <w:r w:rsidRPr="00880709">
              <w:rPr>
                <w:rFonts w:eastAsia="標楷體"/>
                <w:b/>
                <w:bCs/>
              </w:rPr>
              <w:t>-18.47</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07" w:right="257"/>
              <w:jc w:val="right"/>
              <w:rPr>
                <w:rFonts w:eastAsia="標楷體"/>
                <w:b/>
                <w:bCs/>
              </w:rPr>
            </w:pPr>
            <w:r w:rsidRPr="00880709">
              <w:rPr>
                <w:rFonts w:eastAsia="標楷體"/>
                <w:b/>
                <w:bCs/>
              </w:rPr>
              <w:t>-4.73</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95" w:right="468"/>
              <w:jc w:val="right"/>
              <w:rPr>
                <w:rFonts w:eastAsia="標楷體"/>
                <w:b/>
                <w:bCs/>
              </w:rPr>
            </w:pPr>
            <w:r w:rsidRPr="00880709">
              <w:rPr>
                <w:rFonts w:eastAsia="標楷體"/>
                <w:b/>
                <w:bCs/>
              </w:rPr>
              <w:t>0.38</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69" w:right="406"/>
              <w:jc w:val="right"/>
              <w:rPr>
                <w:rFonts w:eastAsia="標楷體"/>
                <w:b/>
                <w:bCs/>
              </w:rPr>
            </w:pPr>
            <w:r w:rsidRPr="00880709">
              <w:rPr>
                <w:rFonts w:eastAsia="標楷體"/>
                <w:b/>
                <w:bCs/>
              </w:rPr>
              <w:t>-6.35</w:t>
            </w:r>
          </w:p>
        </w:tc>
      </w:tr>
      <w:tr w:rsidR="0054516A" w:rsidRPr="00880709" w:rsidTr="00D41113">
        <w:trPr>
          <w:trHeight w:val="117"/>
          <w:jc w:val="center"/>
        </w:trPr>
        <w:tc>
          <w:tcPr>
            <w:tcW w:w="1711" w:type="dxa"/>
            <w:tcBorders>
              <w:left w:val="nil"/>
              <w:right w:val="single" w:sz="4" w:space="0" w:color="auto"/>
            </w:tcBorders>
            <w:tcMar>
              <w:top w:w="17" w:type="dxa"/>
              <w:left w:w="17" w:type="dxa"/>
              <w:bottom w:w="0" w:type="dxa"/>
              <w:right w:w="17" w:type="dxa"/>
            </w:tcMar>
          </w:tcPr>
          <w:p w:rsidR="0054516A" w:rsidRPr="00880709" w:rsidRDefault="0054516A" w:rsidP="00D41113">
            <w:pPr>
              <w:snapToGrid w:val="0"/>
              <w:spacing w:line="300" w:lineRule="exact"/>
              <w:ind w:left="28"/>
              <w:jc w:val="both"/>
              <w:rPr>
                <w:rFonts w:eastAsia="標楷體"/>
                <w:b/>
                <w:bCs/>
                <w:spacing w:val="-6"/>
              </w:rPr>
            </w:pPr>
            <w:r w:rsidRPr="00880709">
              <w:rPr>
                <w:rFonts w:eastAsia="標楷體"/>
                <w:b/>
                <w:bCs/>
                <w:spacing w:val="-6"/>
              </w:rPr>
              <w:t xml:space="preserve">  99</w:t>
            </w:r>
            <w:r w:rsidRPr="00880709">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54516A" w:rsidRPr="00880709" w:rsidRDefault="0054516A" w:rsidP="00D41113">
            <w:pPr>
              <w:snapToGrid w:val="0"/>
              <w:spacing w:line="300" w:lineRule="exact"/>
              <w:ind w:rightChars="101" w:right="242"/>
              <w:jc w:val="right"/>
              <w:rPr>
                <w:rFonts w:eastAsia="標楷體"/>
                <w:b/>
                <w:bCs/>
              </w:rPr>
            </w:pPr>
            <w:r w:rsidRPr="00880709">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54516A" w:rsidRPr="00880709" w:rsidRDefault="0054516A" w:rsidP="00D41113">
            <w:pPr>
              <w:snapToGrid w:val="0"/>
              <w:spacing w:line="300" w:lineRule="exact"/>
              <w:ind w:left="28" w:rightChars="100" w:right="240"/>
              <w:jc w:val="right"/>
              <w:rPr>
                <w:rFonts w:eastAsia="標楷體"/>
                <w:b/>
                <w:bCs/>
              </w:rPr>
            </w:pPr>
            <w:r w:rsidRPr="00880709">
              <w:rPr>
                <w:rFonts w:eastAsia="標楷體"/>
                <w:b/>
                <w:bCs/>
              </w:rPr>
              <w:t>30.64</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07" w:right="257"/>
              <w:jc w:val="right"/>
              <w:rPr>
                <w:rFonts w:eastAsia="標楷體"/>
                <w:b/>
                <w:bCs/>
              </w:rPr>
            </w:pPr>
            <w:r w:rsidRPr="00880709">
              <w:rPr>
                <w:rFonts w:eastAsia="標楷體"/>
                <w:b/>
                <w:bCs/>
              </w:rPr>
              <w:t>42.26</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95" w:right="468"/>
              <w:jc w:val="right"/>
              <w:rPr>
                <w:rFonts w:eastAsia="標楷體"/>
                <w:b/>
                <w:bCs/>
              </w:rPr>
            </w:pPr>
            <w:r w:rsidRPr="00880709">
              <w:rPr>
                <w:rFonts w:eastAsia="標楷體"/>
                <w:b/>
                <w:bCs/>
              </w:rPr>
              <w:t>8.82</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69" w:right="406"/>
              <w:jc w:val="right"/>
              <w:rPr>
                <w:rFonts w:eastAsia="標楷體"/>
                <w:b/>
                <w:bCs/>
              </w:rPr>
            </w:pPr>
            <w:r w:rsidRPr="00880709">
              <w:rPr>
                <w:rFonts w:eastAsia="標楷體"/>
                <w:b/>
                <w:bCs/>
              </w:rPr>
              <w:t>10.95</w:t>
            </w:r>
          </w:p>
        </w:tc>
      </w:tr>
      <w:tr w:rsidR="0054516A" w:rsidRPr="00880709" w:rsidTr="00D41113">
        <w:trPr>
          <w:trHeight w:val="117"/>
          <w:jc w:val="center"/>
        </w:trPr>
        <w:tc>
          <w:tcPr>
            <w:tcW w:w="1711" w:type="dxa"/>
            <w:tcBorders>
              <w:left w:val="nil"/>
              <w:right w:val="single" w:sz="4" w:space="0" w:color="auto"/>
            </w:tcBorders>
            <w:tcMar>
              <w:top w:w="17" w:type="dxa"/>
              <w:left w:w="17" w:type="dxa"/>
              <w:bottom w:w="0" w:type="dxa"/>
              <w:right w:w="17" w:type="dxa"/>
            </w:tcMar>
          </w:tcPr>
          <w:p w:rsidR="0054516A" w:rsidRPr="00880709" w:rsidRDefault="0054516A" w:rsidP="00D41113">
            <w:pPr>
              <w:snapToGrid w:val="0"/>
              <w:spacing w:line="300" w:lineRule="exact"/>
              <w:rPr>
                <w:rFonts w:eastAsia="標楷體"/>
                <w:b/>
                <w:bCs/>
              </w:rPr>
            </w:pPr>
            <w:r w:rsidRPr="00880709">
              <w:rPr>
                <w:rFonts w:eastAsia="標楷體"/>
                <w:b/>
                <w:bCs/>
              </w:rPr>
              <w:t xml:space="preserve"> 100</w:t>
            </w:r>
            <w:r w:rsidRPr="00880709">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54516A" w:rsidRPr="00880709" w:rsidRDefault="0054516A" w:rsidP="00D41113">
            <w:pPr>
              <w:snapToGrid w:val="0"/>
              <w:spacing w:line="300" w:lineRule="exact"/>
              <w:ind w:rightChars="101" w:right="242"/>
              <w:jc w:val="right"/>
              <w:rPr>
                <w:rFonts w:eastAsia="標楷體"/>
                <w:b/>
                <w:bCs/>
              </w:rPr>
            </w:pPr>
            <w:r w:rsidRPr="00880709">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54516A" w:rsidRPr="00880709" w:rsidRDefault="0054516A" w:rsidP="00D41113">
            <w:pPr>
              <w:snapToGrid w:val="0"/>
              <w:spacing w:line="300" w:lineRule="exact"/>
              <w:ind w:left="28" w:rightChars="100" w:right="240"/>
              <w:jc w:val="right"/>
              <w:rPr>
                <w:rFonts w:eastAsia="標楷體"/>
                <w:b/>
                <w:bCs/>
              </w:rPr>
            </w:pPr>
            <w:r w:rsidRPr="00880709">
              <w:rPr>
                <w:rFonts w:eastAsia="標楷體"/>
                <w:b/>
                <w:bCs/>
              </w:rPr>
              <w:t>6.18</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07" w:right="257"/>
              <w:jc w:val="right"/>
              <w:rPr>
                <w:rFonts w:eastAsia="標楷體"/>
                <w:b/>
                <w:bCs/>
              </w:rPr>
            </w:pPr>
            <w:r w:rsidRPr="00880709">
              <w:rPr>
                <w:rFonts w:eastAsia="標楷體"/>
                <w:b/>
                <w:bCs/>
              </w:rPr>
              <w:t>10.02</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95" w:right="468"/>
              <w:jc w:val="right"/>
              <w:rPr>
                <w:rFonts w:eastAsia="標楷體"/>
                <w:b/>
                <w:bCs/>
              </w:rPr>
            </w:pPr>
            <w:r w:rsidRPr="00880709">
              <w:rPr>
                <w:rFonts w:eastAsia="標楷體"/>
                <w:b/>
                <w:bCs/>
              </w:rPr>
              <w:t>-4.34</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69" w:right="406"/>
              <w:jc w:val="right"/>
              <w:rPr>
                <w:rFonts w:eastAsia="標楷體"/>
                <w:b/>
                <w:bCs/>
              </w:rPr>
            </w:pPr>
            <w:r w:rsidRPr="00880709">
              <w:rPr>
                <w:rFonts w:eastAsia="標楷體"/>
                <w:b/>
                <w:bCs/>
              </w:rPr>
              <w:t>0.92</w:t>
            </w:r>
          </w:p>
        </w:tc>
      </w:tr>
      <w:tr w:rsidR="0054516A" w:rsidRPr="00880709" w:rsidTr="00D41113">
        <w:trPr>
          <w:trHeight w:val="117"/>
          <w:jc w:val="center"/>
        </w:trPr>
        <w:tc>
          <w:tcPr>
            <w:tcW w:w="1711" w:type="dxa"/>
            <w:tcBorders>
              <w:left w:val="nil"/>
              <w:right w:val="single" w:sz="4" w:space="0" w:color="auto"/>
            </w:tcBorders>
            <w:tcMar>
              <w:top w:w="17" w:type="dxa"/>
              <w:left w:w="17" w:type="dxa"/>
              <w:bottom w:w="0" w:type="dxa"/>
              <w:right w:w="17" w:type="dxa"/>
            </w:tcMar>
          </w:tcPr>
          <w:p w:rsidR="0054516A" w:rsidRPr="00880709" w:rsidRDefault="0054516A" w:rsidP="00D41113">
            <w:pPr>
              <w:snapToGrid w:val="0"/>
              <w:spacing w:line="300" w:lineRule="exact"/>
              <w:rPr>
                <w:rFonts w:eastAsia="標楷體"/>
                <w:b/>
                <w:bCs/>
              </w:rPr>
            </w:pPr>
            <w:r w:rsidRPr="00880709">
              <w:rPr>
                <w:rFonts w:eastAsia="標楷體"/>
                <w:b/>
                <w:bCs/>
              </w:rPr>
              <w:t xml:space="preserve"> 101</w:t>
            </w:r>
            <w:r w:rsidRPr="00880709">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54516A" w:rsidRPr="00880709" w:rsidRDefault="0054516A" w:rsidP="00D41113">
            <w:pPr>
              <w:snapToGrid w:val="0"/>
              <w:spacing w:line="300" w:lineRule="exact"/>
              <w:ind w:rightChars="101" w:right="242"/>
              <w:jc w:val="right"/>
              <w:rPr>
                <w:rFonts w:eastAsia="標楷體"/>
                <w:b/>
                <w:bCs/>
              </w:rPr>
            </w:pPr>
            <w:r w:rsidRPr="00880709">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54516A" w:rsidRPr="00880709" w:rsidRDefault="0054516A" w:rsidP="00D41113">
            <w:pPr>
              <w:snapToGrid w:val="0"/>
              <w:spacing w:line="300" w:lineRule="exact"/>
              <w:ind w:left="28" w:rightChars="100" w:right="240"/>
              <w:jc w:val="right"/>
              <w:rPr>
                <w:rFonts w:eastAsia="標楷體"/>
                <w:b/>
                <w:bCs/>
              </w:rPr>
            </w:pPr>
            <w:r w:rsidRPr="00880709">
              <w:rPr>
                <w:rFonts w:eastAsia="標楷體"/>
                <w:b/>
                <w:bCs/>
              </w:rPr>
              <w:t>-4.09</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07" w:right="257"/>
              <w:jc w:val="right"/>
              <w:rPr>
                <w:rFonts w:eastAsia="標楷體"/>
                <w:b/>
                <w:bCs/>
              </w:rPr>
            </w:pPr>
            <w:r w:rsidRPr="00880709">
              <w:rPr>
                <w:rFonts w:eastAsia="標楷體"/>
                <w:b/>
                <w:bCs/>
              </w:rPr>
              <w:t>1.20</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95" w:right="468"/>
              <w:jc w:val="right"/>
              <w:rPr>
                <w:rFonts w:eastAsia="標楷體"/>
                <w:b/>
                <w:bCs/>
              </w:rPr>
            </w:pPr>
            <w:r w:rsidRPr="00880709">
              <w:rPr>
                <w:rFonts w:eastAsia="標楷體"/>
                <w:b/>
                <w:bCs/>
              </w:rPr>
              <w:t>1.66</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69" w:right="406"/>
              <w:jc w:val="right"/>
              <w:rPr>
                <w:rFonts w:eastAsia="標楷體"/>
                <w:b/>
                <w:bCs/>
              </w:rPr>
            </w:pPr>
            <w:r w:rsidRPr="00880709">
              <w:rPr>
                <w:rFonts w:eastAsia="標楷體"/>
                <w:b/>
                <w:bCs/>
              </w:rPr>
              <w:t>-0.42</w:t>
            </w:r>
          </w:p>
        </w:tc>
      </w:tr>
      <w:tr w:rsidR="0054516A" w:rsidRPr="00880709" w:rsidTr="00D41113">
        <w:trPr>
          <w:trHeight w:val="117"/>
          <w:jc w:val="center"/>
        </w:trPr>
        <w:tc>
          <w:tcPr>
            <w:tcW w:w="1711" w:type="dxa"/>
            <w:tcBorders>
              <w:left w:val="nil"/>
              <w:right w:val="single" w:sz="4" w:space="0" w:color="auto"/>
            </w:tcBorders>
            <w:tcMar>
              <w:top w:w="17" w:type="dxa"/>
              <w:left w:w="17" w:type="dxa"/>
              <w:bottom w:w="0" w:type="dxa"/>
              <w:right w:w="17" w:type="dxa"/>
            </w:tcMar>
          </w:tcPr>
          <w:p w:rsidR="0054516A" w:rsidRPr="00880709" w:rsidRDefault="0054516A" w:rsidP="00D41113">
            <w:pPr>
              <w:snapToGrid w:val="0"/>
              <w:spacing w:line="300" w:lineRule="exact"/>
              <w:rPr>
                <w:rFonts w:eastAsia="標楷體"/>
                <w:b/>
                <w:bCs/>
              </w:rPr>
            </w:pPr>
            <w:r w:rsidRPr="00880709">
              <w:rPr>
                <w:rFonts w:eastAsia="標楷體"/>
                <w:b/>
                <w:bCs/>
              </w:rPr>
              <w:t xml:space="preserve"> 102</w:t>
            </w:r>
            <w:r w:rsidRPr="00880709">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54516A" w:rsidRPr="00880709" w:rsidRDefault="0054516A" w:rsidP="00D41113">
            <w:pPr>
              <w:snapToGrid w:val="0"/>
              <w:spacing w:line="300" w:lineRule="exact"/>
              <w:ind w:rightChars="101" w:right="242"/>
              <w:jc w:val="right"/>
              <w:rPr>
                <w:rFonts w:eastAsia="標楷體"/>
                <w:b/>
              </w:rPr>
            </w:pPr>
            <w:r w:rsidRPr="00880709">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54516A" w:rsidRPr="00880709" w:rsidRDefault="0054516A" w:rsidP="00D41113">
            <w:pPr>
              <w:snapToGrid w:val="0"/>
              <w:spacing w:line="300" w:lineRule="exact"/>
              <w:ind w:left="28" w:rightChars="100" w:right="240"/>
              <w:jc w:val="right"/>
              <w:rPr>
                <w:rFonts w:eastAsia="標楷體"/>
                <w:b/>
              </w:rPr>
            </w:pPr>
            <w:r w:rsidRPr="00880709">
              <w:rPr>
                <w:rFonts w:eastAsia="標楷體" w:hint="eastAsia"/>
                <w:b/>
              </w:rPr>
              <w:t>-0.34</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07" w:right="257"/>
              <w:jc w:val="right"/>
              <w:rPr>
                <w:rFonts w:eastAsia="標楷體"/>
                <w:b/>
              </w:rPr>
            </w:pPr>
            <w:r w:rsidRPr="00880709">
              <w:rPr>
                <w:rFonts w:eastAsia="標楷體" w:hint="eastAsia"/>
                <w:b/>
              </w:rPr>
              <w:t>1.21</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95" w:right="468"/>
              <w:jc w:val="right"/>
              <w:rPr>
                <w:rFonts w:eastAsia="標楷體"/>
                <w:b/>
              </w:rPr>
            </w:pPr>
            <w:r w:rsidRPr="00880709">
              <w:rPr>
                <w:rFonts w:eastAsia="標楷體" w:hint="eastAsia"/>
                <w:b/>
              </w:rPr>
              <w:t>0.73</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69" w:right="406"/>
              <w:jc w:val="right"/>
              <w:rPr>
                <w:rFonts w:eastAsia="標楷體"/>
                <w:b/>
              </w:rPr>
            </w:pPr>
            <w:r w:rsidRPr="00880709">
              <w:rPr>
                <w:rFonts w:eastAsia="標楷體" w:hint="eastAsia"/>
                <w:b/>
              </w:rPr>
              <w:t>-0.08</w:t>
            </w:r>
          </w:p>
        </w:tc>
      </w:tr>
      <w:tr w:rsidR="0054516A" w:rsidRPr="00880709" w:rsidTr="00D41113">
        <w:trPr>
          <w:trHeight w:val="117"/>
          <w:jc w:val="center"/>
        </w:trPr>
        <w:tc>
          <w:tcPr>
            <w:tcW w:w="1711" w:type="dxa"/>
            <w:tcBorders>
              <w:left w:val="nil"/>
              <w:right w:val="single" w:sz="4" w:space="0" w:color="auto"/>
            </w:tcBorders>
            <w:tcMar>
              <w:top w:w="17" w:type="dxa"/>
              <w:left w:w="17" w:type="dxa"/>
              <w:bottom w:w="0" w:type="dxa"/>
              <w:right w:w="17" w:type="dxa"/>
            </w:tcMar>
          </w:tcPr>
          <w:p w:rsidR="0054516A" w:rsidRPr="00880709" w:rsidRDefault="0054516A" w:rsidP="00D41113">
            <w:pPr>
              <w:snapToGrid w:val="0"/>
              <w:spacing w:line="300" w:lineRule="exact"/>
              <w:ind w:left="28" w:right="284"/>
              <w:jc w:val="right"/>
              <w:rPr>
                <w:rFonts w:eastAsia="標楷體"/>
                <w:spacing w:val="-6"/>
              </w:rPr>
            </w:pPr>
            <w:r w:rsidRPr="00880709">
              <w:rPr>
                <w:rFonts w:eastAsia="標楷體"/>
                <w:spacing w:val="-6"/>
              </w:rPr>
              <w:t>8</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54516A" w:rsidRPr="00880709" w:rsidRDefault="0054516A" w:rsidP="00D41113">
            <w:pPr>
              <w:snapToGrid w:val="0"/>
              <w:spacing w:line="300" w:lineRule="exact"/>
              <w:ind w:rightChars="101" w:right="242"/>
              <w:jc w:val="right"/>
              <w:rPr>
                <w:rFonts w:eastAsia="標楷體"/>
              </w:rPr>
            </w:pPr>
            <w:r w:rsidRPr="00880709">
              <w:rPr>
                <w:rFonts w:eastAsia="標楷體"/>
              </w:rPr>
              <w:t>-0.85</w:t>
            </w:r>
          </w:p>
        </w:tc>
        <w:tc>
          <w:tcPr>
            <w:tcW w:w="1350" w:type="dxa"/>
            <w:tcBorders>
              <w:left w:val="double" w:sz="4" w:space="0" w:color="auto"/>
            </w:tcBorders>
            <w:tcMar>
              <w:top w:w="17" w:type="dxa"/>
              <w:left w:w="17" w:type="dxa"/>
              <w:bottom w:w="0" w:type="dxa"/>
              <w:right w:w="17" w:type="dxa"/>
            </w:tcMar>
            <w:vAlign w:val="bottom"/>
          </w:tcPr>
          <w:p w:rsidR="0054516A" w:rsidRPr="00880709" w:rsidRDefault="0054516A" w:rsidP="00D41113">
            <w:pPr>
              <w:snapToGrid w:val="0"/>
              <w:spacing w:line="300" w:lineRule="exact"/>
              <w:ind w:left="28" w:rightChars="100" w:right="240"/>
              <w:jc w:val="right"/>
              <w:rPr>
                <w:rFonts w:eastAsia="標楷體"/>
              </w:rPr>
            </w:pPr>
            <w:r w:rsidRPr="00880709">
              <w:rPr>
                <w:rFonts w:eastAsia="標楷體" w:hint="eastAsia"/>
              </w:rPr>
              <w:t>0.65</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07" w:right="257"/>
              <w:jc w:val="right"/>
              <w:rPr>
                <w:rFonts w:eastAsia="標楷體"/>
              </w:rPr>
            </w:pPr>
            <w:r w:rsidRPr="00880709">
              <w:rPr>
                <w:rFonts w:eastAsia="標楷體" w:hint="eastAsia"/>
              </w:rPr>
              <w:t>-1.71</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95" w:right="468"/>
              <w:jc w:val="right"/>
              <w:rPr>
                <w:rFonts w:eastAsia="標楷體"/>
              </w:rPr>
            </w:pPr>
            <w:r w:rsidRPr="00880709">
              <w:rPr>
                <w:rFonts w:eastAsia="標楷體" w:hint="eastAsia"/>
              </w:rPr>
              <w:t>-0.37</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69" w:right="406"/>
              <w:jc w:val="right"/>
              <w:rPr>
                <w:rFonts w:eastAsia="標楷體"/>
              </w:rPr>
            </w:pPr>
            <w:r w:rsidRPr="00880709">
              <w:rPr>
                <w:rFonts w:eastAsia="標楷體" w:hint="eastAsia"/>
              </w:rPr>
              <w:t>-2.02</w:t>
            </w:r>
          </w:p>
        </w:tc>
      </w:tr>
      <w:tr w:rsidR="0054516A" w:rsidRPr="00880709" w:rsidTr="00D41113">
        <w:trPr>
          <w:trHeight w:val="117"/>
          <w:jc w:val="center"/>
        </w:trPr>
        <w:tc>
          <w:tcPr>
            <w:tcW w:w="1711" w:type="dxa"/>
            <w:tcBorders>
              <w:left w:val="nil"/>
              <w:right w:val="single" w:sz="4" w:space="0" w:color="auto"/>
            </w:tcBorders>
            <w:tcMar>
              <w:top w:w="17" w:type="dxa"/>
              <w:left w:w="17" w:type="dxa"/>
              <w:bottom w:w="0" w:type="dxa"/>
              <w:right w:w="17" w:type="dxa"/>
            </w:tcMar>
          </w:tcPr>
          <w:p w:rsidR="0054516A" w:rsidRPr="00880709" w:rsidRDefault="0054516A" w:rsidP="00D41113">
            <w:pPr>
              <w:snapToGrid w:val="0"/>
              <w:spacing w:line="300" w:lineRule="exact"/>
              <w:ind w:left="28" w:right="284"/>
              <w:jc w:val="right"/>
              <w:rPr>
                <w:rFonts w:eastAsia="標楷體"/>
                <w:spacing w:val="-6"/>
              </w:rPr>
            </w:pPr>
            <w:r w:rsidRPr="00880709">
              <w:rPr>
                <w:rFonts w:eastAsia="標楷體"/>
                <w:spacing w:val="-6"/>
              </w:rPr>
              <w:t>9</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54516A" w:rsidRPr="00880709" w:rsidRDefault="0054516A" w:rsidP="00D41113">
            <w:pPr>
              <w:snapToGrid w:val="0"/>
              <w:spacing w:line="300" w:lineRule="exact"/>
              <w:ind w:rightChars="101" w:right="242"/>
              <w:jc w:val="right"/>
              <w:rPr>
                <w:rFonts w:eastAsia="標楷體"/>
              </w:rPr>
            </w:pPr>
            <w:r w:rsidRPr="00880709">
              <w:rPr>
                <w:rFonts w:eastAsia="標楷體"/>
              </w:rPr>
              <w:t>-0.56</w:t>
            </w:r>
          </w:p>
        </w:tc>
        <w:tc>
          <w:tcPr>
            <w:tcW w:w="1350" w:type="dxa"/>
            <w:tcBorders>
              <w:left w:val="double" w:sz="4" w:space="0" w:color="auto"/>
            </w:tcBorders>
            <w:tcMar>
              <w:top w:w="17" w:type="dxa"/>
              <w:left w:w="17" w:type="dxa"/>
              <w:bottom w:w="0" w:type="dxa"/>
              <w:right w:w="17" w:type="dxa"/>
            </w:tcMar>
            <w:vAlign w:val="bottom"/>
          </w:tcPr>
          <w:p w:rsidR="0054516A" w:rsidRPr="00880709" w:rsidRDefault="0054516A" w:rsidP="00D41113">
            <w:pPr>
              <w:snapToGrid w:val="0"/>
              <w:spacing w:line="300" w:lineRule="exact"/>
              <w:ind w:left="28" w:rightChars="100" w:right="240"/>
              <w:jc w:val="right"/>
              <w:rPr>
                <w:rFonts w:eastAsia="標楷體"/>
              </w:rPr>
            </w:pPr>
            <w:r w:rsidRPr="00880709">
              <w:rPr>
                <w:rFonts w:eastAsia="標楷體" w:hint="eastAsia"/>
              </w:rPr>
              <w:t>0.67</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07" w:right="257"/>
              <w:jc w:val="right"/>
              <w:rPr>
                <w:rFonts w:eastAsia="標楷體"/>
              </w:rPr>
            </w:pPr>
            <w:r w:rsidRPr="00880709">
              <w:rPr>
                <w:rFonts w:eastAsia="標楷體" w:hint="eastAsia"/>
              </w:rPr>
              <w:t>-1.61</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95" w:right="468"/>
              <w:jc w:val="right"/>
              <w:rPr>
                <w:rFonts w:eastAsia="標楷體"/>
              </w:rPr>
            </w:pPr>
            <w:r w:rsidRPr="00880709">
              <w:rPr>
                <w:rFonts w:eastAsia="標楷體" w:hint="eastAsia"/>
              </w:rPr>
              <w:t>0.23</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69" w:right="406"/>
              <w:jc w:val="right"/>
              <w:rPr>
                <w:rFonts w:eastAsia="標楷體"/>
              </w:rPr>
            </w:pPr>
            <w:r w:rsidRPr="00880709">
              <w:rPr>
                <w:rFonts w:eastAsia="標楷體" w:hint="eastAsia"/>
              </w:rPr>
              <w:t>-0.63</w:t>
            </w:r>
          </w:p>
        </w:tc>
      </w:tr>
      <w:tr w:rsidR="0054516A" w:rsidRPr="00880709" w:rsidTr="00D41113">
        <w:trPr>
          <w:trHeight w:val="117"/>
          <w:jc w:val="center"/>
        </w:trPr>
        <w:tc>
          <w:tcPr>
            <w:tcW w:w="1711" w:type="dxa"/>
            <w:tcBorders>
              <w:left w:val="nil"/>
              <w:right w:val="single" w:sz="4" w:space="0" w:color="auto"/>
            </w:tcBorders>
            <w:tcMar>
              <w:top w:w="17" w:type="dxa"/>
              <w:left w:w="17" w:type="dxa"/>
              <w:bottom w:w="0" w:type="dxa"/>
              <w:right w:w="17" w:type="dxa"/>
            </w:tcMar>
          </w:tcPr>
          <w:p w:rsidR="0054516A" w:rsidRPr="00880709" w:rsidRDefault="0054516A" w:rsidP="00D41113">
            <w:pPr>
              <w:snapToGrid w:val="0"/>
              <w:spacing w:line="300" w:lineRule="exact"/>
              <w:ind w:left="28" w:right="284"/>
              <w:jc w:val="right"/>
              <w:rPr>
                <w:rFonts w:eastAsia="標楷體"/>
                <w:spacing w:val="-6"/>
              </w:rPr>
            </w:pPr>
            <w:r w:rsidRPr="00880709">
              <w:rPr>
                <w:rFonts w:eastAsia="標楷體"/>
                <w:spacing w:val="-6"/>
              </w:rPr>
              <w:t>10</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54516A" w:rsidRPr="00880709" w:rsidRDefault="0054516A" w:rsidP="00D41113">
            <w:pPr>
              <w:snapToGrid w:val="0"/>
              <w:spacing w:line="300" w:lineRule="exact"/>
              <w:ind w:rightChars="101" w:right="242"/>
              <w:jc w:val="right"/>
              <w:rPr>
                <w:rFonts w:eastAsia="標楷體"/>
              </w:rPr>
            </w:pPr>
            <w:r w:rsidRPr="00880709">
              <w:rPr>
                <w:rFonts w:eastAsia="標楷體"/>
              </w:rPr>
              <w:t>0.47</w:t>
            </w:r>
          </w:p>
        </w:tc>
        <w:tc>
          <w:tcPr>
            <w:tcW w:w="1350" w:type="dxa"/>
            <w:tcBorders>
              <w:left w:val="double" w:sz="4" w:space="0" w:color="auto"/>
            </w:tcBorders>
            <w:tcMar>
              <w:top w:w="17" w:type="dxa"/>
              <w:left w:w="17" w:type="dxa"/>
              <w:bottom w:w="0" w:type="dxa"/>
              <w:right w:w="17" w:type="dxa"/>
            </w:tcMar>
            <w:vAlign w:val="bottom"/>
          </w:tcPr>
          <w:p w:rsidR="0054516A" w:rsidRPr="00880709" w:rsidRDefault="0054516A" w:rsidP="00D41113">
            <w:pPr>
              <w:snapToGrid w:val="0"/>
              <w:spacing w:line="300" w:lineRule="exact"/>
              <w:ind w:left="28" w:rightChars="100" w:right="240"/>
              <w:jc w:val="right"/>
              <w:rPr>
                <w:rFonts w:eastAsia="標楷體"/>
              </w:rPr>
            </w:pPr>
            <w:r w:rsidRPr="00880709">
              <w:rPr>
                <w:rFonts w:eastAsia="標楷體" w:hint="eastAsia"/>
              </w:rPr>
              <w:t>0.32</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07" w:right="257"/>
              <w:jc w:val="right"/>
              <w:rPr>
                <w:rFonts w:eastAsia="標楷體"/>
              </w:rPr>
            </w:pPr>
            <w:r w:rsidRPr="00880709">
              <w:rPr>
                <w:rFonts w:eastAsia="標楷體" w:hint="eastAsia"/>
              </w:rPr>
              <w:t>0.60</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95" w:right="468"/>
              <w:jc w:val="right"/>
              <w:rPr>
                <w:rFonts w:eastAsia="標楷體"/>
              </w:rPr>
            </w:pPr>
            <w:r w:rsidRPr="00880709">
              <w:rPr>
                <w:rFonts w:eastAsia="標楷體" w:hint="eastAsia"/>
              </w:rPr>
              <w:t>0.15</w:t>
            </w:r>
          </w:p>
        </w:tc>
        <w:tc>
          <w:tcPr>
            <w:tcW w:w="1350" w:type="dxa"/>
            <w:tcMar>
              <w:top w:w="17" w:type="dxa"/>
              <w:left w:w="17" w:type="dxa"/>
              <w:bottom w:w="0" w:type="dxa"/>
              <w:right w:w="17" w:type="dxa"/>
            </w:tcMar>
            <w:vAlign w:val="bottom"/>
          </w:tcPr>
          <w:p w:rsidR="0054516A" w:rsidRPr="00880709" w:rsidRDefault="0054516A" w:rsidP="00D41113">
            <w:pPr>
              <w:snapToGrid w:val="0"/>
              <w:spacing w:line="300" w:lineRule="exact"/>
              <w:ind w:left="28" w:rightChars="169" w:right="406"/>
              <w:jc w:val="right"/>
              <w:rPr>
                <w:rFonts w:eastAsia="標楷體"/>
              </w:rPr>
            </w:pPr>
            <w:r w:rsidRPr="00880709">
              <w:rPr>
                <w:rFonts w:eastAsia="標楷體" w:hint="eastAsia"/>
              </w:rPr>
              <w:t>0.95</w:t>
            </w:r>
          </w:p>
        </w:tc>
      </w:tr>
      <w:tr w:rsidR="0054516A" w:rsidRPr="00880709" w:rsidTr="00D41113">
        <w:trPr>
          <w:trHeight w:val="117"/>
          <w:jc w:val="center"/>
        </w:trPr>
        <w:tc>
          <w:tcPr>
            <w:tcW w:w="1711" w:type="dxa"/>
            <w:tcBorders>
              <w:left w:val="nil"/>
              <w:right w:val="single" w:sz="4" w:space="0" w:color="auto"/>
            </w:tcBorders>
            <w:tcMar>
              <w:top w:w="17" w:type="dxa"/>
              <w:left w:w="17" w:type="dxa"/>
              <w:bottom w:w="0" w:type="dxa"/>
              <w:right w:w="17" w:type="dxa"/>
            </w:tcMar>
          </w:tcPr>
          <w:p w:rsidR="0054516A" w:rsidRPr="00880709" w:rsidRDefault="0054516A" w:rsidP="00D41113">
            <w:pPr>
              <w:snapToGrid w:val="0"/>
              <w:spacing w:line="300" w:lineRule="exact"/>
              <w:ind w:left="28" w:right="284"/>
              <w:jc w:val="right"/>
              <w:rPr>
                <w:rFonts w:eastAsia="標楷體"/>
                <w:spacing w:val="-6"/>
              </w:rPr>
            </w:pPr>
            <w:r w:rsidRPr="00880709">
              <w:rPr>
                <w:rFonts w:eastAsia="標楷體"/>
                <w:spacing w:val="-6"/>
              </w:rPr>
              <w:t>11</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54516A" w:rsidRPr="00880709" w:rsidRDefault="0054516A" w:rsidP="00D41113">
            <w:pPr>
              <w:snapToGrid w:val="0"/>
              <w:spacing w:line="300" w:lineRule="exact"/>
              <w:ind w:rightChars="101" w:right="242"/>
              <w:jc w:val="right"/>
              <w:rPr>
                <w:rFonts w:eastAsia="標楷體"/>
              </w:rPr>
            </w:pPr>
            <w:r w:rsidRPr="00880709">
              <w:rPr>
                <w:rFonts w:eastAsia="標楷體"/>
              </w:rPr>
              <w:t>0.39</w:t>
            </w:r>
          </w:p>
        </w:tc>
        <w:tc>
          <w:tcPr>
            <w:tcW w:w="1350" w:type="dxa"/>
            <w:tcBorders>
              <w:left w:val="double" w:sz="4" w:space="0" w:color="auto"/>
            </w:tcBorders>
            <w:tcMar>
              <w:top w:w="17" w:type="dxa"/>
              <w:left w:w="17" w:type="dxa"/>
              <w:bottom w:w="0" w:type="dxa"/>
              <w:right w:w="17" w:type="dxa"/>
            </w:tcMar>
            <w:vAlign w:val="bottom"/>
          </w:tcPr>
          <w:p w:rsidR="0054516A" w:rsidRPr="000C6D82" w:rsidRDefault="0054516A" w:rsidP="00D41113">
            <w:pPr>
              <w:snapToGrid w:val="0"/>
              <w:spacing w:line="300" w:lineRule="exact"/>
              <w:ind w:left="28" w:rightChars="100" w:right="240"/>
              <w:jc w:val="right"/>
              <w:rPr>
                <w:rFonts w:eastAsia="標楷體"/>
              </w:rPr>
            </w:pPr>
            <w:r w:rsidRPr="000C6D82">
              <w:rPr>
                <w:rFonts w:eastAsia="標楷體" w:hint="eastAsia"/>
              </w:rPr>
              <w:t>1.66</w:t>
            </w:r>
          </w:p>
        </w:tc>
        <w:tc>
          <w:tcPr>
            <w:tcW w:w="1350" w:type="dxa"/>
            <w:tcMar>
              <w:top w:w="17" w:type="dxa"/>
              <w:left w:w="17" w:type="dxa"/>
              <w:bottom w:w="0" w:type="dxa"/>
              <w:right w:w="17" w:type="dxa"/>
            </w:tcMar>
            <w:vAlign w:val="bottom"/>
          </w:tcPr>
          <w:p w:rsidR="0054516A" w:rsidRPr="000C6D82" w:rsidRDefault="0054516A" w:rsidP="00D41113">
            <w:pPr>
              <w:snapToGrid w:val="0"/>
              <w:spacing w:line="300" w:lineRule="exact"/>
              <w:ind w:left="28" w:rightChars="107" w:right="257"/>
              <w:jc w:val="right"/>
              <w:rPr>
                <w:rFonts w:eastAsia="標楷體"/>
              </w:rPr>
            </w:pPr>
            <w:r w:rsidRPr="000C6D82">
              <w:rPr>
                <w:rFonts w:eastAsia="標楷體" w:hint="eastAsia"/>
              </w:rPr>
              <w:t>-0.57</w:t>
            </w:r>
          </w:p>
        </w:tc>
        <w:tc>
          <w:tcPr>
            <w:tcW w:w="1350" w:type="dxa"/>
            <w:tcMar>
              <w:top w:w="17" w:type="dxa"/>
              <w:left w:w="17" w:type="dxa"/>
              <w:bottom w:w="0" w:type="dxa"/>
              <w:right w:w="17" w:type="dxa"/>
            </w:tcMar>
            <w:vAlign w:val="bottom"/>
          </w:tcPr>
          <w:p w:rsidR="0054516A" w:rsidRPr="000C6D82" w:rsidRDefault="0054516A" w:rsidP="00D41113">
            <w:pPr>
              <w:snapToGrid w:val="0"/>
              <w:spacing w:line="300" w:lineRule="exact"/>
              <w:ind w:left="28" w:rightChars="195" w:right="468"/>
              <w:jc w:val="right"/>
              <w:rPr>
                <w:rFonts w:eastAsia="標楷體"/>
              </w:rPr>
            </w:pPr>
            <w:r w:rsidRPr="000C6D82">
              <w:rPr>
                <w:rFonts w:eastAsia="標楷體" w:hint="eastAsia"/>
              </w:rPr>
              <w:t>1.04</w:t>
            </w:r>
          </w:p>
        </w:tc>
        <w:tc>
          <w:tcPr>
            <w:tcW w:w="1350" w:type="dxa"/>
            <w:tcMar>
              <w:top w:w="17" w:type="dxa"/>
              <w:left w:w="17" w:type="dxa"/>
              <w:bottom w:w="0" w:type="dxa"/>
              <w:right w:w="17" w:type="dxa"/>
            </w:tcMar>
            <w:vAlign w:val="bottom"/>
          </w:tcPr>
          <w:p w:rsidR="0054516A" w:rsidRPr="000C6D82" w:rsidRDefault="0054516A" w:rsidP="00D41113">
            <w:pPr>
              <w:snapToGrid w:val="0"/>
              <w:spacing w:line="300" w:lineRule="exact"/>
              <w:ind w:left="28" w:rightChars="169" w:right="406"/>
              <w:jc w:val="right"/>
              <w:rPr>
                <w:rFonts w:eastAsia="標楷體"/>
              </w:rPr>
            </w:pPr>
            <w:r w:rsidRPr="000C6D82">
              <w:rPr>
                <w:rFonts w:eastAsia="標楷體" w:hint="eastAsia"/>
              </w:rPr>
              <w:t>-0.22</w:t>
            </w:r>
          </w:p>
        </w:tc>
      </w:tr>
      <w:tr w:rsidR="0054516A" w:rsidRPr="000C6D82" w:rsidTr="00D41113">
        <w:trPr>
          <w:trHeight w:val="117"/>
          <w:jc w:val="center"/>
        </w:trPr>
        <w:tc>
          <w:tcPr>
            <w:tcW w:w="1711" w:type="dxa"/>
            <w:tcBorders>
              <w:left w:val="nil"/>
              <w:right w:val="single" w:sz="4" w:space="0" w:color="auto"/>
            </w:tcBorders>
            <w:tcMar>
              <w:top w:w="17" w:type="dxa"/>
              <w:left w:w="17" w:type="dxa"/>
              <w:bottom w:w="0" w:type="dxa"/>
              <w:right w:w="17" w:type="dxa"/>
            </w:tcMar>
          </w:tcPr>
          <w:p w:rsidR="0054516A" w:rsidRPr="00880709" w:rsidRDefault="0054516A" w:rsidP="00D41113">
            <w:pPr>
              <w:snapToGrid w:val="0"/>
              <w:spacing w:line="300" w:lineRule="exact"/>
              <w:ind w:left="28" w:right="284"/>
              <w:jc w:val="right"/>
              <w:rPr>
                <w:rFonts w:eastAsia="標楷體"/>
                <w:spacing w:val="-6"/>
              </w:rPr>
            </w:pPr>
            <w:r w:rsidRPr="00880709">
              <w:rPr>
                <w:rFonts w:eastAsia="標楷體"/>
                <w:spacing w:val="-6"/>
              </w:rPr>
              <w:t>12</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54516A" w:rsidRPr="00880709" w:rsidRDefault="0054516A" w:rsidP="00D41113">
            <w:pPr>
              <w:snapToGrid w:val="0"/>
              <w:spacing w:line="300" w:lineRule="exact"/>
              <w:ind w:rightChars="101" w:right="242"/>
              <w:jc w:val="right"/>
              <w:rPr>
                <w:rFonts w:eastAsia="標楷體"/>
              </w:rPr>
            </w:pPr>
            <w:r w:rsidRPr="00880709">
              <w:rPr>
                <w:rFonts w:eastAsia="標楷體"/>
              </w:rPr>
              <w:t>5.60</w:t>
            </w:r>
          </w:p>
        </w:tc>
        <w:tc>
          <w:tcPr>
            <w:tcW w:w="1350" w:type="dxa"/>
            <w:tcBorders>
              <w:left w:val="double" w:sz="4" w:space="0" w:color="auto"/>
            </w:tcBorders>
            <w:tcMar>
              <w:top w:w="17" w:type="dxa"/>
              <w:left w:w="17" w:type="dxa"/>
              <w:bottom w:w="0" w:type="dxa"/>
              <w:right w:w="17" w:type="dxa"/>
            </w:tcMar>
            <w:vAlign w:val="bottom"/>
          </w:tcPr>
          <w:p w:rsidR="0054516A" w:rsidRPr="000C6D82" w:rsidRDefault="0054516A" w:rsidP="00D41113">
            <w:pPr>
              <w:snapToGrid w:val="0"/>
              <w:spacing w:line="300" w:lineRule="exact"/>
              <w:ind w:left="28" w:rightChars="100" w:right="240"/>
              <w:jc w:val="right"/>
              <w:rPr>
                <w:rFonts w:eastAsia="標楷體"/>
              </w:rPr>
            </w:pPr>
            <w:r w:rsidRPr="000C6D82">
              <w:rPr>
                <w:rFonts w:eastAsia="標楷體" w:hint="eastAsia"/>
              </w:rPr>
              <w:t>5.76</w:t>
            </w:r>
          </w:p>
        </w:tc>
        <w:tc>
          <w:tcPr>
            <w:tcW w:w="1350" w:type="dxa"/>
            <w:tcMar>
              <w:top w:w="17" w:type="dxa"/>
              <w:left w:w="17" w:type="dxa"/>
              <w:bottom w:w="0" w:type="dxa"/>
              <w:right w:w="17" w:type="dxa"/>
            </w:tcMar>
            <w:vAlign w:val="bottom"/>
          </w:tcPr>
          <w:p w:rsidR="0054516A" w:rsidRPr="000C6D82" w:rsidRDefault="0054516A" w:rsidP="00D41113">
            <w:pPr>
              <w:snapToGrid w:val="0"/>
              <w:spacing w:line="300" w:lineRule="exact"/>
              <w:ind w:left="28" w:rightChars="107" w:right="257"/>
              <w:jc w:val="right"/>
              <w:rPr>
                <w:rFonts w:eastAsia="標楷體"/>
              </w:rPr>
            </w:pPr>
            <w:r w:rsidRPr="000C6D82">
              <w:rPr>
                <w:rFonts w:eastAsia="標楷體" w:hint="eastAsia"/>
              </w:rPr>
              <w:t>6.05</w:t>
            </w:r>
          </w:p>
        </w:tc>
        <w:tc>
          <w:tcPr>
            <w:tcW w:w="1350" w:type="dxa"/>
            <w:tcMar>
              <w:top w:w="17" w:type="dxa"/>
              <w:left w:w="17" w:type="dxa"/>
              <w:bottom w:w="0" w:type="dxa"/>
              <w:right w:w="17" w:type="dxa"/>
            </w:tcMar>
            <w:vAlign w:val="bottom"/>
          </w:tcPr>
          <w:p w:rsidR="0054516A" w:rsidRPr="000C6D82" w:rsidRDefault="0054516A" w:rsidP="00D41113">
            <w:pPr>
              <w:snapToGrid w:val="0"/>
              <w:spacing w:line="300" w:lineRule="exact"/>
              <w:ind w:left="28" w:rightChars="195" w:right="468"/>
              <w:jc w:val="right"/>
              <w:rPr>
                <w:rFonts w:eastAsia="標楷體"/>
              </w:rPr>
            </w:pPr>
            <w:r w:rsidRPr="000C6D82">
              <w:rPr>
                <w:rFonts w:eastAsia="標楷體" w:hint="eastAsia"/>
              </w:rPr>
              <w:t>6.85</w:t>
            </w:r>
          </w:p>
        </w:tc>
        <w:tc>
          <w:tcPr>
            <w:tcW w:w="1350" w:type="dxa"/>
            <w:tcMar>
              <w:top w:w="17" w:type="dxa"/>
              <w:left w:w="17" w:type="dxa"/>
              <w:bottom w:w="0" w:type="dxa"/>
              <w:right w:w="17" w:type="dxa"/>
            </w:tcMar>
            <w:vAlign w:val="bottom"/>
          </w:tcPr>
          <w:p w:rsidR="0054516A" w:rsidRPr="000C6D82" w:rsidRDefault="0054516A" w:rsidP="00D41113">
            <w:pPr>
              <w:snapToGrid w:val="0"/>
              <w:spacing w:line="300" w:lineRule="exact"/>
              <w:ind w:left="28" w:rightChars="169" w:right="406"/>
              <w:jc w:val="right"/>
              <w:rPr>
                <w:rFonts w:eastAsia="標楷體"/>
              </w:rPr>
            </w:pPr>
            <w:r w:rsidRPr="000C6D82">
              <w:rPr>
                <w:rFonts w:eastAsia="標楷體" w:hint="eastAsia"/>
              </w:rPr>
              <w:t>0.80</w:t>
            </w:r>
          </w:p>
        </w:tc>
      </w:tr>
      <w:tr w:rsidR="0054516A" w:rsidRPr="000C6D82" w:rsidTr="00D41113">
        <w:trPr>
          <w:trHeight w:val="117"/>
          <w:jc w:val="center"/>
        </w:trPr>
        <w:tc>
          <w:tcPr>
            <w:tcW w:w="1711" w:type="dxa"/>
            <w:tcBorders>
              <w:left w:val="nil"/>
              <w:right w:val="single" w:sz="4" w:space="0" w:color="auto"/>
            </w:tcBorders>
            <w:tcMar>
              <w:top w:w="17" w:type="dxa"/>
              <w:left w:w="17" w:type="dxa"/>
              <w:bottom w:w="0" w:type="dxa"/>
              <w:right w:w="17" w:type="dxa"/>
            </w:tcMar>
          </w:tcPr>
          <w:p w:rsidR="0054516A" w:rsidRPr="000C6D82" w:rsidRDefault="0054516A" w:rsidP="00D41113">
            <w:pPr>
              <w:snapToGrid w:val="0"/>
              <w:spacing w:line="300" w:lineRule="exact"/>
              <w:rPr>
                <w:rFonts w:eastAsia="標楷體"/>
                <w:b/>
                <w:bCs/>
              </w:rPr>
            </w:pPr>
            <w:r w:rsidRPr="000C6D82">
              <w:rPr>
                <w:rFonts w:eastAsia="標楷體"/>
                <w:b/>
                <w:bCs/>
              </w:rPr>
              <w:t xml:space="preserve"> 103</w:t>
            </w:r>
            <w:r w:rsidRPr="000C6D82">
              <w:rPr>
                <w:rFonts w:eastAsia="標楷體"/>
                <w:b/>
                <w:bCs/>
              </w:rPr>
              <w:t>年</w:t>
            </w:r>
            <w:r w:rsidRPr="000C6D82">
              <w:rPr>
                <w:rFonts w:eastAsia="標楷體" w:hint="eastAsia"/>
                <w:b/>
                <w:bCs/>
              </w:rPr>
              <w:t>1~</w:t>
            </w:r>
            <w:r>
              <w:rPr>
                <w:rFonts w:eastAsia="標楷體" w:hint="eastAsia"/>
                <w:b/>
                <w:bCs/>
              </w:rPr>
              <w:t>8</w:t>
            </w:r>
            <w:r w:rsidRPr="000C6D82">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54516A" w:rsidRPr="000C6D82" w:rsidRDefault="0054516A" w:rsidP="00D41113">
            <w:pPr>
              <w:snapToGrid w:val="0"/>
              <w:spacing w:line="300" w:lineRule="exact"/>
              <w:ind w:rightChars="101" w:right="242"/>
              <w:jc w:val="right"/>
              <w:rPr>
                <w:rFonts w:eastAsia="標楷體"/>
                <w:b/>
              </w:rPr>
            </w:pPr>
            <w:r>
              <w:rPr>
                <w:rFonts w:eastAsia="標楷體" w:hint="eastAsia"/>
                <w:b/>
              </w:rPr>
              <w:t>5.38</w:t>
            </w:r>
          </w:p>
        </w:tc>
        <w:tc>
          <w:tcPr>
            <w:tcW w:w="1350" w:type="dxa"/>
            <w:tcBorders>
              <w:left w:val="double" w:sz="4" w:space="0" w:color="auto"/>
            </w:tcBorders>
            <w:tcMar>
              <w:top w:w="17" w:type="dxa"/>
              <w:left w:w="17" w:type="dxa"/>
              <w:bottom w:w="0" w:type="dxa"/>
              <w:right w:w="17" w:type="dxa"/>
            </w:tcMar>
            <w:vAlign w:val="bottom"/>
          </w:tcPr>
          <w:p w:rsidR="0054516A" w:rsidRPr="00AD08DE" w:rsidRDefault="0054516A" w:rsidP="00D41113">
            <w:pPr>
              <w:snapToGrid w:val="0"/>
              <w:spacing w:line="300" w:lineRule="exact"/>
              <w:ind w:left="28" w:rightChars="100" w:right="240"/>
              <w:jc w:val="right"/>
              <w:rPr>
                <w:rFonts w:eastAsia="標楷體"/>
                <w:b/>
              </w:rPr>
            </w:pPr>
            <w:r>
              <w:rPr>
                <w:rFonts w:eastAsia="標楷體" w:hint="eastAsia"/>
                <w:b/>
              </w:rPr>
              <w:t>5.29</w:t>
            </w:r>
          </w:p>
        </w:tc>
        <w:tc>
          <w:tcPr>
            <w:tcW w:w="1350" w:type="dxa"/>
            <w:tcMar>
              <w:top w:w="17" w:type="dxa"/>
              <w:left w:w="17" w:type="dxa"/>
              <w:bottom w:w="0" w:type="dxa"/>
              <w:right w:w="17" w:type="dxa"/>
            </w:tcMar>
            <w:vAlign w:val="bottom"/>
          </w:tcPr>
          <w:p w:rsidR="0054516A" w:rsidRPr="00AD08DE" w:rsidRDefault="0054516A" w:rsidP="00D41113">
            <w:pPr>
              <w:snapToGrid w:val="0"/>
              <w:spacing w:line="300" w:lineRule="exact"/>
              <w:ind w:left="28" w:rightChars="107" w:right="257"/>
              <w:jc w:val="right"/>
              <w:rPr>
                <w:rFonts w:eastAsia="標楷體"/>
                <w:b/>
              </w:rPr>
            </w:pPr>
            <w:r>
              <w:rPr>
                <w:rFonts w:eastAsia="標楷體" w:hint="eastAsia"/>
                <w:b/>
              </w:rPr>
              <w:t>8.86</w:t>
            </w:r>
          </w:p>
        </w:tc>
        <w:tc>
          <w:tcPr>
            <w:tcW w:w="1350" w:type="dxa"/>
            <w:tcMar>
              <w:top w:w="17" w:type="dxa"/>
              <w:left w:w="17" w:type="dxa"/>
              <w:bottom w:w="0" w:type="dxa"/>
              <w:right w:w="17" w:type="dxa"/>
            </w:tcMar>
            <w:vAlign w:val="bottom"/>
          </w:tcPr>
          <w:p w:rsidR="0054516A" w:rsidRPr="00AD08DE" w:rsidRDefault="0054516A" w:rsidP="00D41113">
            <w:pPr>
              <w:snapToGrid w:val="0"/>
              <w:spacing w:line="300" w:lineRule="exact"/>
              <w:ind w:left="28" w:rightChars="195" w:right="468"/>
              <w:jc w:val="right"/>
              <w:rPr>
                <w:rFonts w:eastAsia="標楷體"/>
                <w:b/>
              </w:rPr>
            </w:pPr>
            <w:r>
              <w:rPr>
                <w:rFonts w:eastAsia="標楷體" w:hint="eastAsia"/>
                <w:b/>
              </w:rPr>
              <w:t>0.80</w:t>
            </w:r>
          </w:p>
        </w:tc>
        <w:tc>
          <w:tcPr>
            <w:tcW w:w="1350" w:type="dxa"/>
            <w:tcMar>
              <w:top w:w="17" w:type="dxa"/>
              <w:left w:w="17" w:type="dxa"/>
              <w:bottom w:w="0" w:type="dxa"/>
              <w:right w:w="17" w:type="dxa"/>
            </w:tcMar>
            <w:vAlign w:val="bottom"/>
          </w:tcPr>
          <w:p w:rsidR="0054516A" w:rsidRPr="00AD08DE" w:rsidRDefault="0054516A" w:rsidP="00D41113">
            <w:pPr>
              <w:snapToGrid w:val="0"/>
              <w:spacing w:line="300" w:lineRule="exact"/>
              <w:ind w:left="28" w:rightChars="169" w:right="406"/>
              <w:jc w:val="right"/>
              <w:rPr>
                <w:rFonts w:eastAsia="標楷體"/>
                <w:b/>
              </w:rPr>
            </w:pPr>
            <w:r w:rsidRPr="00AD08DE">
              <w:rPr>
                <w:rFonts w:eastAsia="標楷體" w:hint="eastAsia"/>
                <w:b/>
              </w:rPr>
              <w:t>0</w:t>
            </w:r>
            <w:r>
              <w:rPr>
                <w:rFonts w:eastAsia="標楷體" w:hint="eastAsia"/>
                <w:b/>
              </w:rPr>
              <w:t>.94</w:t>
            </w:r>
          </w:p>
        </w:tc>
      </w:tr>
      <w:tr w:rsidR="0054516A" w:rsidRPr="00AD08DE" w:rsidTr="00D41113">
        <w:trPr>
          <w:trHeight w:val="117"/>
          <w:jc w:val="center"/>
        </w:trPr>
        <w:tc>
          <w:tcPr>
            <w:tcW w:w="1711" w:type="dxa"/>
            <w:tcBorders>
              <w:left w:val="nil"/>
              <w:right w:val="single" w:sz="4" w:space="0" w:color="auto"/>
            </w:tcBorders>
            <w:tcMar>
              <w:top w:w="17" w:type="dxa"/>
              <w:left w:w="17" w:type="dxa"/>
              <w:bottom w:w="0" w:type="dxa"/>
              <w:right w:w="17" w:type="dxa"/>
            </w:tcMar>
          </w:tcPr>
          <w:p w:rsidR="0054516A" w:rsidRPr="000C6D82" w:rsidRDefault="0054516A" w:rsidP="00D41113">
            <w:pPr>
              <w:snapToGrid w:val="0"/>
              <w:spacing w:line="300" w:lineRule="exact"/>
              <w:ind w:left="28" w:right="284"/>
              <w:jc w:val="right"/>
              <w:rPr>
                <w:rFonts w:eastAsia="標楷體"/>
                <w:spacing w:val="-6"/>
              </w:rPr>
            </w:pPr>
            <w:r w:rsidRPr="000C6D82">
              <w:rPr>
                <w:rFonts w:eastAsia="標楷體"/>
                <w:spacing w:val="-6"/>
              </w:rPr>
              <w:t>1</w:t>
            </w:r>
            <w:r w:rsidRPr="000C6D82">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54516A" w:rsidRPr="000C6D82" w:rsidRDefault="0054516A" w:rsidP="00D41113">
            <w:pPr>
              <w:snapToGrid w:val="0"/>
              <w:spacing w:line="300" w:lineRule="exact"/>
              <w:ind w:rightChars="101" w:right="242"/>
              <w:jc w:val="right"/>
              <w:rPr>
                <w:rFonts w:eastAsia="標楷體"/>
              </w:rPr>
            </w:pPr>
            <w:r w:rsidRPr="000C6D82">
              <w:rPr>
                <w:rFonts w:eastAsia="標楷體" w:hint="eastAsia"/>
              </w:rPr>
              <w:t>-1.89</w:t>
            </w:r>
          </w:p>
        </w:tc>
        <w:tc>
          <w:tcPr>
            <w:tcW w:w="1350" w:type="dxa"/>
            <w:tcBorders>
              <w:left w:val="double" w:sz="4" w:space="0" w:color="auto"/>
            </w:tcBorders>
            <w:tcMar>
              <w:top w:w="17" w:type="dxa"/>
              <w:left w:w="17" w:type="dxa"/>
              <w:bottom w:w="0" w:type="dxa"/>
              <w:right w:w="17" w:type="dxa"/>
            </w:tcMar>
            <w:vAlign w:val="bottom"/>
          </w:tcPr>
          <w:p w:rsidR="0054516A" w:rsidRPr="00AD08DE" w:rsidRDefault="0054516A" w:rsidP="00D41113">
            <w:pPr>
              <w:snapToGrid w:val="0"/>
              <w:spacing w:line="300" w:lineRule="exact"/>
              <w:ind w:left="28" w:rightChars="100" w:right="240"/>
              <w:jc w:val="right"/>
              <w:rPr>
                <w:rFonts w:eastAsia="標楷體"/>
              </w:rPr>
            </w:pPr>
            <w:r w:rsidRPr="00AD08DE">
              <w:rPr>
                <w:rFonts w:eastAsia="標楷體" w:hint="eastAsia"/>
              </w:rPr>
              <w:t>-3.64</w:t>
            </w:r>
          </w:p>
        </w:tc>
        <w:tc>
          <w:tcPr>
            <w:tcW w:w="1350" w:type="dxa"/>
            <w:tcMar>
              <w:top w:w="17" w:type="dxa"/>
              <w:left w:w="17" w:type="dxa"/>
              <w:bottom w:w="0" w:type="dxa"/>
              <w:right w:w="17" w:type="dxa"/>
            </w:tcMar>
            <w:vAlign w:val="bottom"/>
          </w:tcPr>
          <w:p w:rsidR="0054516A" w:rsidRPr="00AD08DE" w:rsidRDefault="0054516A" w:rsidP="00D41113">
            <w:pPr>
              <w:snapToGrid w:val="0"/>
              <w:spacing w:line="300" w:lineRule="exact"/>
              <w:ind w:left="28" w:rightChars="107" w:right="257"/>
              <w:jc w:val="right"/>
              <w:rPr>
                <w:rFonts w:eastAsia="標楷體"/>
              </w:rPr>
            </w:pPr>
            <w:r w:rsidRPr="00AD08DE">
              <w:rPr>
                <w:rFonts w:eastAsia="標楷體" w:hint="eastAsia"/>
              </w:rPr>
              <w:t>-0.39</w:t>
            </w:r>
          </w:p>
        </w:tc>
        <w:tc>
          <w:tcPr>
            <w:tcW w:w="1350" w:type="dxa"/>
            <w:tcMar>
              <w:top w:w="17" w:type="dxa"/>
              <w:left w:w="17" w:type="dxa"/>
              <w:bottom w:w="0" w:type="dxa"/>
              <w:right w:w="17" w:type="dxa"/>
            </w:tcMar>
            <w:vAlign w:val="bottom"/>
          </w:tcPr>
          <w:p w:rsidR="0054516A" w:rsidRPr="00AD08DE" w:rsidRDefault="0054516A" w:rsidP="00D41113">
            <w:pPr>
              <w:snapToGrid w:val="0"/>
              <w:spacing w:line="300" w:lineRule="exact"/>
              <w:ind w:left="28" w:rightChars="195" w:right="468"/>
              <w:jc w:val="right"/>
              <w:rPr>
                <w:rFonts w:eastAsia="標楷體"/>
              </w:rPr>
            </w:pPr>
            <w:r w:rsidRPr="00AD08DE">
              <w:rPr>
                <w:rFonts w:eastAsia="標楷體" w:hint="eastAsia"/>
              </w:rPr>
              <w:t>-1.41</w:t>
            </w:r>
          </w:p>
        </w:tc>
        <w:tc>
          <w:tcPr>
            <w:tcW w:w="1350" w:type="dxa"/>
            <w:tcMar>
              <w:top w:w="17" w:type="dxa"/>
              <w:left w:w="17" w:type="dxa"/>
              <w:bottom w:w="0" w:type="dxa"/>
              <w:right w:w="17" w:type="dxa"/>
            </w:tcMar>
            <w:vAlign w:val="bottom"/>
          </w:tcPr>
          <w:p w:rsidR="0054516A" w:rsidRPr="00AD08DE" w:rsidRDefault="0054516A" w:rsidP="00D41113">
            <w:pPr>
              <w:snapToGrid w:val="0"/>
              <w:spacing w:line="300" w:lineRule="exact"/>
              <w:ind w:left="28" w:rightChars="169" w:right="406"/>
              <w:jc w:val="right"/>
              <w:rPr>
                <w:rFonts w:eastAsia="標楷體"/>
              </w:rPr>
            </w:pPr>
            <w:r w:rsidRPr="00AD08DE">
              <w:rPr>
                <w:rFonts w:eastAsia="標楷體" w:hint="eastAsia"/>
              </w:rPr>
              <w:t>-4.32</w:t>
            </w:r>
          </w:p>
        </w:tc>
      </w:tr>
      <w:tr w:rsidR="0054516A" w:rsidRPr="00AD08DE" w:rsidTr="00D41113">
        <w:trPr>
          <w:trHeight w:val="117"/>
          <w:jc w:val="center"/>
        </w:trPr>
        <w:tc>
          <w:tcPr>
            <w:tcW w:w="1711" w:type="dxa"/>
            <w:tcBorders>
              <w:left w:val="nil"/>
              <w:right w:val="single" w:sz="4" w:space="0" w:color="auto"/>
            </w:tcBorders>
            <w:tcMar>
              <w:top w:w="17" w:type="dxa"/>
              <w:left w:w="17" w:type="dxa"/>
              <w:bottom w:w="0" w:type="dxa"/>
              <w:right w:w="17" w:type="dxa"/>
            </w:tcMar>
          </w:tcPr>
          <w:p w:rsidR="0054516A" w:rsidRPr="000C6D82" w:rsidRDefault="0054516A" w:rsidP="00D41113">
            <w:pPr>
              <w:snapToGrid w:val="0"/>
              <w:spacing w:line="300" w:lineRule="exact"/>
              <w:ind w:left="28" w:right="284"/>
              <w:jc w:val="right"/>
              <w:rPr>
                <w:rFonts w:eastAsia="標楷體"/>
                <w:spacing w:val="-6"/>
              </w:rPr>
            </w:pPr>
            <w:r w:rsidRPr="000C6D82">
              <w:rPr>
                <w:rFonts w:eastAsia="標楷體" w:hint="eastAsia"/>
                <w:spacing w:val="-6"/>
              </w:rPr>
              <w:t>2</w:t>
            </w:r>
            <w:r w:rsidRPr="000C6D82">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54516A" w:rsidRPr="000C6D82" w:rsidRDefault="0054516A" w:rsidP="00D41113">
            <w:pPr>
              <w:snapToGrid w:val="0"/>
              <w:spacing w:line="300" w:lineRule="exact"/>
              <w:ind w:rightChars="101" w:right="242"/>
              <w:jc w:val="right"/>
              <w:rPr>
                <w:rFonts w:eastAsia="標楷體"/>
              </w:rPr>
            </w:pPr>
            <w:r w:rsidRPr="000C6D82">
              <w:rPr>
                <w:rFonts w:eastAsia="標楷體" w:hint="eastAsia"/>
              </w:rPr>
              <w:t>7.61</w:t>
            </w:r>
          </w:p>
        </w:tc>
        <w:tc>
          <w:tcPr>
            <w:tcW w:w="1350" w:type="dxa"/>
            <w:tcBorders>
              <w:left w:val="double" w:sz="4" w:space="0" w:color="auto"/>
            </w:tcBorders>
            <w:tcMar>
              <w:top w:w="17" w:type="dxa"/>
              <w:left w:w="17" w:type="dxa"/>
              <w:bottom w:w="0" w:type="dxa"/>
              <w:right w:w="17" w:type="dxa"/>
            </w:tcMar>
            <w:vAlign w:val="bottom"/>
          </w:tcPr>
          <w:p w:rsidR="0054516A" w:rsidRPr="00AD08DE" w:rsidRDefault="0054516A" w:rsidP="00D41113">
            <w:pPr>
              <w:snapToGrid w:val="0"/>
              <w:spacing w:line="300" w:lineRule="exact"/>
              <w:ind w:left="28" w:rightChars="100" w:right="240"/>
              <w:jc w:val="right"/>
              <w:rPr>
                <w:rFonts w:eastAsia="標楷體"/>
              </w:rPr>
            </w:pPr>
            <w:r w:rsidRPr="00AD08DE">
              <w:rPr>
                <w:rFonts w:eastAsia="標楷體" w:hint="eastAsia"/>
              </w:rPr>
              <w:t>11.</w:t>
            </w:r>
            <w:r>
              <w:rPr>
                <w:rFonts w:eastAsia="標楷體" w:hint="eastAsia"/>
              </w:rPr>
              <w:t>55</w:t>
            </w:r>
          </w:p>
        </w:tc>
        <w:tc>
          <w:tcPr>
            <w:tcW w:w="1350" w:type="dxa"/>
            <w:tcMar>
              <w:top w:w="17" w:type="dxa"/>
              <w:left w:w="17" w:type="dxa"/>
              <w:bottom w:w="0" w:type="dxa"/>
              <w:right w:w="17" w:type="dxa"/>
            </w:tcMar>
            <w:vAlign w:val="bottom"/>
          </w:tcPr>
          <w:p w:rsidR="0054516A" w:rsidRPr="00AD08DE" w:rsidRDefault="0054516A" w:rsidP="00D41113">
            <w:pPr>
              <w:snapToGrid w:val="0"/>
              <w:spacing w:line="300" w:lineRule="exact"/>
              <w:ind w:left="28" w:rightChars="107" w:right="257"/>
              <w:jc w:val="right"/>
              <w:rPr>
                <w:rFonts w:eastAsia="標楷體"/>
              </w:rPr>
            </w:pPr>
            <w:r>
              <w:rPr>
                <w:rFonts w:eastAsia="標楷體" w:hint="eastAsia"/>
              </w:rPr>
              <w:t>7</w:t>
            </w:r>
            <w:r w:rsidRPr="00AD08DE">
              <w:rPr>
                <w:rFonts w:eastAsia="標楷體" w:hint="eastAsia"/>
              </w:rPr>
              <w:t>.</w:t>
            </w:r>
            <w:r>
              <w:rPr>
                <w:rFonts w:eastAsia="標楷體" w:hint="eastAsia"/>
              </w:rPr>
              <w:t>97</w:t>
            </w:r>
          </w:p>
        </w:tc>
        <w:tc>
          <w:tcPr>
            <w:tcW w:w="1350" w:type="dxa"/>
            <w:tcMar>
              <w:top w:w="17" w:type="dxa"/>
              <w:left w:w="17" w:type="dxa"/>
              <w:bottom w:w="0" w:type="dxa"/>
              <w:right w:w="17" w:type="dxa"/>
            </w:tcMar>
            <w:vAlign w:val="bottom"/>
          </w:tcPr>
          <w:p w:rsidR="0054516A" w:rsidRPr="00AD08DE" w:rsidRDefault="0054516A" w:rsidP="00D41113">
            <w:pPr>
              <w:snapToGrid w:val="0"/>
              <w:spacing w:line="300" w:lineRule="exact"/>
              <w:ind w:left="28" w:rightChars="195" w:right="468"/>
              <w:jc w:val="right"/>
              <w:rPr>
                <w:rFonts w:eastAsia="標楷體"/>
              </w:rPr>
            </w:pPr>
            <w:r w:rsidRPr="00AD08DE">
              <w:rPr>
                <w:rFonts w:eastAsia="標楷體" w:hint="eastAsia"/>
              </w:rPr>
              <w:t>4.5</w:t>
            </w:r>
            <w:r>
              <w:rPr>
                <w:rFonts w:eastAsia="標楷體" w:hint="eastAsia"/>
              </w:rPr>
              <w:t>0</w:t>
            </w:r>
          </w:p>
        </w:tc>
        <w:tc>
          <w:tcPr>
            <w:tcW w:w="1350" w:type="dxa"/>
            <w:tcMar>
              <w:top w:w="17" w:type="dxa"/>
              <w:left w:w="17" w:type="dxa"/>
              <w:bottom w:w="0" w:type="dxa"/>
              <w:right w:w="17" w:type="dxa"/>
            </w:tcMar>
            <w:vAlign w:val="bottom"/>
          </w:tcPr>
          <w:p w:rsidR="0054516A" w:rsidRPr="00AD08DE" w:rsidRDefault="0054516A" w:rsidP="00D41113">
            <w:pPr>
              <w:snapToGrid w:val="0"/>
              <w:spacing w:line="300" w:lineRule="exact"/>
              <w:ind w:left="28" w:rightChars="169" w:right="406"/>
              <w:jc w:val="right"/>
              <w:rPr>
                <w:rFonts w:eastAsia="標楷體"/>
              </w:rPr>
            </w:pPr>
            <w:r>
              <w:rPr>
                <w:rFonts w:eastAsia="標楷體" w:hint="eastAsia"/>
              </w:rPr>
              <w:t>2</w:t>
            </w:r>
            <w:r w:rsidRPr="00AD08DE">
              <w:rPr>
                <w:rFonts w:eastAsia="標楷體" w:hint="eastAsia"/>
              </w:rPr>
              <w:t>.</w:t>
            </w:r>
            <w:r>
              <w:rPr>
                <w:rFonts w:eastAsia="標楷體" w:hint="eastAsia"/>
              </w:rPr>
              <w:t>98</w:t>
            </w:r>
          </w:p>
        </w:tc>
      </w:tr>
      <w:tr w:rsidR="0054516A" w:rsidRPr="00AD08DE" w:rsidTr="00D41113">
        <w:trPr>
          <w:trHeight w:val="117"/>
          <w:jc w:val="center"/>
        </w:trPr>
        <w:tc>
          <w:tcPr>
            <w:tcW w:w="1711" w:type="dxa"/>
            <w:tcBorders>
              <w:left w:val="nil"/>
              <w:right w:val="single" w:sz="4" w:space="0" w:color="auto"/>
            </w:tcBorders>
            <w:tcMar>
              <w:top w:w="17" w:type="dxa"/>
              <w:left w:w="17" w:type="dxa"/>
              <w:bottom w:w="0" w:type="dxa"/>
              <w:right w:w="17" w:type="dxa"/>
            </w:tcMar>
          </w:tcPr>
          <w:p w:rsidR="0054516A" w:rsidRPr="000C6D82" w:rsidRDefault="0054516A" w:rsidP="00D41113">
            <w:pPr>
              <w:snapToGrid w:val="0"/>
              <w:spacing w:line="300" w:lineRule="exact"/>
              <w:ind w:left="28" w:right="284"/>
              <w:jc w:val="right"/>
              <w:rPr>
                <w:rFonts w:eastAsia="標楷體"/>
                <w:spacing w:val="-6"/>
              </w:rPr>
            </w:pPr>
            <w:r w:rsidRPr="000C6D82">
              <w:rPr>
                <w:rFonts w:eastAsia="標楷體" w:hint="eastAsia"/>
                <w:spacing w:val="-6"/>
              </w:rPr>
              <w:t>3</w:t>
            </w:r>
            <w:r w:rsidRPr="000C6D82">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54516A" w:rsidRPr="000C6D82" w:rsidRDefault="0054516A" w:rsidP="00D41113">
            <w:pPr>
              <w:snapToGrid w:val="0"/>
              <w:spacing w:line="300" w:lineRule="exact"/>
              <w:ind w:rightChars="101" w:right="242"/>
              <w:jc w:val="right"/>
              <w:rPr>
                <w:rFonts w:eastAsia="標楷體"/>
              </w:rPr>
            </w:pPr>
            <w:r w:rsidRPr="000C6D82">
              <w:rPr>
                <w:rFonts w:eastAsia="標楷體" w:hint="eastAsia"/>
              </w:rPr>
              <w:t>3.62</w:t>
            </w:r>
          </w:p>
        </w:tc>
        <w:tc>
          <w:tcPr>
            <w:tcW w:w="1350" w:type="dxa"/>
            <w:tcBorders>
              <w:left w:val="double" w:sz="4" w:space="0" w:color="auto"/>
            </w:tcBorders>
            <w:tcMar>
              <w:top w:w="17" w:type="dxa"/>
              <w:left w:w="17" w:type="dxa"/>
              <w:bottom w:w="0" w:type="dxa"/>
              <w:right w:w="17" w:type="dxa"/>
            </w:tcMar>
            <w:vAlign w:val="bottom"/>
          </w:tcPr>
          <w:p w:rsidR="0054516A" w:rsidRPr="00B715EB" w:rsidRDefault="0054516A" w:rsidP="00D41113">
            <w:pPr>
              <w:snapToGrid w:val="0"/>
              <w:spacing w:line="300" w:lineRule="exact"/>
              <w:ind w:left="28" w:rightChars="100" w:right="240"/>
              <w:jc w:val="right"/>
              <w:rPr>
                <w:rFonts w:eastAsia="標楷體"/>
                <w:color w:val="000000" w:themeColor="text1"/>
              </w:rPr>
            </w:pPr>
            <w:r w:rsidRPr="00B715EB">
              <w:rPr>
                <w:rFonts w:eastAsia="標楷體" w:hint="eastAsia"/>
                <w:color w:val="000000" w:themeColor="text1"/>
              </w:rPr>
              <w:t>1.59</w:t>
            </w:r>
          </w:p>
        </w:tc>
        <w:tc>
          <w:tcPr>
            <w:tcW w:w="1350" w:type="dxa"/>
            <w:tcMar>
              <w:top w:w="17" w:type="dxa"/>
              <w:left w:w="17" w:type="dxa"/>
              <w:bottom w:w="0" w:type="dxa"/>
              <w:right w:w="17" w:type="dxa"/>
            </w:tcMar>
            <w:vAlign w:val="bottom"/>
          </w:tcPr>
          <w:p w:rsidR="0054516A" w:rsidRPr="00B715EB" w:rsidRDefault="0054516A" w:rsidP="00D41113">
            <w:pPr>
              <w:snapToGrid w:val="0"/>
              <w:spacing w:line="300" w:lineRule="exact"/>
              <w:ind w:left="28" w:rightChars="107" w:right="257"/>
              <w:jc w:val="right"/>
              <w:rPr>
                <w:rFonts w:eastAsia="標楷體"/>
                <w:color w:val="000000" w:themeColor="text1"/>
              </w:rPr>
            </w:pPr>
            <w:r w:rsidRPr="00B715EB">
              <w:rPr>
                <w:rFonts w:eastAsia="標楷體" w:hint="eastAsia"/>
                <w:color w:val="000000" w:themeColor="text1"/>
              </w:rPr>
              <w:t>9.27</w:t>
            </w:r>
          </w:p>
        </w:tc>
        <w:tc>
          <w:tcPr>
            <w:tcW w:w="1350" w:type="dxa"/>
            <w:tcMar>
              <w:top w:w="17" w:type="dxa"/>
              <w:left w:w="17" w:type="dxa"/>
              <w:bottom w:w="0" w:type="dxa"/>
              <w:right w:w="17" w:type="dxa"/>
            </w:tcMar>
            <w:vAlign w:val="bottom"/>
          </w:tcPr>
          <w:p w:rsidR="0054516A" w:rsidRPr="00B715EB" w:rsidRDefault="0054516A" w:rsidP="00D41113">
            <w:pPr>
              <w:snapToGrid w:val="0"/>
              <w:spacing w:line="300" w:lineRule="exact"/>
              <w:ind w:left="28" w:rightChars="195" w:right="468"/>
              <w:jc w:val="right"/>
              <w:rPr>
                <w:rFonts w:eastAsia="標楷體"/>
                <w:color w:val="000000" w:themeColor="text1"/>
              </w:rPr>
            </w:pPr>
            <w:r w:rsidRPr="00B715EB">
              <w:rPr>
                <w:rFonts w:eastAsia="標楷體" w:hint="eastAsia"/>
                <w:color w:val="000000" w:themeColor="text1"/>
              </w:rPr>
              <w:t>-2.50</w:t>
            </w:r>
          </w:p>
        </w:tc>
        <w:tc>
          <w:tcPr>
            <w:tcW w:w="1350" w:type="dxa"/>
            <w:tcMar>
              <w:top w:w="17" w:type="dxa"/>
              <w:left w:w="17" w:type="dxa"/>
              <w:bottom w:w="0" w:type="dxa"/>
              <w:right w:w="17" w:type="dxa"/>
            </w:tcMar>
            <w:vAlign w:val="bottom"/>
          </w:tcPr>
          <w:p w:rsidR="0054516A" w:rsidRPr="00B715EB" w:rsidRDefault="0054516A" w:rsidP="00D41113">
            <w:pPr>
              <w:snapToGrid w:val="0"/>
              <w:spacing w:line="300" w:lineRule="exact"/>
              <w:ind w:left="28" w:rightChars="169" w:right="406"/>
              <w:jc w:val="right"/>
              <w:rPr>
                <w:rFonts w:eastAsia="標楷體"/>
                <w:color w:val="000000" w:themeColor="text1"/>
              </w:rPr>
            </w:pPr>
            <w:r w:rsidRPr="00B715EB">
              <w:rPr>
                <w:rFonts w:eastAsia="標楷體" w:hint="eastAsia"/>
                <w:color w:val="000000" w:themeColor="text1"/>
              </w:rPr>
              <w:t>-0.32</w:t>
            </w:r>
          </w:p>
        </w:tc>
      </w:tr>
      <w:tr w:rsidR="0054516A" w:rsidRPr="00AD08DE" w:rsidTr="00D41113">
        <w:trPr>
          <w:trHeight w:val="117"/>
          <w:jc w:val="center"/>
        </w:trPr>
        <w:tc>
          <w:tcPr>
            <w:tcW w:w="1711" w:type="dxa"/>
            <w:tcBorders>
              <w:left w:val="nil"/>
              <w:right w:val="single" w:sz="4" w:space="0" w:color="auto"/>
            </w:tcBorders>
            <w:tcMar>
              <w:top w:w="17" w:type="dxa"/>
              <w:left w:w="17" w:type="dxa"/>
              <w:bottom w:w="0" w:type="dxa"/>
              <w:right w:w="17" w:type="dxa"/>
            </w:tcMar>
          </w:tcPr>
          <w:p w:rsidR="0054516A" w:rsidRPr="000C6D82" w:rsidRDefault="0054516A" w:rsidP="00D41113">
            <w:pPr>
              <w:snapToGrid w:val="0"/>
              <w:spacing w:line="300" w:lineRule="exact"/>
              <w:ind w:left="28" w:right="284"/>
              <w:jc w:val="right"/>
              <w:rPr>
                <w:rFonts w:eastAsia="標楷體"/>
                <w:spacing w:val="-6"/>
              </w:rPr>
            </w:pPr>
            <w:r w:rsidRPr="000C6D82">
              <w:rPr>
                <w:rFonts w:eastAsia="標楷體" w:hint="eastAsia"/>
                <w:spacing w:val="-6"/>
              </w:rPr>
              <w:t>4</w:t>
            </w:r>
            <w:r w:rsidRPr="000C6D82">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54516A" w:rsidRPr="000C6D82" w:rsidRDefault="0054516A" w:rsidP="00D41113">
            <w:pPr>
              <w:snapToGrid w:val="0"/>
              <w:spacing w:line="300" w:lineRule="exact"/>
              <w:ind w:rightChars="101" w:right="242"/>
              <w:jc w:val="right"/>
              <w:rPr>
                <w:rFonts w:eastAsia="標楷體"/>
              </w:rPr>
            </w:pPr>
            <w:r w:rsidRPr="000C6D82">
              <w:rPr>
                <w:rFonts w:eastAsia="標楷體" w:hint="eastAsia"/>
              </w:rPr>
              <w:t>5.71</w:t>
            </w:r>
          </w:p>
        </w:tc>
        <w:tc>
          <w:tcPr>
            <w:tcW w:w="1350" w:type="dxa"/>
            <w:tcBorders>
              <w:left w:val="double" w:sz="4" w:space="0" w:color="auto"/>
            </w:tcBorders>
            <w:tcMar>
              <w:top w:w="17" w:type="dxa"/>
              <w:left w:w="17" w:type="dxa"/>
              <w:bottom w:w="0" w:type="dxa"/>
              <w:right w:w="17" w:type="dxa"/>
            </w:tcMar>
            <w:vAlign w:val="bottom"/>
          </w:tcPr>
          <w:p w:rsidR="0054516A" w:rsidRPr="00B715EB" w:rsidRDefault="0054516A" w:rsidP="00D41113">
            <w:pPr>
              <w:snapToGrid w:val="0"/>
              <w:spacing w:line="300" w:lineRule="exact"/>
              <w:ind w:left="28" w:rightChars="100" w:right="240"/>
              <w:jc w:val="right"/>
              <w:rPr>
                <w:rFonts w:eastAsia="標楷體"/>
                <w:color w:val="000000" w:themeColor="text1"/>
              </w:rPr>
            </w:pPr>
            <w:r w:rsidRPr="00B715EB">
              <w:rPr>
                <w:rFonts w:eastAsia="標楷體" w:hint="eastAsia"/>
                <w:color w:val="000000" w:themeColor="text1"/>
              </w:rPr>
              <w:t>6.54</w:t>
            </w:r>
          </w:p>
        </w:tc>
        <w:tc>
          <w:tcPr>
            <w:tcW w:w="1350" w:type="dxa"/>
            <w:tcMar>
              <w:top w:w="17" w:type="dxa"/>
              <w:left w:w="17" w:type="dxa"/>
              <w:bottom w:w="0" w:type="dxa"/>
              <w:right w:w="17" w:type="dxa"/>
            </w:tcMar>
            <w:vAlign w:val="bottom"/>
          </w:tcPr>
          <w:p w:rsidR="0054516A" w:rsidRPr="00B715EB" w:rsidRDefault="0054516A" w:rsidP="00D41113">
            <w:pPr>
              <w:snapToGrid w:val="0"/>
              <w:spacing w:line="300" w:lineRule="exact"/>
              <w:ind w:left="28" w:rightChars="107" w:right="257"/>
              <w:jc w:val="right"/>
              <w:rPr>
                <w:rFonts w:eastAsia="標楷體"/>
                <w:color w:val="000000" w:themeColor="text1"/>
              </w:rPr>
            </w:pPr>
            <w:r w:rsidRPr="00B715EB">
              <w:rPr>
                <w:rFonts w:eastAsia="標楷體" w:hint="eastAsia"/>
                <w:color w:val="000000" w:themeColor="text1"/>
              </w:rPr>
              <w:t>8.03</w:t>
            </w:r>
          </w:p>
        </w:tc>
        <w:tc>
          <w:tcPr>
            <w:tcW w:w="1350" w:type="dxa"/>
            <w:tcMar>
              <w:top w:w="17" w:type="dxa"/>
              <w:left w:w="17" w:type="dxa"/>
              <w:bottom w:w="0" w:type="dxa"/>
              <w:right w:w="17" w:type="dxa"/>
            </w:tcMar>
            <w:vAlign w:val="bottom"/>
          </w:tcPr>
          <w:p w:rsidR="0054516A" w:rsidRPr="00B715EB" w:rsidRDefault="0054516A" w:rsidP="00D41113">
            <w:pPr>
              <w:snapToGrid w:val="0"/>
              <w:spacing w:line="300" w:lineRule="exact"/>
              <w:ind w:left="28" w:rightChars="195" w:right="468"/>
              <w:jc w:val="right"/>
              <w:rPr>
                <w:rFonts w:eastAsia="標楷體"/>
                <w:color w:val="000000" w:themeColor="text1"/>
              </w:rPr>
            </w:pPr>
            <w:r w:rsidRPr="00B715EB">
              <w:rPr>
                <w:rFonts w:eastAsia="標楷體" w:hint="eastAsia"/>
                <w:color w:val="000000" w:themeColor="text1"/>
              </w:rPr>
              <w:t>0.98</w:t>
            </w:r>
          </w:p>
        </w:tc>
        <w:tc>
          <w:tcPr>
            <w:tcW w:w="1350" w:type="dxa"/>
            <w:tcMar>
              <w:top w:w="17" w:type="dxa"/>
              <w:left w:w="17" w:type="dxa"/>
              <w:bottom w:w="0" w:type="dxa"/>
              <w:right w:w="17" w:type="dxa"/>
            </w:tcMar>
            <w:vAlign w:val="bottom"/>
          </w:tcPr>
          <w:p w:rsidR="0054516A" w:rsidRPr="00B715EB" w:rsidRDefault="0054516A" w:rsidP="00D41113">
            <w:pPr>
              <w:snapToGrid w:val="0"/>
              <w:spacing w:line="300" w:lineRule="exact"/>
              <w:ind w:left="28" w:rightChars="169" w:right="406"/>
              <w:jc w:val="right"/>
              <w:rPr>
                <w:rFonts w:eastAsia="標楷體"/>
                <w:color w:val="000000" w:themeColor="text1"/>
              </w:rPr>
            </w:pPr>
            <w:r w:rsidRPr="00B715EB">
              <w:rPr>
                <w:rFonts w:eastAsia="標楷體" w:hint="eastAsia"/>
                <w:color w:val="000000" w:themeColor="text1"/>
              </w:rPr>
              <w:t>3.78</w:t>
            </w:r>
          </w:p>
        </w:tc>
      </w:tr>
      <w:tr w:rsidR="0054516A" w:rsidRPr="00AD08DE" w:rsidTr="00D41113">
        <w:trPr>
          <w:trHeight w:val="117"/>
          <w:jc w:val="center"/>
        </w:trPr>
        <w:tc>
          <w:tcPr>
            <w:tcW w:w="1711" w:type="dxa"/>
            <w:tcBorders>
              <w:left w:val="nil"/>
              <w:right w:val="single" w:sz="4" w:space="0" w:color="auto"/>
            </w:tcBorders>
            <w:tcMar>
              <w:top w:w="17" w:type="dxa"/>
              <w:left w:w="17" w:type="dxa"/>
              <w:bottom w:w="0" w:type="dxa"/>
              <w:right w:w="17" w:type="dxa"/>
            </w:tcMar>
          </w:tcPr>
          <w:p w:rsidR="0054516A" w:rsidRPr="000C6D82" w:rsidRDefault="0054516A" w:rsidP="00D41113">
            <w:pPr>
              <w:snapToGrid w:val="0"/>
              <w:spacing w:line="300" w:lineRule="exact"/>
              <w:ind w:left="28" w:right="284"/>
              <w:jc w:val="right"/>
              <w:rPr>
                <w:rFonts w:eastAsia="標楷體"/>
                <w:spacing w:val="-6"/>
              </w:rPr>
            </w:pPr>
            <w:r w:rsidRPr="000C6D82">
              <w:rPr>
                <w:rFonts w:eastAsia="標楷體" w:hint="eastAsia"/>
                <w:spacing w:val="-6"/>
              </w:rPr>
              <w:t>5</w:t>
            </w:r>
            <w:r w:rsidRPr="000C6D82">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54516A" w:rsidRPr="000C6D82" w:rsidRDefault="0054516A" w:rsidP="00D41113">
            <w:pPr>
              <w:snapToGrid w:val="0"/>
              <w:spacing w:line="300" w:lineRule="exact"/>
              <w:ind w:rightChars="101" w:right="242"/>
              <w:jc w:val="right"/>
              <w:rPr>
                <w:rFonts w:eastAsia="標楷體"/>
              </w:rPr>
            </w:pPr>
            <w:r w:rsidRPr="000C6D82">
              <w:rPr>
                <w:rFonts w:eastAsia="標楷體" w:hint="eastAsia"/>
              </w:rPr>
              <w:t>5.</w:t>
            </w:r>
            <w:r>
              <w:rPr>
                <w:rFonts w:eastAsia="標楷體" w:hint="eastAsia"/>
              </w:rPr>
              <w:t>57</w:t>
            </w:r>
          </w:p>
        </w:tc>
        <w:tc>
          <w:tcPr>
            <w:tcW w:w="1350" w:type="dxa"/>
            <w:tcBorders>
              <w:left w:val="double" w:sz="4" w:space="0" w:color="auto"/>
            </w:tcBorders>
            <w:tcMar>
              <w:top w:w="17" w:type="dxa"/>
              <w:left w:w="17" w:type="dxa"/>
              <w:bottom w:w="0" w:type="dxa"/>
              <w:right w:w="17" w:type="dxa"/>
            </w:tcMar>
            <w:vAlign w:val="bottom"/>
          </w:tcPr>
          <w:p w:rsidR="0054516A" w:rsidRPr="00B715EB" w:rsidRDefault="0054516A" w:rsidP="00D41113">
            <w:pPr>
              <w:snapToGrid w:val="0"/>
              <w:spacing w:line="300" w:lineRule="exact"/>
              <w:ind w:left="28" w:rightChars="100" w:right="240"/>
              <w:jc w:val="right"/>
              <w:rPr>
                <w:rFonts w:eastAsia="標楷體"/>
                <w:color w:val="000000" w:themeColor="text1"/>
              </w:rPr>
            </w:pPr>
            <w:r w:rsidRPr="00B715EB">
              <w:rPr>
                <w:rFonts w:eastAsia="標楷體" w:hint="eastAsia"/>
                <w:color w:val="000000" w:themeColor="text1"/>
              </w:rPr>
              <w:t>6.06</w:t>
            </w:r>
          </w:p>
        </w:tc>
        <w:tc>
          <w:tcPr>
            <w:tcW w:w="1350" w:type="dxa"/>
            <w:tcMar>
              <w:top w:w="17" w:type="dxa"/>
              <w:left w:w="17" w:type="dxa"/>
              <w:bottom w:w="0" w:type="dxa"/>
              <w:right w:w="17" w:type="dxa"/>
            </w:tcMar>
            <w:vAlign w:val="bottom"/>
          </w:tcPr>
          <w:p w:rsidR="0054516A" w:rsidRPr="00B715EB" w:rsidRDefault="0054516A" w:rsidP="00D41113">
            <w:pPr>
              <w:snapToGrid w:val="0"/>
              <w:spacing w:line="300" w:lineRule="exact"/>
              <w:ind w:left="28" w:rightChars="107" w:right="257"/>
              <w:jc w:val="right"/>
              <w:rPr>
                <w:rFonts w:eastAsia="標楷體"/>
                <w:color w:val="000000" w:themeColor="text1"/>
              </w:rPr>
            </w:pPr>
            <w:r w:rsidRPr="00B715EB">
              <w:rPr>
                <w:rFonts w:eastAsia="標楷體" w:hint="eastAsia"/>
                <w:color w:val="000000" w:themeColor="text1"/>
              </w:rPr>
              <w:t>9.36</w:t>
            </w:r>
          </w:p>
        </w:tc>
        <w:tc>
          <w:tcPr>
            <w:tcW w:w="1350" w:type="dxa"/>
            <w:tcMar>
              <w:top w:w="17" w:type="dxa"/>
              <w:left w:w="17" w:type="dxa"/>
              <w:bottom w:w="0" w:type="dxa"/>
              <w:right w:w="17" w:type="dxa"/>
            </w:tcMar>
            <w:vAlign w:val="bottom"/>
          </w:tcPr>
          <w:p w:rsidR="0054516A" w:rsidRPr="00B715EB" w:rsidRDefault="0054516A" w:rsidP="00D41113">
            <w:pPr>
              <w:snapToGrid w:val="0"/>
              <w:spacing w:line="300" w:lineRule="exact"/>
              <w:ind w:left="28" w:rightChars="195" w:right="468"/>
              <w:jc w:val="right"/>
              <w:rPr>
                <w:rFonts w:eastAsia="標楷體"/>
                <w:color w:val="000000" w:themeColor="text1"/>
              </w:rPr>
            </w:pPr>
            <w:r w:rsidRPr="00B715EB">
              <w:rPr>
                <w:rFonts w:eastAsia="標楷體" w:hint="eastAsia"/>
                <w:color w:val="000000" w:themeColor="text1"/>
              </w:rPr>
              <w:t>0.27</w:t>
            </w:r>
          </w:p>
        </w:tc>
        <w:tc>
          <w:tcPr>
            <w:tcW w:w="1350" w:type="dxa"/>
            <w:tcMar>
              <w:top w:w="17" w:type="dxa"/>
              <w:left w:w="17" w:type="dxa"/>
              <w:bottom w:w="0" w:type="dxa"/>
              <w:right w:w="17" w:type="dxa"/>
            </w:tcMar>
            <w:vAlign w:val="bottom"/>
          </w:tcPr>
          <w:p w:rsidR="0054516A" w:rsidRPr="00B715EB" w:rsidRDefault="0054516A" w:rsidP="00D41113">
            <w:pPr>
              <w:snapToGrid w:val="0"/>
              <w:spacing w:line="300" w:lineRule="exact"/>
              <w:ind w:left="28" w:rightChars="169" w:right="406"/>
              <w:jc w:val="right"/>
              <w:rPr>
                <w:rFonts w:eastAsia="標楷體"/>
                <w:color w:val="000000" w:themeColor="text1"/>
              </w:rPr>
            </w:pPr>
            <w:r w:rsidRPr="00B715EB">
              <w:rPr>
                <w:rFonts w:eastAsia="標楷體" w:hint="eastAsia"/>
                <w:color w:val="000000" w:themeColor="text1"/>
              </w:rPr>
              <w:t>-0.59</w:t>
            </w:r>
          </w:p>
        </w:tc>
      </w:tr>
      <w:tr w:rsidR="0054516A" w:rsidRPr="00AD08DE" w:rsidTr="00D41113">
        <w:trPr>
          <w:trHeight w:val="117"/>
          <w:jc w:val="center"/>
        </w:trPr>
        <w:tc>
          <w:tcPr>
            <w:tcW w:w="1711" w:type="dxa"/>
            <w:tcBorders>
              <w:left w:val="nil"/>
              <w:right w:val="single" w:sz="4" w:space="0" w:color="auto"/>
            </w:tcBorders>
            <w:tcMar>
              <w:top w:w="17" w:type="dxa"/>
              <w:left w:w="17" w:type="dxa"/>
              <w:bottom w:w="0" w:type="dxa"/>
              <w:right w:w="17" w:type="dxa"/>
            </w:tcMar>
          </w:tcPr>
          <w:p w:rsidR="0054516A" w:rsidRPr="000C6D82" w:rsidRDefault="0054516A" w:rsidP="00D41113">
            <w:pPr>
              <w:snapToGrid w:val="0"/>
              <w:spacing w:line="300" w:lineRule="exact"/>
              <w:ind w:left="28" w:right="284"/>
              <w:jc w:val="right"/>
              <w:rPr>
                <w:rFonts w:eastAsia="標楷體"/>
                <w:spacing w:val="-6"/>
              </w:rPr>
            </w:pPr>
            <w:r>
              <w:rPr>
                <w:rFonts w:eastAsia="標楷體" w:hint="eastAsia"/>
                <w:spacing w:val="-6"/>
              </w:rPr>
              <w:t>6</w:t>
            </w:r>
            <w:r w:rsidRPr="000C6D82">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54516A" w:rsidRPr="000C6D82" w:rsidRDefault="0054516A" w:rsidP="00D41113">
            <w:pPr>
              <w:snapToGrid w:val="0"/>
              <w:spacing w:line="300" w:lineRule="exact"/>
              <w:ind w:rightChars="101" w:right="242"/>
              <w:jc w:val="right"/>
              <w:rPr>
                <w:rFonts w:eastAsia="標楷體"/>
              </w:rPr>
            </w:pPr>
            <w:r>
              <w:rPr>
                <w:rFonts w:eastAsia="標楷體" w:hint="eastAsia"/>
              </w:rPr>
              <w:t>8.91</w:t>
            </w:r>
          </w:p>
        </w:tc>
        <w:tc>
          <w:tcPr>
            <w:tcW w:w="1350" w:type="dxa"/>
            <w:tcBorders>
              <w:left w:val="double" w:sz="4" w:space="0" w:color="auto"/>
            </w:tcBorders>
            <w:tcMar>
              <w:top w:w="17" w:type="dxa"/>
              <w:left w:w="17" w:type="dxa"/>
              <w:bottom w:w="0" w:type="dxa"/>
              <w:right w:w="17" w:type="dxa"/>
            </w:tcMar>
            <w:vAlign w:val="bottom"/>
          </w:tcPr>
          <w:p w:rsidR="0054516A" w:rsidRPr="00B715EB" w:rsidRDefault="0054516A" w:rsidP="00D41113">
            <w:pPr>
              <w:snapToGrid w:val="0"/>
              <w:spacing w:line="300" w:lineRule="exact"/>
              <w:ind w:left="28" w:rightChars="100" w:right="240"/>
              <w:jc w:val="right"/>
              <w:rPr>
                <w:rFonts w:eastAsia="標楷體"/>
                <w:color w:val="000000" w:themeColor="text1"/>
              </w:rPr>
            </w:pPr>
            <w:r w:rsidRPr="00B715EB">
              <w:rPr>
                <w:rFonts w:eastAsia="標楷體" w:hint="eastAsia"/>
                <w:color w:val="000000" w:themeColor="text1"/>
              </w:rPr>
              <w:t>9.69</w:t>
            </w:r>
          </w:p>
        </w:tc>
        <w:tc>
          <w:tcPr>
            <w:tcW w:w="1350" w:type="dxa"/>
            <w:tcMar>
              <w:top w:w="17" w:type="dxa"/>
              <w:left w:w="17" w:type="dxa"/>
              <w:bottom w:w="0" w:type="dxa"/>
              <w:right w:w="17" w:type="dxa"/>
            </w:tcMar>
            <w:vAlign w:val="bottom"/>
          </w:tcPr>
          <w:p w:rsidR="0054516A" w:rsidRPr="00B715EB" w:rsidRDefault="0054516A" w:rsidP="00D41113">
            <w:pPr>
              <w:snapToGrid w:val="0"/>
              <w:spacing w:line="300" w:lineRule="exact"/>
              <w:ind w:left="28" w:rightChars="107" w:right="257"/>
              <w:jc w:val="right"/>
              <w:rPr>
                <w:rFonts w:eastAsia="標楷體"/>
                <w:color w:val="000000" w:themeColor="text1"/>
              </w:rPr>
            </w:pPr>
            <w:r w:rsidRPr="00B715EB">
              <w:rPr>
                <w:rFonts w:eastAsia="標楷體" w:hint="eastAsia"/>
                <w:color w:val="000000" w:themeColor="text1"/>
              </w:rPr>
              <w:t>12.54</w:t>
            </w:r>
          </w:p>
        </w:tc>
        <w:tc>
          <w:tcPr>
            <w:tcW w:w="1350" w:type="dxa"/>
            <w:tcMar>
              <w:top w:w="17" w:type="dxa"/>
              <w:left w:w="17" w:type="dxa"/>
              <w:bottom w:w="0" w:type="dxa"/>
              <w:right w:w="17" w:type="dxa"/>
            </w:tcMar>
            <w:vAlign w:val="bottom"/>
          </w:tcPr>
          <w:p w:rsidR="0054516A" w:rsidRPr="00B715EB" w:rsidRDefault="0054516A" w:rsidP="00D41113">
            <w:pPr>
              <w:snapToGrid w:val="0"/>
              <w:spacing w:line="300" w:lineRule="exact"/>
              <w:ind w:left="28" w:rightChars="195" w:right="468"/>
              <w:jc w:val="right"/>
              <w:rPr>
                <w:rFonts w:eastAsia="標楷體"/>
                <w:color w:val="000000" w:themeColor="text1"/>
              </w:rPr>
            </w:pPr>
            <w:r w:rsidRPr="00B715EB">
              <w:rPr>
                <w:rFonts w:eastAsia="標楷體" w:hint="eastAsia"/>
                <w:color w:val="000000" w:themeColor="text1"/>
              </w:rPr>
              <w:t>3.75</w:t>
            </w:r>
          </w:p>
        </w:tc>
        <w:tc>
          <w:tcPr>
            <w:tcW w:w="1350" w:type="dxa"/>
            <w:tcMar>
              <w:top w:w="17" w:type="dxa"/>
              <w:left w:w="17" w:type="dxa"/>
              <w:bottom w:w="0" w:type="dxa"/>
              <w:right w:w="17" w:type="dxa"/>
            </w:tcMar>
            <w:vAlign w:val="bottom"/>
          </w:tcPr>
          <w:p w:rsidR="0054516A" w:rsidRPr="00B715EB" w:rsidRDefault="0054516A" w:rsidP="00D41113">
            <w:pPr>
              <w:snapToGrid w:val="0"/>
              <w:spacing w:line="300" w:lineRule="exact"/>
              <w:ind w:left="28" w:rightChars="169" w:right="406"/>
              <w:jc w:val="right"/>
              <w:rPr>
                <w:rFonts w:eastAsia="標楷體"/>
                <w:color w:val="000000" w:themeColor="text1"/>
              </w:rPr>
            </w:pPr>
            <w:r w:rsidRPr="00B715EB">
              <w:rPr>
                <w:rFonts w:eastAsia="標楷體" w:hint="eastAsia"/>
                <w:color w:val="000000" w:themeColor="text1"/>
              </w:rPr>
              <w:t>2.05</w:t>
            </w:r>
          </w:p>
        </w:tc>
      </w:tr>
      <w:tr w:rsidR="0054516A" w:rsidRPr="00AD08DE" w:rsidTr="00D41113">
        <w:trPr>
          <w:trHeight w:val="117"/>
          <w:jc w:val="center"/>
        </w:trPr>
        <w:tc>
          <w:tcPr>
            <w:tcW w:w="1711" w:type="dxa"/>
            <w:tcBorders>
              <w:left w:val="nil"/>
              <w:right w:val="single" w:sz="4" w:space="0" w:color="auto"/>
            </w:tcBorders>
            <w:tcMar>
              <w:top w:w="17" w:type="dxa"/>
              <w:left w:w="17" w:type="dxa"/>
              <w:bottom w:w="0" w:type="dxa"/>
              <w:right w:w="17" w:type="dxa"/>
            </w:tcMar>
          </w:tcPr>
          <w:p w:rsidR="0054516A" w:rsidRPr="008A265E" w:rsidRDefault="0054516A" w:rsidP="00D41113">
            <w:pPr>
              <w:snapToGrid w:val="0"/>
              <w:spacing w:line="300" w:lineRule="exact"/>
              <w:ind w:left="28" w:right="284"/>
              <w:jc w:val="right"/>
              <w:rPr>
                <w:rFonts w:eastAsia="標楷體"/>
                <w:color w:val="000000" w:themeColor="text1"/>
                <w:spacing w:val="-6"/>
              </w:rPr>
            </w:pPr>
            <w:r w:rsidRPr="008A265E">
              <w:rPr>
                <w:rFonts w:eastAsia="標楷體" w:hint="eastAsia"/>
                <w:color w:val="000000" w:themeColor="text1"/>
                <w:spacing w:val="-6"/>
              </w:rPr>
              <w:t>7</w:t>
            </w:r>
            <w:r w:rsidRPr="008A265E">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54516A" w:rsidRPr="008A265E" w:rsidRDefault="0054516A" w:rsidP="00D41113">
            <w:pPr>
              <w:snapToGrid w:val="0"/>
              <w:spacing w:line="300" w:lineRule="exact"/>
              <w:ind w:rightChars="101" w:right="242"/>
              <w:jc w:val="right"/>
              <w:rPr>
                <w:rFonts w:eastAsia="標楷體"/>
                <w:color w:val="000000" w:themeColor="text1"/>
              </w:rPr>
            </w:pPr>
            <w:r w:rsidRPr="008A265E">
              <w:rPr>
                <w:rFonts w:eastAsia="標楷體" w:hint="eastAsia"/>
                <w:color w:val="000000" w:themeColor="text1"/>
              </w:rPr>
              <w:t>6.79</w:t>
            </w:r>
          </w:p>
        </w:tc>
        <w:tc>
          <w:tcPr>
            <w:tcW w:w="1350" w:type="dxa"/>
            <w:tcBorders>
              <w:left w:val="double" w:sz="4" w:space="0" w:color="auto"/>
            </w:tcBorders>
            <w:tcMar>
              <w:top w:w="17" w:type="dxa"/>
              <w:left w:w="17" w:type="dxa"/>
              <w:bottom w:w="0" w:type="dxa"/>
              <w:right w:w="17" w:type="dxa"/>
            </w:tcMar>
            <w:vAlign w:val="bottom"/>
          </w:tcPr>
          <w:p w:rsidR="0054516A" w:rsidRPr="00B715EB" w:rsidRDefault="0054516A" w:rsidP="00D41113">
            <w:pPr>
              <w:snapToGrid w:val="0"/>
              <w:spacing w:line="300" w:lineRule="exact"/>
              <w:ind w:left="28" w:rightChars="100" w:right="240"/>
              <w:jc w:val="right"/>
              <w:rPr>
                <w:rFonts w:eastAsia="標楷體"/>
                <w:color w:val="000000" w:themeColor="text1"/>
              </w:rPr>
            </w:pPr>
            <w:r w:rsidRPr="00B715EB">
              <w:rPr>
                <w:rFonts w:eastAsia="標楷體" w:hint="eastAsia"/>
                <w:color w:val="000000" w:themeColor="text1"/>
              </w:rPr>
              <w:t>6.90</w:t>
            </w:r>
          </w:p>
        </w:tc>
        <w:tc>
          <w:tcPr>
            <w:tcW w:w="1350" w:type="dxa"/>
            <w:tcMar>
              <w:top w:w="17" w:type="dxa"/>
              <w:left w:w="17" w:type="dxa"/>
              <w:bottom w:w="0" w:type="dxa"/>
              <w:right w:w="17" w:type="dxa"/>
            </w:tcMar>
            <w:vAlign w:val="bottom"/>
          </w:tcPr>
          <w:p w:rsidR="0054516A" w:rsidRPr="00B715EB" w:rsidRDefault="0054516A" w:rsidP="00D41113">
            <w:pPr>
              <w:snapToGrid w:val="0"/>
              <w:spacing w:line="300" w:lineRule="exact"/>
              <w:ind w:left="28" w:rightChars="107" w:right="257"/>
              <w:jc w:val="right"/>
              <w:rPr>
                <w:rFonts w:eastAsia="標楷體"/>
                <w:color w:val="000000" w:themeColor="text1"/>
              </w:rPr>
            </w:pPr>
            <w:r w:rsidRPr="00B715EB">
              <w:rPr>
                <w:rFonts w:eastAsia="標楷體" w:hint="eastAsia"/>
                <w:color w:val="000000" w:themeColor="text1"/>
              </w:rPr>
              <w:t>10.20</w:t>
            </w:r>
          </w:p>
        </w:tc>
        <w:tc>
          <w:tcPr>
            <w:tcW w:w="1350" w:type="dxa"/>
            <w:tcMar>
              <w:top w:w="17" w:type="dxa"/>
              <w:left w:w="17" w:type="dxa"/>
              <w:bottom w:w="0" w:type="dxa"/>
              <w:right w:w="17" w:type="dxa"/>
            </w:tcMar>
            <w:vAlign w:val="bottom"/>
          </w:tcPr>
          <w:p w:rsidR="0054516A" w:rsidRPr="00B715EB" w:rsidRDefault="0054516A" w:rsidP="00D41113">
            <w:pPr>
              <w:snapToGrid w:val="0"/>
              <w:spacing w:line="300" w:lineRule="exact"/>
              <w:ind w:left="28" w:rightChars="195" w:right="468"/>
              <w:jc w:val="right"/>
              <w:rPr>
                <w:rFonts w:eastAsia="標楷體"/>
                <w:color w:val="000000" w:themeColor="text1"/>
              </w:rPr>
            </w:pPr>
            <w:r w:rsidRPr="00B715EB">
              <w:rPr>
                <w:rFonts w:eastAsia="標楷體" w:hint="eastAsia"/>
                <w:color w:val="000000" w:themeColor="text1"/>
              </w:rPr>
              <w:t>1.85</w:t>
            </w:r>
          </w:p>
        </w:tc>
        <w:tc>
          <w:tcPr>
            <w:tcW w:w="1350" w:type="dxa"/>
            <w:tcMar>
              <w:top w:w="17" w:type="dxa"/>
              <w:left w:w="17" w:type="dxa"/>
              <w:bottom w:w="0" w:type="dxa"/>
              <w:right w:w="17" w:type="dxa"/>
            </w:tcMar>
            <w:vAlign w:val="bottom"/>
          </w:tcPr>
          <w:p w:rsidR="0054516A" w:rsidRPr="00B715EB" w:rsidRDefault="0054516A" w:rsidP="00D41113">
            <w:pPr>
              <w:snapToGrid w:val="0"/>
              <w:spacing w:line="300" w:lineRule="exact"/>
              <w:ind w:left="28" w:rightChars="169" w:right="406"/>
              <w:jc w:val="right"/>
              <w:rPr>
                <w:rFonts w:eastAsia="標楷體"/>
                <w:color w:val="000000" w:themeColor="text1"/>
              </w:rPr>
            </w:pPr>
            <w:r w:rsidRPr="00B715EB">
              <w:rPr>
                <w:rFonts w:eastAsia="標楷體" w:hint="eastAsia"/>
                <w:color w:val="000000" w:themeColor="text1"/>
              </w:rPr>
              <w:t>2.51</w:t>
            </w:r>
          </w:p>
        </w:tc>
      </w:tr>
      <w:tr w:rsidR="0054516A" w:rsidRPr="00AD08DE" w:rsidTr="00D41113">
        <w:trPr>
          <w:trHeight w:val="117"/>
          <w:jc w:val="center"/>
        </w:trPr>
        <w:tc>
          <w:tcPr>
            <w:tcW w:w="1711" w:type="dxa"/>
            <w:tcBorders>
              <w:left w:val="nil"/>
              <w:bottom w:val="single" w:sz="4" w:space="0" w:color="auto"/>
              <w:right w:val="single" w:sz="4" w:space="0" w:color="auto"/>
            </w:tcBorders>
            <w:tcMar>
              <w:top w:w="17" w:type="dxa"/>
              <w:left w:w="17" w:type="dxa"/>
              <w:bottom w:w="0" w:type="dxa"/>
              <w:right w:w="17" w:type="dxa"/>
            </w:tcMar>
          </w:tcPr>
          <w:p w:rsidR="0054516A" w:rsidRDefault="0054516A" w:rsidP="00D41113">
            <w:pPr>
              <w:snapToGrid w:val="0"/>
              <w:spacing w:line="300" w:lineRule="exact"/>
              <w:ind w:left="28" w:right="284"/>
              <w:jc w:val="right"/>
              <w:rPr>
                <w:rFonts w:eastAsia="標楷體"/>
                <w:spacing w:val="-6"/>
              </w:rPr>
            </w:pPr>
            <w:r>
              <w:rPr>
                <w:rFonts w:eastAsia="標楷體" w:hint="eastAsia"/>
                <w:spacing w:val="-6"/>
              </w:rPr>
              <w:t>8</w:t>
            </w:r>
            <w:r w:rsidRPr="009913F0">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54516A" w:rsidRDefault="0054516A" w:rsidP="00D41113">
            <w:pPr>
              <w:snapToGrid w:val="0"/>
              <w:spacing w:line="300" w:lineRule="exact"/>
              <w:ind w:rightChars="101" w:right="242"/>
              <w:jc w:val="right"/>
              <w:rPr>
                <w:rFonts w:eastAsia="標楷體"/>
              </w:rPr>
            </w:pPr>
            <w:r>
              <w:rPr>
                <w:rFonts w:eastAsia="標楷體" w:hint="eastAsia"/>
              </w:rPr>
              <w:t>7.20</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54516A" w:rsidRDefault="0054516A" w:rsidP="00D41113">
            <w:pPr>
              <w:snapToGrid w:val="0"/>
              <w:spacing w:line="300" w:lineRule="exact"/>
              <w:ind w:left="28" w:rightChars="100" w:right="240"/>
              <w:jc w:val="right"/>
              <w:rPr>
                <w:rFonts w:eastAsia="標楷體"/>
              </w:rPr>
            </w:pPr>
            <w:r>
              <w:rPr>
                <w:rFonts w:eastAsia="標楷體" w:hint="eastAsia"/>
              </w:rPr>
              <w:t>5.37</w:t>
            </w:r>
          </w:p>
        </w:tc>
        <w:tc>
          <w:tcPr>
            <w:tcW w:w="1350" w:type="dxa"/>
            <w:tcBorders>
              <w:bottom w:val="single" w:sz="4" w:space="0" w:color="auto"/>
            </w:tcBorders>
            <w:tcMar>
              <w:top w:w="17" w:type="dxa"/>
              <w:left w:w="17" w:type="dxa"/>
              <w:bottom w:w="0" w:type="dxa"/>
              <w:right w:w="17" w:type="dxa"/>
            </w:tcMar>
            <w:vAlign w:val="bottom"/>
          </w:tcPr>
          <w:p w:rsidR="0054516A" w:rsidRDefault="0054516A" w:rsidP="00D41113">
            <w:pPr>
              <w:snapToGrid w:val="0"/>
              <w:spacing w:line="300" w:lineRule="exact"/>
              <w:ind w:left="28" w:rightChars="107" w:right="257"/>
              <w:jc w:val="right"/>
              <w:rPr>
                <w:rFonts w:eastAsia="標楷體"/>
              </w:rPr>
            </w:pPr>
            <w:r>
              <w:rPr>
                <w:rFonts w:eastAsia="標楷體" w:hint="eastAsia"/>
              </w:rPr>
              <w:t>13.19</w:t>
            </w:r>
          </w:p>
        </w:tc>
        <w:tc>
          <w:tcPr>
            <w:tcW w:w="1350" w:type="dxa"/>
            <w:tcBorders>
              <w:bottom w:val="single" w:sz="4" w:space="0" w:color="auto"/>
            </w:tcBorders>
            <w:tcMar>
              <w:top w:w="17" w:type="dxa"/>
              <w:left w:w="17" w:type="dxa"/>
              <w:bottom w:w="0" w:type="dxa"/>
              <w:right w:w="17" w:type="dxa"/>
            </w:tcMar>
            <w:vAlign w:val="bottom"/>
          </w:tcPr>
          <w:p w:rsidR="0054516A" w:rsidRDefault="0054516A" w:rsidP="00D41113">
            <w:pPr>
              <w:snapToGrid w:val="0"/>
              <w:spacing w:line="300" w:lineRule="exact"/>
              <w:ind w:left="28" w:rightChars="195" w:right="468"/>
              <w:jc w:val="right"/>
              <w:rPr>
                <w:rFonts w:eastAsia="標楷體"/>
              </w:rPr>
            </w:pPr>
            <w:r>
              <w:rPr>
                <w:rFonts w:eastAsia="標楷體" w:hint="eastAsia"/>
              </w:rPr>
              <w:t>-0.26</w:t>
            </w:r>
          </w:p>
        </w:tc>
        <w:tc>
          <w:tcPr>
            <w:tcW w:w="1350" w:type="dxa"/>
            <w:tcBorders>
              <w:bottom w:val="single" w:sz="4" w:space="0" w:color="auto"/>
            </w:tcBorders>
            <w:tcMar>
              <w:top w:w="17" w:type="dxa"/>
              <w:left w:w="17" w:type="dxa"/>
              <w:bottom w:w="0" w:type="dxa"/>
              <w:right w:w="17" w:type="dxa"/>
            </w:tcMar>
            <w:vAlign w:val="bottom"/>
          </w:tcPr>
          <w:p w:rsidR="0054516A" w:rsidRDefault="0054516A" w:rsidP="00D41113">
            <w:pPr>
              <w:snapToGrid w:val="0"/>
              <w:spacing w:line="300" w:lineRule="exact"/>
              <w:ind w:left="28" w:rightChars="169" w:right="406"/>
              <w:jc w:val="right"/>
              <w:rPr>
                <w:rFonts w:eastAsia="標楷體"/>
              </w:rPr>
            </w:pPr>
            <w:r>
              <w:rPr>
                <w:rFonts w:eastAsia="標楷體" w:hint="eastAsia"/>
              </w:rPr>
              <w:t>2.51</w:t>
            </w:r>
          </w:p>
        </w:tc>
      </w:tr>
    </w:tbl>
    <w:p w:rsidR="001018DF" w:rsidRPr="000C6D82" w:rsidRDefault="0054516A" w:rsidP="001018DF">
      <w:pPr>
        <w:snapToGrid w:val="0"/>
        <w:spacing w:line="340" w:lineRule="atLeast"/>
        <w:ind w:right="-142"/>
        <w:jc w:val="both"/>
        <w:rPr>
          <w:rFonts w:eastAsia="標楷體"/>
          <w:sz w:val="22"/>
          <w:szCs w:val="22"/>
        </w:rPr>
      </w:pPr>
      <w:r w:rsidRPr="000C6D82">
        <w:rPr>
          <w:rFonts w:eastAsia="標楷體"/>
          <w:sz w:val="22"/>
          <w:szCs w:val="22"/>
        </w:rPr>
        <w:t>資料來源：經濟部統計處。</w:t>
      </w:r>
    </w:p>
    <w:p w:rsidR="00425DB7" w:rsidRDefault="00425DB7" w:rsidP="0054516A">
      <w:pPr>
        <w:pStyle w:val="afffff"/>
        <w:snapToGrid w:val="0"/>
        <w:spacing w:before="180" w:line="300" w:lineRule="auto"/>
        <w:ind w:leftChars="0" w:left="0" w:firstLineChars="0" w:firstLine="0"/>
        <w:rPr>
          <w:rFonts w:ascii="Times New Roman" w:eastAsia="標楷體" w:hAnsi="Times New Roman"/>
          <w:b/>
          <w:bCs/>
          <w:sz w:val="28"/>
          <w:szCs w:val="28"/>
        </w:rPr>
      </w:pPr>
    </w:p>
    <w:p w:rsidR="0054516A" w:rsidRPr="00AD08DE" w:rsidRDefault="0054516A" w:rsidP="0054516A">
      <w:pPr>
        <w:pStyle w:val="afffff"/>
        <w:snapToGrid w:val="0"/>
        <w:spacing w:before="180" w:line="300" w:lineRule="auto"/>
        <w:ind w:leftChars="0" w:left="0" w:firstLineChars="0" w:firstLine="0"/>
        <w:rPr>
          <w:rFonts w:ascii="Times New Roman" w:eastAsia="標楷體" w:hAnsi="Times New Roman"/>
          <w:b/>
          <w:bCs/>
          <w:sz w:val="28"/>
          <w:szCs w:val="28"/>
        </w:rPr>
      </w:pPr>
      <w:r w:rsidRPr="00AD08DE">
        <w:rPr>
          <w:rFonts w:ascii="Times New Roman" w:eastAsia="標楷體" w:hAnsi="Times New Roman"/>
          <w:b/>
          <w:bCs/>
          <w:sz w:val="28"/>
          <w:szCs w:val="28"/>
        </w:rPr>
        <w:lastRenderedPageBreak/>
        <w:t>３、</w:t>
      </w:r>
      <w:r w:rsidRPr="00AD08DE">
        <w:rPr>
          <w:rFonts w:ascii="Times New Roman" w:eastAsia="標楷體" w:hAnsi="Times New Roman"/>
          <w:b/>
          <w:bCs/>
          <w:sz w:val="28"/>
          <w:szCs w:val="28"/>
        </w:rPr>
        <w:t>103</w:t>
      </w:r>
      <w:r w:rsidRPr="00AD08DE">
        <w:rPr>
          <w:rFonts w:ascii="Times New Roman" w:eastAsia="標楷體" w:hAnsi="Times New Roman"/>
          <w:b/>
          <w:bCs/>
          <w:sz w:val="28"/>
          <w:szCs w:val="28"/>
        </w:rPr>
        <w:t>年</w:t>
      </w:r>
      <w:r>
        <w:rPr>
          <w:rFonts w:ascii="Times New Roman" w:eastAsia="標楷體" w:hAnsi="Times New Roman" w:hint="eastAsia"/>
          <w:b/>
          <w:bCs/>
          <w:sz w:val="28"/>
          <w:szCs w:val="28"/>
        </w:rPr>
        <w:t>8</w:t>
      </w:r>
      <w:r w:rsidRPr="00AD08DE">
        <w:rPr>
          <w:rFonts w:ascii="Times New Roman" w:eastAsia="標楷體" w:hAnsi="Times New Roman"/>
          <w:b/>
          <w:bCs/>
          <w:sz w:val="28"/>
          <w:szCs w:val="28"/>
        </w:rPr>
        <w:t>月電子零組件業增加</w:t>
      </w:r>
      <w:r>
        <w:rPr>
          <w:rFonts w:ascii="Times New Roman" w:eastAsia="標楷體" w:hAnsi="Times New Roman" w:hint="eastAsia"/>
          <w:b/>
          <w:bCs/>
          <w:sz w:val="28"/>
          <w:szCs w:val="28"/>
        </w:rPr>
        <w:t>12.83</w:t>
      </w:r>
      <w:r w:rsidR="00425DB7">
        <w:rPr>
          <w:rFonts w:ascii="Times New Roman" w:eastAsia="標楷體" w:hAnsi="Times New Roman"/>
          <w:b/>
          <w:bCs/>
          <w:sz w:val="28"/>
          <w:szCs w:val="28"/>
        </w:rPr>
        <w:t>%</w:t>
      </w:r>
    </w:p>
    <w:p w:rsidR="0054516A" w:rsidRPr="005F5120" w:rsidRDefault="0054516A" w:rsidP="0054516A">
      <w:pPr>
        <w:pStyle w:val="afffff"/>
        <w:numPr>
          <w:ilvl w:val="0"/>
          <w:numId w:val="3"/>
        </w:numPr>
        <w:snapToGrid w:val="0"/>
        <w:spacing w:before="180" w:line="300" w:lineRule="auto"/>
        <w:ind w:leftChars="0" w:left="851" w:firstLineChars="0" w:hanging="567"/>
        <w:rPr>
          <w:rFonts w:ascii="Times New Roman" w:eastAsia="標楷體" w:hAnsi="Times New Roman"/>
          <w:snapToGrid w:val="0"/>
          <w:sz w:val="28"/>
          <w:szCs w:val="28"/>
        </w:rPr>
      </w:pPr>
      <w:r w:rsidRPr="005F5120">
        <w:rPr>
          <w:rFonts w:ascii="Times New Roman" w:eastAsia="標楷體" w:hAnsi="Times New Roman"/>
          <w:snapToGrid w:val="0"/>
          <w:sz w:val="28"/>
          <w:szCs w:val="28"/>
        </w:rPr>
        <w:t>電子零組件業</w:t>
      </w:r>
      <w:r w:rsidRPr="005F5120">
        <w:rPr>
          <w:rFonts w:ascii="Times New Roman" w:eastAsia="標楷體" w:hAnsi="Times New Roman" w:hint="eastAsia"/>
          <w:snapToGrid w:val="0"/>
          <w:sz w:val="28"/>
          <w:szCs w:val="28"/>
        </w:rPr>
        <w:t>增加</w:t>
      </w:r>
      <w:r>
        <w:rPr>
          <w:rFonts w:ascii="Times New Roman" w:eastAsia="標楷體" w:hAnsi="Times New Roman" w:hint="eastAsia"/>
          <w:snapToGrid w:val="0"/>
          <w:sz w:val="28"/>
          <w:szCs w:val="28"/>
        </w:rPr>
        <w:t>12.83</w:t>
      </w:r>
      <w:r w:rsidR="00425DB7">
        <w:rPr>
          <w:rFonts w:ascii="Times New Roman" w:eastAsia="標楷體" w:hAnsi="Times New Roman" w:hint="eastAsia"/>
          <w:snapToGrid w:val="0"/>
          <w:sz w:val="28"/>
          <w:szCs w:val="28"/>
        </w:rPr>
        <w:t>%</w:t>
      </w:r>
      <w:r w:rsidRPr="005F5120">
        <w:rPr>
          <w:rFonts w:ascii="Times New Roman" w:eastAsia="標楷體" w:hAnsi="Times New Roman" w:hint="eastAsia"/>
          <w:snapToGrid w:val="0"/>
          <w:sz w:val="28"/>
          <w:szCs w:val="28"/>
        </w:rPr>
        <w:t>，</w:t>
      </w:r>
      <w:r w:rsidRPr="007A394F">
        <w:rPr>
          <w:rFonts w:ascii="Times New Roman" w:eastAsia="標楷體" w:hAnsi="Times New Roman" w:hint="eastAsia"/>
          <w:snapToGrid w:val="0"/>
          <w:sz w:val="28"/>
          <w:szCs w:val="28"/>
        </w:rPr>
        <w:t>主因行動裝置新品陸續推出及電腦市場回溫，拉抬晶圓代工、構裝</w:t>
      </w:r>
      <w:r w:rsidRPr="007A394F">
        <w:rPr>
          <w:rFonts w:ascii="Times New Roman" w:eastAsia="標楷體" w:hAnsi="Times New Roman" w:hint="eastAsia"/>
          <w:snapToGrid w:val="0"/>
          <w:sz w:val="28"/>
          <w:szCs w:val="28"/>
        </w:rPr>
        <w:t>IC</w:t>
      </w:r>
      <w:r w:rsidRPr="007A394F">
        <w:rPr>
          <w:rFonts w:ascii="Times New Roman" w:eastAsia="標楷體" w:hAnsi="Times New Roman" w:hint="eastAsia"/>
          <w:snapToGrid w:val="0"/>
          <w:sz w:val="28"/>
          <w:szCs w:val="28"/>
        </w:rPr>
        <w:t>、</w:t>
      </w:r>
      <w:r w:rsidRPr="007A394F">
        <w:rPr>
          <w:rFonts w:ascii="Times New Roman" w:eastAsia="標楷體" w:hAnsi="Times New Roman" w:hint="eastAsia"/>
          <w:snapToGrid w:val="0"/>
          <w:sz w:val="28"/>
          <w:szCs w:val="28"/>
        </w:rPr>
        <w:t>DRAM</w:t>
      </w:r>
      <w:r w:rsidRPr="007A394F">
        <w:rPr>
          <w:rFonts w:ascii="Times New Roman" w:eastAsia="標楷體" w:hAnsi="Times New Roman" w:hint="eastAsia"/>
          <w:snapToGrid w:val="0"/>
          <w:sz w:val="28"/>
          <w:szCs w:val="28"/>
        </w:rPr>
        <w:t>、印刷電路板、</w:t>
      </w:r>
      <w:r w:rsidRPr="007A394F">
        <w:rPr>
          <w:rFonts w:ascii="Times New Roman" w:eastAsia="標楷體" w:hAnsi="Times New Roman" w:hint="eastAsia"/>
          <w:snapToGrid w:val="0"/>
          <w:sz w:val="28"/>
          <w:szCs w:val="28"/>
        </w:rPr>
        <w:t>IC</w:t>
      </w:r>
      <w:r w:rsidRPr="007A394F">
        <w:rPr>
          <w:rFonts w:ascii="Times New Roman" w:eastAsia="標楷體" w:hAnsi="Times New Roman" w:hint="eastAsia"/>
          <w:snapToGrid w:val="0"/>
          <w:sz w:val="28"/>
          <w:szCs w:val="28"/>
        </w:rPr>
        <w:t>載板等生產熱絡，加上</w:t>
      </w:r>
      <w:r w:rsidRPr="007A394F">
        <w:rPr>
          <w:rFonts w:ascii="Times New Roman" w:eastAsia="標楷體" w:hAnsi="Times New Roman" w:hint="eastAsia"/>
          <w:snapToGrid w:val="0"/>
          <w:sz w:val="28"/>
          <w:szCs w:val="28"/>
        </w:rPr>
        <w:t>LED</w:t>
      </w:r>
      <w:r w:rsidRPr="007A394F">
        <w:rPr>
          <w:rFonts w:ascii="Times New Roman" w:eastAsia="標楷體" w:hAnsi="Times New Roman" w:hint="eastAsia"/>
          <w:snapToGrid w:val="0"/>
          <w:sz w:val="28"/>
          <w:szCs w:val="28"/>
        </w:rPr>
        <w:t>之照明應用普及化，產量亦明顯增加</w:t>
      </w:r>
      <w:r w:rsidRPr="005F5120">
        <w:rPr>
          <w:rFonts w:ascii="Times New Roman" w:eastAsia="標楷體" w:hAnsi="Times New Roman" w:hint="eastAsia"/>
          <w:snapToGrid w:val="0"/>
          <w:sz w:val="28"/>
          <w:szCs w:val="28"/>
        </w:rPr>
        <w:t>。累計</w:t>
      </w:r>
      <w:r w:rsidRPr="005F5120">
        <w:rPr>
          <w:rFonts w:ascii="Times New Roman" w:eastAsia="標楷體" w:hAnsi="Times New Roman" w:hint="eastAsia"/>
          <w:snapToGrid w:val="0"/>
          <w:sz w:val="28"/>
          <w:szCs w:val="28"/>
        </w:rPr>
        <w:t>1</w:t>
      </w:r>
      <w:r w:rsidRPr="005F5120">
        <w:rPr>
          <w:rFonts w:ascii="Times New Roman" w:eastAsia="標楷體" w:hAnsi="Times New Roman" w:hint="eastAsia"/>
          <w:snapToGrid w:val="0"/>
          <w:sz w:val="28"/>
          <w:szCs w:val="28"/>
        </w:rPr>
        <w:t>至</w:t>
      </w:r>
      <w:r>
        <w:rPr>
          <w:rFonts w:ascii="Times New Roman" w:eastAsia="標楷體" w:hAnsi="Times New Roman" w:hint="eastAsia"/>
          <w:snapToGrid w:val="0"/>
          <w:sz w:val="28"/>
          <w:szCs w:val="28"/>
        </w:rPr>
        <w:t>8</w:t>
      </w:r>
      <w:r w:rsidRPr="005F5120">
        <w:rPr>
          <w:rFonts w:ascii="Times New Roman" w:eastAsia="標楷體" w:hAnsi="Times New Roman" w:hint="eastAsia"/>
          <w:snapToGrid w:val="0"/>
          <w:sz w:val="28"/>
          <w:szCs w:val="28"/>
        </w:rPr>
        <w:t>月較上年同期增加</w:t>
      </w:r>
      <w:r>
        <w:rPr>
          <w:rFonts w:ascii="Times New Roman" w:eastAsia="標楷體" w:hAnsi="Times New Roman" w:hint="eastAsia"/>
          <w:snapToGrid w:val="0"/>
          <w:sz w:val="28"/>
          <w:szCs w:val="28"/>
        </w:rPr>
        <w:t>9.51</w:t>
      </w:r>
      <w:r w:rsidR="00425DB7">
        <w:rPr>
          <w:rFonts w:ascii="Times New Roman" w:eastAsia="標楷體" w:hAnsi="Times New Roman" w:hint="eastAsia"/>
          <w:snapToGrid w:val="0"/>
          <w:sz w:val="28"/>
          <w:szCs w:val="28"/>
        </w:rPr>
        <w:t>%</w:t>
      </w:r>
      <w:r w:rsidRPr="005F5120">
        <w:rPr>
          <w:rFonts w:ascii="Times New Roman" w:eastAsia="標楷體" w:hAnsi="Times New Roman" w:hint="eastAsia"/>
          <w:snapToGrid w:val="0"/>
          <w:sz w:val="28"/>
          <w:szCs w:val="28"/>
        </w:rPr>
        <w:t>。</w:t>
      </w:r>
    </w:p>
    <w:p w:rsidR="0054516A" w:rsidRPr="005F5120" w:rsidRDefault="0054516A" w:rsidP="0054516A">
      <w:pPr>
        <w:pStyle w:val="afffff"/>
        <w:numPr>
          <w:ilvl w:val="0"/>
          <w:numId w:val="3"/>
        </w:numPr>
        <w:snapToGrid w:val="0"/>
        <w:spacing w:before="180" w:line="300" w:lineRule="auto"/>
        <w:ind w:leftChars="0" w:left="851" w:firstLineChars="0" w:hanging="567"/>
        <w:rPr>
          <w:rFonts w:ascii="Times New Roman" w:eastAsia="標楷體" w:hAnsi="Times New Roman"/>
          <w:sz w:val="28"/>
          <w:szCs w:val="28"/>
        </w:rPr>
      </w:pPr>
      <w:r w:rsidRPr="005F5120">
        <w:rPr>
          <w:rFonts w:ascii="Times New Roman" w:eastAsia="標楷體" w:hAnsi="Times New Roman"/>
          <w:snapToGrid w:val="0"/>
          <w:sz w:val="28"/>
          <w:szCs w:val="28"/>
        </w:rPr>
        <w:t>基本金屬業</w:t>
      </w:r>
      <w:r w:rsidRPr="005F5120">
        <w:rPr>
          <w:rFonts w:ascii="Times New Roman" w:eastAsia="標楷體" w:hAnsi="Times New Roman" w:hint="eastAsia"/>
          <w:snapToGrid w:val="0"/>
          <w:sz w:val="28"/>
          <w:szCs w:val="28"/>
        </w:rPr>
        <w:t>增加</w:t>
      </w:r>
      <w:r>
        <w:rPr>
          <w:rFonts w:ascii="Times New Roman" w:eastAsia="標楷體" w:hAnsi="Times New Roman" w:hint="eastAsia"/>
          <w:snapToGrid w:val="0"/>
          <w:sz w:val="28"/>
          <w:szCs w:val="28"/>
        </w:rPr>
        <w:t>4.56</w:t>
      </w:r>
      <w:r w:rsidR="00425DB7">
        <w:rPr>
          <w:rFonts w:ascii="Times New Roman" w:eastAsia="標楷體" w:hAnsi="Times New Roman" w:hint="eastAsia"/>
          <w:snapToGrid w:val="0"/>
          <w:sz w:val="28"/>
          <w:szCs w:val="28"/>
        </w:rPr>
        <w:t>%</w:t>
      </w:r>
      <w:r w:rsidRPr="005F5120">
        <w:rPr>
          <w:rFonts w:ascii="Times New Roman" w:eastAsia="標楷體" w:hAnsi="Times New Roman" w:hint="eastAsia"/>
          <w:snapToGrid w:val="0"/>
          <w:sz w:val="28"/>
          <w:szCs w:val="28"/>
        </w:rPr>
        <w:t>，</w:t>
      </w:r>
      <w:r w:rsidRPr="007A394F">
        <w:rPr>
          <w:rFonts w:ascii="Times New Roman" w:eastAsia="標楷體" w:hAnsi="Times New Roman" w:hint="eastAsia"/>
          <w:snapToGrid w:val="0"/>
          <w:sz w:val="28"/>
          <w:szCs w:val="28"/>
        </w:rPr>
        <w:t>主因國內鋼鐵大廠高爐及熱軋產線生產順暢，以及部分鋼廠實施內銷鋼品提貨獎勵措施，帶動下游廠商提貨轉趨熱絡，</w:t>
      </w:r>
      <w:proofErr w:type="gramStart"/>
      <w:r w:rsidRPr="007A394F">
        <w:rPr>
          <w:rFonts w:ascii="Times New Roman" w:eastAsia="標楷體" w:hAnsi="Times New Roman" w:hint="eastAsia"/>
          <w:snapToGrid w:val="0"/>
          <w:sz w:val="28"/>
          <w:szCs w:val="28"/>
        </w:rPr>
        <w:t>推升鋼胚</w:t>
      </w:r>
      <w:proofErr w:type="gramEnd"/>
      <w:r w:rsidRPr="007A394F">
        <w:rPr>
          <w:rFonts w:ascii="Times New Roman" w:eastAsia="標楷體" w:hAnsi="Times New Roman" w:hint="eastAsia"/>
          <w:snapToGrid w:val="0"/>
          <w:sz w:val="28"/>
          <w:szCs w:val="28"/>
        </w:rPr>
        <w:t>、熱軋、</w:t>
      </w:r>
      <w:proofErr w:type="gramStart"/>
      <w:r w:rsidRPr="007A394F">
        <w:rPr>
          <w:rFonts w:ascii="Times New Roman" w:eastAsia="標楷體" w:hAnsi="Times New Roman" w:hint="eastAsia"/>
          <w:snapToGrid w:val="0"/>
          <w:sz w:val="28"/>
          <w:szCs w:val="28"/>
        </w:rPr>
        <w:t>盤元線材</w:t>
      </w:r>
      <w:proofErr w:type="gramEnd"/>
      <w:r w:rsidRPr="007A394F">
        <w:rPr>
          <w:rFonts w:ascii="Times New Roman" w:eastAsia="標楷體" w:hAnsi="Times New Roman" w:hint="eastAsia"/>
          <w:snapToGrid w:val="0"/>
          <w:sz w:val="28"/>
          <w:szCs w:val="28"/>
        </w:rPr>
        <w:t>等鋼品明顯增產</w:t>
      </w:r>
      <w:r w:rsidRPr="005F5120">
        <w:rPr>
          <w:rFonts w:ascii="Times New Roman" w:eastAsia="標楷體" w:hAnsi="Times New Roman" w:hint="eastAsia"/>
          <w:snapToGrid w:val="0"/>
          <w:sz w:val="28"/>
          <w:szCs w:val="28"/>
        </w:rPr>
        <w:t>。累計</w:t>
      </w:r>
      <w:r w:rsidRPr="005F5120">
        <w:rPr>
          <w:rFonts w:ascii="Times New Roman" w:eastAsia="標楷體" w:hAnsi="Times New Roman" w:hint="eastAsia"/>
          <w:snapToGrid w:val="0"/>
          <w:sz w:val="28"/>
          <w:szCs w:val="28"/>
        </w:rPr>
        <w:t>1</w:t>
      </w:r>
      <w:r w:rsidRPr="005F5120">
        <w:rPr>
          <w:rFonts w:ascii="Times New Roman" w:eastAsia="標楷體" w:hAnsi="Times New Roman" w:hint="eastAsia"/>
          <w:snapToGrid w:val="0"/>
          <w:sz w:val="28"/>
          <w:szCs w:val="28"/>
        </w:rPr>
        <w:t>至</w:t>
      </w:r>
      <w:r>
        <w:rPr>
          <w:rFonts w:ascii="Times New Roman" w:eastAsia="標楷體" w:hAnsi="Times New Roman" w:hint="eastAsia"/>
          <w:snapToGrid w:val="0"/>
          <w:sz w:val="28"/>
          <w:szCs w:val="28"/>
        </w:rPr>
        <w:t>8</w:t>
      </w:r>
      <w:r w:rsidRPr="005F5120">
        <w:rPr>
          <w:rFonts w:ascii="Times New Roman" w:eastAsia="標楷體" w:hAnsi="Times New Roman" w:hint="eastAsia"/>
          <w:snapToGrid w:val="0"/>
          <w:sz w:val="28"/>
          <w:szCs w:val="28"/>
        </w:rPr>
        <w:t>月較上年同期</w:t>
      </w:r>
      <w:r w:rsidRPr="007872DE">
        <w:rPr>
          <w:rFonts w:ascii="Times New Roman" w:eastAsia="標楷體" w:hAnsi="Times New Roman" w:hint="eastAsia"/>
          <w:snapToGrid w:val="0"/>
          <w:sz w:val="28"/>
          <w:szCs w:val="28"/>
        </w:rPr>
        <w:t>增加</w:t>
      </w:r>
      <w:r>
        <w:rPr>
          <w:rFonts w:ascii="Times New Roman" w:eastAsia="標楷體" w:hAnsi="Times New Roman" w:hint="eastAsia"/>
          <w:snapToGrid w:val="0"/>
          <w:sz w:val="28"/>
          <w:szCs w:val="28"/>
        </w:rPr>
        <w:t>3.12</w:t>
      </w:r>
      <w:r w:rsidR="00425DB7">
        <w:rPr>
          <w:rFonts w:ascii="Times New Roman" w:eastAsia="標楷體" w:hAnsi="Times New Roman" w:hint="eastAsia"/>
          <w:snapToGrid w:val="0"/>
          <w:sz w:val="28"/>
          <w:szCs w:val="28"/>
        </w:rPr>
        <w:t>%</w:t>
      </w:r>
      <w:r w:rsidRPr="007872DE">
        <w:rPr>
          <w:rFonts w:ascii="Times New Roman" w:eastAsia="標楷體" w:hAnsi="Times New Roman" w:hint="eastAsia"/>
          <w:sz w:val="28"/>
          <w:szCs w:val="28"/>
        </w:rPr>
        <w:t>。</w:t>
      </w:r>
    </w:p>
    <w:p w:rsidR="0054516A" w:rsidRPr="007872DE" w:rsidRDefault="0054516A" w:rsidP="0054516A">
      <w:pPr>
        <w:pStyle w:val="afffff"/>
        <w:numPr>
          <w:ilvl w:val="0"/>
          <w:numId w:val="3"/>
        </w:numPr>
        <w:snapToGrid w:val="0"/>
        <w:spacing w:before="180" w:line="300" w:lineRule="auto"/>
        <w:ind w:leftChars="0" w:left="851" w:firstLineChars="0" w:hanging="567"/>
        <w:rPr>
          <w:rFonts w:ascii="Times New Roman" w:eastAsia="標楷體" w:hAnsi="Times New Roman"/>
          <w:sz w:val="28"/>
          <w:szCs w:val="28"/>
        </w:rPr>
      </w:pPr>
      <w:r w:rsidRPr="005F5120">
        <w:rPr>
          <w:rFonts w:ascii="Times New Roman" w:eastAsia="標楷體" w:hAnsi="Times New Roman"/>
          <w:sz w:val="28"/>
          <w:szCs w:val="28"/>
        </w:rPr>
        <w:t>化學材料業</w:t>
      </w:r>
      <w:r w:rsidRPr="007A394F">
        <w:rPr>
          <w:rFonts w:ascii="Times New Roman" w:eastAsia="標楷體" w:hAnsi="Times New Roman" w:hint="eastAsia"/>
          <w:sz w:val="28"/>
          <w:szCs w:val="28"/>
        </w:rPr>
        <w:t>減少</w:t>
      </w:r>
      <w:r w:rsidRPr="007A394F">
        <w:rPr>
          <w:rFonts w:ascii="Times New Roman" w:eastAsia="標楷體" w:hAnsi="Times New Roman" w:hint="eastAsia"/>
          <w:sz w:val="28"/>
          <w:szCs w:val="28"/>
        </w:rPr>
        <w:t>5.15</w:t>
      </w:r>
      <w:r w:rsidR="00425DB7">
        <w:rPr>
          <w:rFonts w:ascii="Times New Roman" w:eastAsia="標楷體" w:hAnsi="Times New Roman" w:hint="eastAsia"/>
          <w:sz w:val="28"/>
          <w:szCs w:val="28"/>
        </w:rPr>
        <w:t>%</w:t>
      </w:r>
      <w:r w:rsidRPr="005F5120">
        <w:rPr>
          <w:rFonts w:ascii="Times New Roman" w:eastAsia="標楷體" w:hAnsi="Times New Roman" w:hint="eastAsia"/>
          <w:sz w:val="28"/>
          <w:szCs w:val="28"/>
        </w:rPr>
        <w:t>，</w:t>
      </w:r>
      <w:r w:rsidRPr="007A394F">
        <w:rPr>
          <w:rFonts w:ascii="Times New Roman" w:eastAsia="標楷體" w:hAnsi="Times New Roman" w:hint="eastAsia"/>
          <w:sz w:val="28"/>
          <w:szCs w:val="28"/>
        </w:rPr>
        <w:t>主因國內部分輕裂廠歲修，影響基本原料及</w:t>
      </w:r>
      <w:proofErr w:type="gramStart"/>
      <w:r w:rsidRPr="007A394F">
        <w:rPr>
          <w:rFonts w:ascii="Times New Roman" w:eastAsia="標楷體" w:hAnsi="Times New Roman" w:hint="eastAsia"/>
          <w:sz w:val="28"/>
          <w:szCs w:val="28"/>
        </w:rPr>
        <w:t>下游泛</w:t>
      </w:r>
      <w:proofErr w:type="gramEnd"/>
      <w:r w:rsidRPr="007A394F">
        <w:rPr>
          <w:rFonts w:ascii="Times New Roman" w:eastAsia="標楷體" w:hAnsi="Times New Roman" w:hint="eastAsia"/>
          <w:sz w:val="28"/>
          <w:szCs w:val="28"/>
        </w:rPr>
        <w:t>用樹脂產出，加上去年同期因國際油價相對高檔，拉升石化原料產量，比較基期較高所致</w:t>
      </w:r>
      <w:r w:rsidRPr="005F5120">
        <w:rPr>
          <w:rFonts w:ascii="Times New Roman" w:eastAsia="標楷體" w:hAnsi="Times New Roman" w:hint="eastAsia"/>
          <w:sz w:val="28"/>
          <w:szCs w:val="28"/>
        </w:rPr>
        <w:t>。累計</w:t>
      </w:r>
      <w:r w:rsidRPr="005F5120">
        <w:rPr>
          <w:rFonts w:ascii="Times New Roman" w:eastAsia="標楷體" w:hAnsi="Times New Roman" w:hint="eastAsia"/>
          <w:sz w:val="28"/>
          <w:szCs w:val="28"/>
        </w:rPr>
        <w:t>1</w:t>
      </w:r>
      <w:r w:rsidRPr="005F5120">
        <w:rPr>
          <w:rFonts w:ascii="Times New Roman" w:eastAsia="標楷體" w:hAnsi="Times New Roman" w:hint="eastAsia"/>
          <w:sz w:val="28"/>
          <w:szCs w:val="28"/>
        </w:rPr>
        <w:t>至</w:t>
      </w:r>
      <w:r>
        <w:rPr>
          <w:rFonts w:ascii="Times New Roman" w:eastAsia="標楷體" w:hAnsi="Times New Roman" w:hint="eastAsia"/>
          <w:sz w:val="28"/>
          <w:szCs w:val="28"/>
        </w:rPr>
        <w:t>8</w:t>
      </w:r>
      <w:r w:rsidRPr="005F5120">
        <w:rPr>
          <w:rFonts w:ascii="Times New Roman" w:eastAsia="標楷體" w:hAnsi="Times New Roman" w:hint="eastAsia"/>
          <w:sz w:val="28"/>
          <w:szCs w:val="28"/>
        </w:rPr>
        <w:t>月較上年同期增加</w:t>
      </w:r>
      <w:r>
        <w:rPr>
          <w:rFonts w:ascii="Times New Roman" w:eastAsia="標楷體" w:hAnsi="Times New Roman" w:hint="eastAsia"/>
          <w:sz w:val="28"/>
          <w:szCs w:val="28"/>
        </w:rPr>
        <w:t>0.43</w:t>
      </w:r>
      <w:r w:rsidR="00425DB7">
        <w:rPr>
          <w:rFonts w:ascii="Times New Roman" w:eastAsia="標楷體" w:hAnsi="Times New Roman" w:hint="eastAsia"/>
          <w:sz w:val="28"/>
          <w:szCs w:val="28"/>
        </w:rPr>
        <w:t>%</w:t>
      </w:r>
      <w:r w:rsidRPr="005F5120">
        <w:rPr>
          <w:rFonts w:ascii="Times New Roman" w:eastAsia="標楷體" w:hAnsi="Times New Roman" w:hint="eastAsia"/>
          <w:sz w:val="28"/>
          <w:szCs w:val="28"/>
        </w:rPr>
        <w:t>。</w:t>
      </w:r>
    </w:p>
    <w:p w:rsidR="0054516A" w:rsidRPr="007872DE" w:rsidRDefault="0054516A" w:rsidP="0054516A">
      <w:pPr>
        <w:pStyle w:val="afffff"/>
        <w:numPr>
          <w:ilvl w:val="0"/>
          <w:numId w:val="3"/>
        </w:numPr>
        <w:snapToGrid w:val="0"/>
        <w:spacing w:before="180" w:line="300" w:lineRule="auto"/>
        <w:ind w:leftChars="0" w:left="851" w:firstLineChars="0" w:hanging="567"/>
        <w:rPr>
          <w:rFonts w:ascii="Times New Roman" w:eastAsia="標楷體" w:hAnsi="Times New Roman"/>
          <w:snapToGrid w:val="0"/>
          <w:sz w:val="28"/>
          <w:szCs w:val="28"/>
        </w:rPr>
      </w:pPr>
      <w:r w:rsidRPr="007872DE">
        <w:rPr>
          <w:rFonts w:ascii="Times New Roman" w:eastAsia="標楷體" w:hAnsi="Times New Roman"/>
          <w:snapToGrid w:val="0"/>
          <w:sz w:val="28"/>
          <w:szCs w:val="28"/>
        </w:rPr>
        <w:t>電腦、電子產品及光學製品業</w:t>
      </w:r>
      <w:r w:rsidRPr="007872DE">
        <w:rPr>
          <w:rFonts w:ascii="Times New Roman" w:eastAsia="標楷體" w:hAnsi="Times New Roman" w:hint="eastAsia"/>
          <w:snapToGrid w:val="0"/>
          <w:sz w:val="28"/>
          <w:szCs w:val="28"/>
        </w:rPr>
        <w:t>增加</w:t>
      </w:r>
      <w:r>
        <w:rPr>
          <w:rFonts w:ascii="Times New Roman" w:eastAsia="標楷體" w:hAnsi="Times New Roman" w:hint="eastAsia"/>
          <w:snapToGrid w:val="0"/>
          <w:sz w:val="28"/>
          <w:szCs w:val="28"/>
        </w:rPr>
        <w:t>14.98</w:t>
      </w:r>
      <w:r w:rsidR="00425DB7">
        <w:rPr>
          <w:rFonts w:ascii="Times New Roman" w:eastAsia="標楷體" w:hAnsi="Times New Roman" w:hint="eastAsia"/>
          <w:snapToGrid w:val="0"/>
          <w:sz w:val="28"/>
          <w:szCs w:val="28"/>
        </w:rPr>
        <w:t>%</w:t>
      </w:r>
      <w:r w:rsidRPr="007872DE">
        <w:rPr>
          <w:rFonts w:ascii="Times New Roman" w:eastAsia="標楷體" w:hAnsi="Times New Roman" w:hint="eastAsia"/>
          <w:snapToGrid w:val="0"/>
          <w:sz w:val="28"/>
          <w:szCs w:val="28"/>
        </w:rPr>
        <w:t>，</w:t>
      </w:r>
      <w:r w:rsidRPr="007A394F">
        <w:rPr>
          <w:rFonts w:ascii="Times New Roman" w:eastAsia="標楷體" w:hAnsi="Times New Roman" w:hint="eastAsia"/>
          <w:snapToGrid w:val="0"/>
          <w:sz w:val="28"/>
          <w:szCs w:val="28"/>
        </w:rPr>
        <w:t>主因光學元件受惠智慧手機高階鏡頭需求持續攀升，以及雲端應用與電腦換機潮激勵可攜式電腦、伺服器、隨身碟、電腦設備及零件等增產</w:t>
      </w:r>
      <w:r w:rsidRPr="007872DE">
        <w:rPr>
          <w:rFonts w:ascii="Times New Roman" w:eastAsia="標楷體" w:hAnsi="Times New Roman" w:hint="eastAsia"/>
          <w:snapToGrid w:val="0"/>
          <w:sz w:val="28"/>
          <w:szCs w:val="28"/>
        </w:rPr>
        <w:t>。累計</w:t>
      </w:r>
      <w:r w:rsidRPr="007872DE">
        <w:rPr>
          <w:rFonts w:ascii="Times New Roman" w:eastAsia="標楷體" w:hAnsi="Times New Roman" w:hint="eastAsia"/>
          <w:snapToGrid w:val="0"/>
          <w:sz w:val="28"/>
          <w:szCs w:val="28"/>
        </w:rPr>
        <w:t>1</w:t>
      </w:r>
      <w:r w:rsidRPr="007872DE">
        <w:rPr>
          <w:rFonts w:ascii="Times New Roman" w:eastAsia="標楷體" w:hAnsi="Times New Roman" w:hint="eastAsia"/>
          <w:snapToGrid w:val="0"/>
          <w:sz w:val="28"/>
          <w:szCs w:val="28"/>
        </w:rPr>
        <w:t>至</w:t>
      </w:r>
      <w:r>
        <w:rPr>
          <w:rFonts w:ascii="Times New Roman" w:eastAsia="標楷體" w:hAnsi="Times New Roman" w:hint="eastAsia"/>
          <w:snapToGrid w:val="0"/>
          <w:sz w:val="28"/>
          <w:szCs w:val="28"/>
        </w:rPr>
        <w:t>8</w:t>
      </w:r>
      <w:r w:rsidRPr="007872DE">
        <w:rPr>
          <w:rFonts w:ascii="Times New Roman" w:eastAsia="標楷體" w:hAnsi="Times New Roman" w:hint="eastAsia"/>
          <w:snapToGrid w:val="0"/>
          <w:sz w:val="28"/>
          <w:szCs w:val="28"/>
        </w:rPr>
        <w:t>月較上年同期增加</w:t>
      </w:r>
      <w:r>
        <w:rPr>
          <w:rFonts w:ascii="Times New Roman" w:eastAsia="標楷體" w:hAnsi="Times New Roman" w:hint="eastAsia"/>
          <w:snapToGrid w:val="0"/>
          <w:sz w:val="28"/>
          <w:szCs w:val="28"/>
        </w:rPr>
        <w:t>5.83</w:t>
      </w:r>
      <w:r w:rsidR="00425DB7">
        <w:rPr>
          <w:rFonts w:ascii="Times New Roman" w:eastAsia="標楷體" w:hAnsi="Times New Roman" w:hint="eastAsia"/>
          <w:snapToGrid w:val="0"/>
          <w:sz w:val="28"/>
          <w:szCs w:val="28"/>
        </w:rPr>
        <w:t>%</w:t>
      </w:r>
      <w:r w:rsidRPr="007872DE">
        <w:rPr>
          <w:rFonts w:ascii="Times New Roman" w:eastAsia="標楷體" w:hAnsi="Times New Roman" w:hint="eastAsia"/>
          <w:snapToGrid w:val="0"/>
          <w:sz w:val="28"/>
          <w:szCs w:val="28"/>
        </w:rPr>
        <w:t>。</w:t>
      </w:r>
    </w:p>
    <w:p w:rsidR="0054516A" w:rsidRPr="007872DE" w:rsidRDefault="0054516A" w:rsidP="0054516A">
      <w:pPr>
        <w:pStyle w:val="afffff"/>
        <w:numPr>
          <w:ilvl w:val="0"/>
          <w:numId w:val="3"/>
        </w:numPr>
        <w:snapToGrid w:val="0"/>
        <w:spacing w:before="180" w:line="300" w:lineRule="auto"/>
        <w:ind w:leftChars="0" w:left="851" w:firstLineChars="0" w:hanging="567"/>
        <w:rPr>
          <w:rFonts w:ascii="Times New Roman" w:eastAsia="標楷體" w:hAnsi="Times New Roman"/>
          <w:snapToGrid w:val="0"/>
          <w:sz w:val="28"/>
          <w:szCs w:val="28"/>
        </w:rPr>
      </w:pPr>
      <w:r w:rsidRPr="007872DE">
        <w:rPr>
          <w:rFonts w:ascii="Times New Roman" w:eastAsia="標楷體" w:hAnsi="Times New Roman"/>
          <w:snapToGrid w:val="0"/>
          <w:sz w:val="28"/>
          <w:szCs w:val="28"/>
        </w:rPr>
        <w:t>機械設備業</w:t>
      </w:r>
      <w:r w:rsidRPr="007872DE">
        <w:rPr>
          <w:rFonts w:ascii="Times New Roman" w:eastAsia="標楷體" w:hAnsi="Times New Roman" w:hint="eastAsia"/>
          <w:snapToGrid w:val="0"/>
          <w:sz w:val="28"/>
          <w:szCs w:val="28"/>
        </w:rPr>
        <w:t>增加</w:t>
      </w:r>
      <w:r>
        <w:rPr>
          <w:rFonts w:ascii="Times New Roman" w:eastAsia="標楷體" w:hAnsi="Times New Roman" w:hint="eastAsia"/>
          <w:snapToGrid w:val="0"/>
          <w:sz w:val="28"/>
          <w:szCs w:val="28"/>
        </w:rPr>
        <w:t>12.66</w:t>
      </w:r>
      <w:r w:rsidR="00425DB7">
        <w:rPr>
          <w:rFonts w:ascii="Times New Roman" w:eastAsia="標楷體" w:hAnsi="Times New Roman" w:hint="eastAsia"/>
          <w:snapToGrid w:val="0"/>
          <w:sz w:val="28"/>
          <w:szCs w:val="28"/>
        </w:rPr>
        <w:t>%</w:t>
      </w:r>
      <w:r w:rsidRPr="007872DE">
        <w:rPr>
          <w:rFonts w:ascii="Times New Roman" w:eastAsia="標楷體" w:hAnsi="Times New Roman" w:hint="eastAsia"/>
          <w:snapToGrid w:val="0"/>
          <w:sz w:val="28"/>
          <w:szCs w:val="28"/>
        </w:rPr>
        <w:t>，</w:t>
      </w:r>
      <w:r w:rsidRPr="007A394F">
        <w:rPr>
          <w:rFonts w:ascii="Times New Roman" w:eastAsia="標楷體" w:hAnsi="Times New Roman" w:hint="eastAsia"/>
          <w:snapToGrid w:val="0"/>
          <w:sz w:val="28"/>
          <w:szCs w:val="28"/>
        </w:rPr>
        <w:t>主因全球景氣走穩，國內機械業者之外銷接單持續大幅成長，其中以金屬加工用機械、化工機械、半導體生產設備、輸送設備等增產相對較多</w:t>
      </w:r>
      <w:r w:rsidRPr="007872DE">
        <w:rPr>
          <w:rFonts w:ascii="Times New Roman" w:eastAsia="標楷體" w:hAnsi="Times New Roman" w:hint="eastAsia"/>
          <w:snapToGrid w:val="0"/>
          <w:sz w:val="28"/>
          <w:szCs w:val="28"/>
        </w:rPr>
        <w:t>。累計</w:t>
      </w:r>
      <w:r w:rsidRPr="007872DE">
        <w:rPr>
          <w:rFonts w:ascii="Times New Roman" w:eastAsia="標楷體" w:hAnsi="Times New Roman" w:hint="eastAsia"/>
          <w:snapToGrid w:val="0"/>
          <w:sz w:val="28"/>
          <w:szCs w:val="28"/>
        </w:rPr>
        <w:t>1</w:t>
      </w:r>
      <w:r w:rsidRPr="007872DE">
        <w:rPr>
          <w:rFonts w:ascii="Times New Roman" w:eastAsia="標楷體" w:hAnsi="Times New Roman" w:hint="eastAsia"/>
          <w:snapToGrid w:val="0"/>
          <w:sz w:val="28"/>
          <w:szCs w:val="28"/>
        </w:rPr>
        <w:t>至</w:t>
      </w:r>
      <w:r>
        <w:rPr>
          <w:rFonts w:ascii="Times New Roman" w:eastAsia="標楷體" w:hAnsi="Times New Roman" w:hint="eastAsia"/>
          <w:snapToGrid w:val="0"/>
          <w:sz w:val="28"/>
          <w:szCs w:val="28"/>
        </w:rPr>
        <w:t>8</w:t>
      </w:r>
      <w:r w:rsidRPr="007872DE">
        <w:rPr>
          <w:rFonts w:ascii="Times New Roman" w:eastAsia="標楷體" w:hAnsi="Times New Roman" w:hint="eastAsia"/>
          <w:snapToGrid w:val="0"/>
          <w:sz w:val="28"/>
          <w:szCs w:val="28"/>
        </w:rPr>
        <w:t>月較上年同期增加</w:t>
      </w:r>
      <w:r w:rsidR="00C65C7B">
        <w:rPr>
          <w:rFonts w:ascii="Times New Roman" w:eastAsia="標楷體" w:hAnsi="Times New Roman" w:hint="eastAsia"/>
          <w:snapToGrid w:val="0"/>
          <w:sz w:val="28"/>
          <w:szCs w:val="28"/>
        </w:rPr>
        <w:t>8.00</w:t>
      </w:r>
      <w:r w:rsidR="00425DB7">
        <w:rPr>
          <w:rFonts w:ascii="Times New Roman" w:eastAsia="標楷體" w:hAnsi="Times New Roman" w:hint="eastAsia"/>
          <w:snapToGrid w:val="0"/>
          <w:sz w:val="28"/>
          <w:szCs w:val="28"/>
        </w:rPr>
        <w:t>%</w:t>
      </w:r>
      <w:r w:rsidRPr="007872DE">
        <w:rPr>
          <w:rFonts w:ascii="Times New Roman" w:eastAsia="標楷體" w:hAnsi="Times New Roman" w:hint="eastAsia"/>
          <w:snapToGrid w:val="0"/>
          <w:sz w:val="28"/>
          <w:szCs w:val="28"/>
        </w:rPr>
        <w:t>。</w:t>
      </w:r>
    </w:p>
    <w:p w:rsidR="00814A65" w:rsidRPr="007872DE" w:rsidRDefault="0054516A" w:rsidP="0054516A">
      <w:pPr>
        <w:pStyle w:val="afffff"/>
        <w:numPr>
          <w:ilvl w:val="0"/>
          <w:numId w:val="3"/>
        </w:numPr>
        <w:snapToGrid w:val="0"/>
        <w:spacing w:before="180" w:line="300" w:lineRule="auto"/>
        <w:ind w:leftChars="0" w:left="851" w:firstLineChars="0" w:hanging="567"/>
        <w:rPr>
          <w:rFonts w:ascii="Times New Roman" w:eastAsia="標楷體" w:hAnsi="Times New Roman"/>
          <w:snapToGrid w:val="0"/>
          <w:sz w:val="28"/>
          <w:szCs w:val="28"/>
        </w:rPr>
      </w:pPr>
      <w:r w:rsidRPr="007872DE">
        <w:rPr>
          <w:rFonts w:ascii="Times New Roman" w:eastAsia="標楷體" w:hAnsi="Times New Roman"/>
          <w:snapToGrid w:val="0"/>
          <w:sz w:val="28"/>
          <w:szCs w:val="28"/>
        </w:rPr>
        <w:t>汽車及其零件業</w:t>
      </w:r>
      <w:r w:rsidRPr="007872DE">
        <w:rPr>
          <w:rFonts w:ascii="Times New Roman" w:eastAsia="標楷體" w:hAnsi="Times New Roman" w:hint="eastAsia"/>
          <w:snapToGrid w:val="0"/>
          <w:sz w:val="28"/>
          <w:szCs w:val="28"/>
        </w:rPr>
        <w:t>增加</w:t>
      </w:r>
      <w:r>
        <w:rPr>
          <w:rFonts w:ascii="Times New Roman" w:eastAsia="標楷體" w:hAnsi="Times New Roman" w:hint="eastAsia"/>
          <w:snapToGrid w:val="0"/>
          <w:sz w:val="28"/>
          <w:szCs w:val="28"/>
        </w:rPr>
        <w:t>1.45</w:t>
      </w:r>
      <w:r w:rsidR="00425DB7">
        <w:rPr>
          <w:rFonts w:ascii="Times New Roman" w:eastAsia="標楷體" w:hAnsi="Times New Roman" w:hint="eastAsia"/>
          <w:snapToGrid w:val="0"/>
          <w:sz w:val="28"/>
          <w:szCs w:val="28"/>
        </w:rPr>
        <w:t>%</w:t>
      </w:r>
      <w:r w:rsidRPr="007872DE">
        <w:rPr>
          <w:rFonts w:ascii="Times New Roman" w:eastAsia="標楷體" w:hAnsi="Times New Roman" w:hint="eastAsia"/>
          <w:snapToGrid w:val="0"/>
          <w:sz w:val="28"/>
          <w:szCs w:val="28"/>
        </w:rPr>
        <w:t>，</w:t>
      </w:r>
      <w:r w:rsidRPr="007A394F">
        <w:rPr>
          <w:rFonts w:ascii="Times New Roman" w:eastAsia="標楷體" w:hAnsi="Times New Roman" w:hint="eastAsia"/>
          <w:snapToGrid w:val="0"/>
          <w:sz w:val="28"/>
          <w:szCs w:val="28"/>
        </w:rPr>
        <w:t>主因受到民俗月傳統淡季干擾，抵銷小型轎車新車款持續上市及汽車零組件受惠外銷熱絡之貢獻</w:t>
      </w:r>
      <w:r w:rsidRPr="007872DE">
        <w:rPr>
          <w:rFonts w:ascii="Times New Roman" w:eastAsia="標楷體" w:hAnsi="Times New Roman" w:hint="eastAsia"/>
          <w:snapToGrid w:val="0"/>
          <w:sz w:val="28"/>
          <w:szCs w:val="28"/>
        </w:rPr>
        <w:t>。累計</w:t>
      </w:r>
      <w:r w:rsidRPr="007872DE">
        <w:rPr>
          <w:rFonts w:ascii="Times New Roman" w:eastAsia="標楷體" w:hAnsi="Times New Roman" w:hint="eastAsia"/>
          <w:snapToGrid w:val="0"/>
          <w:sz w:val="28"/>
          <w:szCs w:val="28"/>
        </w:rPr>
        <w:t>1</w:t>
      </w:r>
      <w:r w:rsidRPr="007872DE">
        <w:rPr>
          <w:rFonts w:ascii="Times New Roman" w:eastAsia="標楷體" w:hAnsi="Times New Roman" w:hint="eastAsia"/>
          <w:snapToGrid w:val="0"/>
          <w:sz w:val="28"/>
          <w:szCs w:val="28"/>
        </w:rPr>
        <w:t>至</w:t>
      </w:r>
      <w:r>
        <w:rPr>
          <w:rFonts w:ascii="Times New Roman" w:eastAsia="標楷體" w:hAnsi="Times New Roman" w:hint="eastAsia"/>
          <w:snapToGrid w:val="0"/>
          <w:sz w:val="28"/>
          <w:szCs w:val="28"/>
        </w:rPr>
        <w:t>8</w:t>
      </w:r>
      <w:r w:rsidRPr="007872DE">
        <w:rPr>
          <w:rFonts w:ascii="Times New Roman" w:eastAsia="標楷體" w:hAnsi="Times New Roman" w:hint="eastAsia"/>
          <w:snapToGrid w:val="0"/>
          <w:sz w:val="28"/>
          <w:szCs w:val="28"/>
        </w:rPr>
        <w:t>月較上年同期增加</w:t>
      </w:r>
      <w:r>
        <w:rPr>
          <w:rFonts w:ascii="Times New Roman" w:eastAsia="標楷體" w:hAnsi="Times New Roman" w:hint="eastAsia"/>
          <w:snapToGrid w:val="0"/>
          <w:sz w:val="28"/>
          <w:szCs w:val="28"/>
        </w:rPr>
        <w:t>9.69</w:t>
      </w:r>
      <w:r w:rsidR="00425DB7">
        <w:rPr>
          <w:rFonts w:ascii="Times New Roman" w:eastAsia="標楷體" w:hAnsi="Times New Roman" w:hint="eastAsia"/>
          <w:snapToGrid w:val="0"/>
          <w:sz w:val="28"/>
          <w:szCs w:val="28"/>
        </w:rPr>
        <w:t>%</w:t>
      </w:r>
      <w:r w:rsidR="001018DF" w:rsidRPr="007872DE">
        <w:rPr>
          <w:rFonts w:ascii="Times New Roman" w:eastAsia="標楷體" w:hAnsi="Times New Roman" w:hint="eastAsia"/>
          <w:snapToGrid w:val="0"/>
          <w:sz w:val="28"/>
          <w:szCs w:val="28"/>
        </w:rPr>
        <w:t>。</w:t>
      </w:r>
    </w:p>
    <w:p w:rsidR="00814A65" w:rsidRPr="000E387D" w:rsidRDefault="00814A65" w:rsidP="00814A65">
      <w:pPr>
        <w:widowControl/>
        <w:rPr>
          <w:rFonts w:eastAsia="標楷體"/>
          <w:color w:val="FF0000"/>
          <w:sz w:val="28"/>
          <w:szCs w:val="28"/>
        </w:rPr>
      </w:pPr>
      <w:r w:rsidRPr="000E387D">
        <w:rPr>
          <w:rFonts w:eastAsia="標楷體"/>
          <w:color w:val="FF0000"/>
          <w:sz w:val="28"/>
          <w:szCs w:val="28"/>
        </w:rPr>
        <w:br w:type="page"/>
      </w:r>
    </w:p>
    <w:p w:rsidR="0054516A" w:rsidRPr="00880709" w:rsidRDefault="0054516A" w:rsidP="0054516A">
      <w:pPr>
        <w:snapToGrid w:val="0"/>
        <w:spacing w:beforeLines="50" w:before="180" w:afterLines="50" w:after="180" w:line="240" w:lineRule="atLeast"/>
        <w:ind w:right="-142"/>
        <w:jc w:val="center"/>
        <w:rPr>
          <w:rFonts w:eastAsia="標楷體"/>
          <w:b/>
          <w:bCs/>
        </w:rPr>
      </w:pPr>
      <w:r w:rsidRPr="00880709">
        <w:rPr>
          <w:rFonts w:eastAsia="標楷體"/>
          <w:b/>
          <w:bCs/>
          <w:sz w:val="28"/>
        </w:rPr>
        <w:lastRenderedPageBreak/>
        <w:t>表</w:t>
      </w:r>
      <w:r w:rsidRPr="00880709">
        <w:rPr>
          <w:rFonts w:eastAsia="標楷體"/>
          <w:b/>
          <w:bCs/>
          <w:sz w:val="28"/>
        </w:rPr>
        <w:t xml:space="preserve">2-2-3   </w:t>
      </w:r>
      <w:r w:rsidRPr="00880709">
        <w:rPr>
          <w:rFonts w:eastAsia="標楷體"/>
          <w:b/>
          <w:bCs/>
          <w:sz w:val="28"/>
        </w:rPr>
        <w:t>主要製造業行業年增率</w:t>
      </w:r>
      <w:r w:rsidRPr="00880709">
        <w:rPr>
          <w:rFonts w:eastAsia="標楷體"/>
          <w:b/>
          <w:bCs/>
        </w:rPr>
        <w:t xml:space="preserve"> </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54516A" w:rsidRPr="00880709" w:rsidTr="00D41113">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54516A" w:rsidRPr="00880709" w:rsidRDefault="0054516A" w:rsidP="00D41113">
            <w:pPr>
              <w:snapToGrid w:val="0"/>
              <w:spacing w:line="400" w:lineRule="exact"/>
              <w:ind w:left="248"/>
              <w:jc w:val="center"/>
              <w:rPr>
                <w:rFonts w:eastAsia="標楷體"/>
                <w:b/>
                <w:bCs/>
              </w:rPr>
            </w:pPr>
            <w:r w:rsidRPr="00880709">
              <w:rPr>
                <w:rFonts w:eastAsia="標楷體"/>
                <w:b/>
                <w:bCs/>
              </w:rPr>
              <w:t>中業別</w:t>
            </w:r>
          </w:p>
        </w:tc>
        <w:tc>
          <w:tcPr>
            <w:tcW w:w="2410" w:type="dxa"/>
            <w:tcBorders>
              <w:top w:val="single" w:sz="6" w:space="0" w:color="auto"/>
              <w:bottom w:val="single" w:sz="6" w:space="0" w:color="auto"/>
            </w:tcBorders>
            <w:vAlign w:val="center"/>
          </w:tcPr>
          <w:p w:rsidR="0054516A" w:rsidRPr="00880709" w:rsidRDefault="0054516A" w:rsidP="00D41113">
            <w:pPr>
              <w:snapToGrid w:val="0"/>
              <w:spacing w:line="320" w:lineRule="exact"/>
              <w:ind w:left="28"/>
              <w:jc w:val="center"/>
              <w:rPr>
                <w:rFonts w:eastAsia="標楷體"/>
                <w:b/>
                <w:bCs/>
              </w:rPr>
            </w:pPr>
            <w:r w:rsidRPr="00880709">
              <w:rPr>
                <w:rFonts w:eastAsia="標楷體"/>
                <w:b/>
                <w:bCs/>
              </w:rPr>
              <w:t>103</w:t>
            </w:r>
            <w:r w:rsidRPr="00880709">
              <w:rPr>
                <w:rFonts w:eastAsia="標楷體"/>
                <w:b/>
                <w:bCs/>
              </w:rPr>
              <w:t>年</w:t>
            </w:r>
            <w:r>
              <w:rPr>
                <w:rFonts w:eastAsia="標楷體" w:hint="eastAsia"/>
                <w:b/>
                <w:bCs/>
              </w:rPr>
              <w:t>8</w:t>
            </w:r>
            <w:r w:rsidRPr="00880709">
              <w:rPr>
                <w:rFonts w:eastAsia="標楷體"/>
                <w:b/>
                <w:bCs/>
              </w:rPr>
              <w:t>月較</w:t>
            </w:r>
          </w:p>
          <w:p w:rsidR="0054516A" w:rsidRPr="00880709" w:rsidRDefault="0054516A" w:rsidP="00D41113">
            <w:pPr>
              <w:snapToGrid w:val="0"/>
              <w:spacing w:line="320" w:lineRule="exact"/>
              <w:ind w:left="28"/>
              <w:jc w:val="center"/>
              <w:rPr>
                <w:rFonts w:eastAsia="標楷體"/>
              </w:rPr>
            </w:pPr>
            <w:r w:rsidRPr="00880709">
              <w:rPr>
                <w:rFonts w:eastAsia="標楷體"/>
                <w:b/>
                <w:bCs/>
              </w:rPr>
              <w:t>102</w:t>
            </w:r>
            <w:r w:rsidRPr="00880709">
              <w:rPr>
                <w:rFonts w:eastAsia="標楷體"/>
                <w:b/>
                <w:bCs/>
              </w:rPr>
              <w:t>年同月增減</w:t>
            </w:r>
            <w:r w:rsidRPr="00880709">
              <w:rPr>
                <w:rFonts w:eastAsia="標楷體"/>
                <w:b/>
                <w:bCs/>
              </w:rPr>
              <w:t>(</w:t>
            </w:r>
            <w:r w:rsidR="00425DB7">
              <w:rPr>
                <w:rFonts w:eastAsia="標楷體"/>
                <w:b/>
                <w:bCs/>
              </w:rPr>
              <w:t>%</w:t>
            </w:r>
            <w:r w:rsidRPr="00880709">
              <w:rPr>
                <w:rFonts w:eastAsia="標楷體"/>
                <w:b/>
                <w:bCs/>
              </w:rPr>
              <w:t>)</w:t>
            </w:r>
          </w:p>
        </w:tc>
        <w:tc>
          <w:tcPr>
            <w:tcW w:w="2410" w:type="dxa"/>
            <w:tcBorders>
              <w:top w:val="single" w:sz="6" w:space="0" w:color="auto"/>
              <w:bottom w:val="single" w:sz="6" w:space="0" w:color="auto"/>
            </w:tcBorders>
          </w:tcPr>
          <w:p w:rsidR="0054516A" w:rsidRPr="00880709" w:rsidRDefault="0054516A" w:rsidP="00D41113">
            <w:pPr>
              <w:snapToGrid w:val="0"/>
              <w:spacing w:line="320" w:lineRule="exact"/>
              <w:ind w:left="28"/>
              <w:jc w:val="center"/>
              <w:rPr>
                <w:rFonts w:eastAsia="標楷體"/>
                <w:b/>
                <w:bCs/>
              </w:rPr>
            </w:pPr>
            <w:r w:rsidRPr="00880709">
              <w:rPr>
                <w:rFonts w:eastAsia="標楷體" w:hint="eastAsia"/>
                <w:b/>
                <w:bCs/>
              </w:rPr>
              <w:t>103</w:t>
            </w:r>
            <w:r w:rsidRPr="00880709">
              <w:rPr>
                <w:rFonts w:eastAsia="標楷體" w:hint="eastAsia"/>
                <w:b/>
                <w:bCs/>
              </w:rPr>
              <w:t>年累計較</w:t>
            </w:r>
          </w:p>
          <w:p w:rsidR="0054516A" w:rsidRPr="00880709" w:rsidRDefault="0054516A" w:rsidP="00D41113">
            <w:pPr>
              <w:snapToGrid w:val="0"/>
              <w:spacing w:line="320" w:lineRule="exact"/>
              <w:ind w:left="28"/>
              <w:jc w:val="center"/>
              <w:rPr>
                <w:rFonts w:eastAsia="標楷體"/>
                <w:b/>
                <w:bCs/>
              </w:rPr>
            </w:pPr>
            <w:r w:rsidRPr="00880709">
              <w:rPr>
                <w:rFonts w:eastAsia="標楷體" w:hint="eastAsia"/>
                <w:b/>
                <w:bCs/>
              </w:rPr>
              <w:t>102</w:t>
            </w:r>
            <w:r w:rsidRPr="00880709">
              <w:rPr>
                <w:rFonts w:eastAsia="標楷體" w:hint="eastAsia"/>
                <w:b/>
                <w:bCs/>
              </w:rPr>
              <w:t>年同期增減</w:t>
            </w:r>
            <w:r w:rsidRPr="00880709">
              <w:rPr>
                <w:rFonts w:eastAsia="標楷體" w:hint="eastAsia"/>
                <w:b/>
                <w:bCs/>
              </w:rPr>
              <w:t>(</w:t>
            </w:r>
            <w:r w:rsidR="00425DB7">
              <w:rPr>
                <w:rFonts w:eastAsia="標楷體" w:hint="eastAsia"/>
                <w:b/>
                <w:bCs/>
              </w:rPr>
              <w:t>%</w:t>
            </w:r>
            <w:r w:rsidRPr="00880709">
              <w:rPr>
                <w:rFonts w:eastAsia="標楷體" w:hint="eastAsia"/>
                <w:b/>
                <w:bCs/>
              </w:rPr>
              <w:t>)</w:t>
            </w:r>
          </w:p>
        </w:tc>
      </w:tr>
      <w:tr w:rsidR="0054516A" w:rsidRPr="00AE07EC" w:rsidTr="00D41113">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54516A" w:rsidRPr="00AE07EC" w:rsidRDefault="0054516A" w:rsidP="00D41113">
            <w:pPr>
              <w:snapToGrid w:val="0"/>
              <w:spacing w:line="400" w:lineRule="exact"/>
              <w:ind w:left="250"/>
              <w:rPr>
                <w:rFonts w:eastAsia="標楷體"/>
              </w:rPr>
            </w:pPr>
            <w:r w:rsidRPr="00AE07EC">
              <w:rPr>
                <w:rFonts w:eastAsia="標楷體"/>
              </w:rPr>
              <w:t>電子零組件業</w:t>
            </w:r>
          </w:p>
        </w:tc>
        <w:tc>
          <w:tcPr>
            <w:tcW w:w="2410" w:type="dxa"/>
            <w:tcBorders>
              <w:top w:val="single" w:sz="6" w:space="0" w:color="auto"/>
            </w:tcBorders>
            <w:vAlign w:val="center"/>
          </w:tcPr>
          <w:p w:rsidR="0054516A" w:rsidRPr="00AE07EC" w:rsidRDefault="0054516A" w:rsidP="00D41113">
            <w:pPr>
              <w:tabs>
                <w:tab w:val="left" w:pos="1728"/>
              </w:tabs>
              <w:spacing w:line="400" w:lineRule="exact"/>
              <w:ind w:leftChars="30" w:left="72" w:rightChars="369" w:right="886"/>
              <w:jc w:val="right"/>
              <w:rPr>
                <w:rFonts w:eastAsia="標楷體"/>
              </w:rPr>
            </w:pPr>
            <w:r>
              <w:rPr>
                <w:rFonts w:eastAsia="標楷體" w:hint="eastAsia"/>
              </w:rPr>
              <w:t>12.83</w:t>
            </w:r>
          </w:p>
        </w:tc>
        <w:tc>
          <w:tcPr>
            <w:tcW w:w="2410" w:type="dxa"/>
            <w:tcBorders>
              <w:top w:val="single" w:sz="6" w:space="0" w:color="auto"/>
            </w:tcBorders>
          </w:tcPr>
          <w:p w:rsidR="0054516A" w:rsidRPr="00AE07EC" w:rsidRDefault="0054516A" w:rsidP="00D41113">
            <w:pPr>
              <w:tabs>
                <w:tab w:val="left" w:pos="1728"/>
              </w:tabs>
              <w:spacing w:line="400" w:lineRule="exact"/>
              <w:ind w:leftChars="30" w:left="72" w:rightChars="369" w:right="886"/>
              <w:jc w:val="right"/>
              <w:rPr>
                <w:rFonts w:eastAsia="標楷體"/>
              </w:rPr>
            </w:pPr>
            <w:r>
              <w:rPr>
                <w:rFonts w:eastAsia="標楷體" w:hint="eastAsia"/>
              </w:rPr>
              <w:t>9.51</w:t>
            </w:r>
          </w:p>
        </w:tc>
      </w:tr>
      <w:tr w:rsidR="0054516A" w:rsidRPr="00AE07EC" w:rsidTr="00D41113">
        <w:trPr>
          <w:cantSplit/>
          <w:trHeight w:val="313"/>
          <w:jc w:val="center"/>
        </w:trPr>
        <w:tc>
          <w:tcPr>
            <w:tcW w:w="3809" w:type="dxa"/>
            <w:tcMar>
              <w:top w:w="15" w:type="dxa"/>
              <w:left w:w="15" w:type="dxa"/>
              <w:bottom w:w="0" w:type="dxa"/>
              <w:right w:w="15" w:type="dxa"/>
            </w:tcMar>
            <w:vAlign w:val="center"/>
          </w:tcPr>
          <w:p w:rsidR="0054516A" w:rsidRPr="00AE07EC" w:rsidRDefault="0054516A" w:rsidP="00D41113">
            <w:pPr>
              <w:snapToGrid w:val="0"/>
              <w:spacing w:line="400" w:lineRule="exact"/>
              <w:ind w:left="250"/>
              <w:rPr>
                <w:rFonts w:eastAsia="標楷體"/>
              </w:rPr>
            </w:pPr>
            <w:r w:rsidRPr="00AE07EC">
              <w:rPr>
                <w:rFonts w:eastAsia="標楷體"/>
              </w:rPr>
              <w:t>基本金屬工業</w:t>
            </w:r>
          </w:p>
        </w:tc>
        <w:tc>
          <w:tcPr>
            <w:tcW w:w="2410" w:type="dxa"/>
            <w:vAlign w:val="center"/>
          </w:tcPr>
          <w:p w:rsidR="0054516A" w:rsidRPr="00AE07EC" w:rsidRDefault="0054516A" w:rsidP="00D41113">
            <w:pPr>
              <w:tabs>
                <w:tab w:val="left" w:pos="1728"/>
              </w:tabs>
              <w:spacing w:line="400" w:lineRule="exact"/>
              <w:ind w:leftChars="30" w:left="72" w:rightChars="369" w:right="886"/>
              <w:jc w:val="right"/>
              <w:rPr>
                <w:rFonts w:eastAsia="標楷體"/>
              </w:rPr>
            </w:pPr>
            <w:r>
              <w:rPr>
                <w:rFonts w:eastAsia="標楷體" w:hint="eastAsia"/>
              </w:rPr>
              <w:t>4.56</w:t>
            </w:r>
          </w:p>
        </w:tc>
        <w:tc>
          <w:tcPr>
            <w:tcW w:w="2410" w:type="dxa"/>
          </w:tcPr>
          <w:p w:rsidR="0054516A" w:rsidRPr="00AE07EC" w:rsidRDefault="0054516A" w:rsidP="00D41113">
            <w:pPr>
              <w:tabs>
                <w:tab w:val="left" w:pos="1728"/>
              </w:tabs>
              <w:spacing w:line="400" w:lineRule="exact"/>
              <w:ind w:leftChars="30" w:left="72" w:rightChars="369" w:right="886"/>
              <w:jc w:val="right"/>
              <w:rPr>
                <w:rFonts w:eastAsia="標楷體"/>
              </w:rPr>
            </w:pPr>
            <w:r>
              <w:rPr>
                <w:rFonts w:eastAsia="標楷體" w:hint="eastAsia"/>
              </w:rPr>
              <w:t>3.12</w:t>
            </w:r>
          </w:p>
        </w:tc>
      </w:tr>
      <w:tr w:rsidR="0054516A" w:rsidRPr="00AE07EC" w:rsidTr="00D41113">
        <w:trPr>
          <w:cantSplit/>
          <w:trHeight w:val="330"/>
          <w:jc w:val="center"/>
        </w:trPr>
        <w:tc>
          <w:tcPr>
            <w:tcW w:w="3809" w:type="dxa"/>
            <w:tcMar>
              <w:top w:w="15" w:type="dxa"/>
              <w:left w:w="15" w:type="dxa"/>
              <w:bottom w:w="0" w:type="dxa"/>
              <w:right w:w="15" w:type="dxa"/>
            </w:tcMar>
            <w:vAlign w:val="center"/>
          </w:tcPr>
          <w:p w:rsidR="0054516A" w:rsidRPr="00AE07EC" w:rsidRDefault="0054516A" w:rsidP="00D41113">
            <w:pPr>
              <w:snapToGrid w:val="0"/>
              <w:spacing w:line="400" w:lineRule="exact"/>
              <w:ind w:left="250"/>
              <w:rPr>
                <w:rFonts w:eastAsia="標楷體"/>
              </w:rPr>
            </w:pPr>
            <w:r w:rsidRPr="00AE07EC">
              <w:rPr>
                <w:rFonts w:eastAsia="標楷體"/>
              </w:rPr>
              <w:t>化學材料業</w:t>
            </w:r>
          </w:p>
        </w:tc>
        <w:tc>
          <w:tcPr>
            <w:tcW w:w="2410" w:type="dxa"/>
            <w:vAlign w:val="center"/>
          </w:tcPr>
          <w:p w:rsidR="0054516A" w:rsidRPr="00AE07EC" w:rsidRDefault="0054516A" w:rsidP="00D41113">
            <w:pPr>
              <w:tabs>
                <w:tab w:val="left" w:pos="1728"/>
              </w:tabs>
              <w:spacing w:line="400" w:lineRule="exact"/>
              <w:ind w:leftChars="30" w:left="72" w:rightChars="369" w:right="886"/>
              <w:jc w:val="right"/>
              <w:rPr>
                <w:rFonts w:eastAsia="標楷體"/>
              </w:rPr>
            </w:pPr>
            <w:r>
              <w:rPr>
                <w:rFonts w:eastAsia="標楷體" w:hint="eastAsia"/>
              </w:rPr>
              <w:t>-5</w:t>
            </w:r>
            <w:r w:rsidRPr="00AE07EC">
              <w:rPr>
                <w:rFonts w:eastAsia="標楷體" w:hint="eastAsia"/>
              </w:rPr>
              <w:t>.</w:t>
            </w:r>
            <w:r>
              <w:rPr>
                <w:rFonts w:eastAsia="標楷體" w:hint="eastAsia"/>
              </w:rPr>
              <w:t>15</w:t>
            </w:r>
          </w:p>
        </w:tc>
        <w:tc>
          <w:tcPr>
            <w:tcW w:w="2410" w:type="dxa"/>
          </w:tcPr>
          <w:p w:rsidR="0054516A" w:rsidRPr="00AE07EC" w:rsidRDefault="0054516A" w:rsidP="00D41113">
            <w:pPr>
              <w:tabs>
                <w:tab w:val="left" w:pos="1728"/>
              </w:tabs>
              <w:spacing w:line="400" w:lineRule="exact"/>
              <w:ind w:leftChars="30" w:left="72" w:rightChars="369" w:right="886"/>
              <w:jc w:val="right"/>
              <w:rPr>
                <w:rFonts w:eastAsia="標楷體"/>
              </w:rPr>
            </w:pPr>
            <w:r>
              <w:rPr>
                <w:rFonts w:eastAsia="標楷體" w:hint="eastAsia"/>
              </w:rPr>
              <w:t>0.43</w:t>
            </w:r>
          </w:p>
        </w:tc>
      </w:tr>
      <w:tr w:rsidR="0054516A" w:rsidRPr="00AE07EC" w:rsidTr="00D41113">
        <w:trPr>
          <w:cantSplit/>
          <w:trHeight w:val="374"/>
          <w:jc w:val="center"/>
        </w:trPr>
        <w:tc>
          <w:tcPr>
            <w:tcW w:w="3809" w:type="dxa"/>
            <w:tcMar>
              <w:top w:w="15" w:type="dxa"/>
              <w:left w:w="15" w:type="dxa"/>
              <w:bottom w:w="0" w:type="dxa"/>
              <w:right w:w="15" w:type="dxa"/>
            </w:tcMar>
            <w:vAlign w:val="center"/>
          </w:tcPr>
          <w:p w:rsidR="0054516A" w:rsidRPr="00AE07EC" w:rsidRDefault="0054516A" w:rsidP="00D41113">
            <w:pPr>
              <w:snapToGrid w:val="0"/>
              <w:spacing w:line="400" w:lineRule="exact"/>
              <w:ind w:left="250"/>
              <w:rPr>
                <w:rFonts w:eastAsia="標楷體"/>
              </w:rPr>
            </w:pPr>
            <w:r w:rsidRPr="00AE07EC">
              <w:rPr>
                <w:rFonts w:eastAsia="標楷體"/>
                <w:snapToGrid w:val="0"/>
              </w:rPr>
              <w:t>電腦、電子產品及光學製品業</w:t>
            </w:r>
          </w:p>
        </w:tc>
        <w:tc>
          <w:tcPr>
            <w:tcW w:w="2410" w:type="dxa"/>
            <w:vAlign w:val="center"/>
          </w:tcPr>
          <w:p w:rsidR="0054516A" w:rsidRPr="00AE07EC" w:rsidRDefault="0054516A" w:rsidP="00D41113">
            <w:pPr>
              <w:tabs>
                <w:tab w:val="left" w:pos="1728"/>
              </w:tabs>
              <w:spacing w:line="400" w:lineRule="exact"/>
              <w:ind w:rightChars="369" w:right="886"/>
              <w:jc w:val="right"/>
              <w:rPr>
                <w:rFonts w:eastAsia="標楷體"/>
              </w:rPr>
            </w:pPr>
            <w:r>
              <w:rPr>
                <w:rFonts w:eastAsia="標楷體" w:hint="eastAsia"/>
              </w:rPr>
              <w:t>14.98</w:t>
            </w:r>
          </w:p>
        </w:tc>
        <w:tc>
          <w:tcPr>
            <w:tcW w:w="2410" w:type="dxa"/>
          </w:tcPr>
          <w:p w:rsidR="0054516A" w:rsidRPr="00AE07EC" w:rsidRDefault="0054516A" w:rsidP="00D41113">
            <w:pPr>
              <w:tabs>
                <w:tab w:val="left" w:pos="1728"/>
              </w:tabs>
              <w:spacing w:line="400" w:lineRule="exact"/>
              <w:ind w:rightChars="369" w:right="886"/>
              <w:jc w:val="right"/>
              <w:rPr>
                <w:rFonts w:eastAsia="標楷體"/>
              </w:rPr>
            </w:pPr>
            <w:r>
              <w:rPr>
                <w:rFonts w:eastAsia="標楷體" w:hint="eastAsia"/>
              </w:rPr>
              <w:t>5.83</w:t>
            </w:r>
          </w:p>
        </w:tc>
      </w:tr>
      <w:tr w:rsidR="0054516A" w:rsidRPr="00AE07EC" w:rsidTr="00D41113">
        <w:trPr>
          <w:cantSplit/>
          <w:trHeight w:val="340"/>
          <w:jc w:val="center"/>
        </w:trPr>
        <w:tc>
          <w:tcPr>
            <w:tcW w:w="3809" w:type="dxa"/>
            <w:tcMar>
              <w:top w:w="15" w:type="dxa"/>
              <w:left w:w="15" w:type="dxa"/>
              <w:bottom w:w="0" w:type="dxa"/>
              <w:right w:w="15" w:type="dxa"/>
            </w:tcMar>
            <w:vAlign w:val="center"/>
          </w:tcPr>
          <w:p w:rsidR="0054516A" w:rsidRPr="00AE07EC" w:rsidRDefault="0054516A" w:rsidP="00D41113">
            <w:pPr>
              <w:snapToGrid w:val="0"/>
              <w:spacing w:line="400" w:lineRule="exact"/>
              <w:ind w:left="250"/>
              <w:rPr>
                <w:rFonts w:eastAsia="標楷體"/>
              </w:rPr>
            </w:pPr>
            <w:r w:rsidRPr="00AE07EC">
              <w:rPr>
                <w:rFonts w:eastAsia="標楷體"/>
              </w:rPr>
              <w:t>機械設備業</w:t>
            </w:r>
          </w:p>
        </w:tc>
        <w:tc>
          <w:tcPr>
            <w:tcW w:w="2410" w:type="dxa"/>
            <w:vAlign w:val="center"/>
          </w:tcPr>
          <w:p w:rsidR="0054516A" w:rsidRPr="00AE07EC" w:rsidRDefault="0054516A" w:rsidP="00D41113">
            <w:pPr>
              <w:tabs>
                <w:tab w:val="left" w:pos="1728"/>
              </w:tabs>
              <w:spacing w:line="400" w:lineRule="exact"/>
              <w:ind w:rightChars="369" w:right="886"/>
              <w:jc w:val="right"/>
              <w:rPr>
                <w:rFonts w:eastAsia="標楷體"/>
              </w:rPr>
            </w:pPr>
            <w:r>
              <w:rPr>
                <w:rFonts w:eastAsia="標楷體" w:hint="eastAsia"/>
              </w:rPr>
              <w:t>12.66</w:t>
            </w:r>
          </w:p>
        </w:tc>
        <w:tc>
          <w:tcPr>
            <w:tcW w:w="2410" w:type="dxa"/>
          </w:tcPr>
          <w:p w:rsidR="0054516A" w:rsidRPr="00AE07EC" w:rsidRDefault="0054516A" w:rsidP="00D41113">
            <w:pPr>
              <w:tabs>
                <w:tab w:val="left" w:pos="1728"/>
              </w:tabs>
              <w:spacing w:line="400" w:lineRule="exact"/>
              <w:ind w:rightChars="369" w:right="886"/>
              <w:jc w:val="right"/>
              <w:rPr>
                <w:rFonts w:eastAsia="標楷體"/>
              </w:rPr>
            </w:pPr>
            <w:r>
              <w:rPr>
                <w:rFonts w:eastAsia="標楷體" w:hint="eastAsia"/>
              </w:rPr>
              <w:t>8.00</w:t>
            </w:r>
          </w:p>
        </w:tc>
      </w:tr>
      <w:tr w:rsidR="0054516A" w:rsidRPr="00AE07EC" w:rsidTr="00D41113">
        <w:trPr>
          <w:cantSplit/>
          <w:trHeight w:val="330"/>
          <w:jc w:val="center"/>
        </w:trPr>
        <w:tc>
          <w:tcPr>
            <w:tcW w:w="3809" w:type="dxa"/>
            <w:tcMar>
              <w:top w:w="15" w:type="dxa"/>
              <w:left w:w="15" w:type="dxa"/>
              <w:bottom w:w="0" w:type="dxa"/>
              <w:right w:w="15" w:type="dxa"/>
            </w:tcMar>
            <w:vAlign w:val="center"/>
          </w:tcPr>
          <w:p w:rsidR="0054516A" w:rsidRPr="008A265E" w:rsidRDefault="0054516A" w:rsidP="00D41113">
            <w:pPr>
              <w:snapToGrid w:val="0"/>
              <w:spacing w:line="400" w:lineRule="exact"/>
              <w:ind w:left="250"/>
              <w:rPr>
                <w:rFonts w:eastAsia="標楷體"/>
                <w:color w:val="000000" w:themeColor="text1"/>
              </w:rPr>
            </w:pPr>
            <w:r w:rsidRPr="008A265E">
              <w:rPr>
                <w:rFonts w:eastAsia="標楷體"/>
                <w:color w:val="000000" w:themeColor="text1"/>
              </w:rPr>
              <w:t>食品業</w:t>
            </w:r>
          </w:p>
        </w:tc>
        <w:tc>
          <w:tcPr>
            <w:tcW w:w="2410" w:type="dxa"/>
            <w:vAlign w:val="center"/>
          </w:tcPr>
          <w:p w:rsidR="0054516A" w:rsidRPr="008A265E" w:rsidRDefault="0054516A" w:rsidP="00D41113">
            <w:pPr>
              <w:tabs>
                <w:tab w:val="left" w:pos="1728"/>
              </w:tabs>
              <w:spacing w:line="400" w:lineRule="exact"/>
              <w:ind w:rightChars="369" w:right="886"/>
              <w:jc w:val="right"/>
              <w:rPr>
                <w:rFonts w:eastAsia="標楷體"/>
                <w:color w:val="000000" w:themeColor="text1"/>
              </w:rPr>
            </w:pPr>
            <w:r w:rsidRPr="008A265E">
              <w:rPr>
                <w:rFonts w:eastAsia="標楷體" w:hint="eastAsia"/>
                <w:color w:val="000000" w:themeColor="text1"/>
              </w:rPr>
              <w:t>1.60</w:t>
            </w:r>
          </w:p>
        </w:tc>
        <w:tc>
          <w:tcPr>
            <w:tcW w:w="2410" w:type="dxa"/>
          </w:tcPr>
          <w:p w:rsidR="0054516A" w:rsidRPr="008A265E" w:rsidRDefault="0054516A" w:rsidP="00D41113">
            <w:pPr>
              <w:tabs>
                <w:tab w:val="left" w:pos="1728"/>
              </w:tabs>
              <w:spacing w:line="400" w:lineRule="exact"/>
              <w:ind w:rightChars="369" w:right="886"/>
              <w:jc w:val="right"/>
              <w:rPr>
                <w:rFonts w:eastAsia="標楷體"/>
                <w:color w:val="000000" w:themeColor="text1"/>
              </w:rPr>
            </w:pPr>
            <w:r w:rsidRPr="008A265E">
              <w:rPr>
                <w:rFonts w:eastAsia="標楷體" w:hint="eastAsia"/>
                <w:color w:val="000000" w:themeColor="text1"/>
              </w:rPr>
              <w:t>-0.01</w:t>
            </w:r>
          </w:p>
        </w:tc>
      </w:tr>
      <w:tr w:rsidR="0054516A" w:rsidRPr="00AE07EC" w:rsidTr="00D41113">
        <w:trPr>
          <w:cantSplit/>
          <w:trHeight w:val="309"/>
          <w:jc w:val="center"/>
        </w:trPr>
        <w:tc>
          <w:tcPr>
            <w:tcW w:w="3809" w:type="dxa"/>
            <w:tcMar>
              <w:top w:w="15" w:type="dxa"/>
              <w:left w:w="15" w:type="dxa"/>
              <w:bottom w:w="0" w:type="dxa"/>
              <w:right w:w="15" w:type="dxa"/>
            </w:tcMar>
            <w:vAlign w:val="center"/>
          </w:tcPr>
          <w:p w:rsidR="0054516A" w:rsidRPr="008A265E" w:rsidRDefault="0054516A" w:rsidP="00D41113">
            <w:pPr>
              <w:snapToGrid w:val="0"/>
              <w:spacing w:line="400" w:lineRule="exact"/>
              <w:ind w:left="250"/>
              <w:rPr>
                <w:rFonts w:eastAsia="標楷體"/>
                <w:color w:val="000000" w:themeColor="text1"/>
              </w:rPr>
            </w:pPr>
            <w:r w:rsidRPr="008A265E">
              <w:rPr>
                <w:rFonts w:eastAsia="標楷體"/>
                <w:color w:val="000000" w:themeColor="text1"/>
              </w:rPr>
              <w:t>石油及煤製品業</w:t>
            </w:r>
          </w:p>
        </w:tc>
        <w:tc>
          <w:tcPr>
            <w:tcW w:w="2410" w:type="dxa"/>
            <w:vAlign w:val="center"/>
          </w:tcPr>
          <w:p w:rsidR="0054516A" w:rsidRPr="008A265E" w:rsidRDefault="0054516A" w:rsidP="00D41113">
            <w:pPr>
              <w:tabs>
                <w:tab w:val="left" w:pos="1728"/>
              </w:tabs>
              <w:spacing w:line="400" w:lineRule="exact"/>
              <w:ind w:leftChars="30" w:left="72" w:rightChars="369" w:right="886"/>
              <w:jc w:val="right"/>
              <w:rPr>
                <w:rFonts w:eastAsia="標楷體"/>
                <w:color w:val="000000" w:themeColor="text1"/>
              </w:rPr>
            </w:pPr>
            <w:r w:rsidRPr="008A265E">
              <w:rPr>
                <w:rFonts w:eastAsia="標楷體" w:hint="eastAsia"/>
                <w:color w:val="000000" w:themeColor="text1"/>
              </w:rPr>
              <w:t>21.43</w:t>
            </w:r>
          </w:p>
        </w:tc>
        <w:tc>
          <w:tcPr>
            <w:tcW w:w="2410" w:type="dxa"/>
          </w:tcPr>
          <w:p w:rsidR="0054516A" w:rsidRPr="008A265E" w:rsidRDefault="0054516A" w:rsidP="00D41113">
            <w:pPr>
              <w:tabs>
                <w:tab w:val="left" w:pos="1728"/>
              </w:tabs>
              <w:spacing w:line="400" w:lineRule="exact"/>
              <w:ind w:leftChars="30" w:left="72" w:rightChars="369" w:right="886"/>
              <w:jc w:val="right"/>
              <w:rPr>
                <w:rFonts w:eastAsia="標楷體"/>
                <w:color w:val="000000" w:themeColor="text1"/>
              </w:rPr>
            </w:pPr>
            <w:r w:rsidRPr="008A265E">
              <w:rPr>
                <w:rFonts w:eastAsia="標楷體" w:hint="eastAsia"/>
                <w:color w:val="000000" w:themeColor="text1"/>
              </w:rPr>
              <w:t>-0.28</w:t>
            </w:r>
          </w:p>
        </w:tc>
      </w:tr>
      <w:tr w:rsidR="0054516A" w:rsidRPr="00AE07EC" w:rsidTr="00D41113">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54516A" w:rsidRPr="00AE07EC" w:rsidRDefault="0054516A" w:rsidP="00D41113">
            <w:pPr>
              <w:snapToGrid w:val="0"/>
              <w:spacing w:line="400" w:lineRule="exact"/>
              <w:ind w:left="250"/>
              <w:rPr>
                <w:rFonts w:eastAsia="標楷體"/>
              </w:rPr>
            </w:pPr>
            <w:r w:rsidRPr="00AE07EC">
              <w:rPr>
                <w:rFonts w:eastAsia="標楷體"/>
              </w:rPr>
              <w:t>汽車及其零件業</w:t>
            </w:r>
          </w:p>
        </w:tc>
        <w:tc>
          <w:tcPr>
            <w:tcW w:w="2410" w:type="dxa"/>
            <w:tcBorders>
              <w:bottom w:val="single" w:sz="6" w:space="0" w:color="auto"/>
            </w:tcBorders>
            <w:vAlign w:val="center"/>
          </w:tcPr>
          <w:p w:rsidR="0054516A" w:rsidRPr="00AE07EC" w:rsidRDefault="0054516A" w:rsidP="00D41113">
            <w:pPr>
              <w:tabs>
                <w:tab w:val="left" w:pos="1728"/>
              </w:tabs>
              <w:spacing w:line="400" w:lineRule="exact"/>
              <w:ind w:leftChars="30" w:left="72" w:rightChars="369" w:right="886"/>
              <w:jc w:val="right"/>
              <w:rPr>
                <w:rFonts w:eastAsia="標楷體"/>
              </w:rPr>
            </w:pPr>
            <w:r>
              <w:rPr>
                <w:rFonts w:eastAsia="標楷體" w:hint="eastAsia"/>
              </w:rPr>
              <w:t>1.45</w:t>
            </w:r>
          </w:p>
        </w:tc>
        <w:tc>
          <w:tcPr>
            <w:tcW w:w="2410" w:type="dxa"/>
            <w:tcBorders>
              <w:bottom w:val="single" w:sz="6" w:space="0" w:color="auto"/>
            </w:tcBorders>
          </w:tcPr>
          <w:p w:rsidR="0054516A" w:rsidRPr="00AE07EC" w:rsidRDefault="0054516A" w:rsidP="00D41113">
            <w:pPr>
              <w:tabs>
                <w:tab w:val="left" w:pos="1728"/>
              </w:tabs>
              <w:spacing w:line="400" w:lineRule="exact"/>
              <w:ind w:leftChars="30" w:left="72" w:rightChars="369" w:right="886"/>
              <w:jc w:val="right"/>
              <w:rPr>
                <w:rFonts w:eastAsia="標楷體"/>
              </w:rPr>
            </w:pPr>
            <w:r>
              <w:rPr>
                <w:rFonts w:eastAsia="標楷體" w:hint="eastAsia"/>
              </w:rPr>
              <w:t>9.69</w:t>
            </w:r>
          </w:p>
        </w:tc>
      </w:tr>
    </w:tbl>
    <w:p w:rsidR="00814A65" w:rsidRPr="00AE07EC" w:rsidRDefault="0054516A" w:rsidP="00814A65">
      <w:pPr>
        <w:snapToGrid w:val="0"/>
        <w:spacing w:line="240" w:lineRule="atLeast"/>
        <w:ind w:right="-142"/>
        <w:jc w:val="both"/>
        <w:rPr>
          <w:rFonts w:eastAsia="標楷體"/>
          <w:sz w:val="22"/>
          <w:szCs w:val="22"/>
        </w:rPr>
      </w:pPr>
      <w:r w:rsidRPr="00AE07EC">
        <w:rPr>
          <w:rFonts w:eastAsia="標楷體"/>
          <w:sz w:val="22"/>
          <w:szCs w:val="22"/>
        </w:rPr>
        <w:t>資料來源：經濟部統計處</w:t>
      </w:r>
      <w:r w:rsidR="001018DF" w:rsidRPr="00AE07EC">
        <w:rPr>
          <w:rFonts w:eastAsia="標楷體"/>
          <w:sz w:val="22"/>
          <w:szCs w:val="22"/>
        </w:rPr>
        <w:t>。</w:t>
      </w:r>
    </w:p>
    <w:p w:rsidR="001D10FA" w:rsidRPr="006102A8" w:rsidRDefault="001D10FA" w:rsidP="001D10FA">
      <w:pPr>
        <w:widowControl/>
        <w:rPr>
          <w:rFonts w:eastAsia="標楷體"/>
          <w:color w:val="FF0000"/>
          <w:sz w:val="22"/>
          <w:szCs w:val="22"/>
        </w:rPr>
      </w:pPr>
      <w:r w:rsidRPr="006102A8">
        <w:rPr>
          <w:rFonts w:eastAsia="標楷體"/>
          <w:color w:val="FF0000"/>
          <w:sz w:val="22"/>
          <w:szCs w:val="22"/>
        </w:rPr>
        <w:br w:type="page"/>
      </w:r>
    </w:p>
    <w:p w:rsidR="001D10FA" w:rsidRPr="006102A8" w:rsidRDefault="001D10FA" w:rsidP="001D10FA">
      <w:pPr>
        <w:snapToGrid w:val="0"/>
        <w:spacing w:line="240" w:lineRule="atLeast"/>
        <w:ind w:right="-142"/>
        <w:jc w:val="both"/>
        <w:rPr>
          <w:rFonts w:eastAsia="標楷體"/>
          <w:color w:val="FF0000"/>
        </w:rPr>
        <w:sectPr w:rsidR="001D10FA" w:rsidRPr="006102A8" w:rsidSect="00764FAF">
          <w:footerReference w:type="default" r:id="rId16"/>
          <w:type w:val="continuous"/>
          <w:pgSz w:w="11906" w:h="16838"/>
          <w:pgMar w:top="1361" w:right="1797" w:bottom="1361" w:left="1797" w:header="851" w:footer="992" w:gutter="0"/>
          <w:pgNumType w:start="1"/>
          <w:cols w:space="425"/>
          <w:docGrid w:type="lines" w:linePitch="360"/>
        </w:sectPr>
      </w:pPr>
    </w:p>
    <w:p w:rsidR="001D10FA" w:rsidRPr="00C627CB" w:rsidRDefault="001D10FA" w:rsidP="00E065C3">
      <w:pPr>
        <w:pStyle w:val="t-3"/>
        <w:snapToGrid w:val="0"/>
        <w:spacing w:beforeLines="50" w:before="180" w:line="300" w:lineRule="auto"/>
        <w:ind w:right="-60"/>
      </w:pPr>
      <w:bookmarkStart w:id="65" w:name="_Toc399516790"/>
      <w:r w:rsidRPr="00C627CB">
        <w:lastRenderedPageBreak/>
        <w:t>（三）商業</w:t>
      </w:r>
      <w:bookmarkEnd w:id="65"/>
    </w:p>
    <w:p w:rsidR="0054516A" w:rsidRPr="00C920E4" w:rsidRDefault="0054516A" w:rsidP="0054516A">
      <w:pPr>
        <w:pStyle w:val="k3a"/>
        <w:tabs>
          <w:tab w:val="left" w:pos="540"/>
        </w:tabs>
        <w:spacing w:before="180" w:line="300" w:lineRule="auto"/>
        <w:ind w:leftChars="0" w:left="0" w:right="0" w:firstLineChars="0" w:firstLine="0"/>
        <w:rPr>
          <w:b/>
          <w:bCs/>
        </w:rPr>
      </w:pPr>
      <w:r w:rsidRPr="00C920E4">
        <w:rPr>
          <w:b/>
          <w:bCs/>
        </w:rPr>
        <w:t>１、</w:t>
      </w:r>
      <w:r w:rsidRPr="00C920E4">
        <w:rPr>
          <w:b/>
          <w:bCs/>
        </w:rPr>
        <w:t>103</w:t>
      </w:r>
      <w:r w:rsidRPr="00C920E4">
        <w:rPr>
          <w:b/>
          <w:bCs/>
        </w:rPr>
        <w:t>年</w:t>
      </w:r>
      <w:r>
        <w:rPr>
          <w:rFonts w:hint="eastAsia"/>
          <w:b/>
          <w:bCs/>
        </w:rPr>
        <w:t>8</w:t>
      </w:r>
      <w:r w:rsidRPr="00C920E4">
        <w:rPr>
          <w:b/>
          <w:bCs/>
        </w:rPr>
        <w:t>月商業營業額</w:t>
      </w:r>
      <w:r w:rsidRPr="00C920E4">
        <w:rPr>
          <w:rFonts w:hint="eastAsia"/>
          <w:b/>
          <w:bCs/>
        </w:rPr>
        <w:t>12,</w:t>
      </w:r>
      <w:r>
        <w:rPr>
          <w:rFonts w:hint="eastAsia"/>
          <w:b/>
          <w:bCs/>
        </w:rPr>
        <w:t>064</w:t>
      </w:r>
      <w:r w:rsidRPr="00C920E4">
        <w:rPr>
          <w:b/>
          <w:bCs/>
        </w:rPr>
        <w:t>億元，增加</w:t>
      </w:r>
      <w:r>
        <w:rPr>
          <w:rFonts w:hint="eastAsia"/>
          <w:b/>
          <w:bCs/>
        </w:rPr>
        <w:t>2.2</w:t>
      </w:r>
      <w:r w:rsidR="00425DB7">
        <w:rPr>
          <w:b/>
          <w:bCs/>
        </w:rPr>
        <w:t>%</w:t>
      </w:r>
    </w:p>
    <w:p w:rsidR="0054516A" w:rsidRPr="00C920E4" w:rsidRDefault="0054516A" w:rsidP="0054516A">
      <w:pPr>
        <w:pStyle w:val="k32"/>
        <w:topLinePunct/>
        <w:ind w:left="0" w:rightChars="-21" w:right="-50" w:firstLineChars="202" w:firstLine="566"/>
      </w:pPr>
      <w:r w:rsidRPr="00C920E4">
        <w:t>103</w:t>
      </w:r>
      <w:r w:rsidRPr="00C920E4">
        <w:t>年</w:t>
      </w:r>
      <w:r>
        <w:rPr>
          <w:rFonts w:hint="eastAsia"/>
        </w:rPr>
        <w:t>8</w:t>
      </w:r>
      <w:r w:rsidRPr="00C920E4">
        <w:t>月批發、零售及餐飲業營業額</w:t>
      </w:r>
      <w:r w:rsidRPr="00C920E4">
        <w:rPr>
          <w:rFonts w:hint="eastAsia"/>
          <w:bCs/>
        </w:rPr>
        <w:t>12,</w:t>
      </w:r>
      <w:r>
        <w:rPr>
          <w:rFonts w:hint="eastAsia"/>
          <w:bCs/>
        </w:rPr>
        <w:t>064</w:t>
      </w:r>
      <w:r w:rsidRPr="00C920E4">
        <w:t>億元，較上年同月增</w:t>
      </w:r>
      <w:r w:rsidR="00C65C7B">
        <w:rPr>
          <w:rFonts w:hint="eastAsia"/>
        </w:rPr>
        <w:t>加</w:t>
      </w:r>
      <w:r>
        <w:rPr>
          <w:rFonts w:hint="eastAsia"/>
        </w:rPr>
        <w:t>2.2</w:t>
      </w:r>
      <w:r w:rsidR="00425DB7">
        <w:t>%</w:t>
      </w:r>
      <w:r w:rsidR="00C65C7B">
        <w:rPr>
          <w:rFonts w:hint="eastAsia"/>
        </w:rPr>
        <w:t>；</w:t>
      </w:r>
      <w:r w:rsidRPr="00C920E4">
        <w:t>其中</w:t>
      </w:r>
      <w:r w:rsidRPr="00C920E4">
        <w:rPr>
          <w:rFonts w:hint="eastAsia"/>
        </w:rPr>
        <w:t>以</w:t>
      </w:r>
      <w:r w:rsidRPr="004E1830">
        <w:rPr>
          <w:rFonts w:hint="eastAsia"/>
        </w:rPr>
        <w:t>餐飲</w:t>
      </w:r>
      <w:r w:rsidRPr="004E1830">
        <w:t>業</w:t>
      </w:r>
      <w:r w:rsidRPr="00C920E4">
        <w:rPr>
          <w:rFonts w:hint="eastAsia"/>
        </w:rPr>
        <w:t>增加</w:t>
      </w:r>
      <w:r>
        <w:rPr>
          <w:rFonts w:hint="eastAsia"/>
        </w:rPr>
        <w:t>4.</w:t>
      </w:r>
      <w:r w:rsidR="00C65C7B">
        <w:rPr>
          <w:rFonts w:hint="eastAsia"/>
        </w:rPr>
        <w:t>9</w:t>
      </w:r>
      <w:r w:rsidR="00425DB7">
        <w:rPr>
          <w:rFonts w:hint="eastAsia"/>
        </w:rPr>
        <w:t>%</w:t>
      </w:r>
      <w:r w:rsidRPr="00C920E4">
        <w:rPr>
          <w:rFonts w:hint="eastAsia"/>
        </w:rPr>
        <w:t>最多，</w:t>
      </w:r>
      <w:r w:rsidRPr="004E1830">
        <w:rPr>
          <w:rFonts w:hint="eastAsia"/>
        </w:rPr>
        <w:t>零售業</w:t>
      </w:r>
      <w:r w:rsidRPr="00C920E4">
        <w:rPr>
          <w:rFonts w:hint="eastAsia"/>
        </w:rPr>
        <w:t>及批發</w:t>
      </w:r>
      <w:r w:rsidRPr="00C920E4">
        <w:t>業</w:t>
      </w:r>
      <w:r w:rsidRPr="00C920E4">
        <w:rPr>
          <w:rFonts w:hint="eastAsia"/>
        </w:rPr>
        <w:t>則分別增加</w:t>
      </w:r>
      <w:r>
        <w:rPr>
          <w:rFonts w:hint="eastAsia"/>
        </w:rPr>
        <w:t>4.</w:t>
      </w:r>
      <w:r w:rsidR="00C65C7B">
        <w:rPr>
          <w:rFonts w:hint="eastAsia"/>
        </w:rPr>
        <w:t>5</w:t>
      </w:r>
      <w:r w:rsidR="00425DB7">
        <w:t>%</w:t>
      </w:r>
      <w:r w:rsidRPr="00C920E4">
        <w:rPr>
          <w:rFonts w:hint="eastAsia"/>
        </w:rPr>
        <w:t>及</w:t>
      </w:r>
      <w:r w:rsidR="00C65C7B">
        <w:rPr>
          <w:rFonts w:hint="eastAsia"/>
        </w:rPr>
        <w:t>1.2</w:t>
      </w:r>
      <w:r w:rsidR="00425DB7">
        <w:rPr>
          <w:rFonts w:hint="eastAsia"/>
        </w:rPr>
        <w:t>%</w:t>
      </w:r>
      <w:r w:rsidRPr="00C920E4">
        <w:t>。</w:t>
      </w:r>
      <w:r w:rsidRPr="00C920E4">
        <w:rPr>
          <w:rFonts w:hint="eastAsia"/>
        </w:rPr>
        <w:t>累計</w:t>
      </w:r>
      <w:r w:rsidRPr="00C920E4">
        <w:rPr>
          <w:rFonts w:hint="eastAsia"/>
        </w:rPr>
        <w:t>1</w:t>
      </w:r>
      <w:r w:rsidRPr="00C920E4">
        <w:rPr>
          <w:rFonts w:hint="eastAsia"/>
        </w:rPr>
        <w:t>至</w:t>
      </w:r>
      <w:r>
        <w:rPr>
          <w:rFonts w:hint="eastAsia"/>
        </w:rPr>
        <w:t>8</w:t>
      </w:r>
      <w:r w:rsidRPr="00C920E4">
        <w:rPr>
          <w:rFonts w:hint="eastAsia"/>
        </w:rPr>
        <w:t>月，</w:t>
      </w:r>
      <w:r w:rsidRPr="00C920E4">
        <w:t>批發、零售及餐飲業營業額</w:t>
      </w:r>
      <w:r>
        <w:rPr>
          <w:rFonts w:hint="eastAsia"/>
        </w:rPr>
        <w:t>95</w:t>
      </w:r>
      <w:r w:rsidRPr="00C920E4">
        <w:rPr>
          <w:rFonts w:hint="eastAsia"/>
        </w:rPr>
        <w:t>,</w:t>
      </w:r>
      <w:r>
        <w:rPr>
          <w:rFonts w:hint="eastAsia"/>
        </w:rPr>
        <w:t>660</w:t>
      </w:r>
      <w:r w:rsidRPr="00C920E4">
        <w:t>億元</w:t>
      </w:r>
      <w:r w:rsidRPr="00C920E4">
        <w:rPr>
          <w:rFonts w:hint="eastAsia"/>
        </w:rPr>
        <w:t>，</w:t>
      </w:r>
      <w:r w:rsidRPr="00C920E4">
        <w:t>較上年同</w:t>
      </w:r>
      <w:r>
        <w:rPr>
          <w:rFonts w:hint="eastAsia"/>
        </w:rPr>
        <w:t>期</w:t>
      </w:r>
      <w:r w:rsidRPr="00C920E4">
        <w:t>增加</w:t>
      </w:r>
      <w:r>
        <w:rPr>
          <w:rFonts w:hint="eastAsia"/>
        </w:rPr>
        <w:t>3</w:t>
      </w:r>
      <w:r w:rsidRPr="00C920E4">
        <w:rPr>
          <w:rFonts w:hint="eastAsia"/>
        </w:rPr>
        <w:t>.</w:t>
      </w:r>
      <w:r>
        <w:rPr>
          <w:rFonts w:hint="eastAsia"/>
        </w:rPr>
        <w:t>1</w:t>
      </w:r>
      <w:r w:rsidR="00425DB7">
        <w:t>%</w:t>
      </w:r>
      <w:r w:rsidRPr="00C920E4">
        <w:rPr>
          <w:rFonts w:hint="eastAsia"/>
        </w:rPr>
        <w:t>。</w:t>
      </w:r>
    </w:p>
    <w:p w:rsidR="0054516A" w:rsidRPr="00880709" w:rsidRDefault="0054516A" w:rsidP="0054516A">
      <w:pPr>
        <w:snapToGrid w:val="0"/>
        <w:spacing w:beforeLines="50" w:before="180"/>
        <w:ind w:right="-142"/>
        <w:jc w:val="center"/>
        <w:rPr>
          <w:rFonts w:eastAsia="標楷體"/>
          <w:b/>
          <w:bCs/>
          <w:sz w:val="28"/>
        </w:rPr>
      </w:pPr>
      <w:r w:rsidRPr="00880709">
        <w:rPr>
          <w:rFonts w:eastAsia="標楷體"/>
          <w:b/>
          <w:bCs/>
          <w:sz w:val="28"/>
        </w:rPr>
        <w:t>表</w:t>
      </w:r>
      <w:r w:rsidRPr="00880709">
        <w:rPr>
          <w:rFonts w:eastAsia="標楷體"/>
          <w:b/>
          <w:bCs/>
          <w:sz w:val="28"/>
        </w:rPr>
        <w:t xml:space="preserve">2-3-1  </w:t>
      </w:r>
      <w:r w:rsidRPr="00880709">
        <w:rPr>
          <w:rFonts w:eastAsia="標楷體"/>
          <w:b/>
          <w:bCs/>
          <w:sz w:val="28"/>
        </w:rPr>
        <w:t>商業營業額</w:t>
      </w:r>
    </w:p>
    <w:p w:rsidR="0054516A" w:rsidRPr="00880709" w:rsidRDefault="0054516A" w:rsidP="0054516A">
      <w:pPr>
        <w:snapToGrid w:val="0"/>
        <w:ind w:right="-692"/>
        <w:jc w:val="right"/>
        <w:rPr>
          <w:rFonts w:eastAsia="標楷體"/>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54516A" w:rsidRPr="00880709" w:rsidTr="00D41113">
        <w:trPr>
          <w:cantSplit/>
          <w:trHeight w:val="20"/>
        </w:trPr>
        <w:tc>
          <w:tcPr>
            <w:tcW w:w="1640" w:type="dxa"/>
            <w:vMerge w:val="restart"/>
            <w:tcBorders>
              <w:top w:val="single" w:sz="4" w:space="0" w:color="auto"/>
              <w:left w:val="nil"/>
              <w:bottom w:val="single" w:sz="4" w:space="0" w:color="auto"/>
              <w:right w:val="nil"/>
            </w:tcBorders>
            <w:vAlign w:val="center"/>
          </w:tcPr>
          <w:p w:rsidR="0054516A" w:rsidRPr="00880709" w:rsidRDefault="0054516A" w:rsidP="00D41113">
            <w:pPr>
              <w:adjustRightInd w:val="0"/>
              <w:snapToGrid w:val="0"/>
              <w:ind w:left="30"/>
              <w:jc w:val="center"/>
              <w:rPr>
                <w:rFonts w:eastAsia="標楷體"/>
              </w:rPr>
            </w:pPr>
            <w:r w:rsidRPr="00880709">
              <w:rPr>
                <w:rFonts w:eastAsia="標楷體"/>
              </w:rPr>
              <w:t>年</w:t>
            </w:r>
            <w:r w:rsidRPr="00880709">
              <w:rPr>
                <w:rFonts w:eastAsia="標楷體"/>
              </w:rPr>
              <w:t>(</w:t>
            </w:r>
            <w:r w:rsidRPr="00880709">
              <w:rPr>
                <w:rFonts w:eastAsia="標楷體"/>
              </w:rPr>
              <w:t>月</w:t>
            </w:r>
            <w:r w:rsidRPr="00880709">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54516A" w:rsidRPr="00880709" w:rsidRDefault="0054516A" w:rsidP="00D41113">
            <w:pPr>
              <w:adjustRightInd w:val="0"/>
              <w:snapToGrid w:val="0"/>
              <w:ind w:left="30"/>
              <w:jc w:val="center"/>
              <w:rPr>
                <w:rFonts w:eastAsia="標楷體"/>
              </w:rPr>
            </w:pPr>
            <w:r w:rsidRPr="00880709">
              <w:rPr>
                <w:rFonts w:eastAsia="標楷體"/>
              </w:rPr>
              <w:t>商業</w:t>
            </w:r>
          </w:p>
        </w:tc>
        <w:tc>
          <w:tcPr>
            <w:tcW w:w="6196" w:type="dxa"/>
            <w:gridSpan w:val="6"/>
            <w:tcBorders>
              <w:top w:val="single" w:sz="4" w:space="0" w:color="auto"/>
              <w:left w:val="nil"/>
              <w:bottom w:val="nil"/>
              <w:right w:val="nil"/>
            </w:tcBorders>
          </w:tcPr>
          <w:p w:rsidR="0054516A" w:rsidRPr="00880709" w:rsidRDefault="0054516A" w:rsidP="00D41113">
            <w:pPr>
              <w:adjustRightInd w:val="0"/>
              <w:snapToGrid w:val="0"/>
              <w:ind w:left="30" w:firstLineChars="100" w:firstLine="240"/>
              <w:jc w:val="both"/>
              <w:rPr>
                <w:rFonts w:eastAsia="標楷體"/>
              </w:rPr>
            </w:pPr>
          </w:p>
        </w:tc>
      </w:tr>
      <w:tr w:rsidR="0054516A" w:rsidRPr="00880709" w:rsidTr="00D41113">
        <w:trPr>
          <w:cantSplit/>
          <w:trHeight w:val="20"/>
        </w:trPr>
        <w:tc>
          <w:tcPr>
            <w:tcW w:w="1640" w:type="dxa"/>
            <w:vMerge/>
            <w:tcBorders>
              <w:top w:val="single" w:sz="4" w:space="0" w:color="auto"/>
              <w:left w:val="nil"/>
              <w:bottom w:val="single" w:sz="4" w:space="0" w:color="auto"/>
              <w:right w:val="nil"/>
            </w:tcBorders>
            <w:vAlign w:val="center"/>
          </w:tcPr>
          <w:p w:rsidR="0054516A" w:rsidRPr="00880709" w:rsidRDefault="0054516A" w:rsidP="00D41113">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54516A" w:rsidRPr="00880709" w:rsidRDefault="0054516A" w:rsidP="00D41113">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54516A" w:rsidRPr="00880709" w:rsidRDefault="0054516A" w:rsidP="00D41113">
            <w:pPr>
              <w:adjustRightInd w:val="0"/>
              <w:snapToGrid w:val="0"/>
              <w:ind w:left="30"/>
              <w:jc w:val="center"/>
              <w:rPr>
                <w:rFonts w:eastAsia="標楷體"/>
              </w:rPr>
            </w:pPr>
            <w:r w:rsidRPr="00880709">
              <w:rPr>
                <w:rFonts w:eastAsia="標楷體"/>
              </w:rPr>
              <w:t>批發業</w:t>
            </w:r>
          </w:p>
        </w:tc>
        <w:tc>
          <w:tcPr>
            <w:tcW w:w="2040" w:type="dxa"/>
            <w:gridSpan w:val="2"/>
            <w:tcBorders>
              <w:top w:val="single" w:sz="4" w:space="0" w:color="auto"/>
              <w:left w:val="single" w:sz="4" w:space="0" w:color="auto"/>
              <w:bottom w:val="nil"/>
              <w:right w:val="nil"/>
            </w:tcBorders>
          </w:tcPr>
          <w:p w:rsidR="0054516A" w:rsidRPr="00880709" w:rsidRDefault="0054516A" w:rsidP="00D41113">
            <w:pPr>
              <w:adjustRightInd w:val="0"/>
              <w:snapToGrid w:val="0"/>
              <w:ind w:left="30"/>
              <w:jc w:val="center"/>
              <w:rPr>
                <w:rFonts w:eastAsia="標楷體"/>
              </w:rPr>
            </w:pPr>
            <w:r w:rsidRPr="00880709">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54516A" w:rsidRPr="00880709" w:rsidRDefault="0054516A" w:rsidP="00D41113">
            <w:pPr>
              <w:adjustRightInd w:val="0"/>
              <w:snapToGrid w:val="0"/>
              <w:ind w:left="30"/>
              <w:jc w:val="center"/>
              <w:rPr>
                <w:rFonts w:eastAsia="標楷體"/>
              </w:rPr>
            </w:pPr>
            <w:r w:rsidRPr="00880709">
              <w:rPr>
                <w:rFonts w:eastAsia="標楷體"/>
              </w:rPr>
              <w:t>餐飲業</w:t>
            </w:r>
          </w:p>
        </w:tc>
      </w:tr>
      <w:tr w:rsidR="0054516A" w:rsidRPr="00880709" w:rsidTr="00D41113">
        <w:trPr>
          <w:cantSplit/>
          <w:trHeight w:val="20"/>
        </w:trPr>
        <w:tc>
          <w:tcPr>
            <w:tcW w:w="1640" w:type="dxa"/>
            <w:vMerge/>
            <w:tcBorders>
              <w:top w:val="single" w:sz="4" w:space="0" w:color="auto"/>
              <w:left w:val="nil"/>
              <w:bottom w:val="single" w:sz="4" w:space="0" w:color="auto"/>
              <w:right w:val="nil"/>
            </w:tcBorders>
            <w:vAlign w:val="center"/>
          </w:tcPr>
          <w:p w:rsidR="0054516A" w:rsidRPr="00880709" w:rsidRDefault="0054516A" w:rsidP="00D41113">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54516A" w:rsidRPr="00880709" w:rsidRDefault="0054516A" w:rsidP="00D41113">
            <w:pPr>
              <w:adjustRightInd w:val="0"/>
              <w:snapToGrid w:val="0"/>
              <w:ind w:left="30"/>
              <w:jc w:val="center"/>
              <w:rPr>
                <w:rFonts w:eastAsia="標楷體"/>
                <w:spacing w:val="-20"/>
              </w:rPr>
            </w:pPr>
            <w:r w:rsidRPr="00880709">
              <w:rPr>
                <w:rFonts w:eastAsia="標楷體"/>
                <w:spacing w:val="-20"/>
              </w:rPr>
              <w:t>金額</w:t>
            </w:r>
          </w:p>
          <w:p w:rsidR="0054516A" w:rsidRPr="00880709" w:rsidRDefault="0054516A" w:rsidP="00D41113">
            <w:pPr>
              <w:adjustRightInd w:val="0"/>
              <w:snapToGrid w:val="0"/>
              <w:ind w:left="30"/>
              <w:jc w:val="center"/>
              <w:rPr>
                <w:rFonts w:eastAsia="標楷體"/>
                <w:spacing w:val="-20"/>
              </w:rPr>
            </w:pPr>
            <w:r w:rsidRPr="00880709">
              <w:rPr>
                <w:rFonts w:eastAsia="標楷體"/>
                <w:spacing w:val="-20"/>
              </w:rPr>
              <w:t>（億元）</w:t>
            </w:r>
          </w:p>
        </w:tc>
        <w:tc>
          <w:tcPr>
            <w:tcW w:w="976" w:type="dxa"/>
            <w:tcBorders>
              <w:top w:val="nil"/>
              <w:left w:val="single" w:sz="4" w:space="0" w:color="auto"/>
              <w:bottom w:val="single" w:sz="4" w:space="0" w:color="auto"/>
              <w:right w:val="single" w:sz="4" w:space="0" w:color="auto"/>
            </w:tcBorders>
            <w:vAlign w:val="center"/>
          </w:tcPr>
          <w:p w:rsidR="0054516A" w:rsidRPr="00880709" w:rsidRDefault="0054516A" w:rsidP="00D41113">
            <w:pPr>
              <w:adjustRightInd w:val="0"/>
              <w:snapToGrid w:val="0"/>
              <w:ind w:left="30"/>
              <w:jc w:val="center"/>
              <w:rPr>
                <w:rFonts w:eastAsia="標楷體"/>
                <w:spacing w:val="-20"/>
              </w:rPr>
            </w:pPr>
            <w:r w:rsidRPr="00880709">
              <w:rPr>
                <w:rFonts w:eastAsia="標楷體"/>
                <w:spacing w:val="-20"/>
              </w:rPr>
              <w:t>年增率</w:t>
            </w:r>
          </w:p>
          <w:p w:rsidR="0054516A" w:rsidRPr="00880709" w:rsidRDefault="0054516A" w:rsidP="00D41113">
            <w:pPr>
              <w:adjustRightInd w:val="0"/>
              <w:snapToGrid w:val="0"/>
              <w:ind w:left="30"/>
              <w:jc w:val="center"/>
              <w:rPr>
                <w:rFonts w:eastAsia="標楷體"/>
                <w:spacing w:val="-20"/>
              </w:rPr>
            </w:pPr>
            <w:r w:rsidRPr="00880709">
              <w:rPr>
                <w:rFonts w:eastAsia="標楷體"/>
                <w:spacing w:val="-20"/>
              </w:rPr>
              <w:t>（</w:t>
            </w:r>
            <w:r w:rsidR="00425DB7">
              <w:rPr>
                <w:rFonts w:eastAsia="標楷體"/>
                <w:spacing w:val="-20"/>
              </w:rPr>
              <w:t>%</w:t>
            </w:r>
            <w:r w:rsidRPr="00880709">
              <w:rPr>
                <w:rFonts w:eastAsia="標楷體"/>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54516A" w:rsidRPr="00880709" w:rsidRDefault="0054516A" w:rsidP="00D41113">
            <w:pPr>
              <w:adjustRightInd w:val="0"/>
              <w:snapToGrid w:val="0"/>
              <w:ind w:left="30"/>
              <w:jc w:val="center"/>
              <w:rPr>
                <w:rFonts w:eastAsia="標楷體"/>
                <w:spacing w:val="-20"/>
              </w:rPr>
            </w:pPr>
            <w:r w:rsidRPr="00880709">
              <w:rPr>
                <w:rFonts w:eastAsia="標楷體"/>
                <w:spacing w:val="-20"/>
              </w:rPr>
              <w:t>金額</w:t>
            </w:r>
          </w:p>
          <w:p w:rsidR="0054516A" w:rsidRPr="00880709" w:rsidRDefault="0054516A" w:rsidP="00D41113">
            <w:pPr>
              <w:adjustRightInd w:val="0"/>
              <w:snapToGrid w:val="0"/>
              <w:ind w:left="30"/>
              <w:jc w:val="center"/>
              <w:rPr>
                <w:rFonts w:eastAsia="標楷體"/>
                <w:spacing w:val="-20"/>
              </w:rPr>
            </w:pPr>
            <w:r w:rsidRPr="00880709">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54516A" w:rsidRPr="00880709" w:rsidRDefault="0054516A" w:rsidP="00D41113">
            <w:pPr>
              <w:adjustRightInd w:val="0"/>
              <w:snapToGrid w:val="0"/>
              <w:ind w:left="30"/>
              <w:jc w:val="center"/>
              <w:rPr>
                <w:rFonts w:eastAsia="標楷體"/>
                <w:spacing w:val="-20"/>
              </w:rPr>
            </w:pPr>
            <w:r w:rsidRPr="00880709">
              <w:rPr>
                <w:rFonts w:eastAsia="標楷體"/>
                <w:spacing w:val="-20"/>
              </w:rPr>
              <w:t>年增率（</w:t>
            </w:r>
            <w:r w:rsidR="00425DB7">
              <w:rPr>
                <w:rFonts w:eastAsia="標楷體"/>
                <w:spacing w:val="-20"/>
              </w:rPr>
              <w:t>%</w:t>
            </w:r>
            <w:r w:rsidRPr="00880709">
              <w:rPr>
                <w:rFonts w:eastAsia="標楷體"/>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54516A" w:rsidRPr="00880709" w:rsidRDefault="0054516A" w:rsidP="00D41113">
            <w:pPr>
              <w:adjustRightInd w:val="0"/>
              <w:snapToGrid w:val="0"/>
              <w:ind w:left="30"/>
              <w:jc w:val="center"/>
              <w:rPr>
                <w:rFonts w:eastAsia="標楷體"/>
                <w:spacing w:val="-20"/>
              </w:rPr>
            </w:pPr>
            <w:r w:rsidRPr="00880709">
              <w:rPr>
                <w:rFonts w:eastAsia="標楷體"/>
                <w:spacing w:val="-20"/>
              </w:rPr>
              <w:t>金額</w:t>
            </w:r>
          </w:p>
          <w:p w:rsidR="0054516A" w:rsidRPr="00880709" w:rsidRDefault="0054516A" w:rsidP="00D41113">
            <w:pPr>
              <w:adjustRightInd w:val="0"/>
              <w:snapToGrid w:val="0"/>
              <w:ind w:left="30"/>
              <w:jc w:val="center"/>
              <w:rPr>
                <w:rFonts w:eastAsia="標楷體"/>
                <w:spacing w:val="-20"/>
              </w:rPr>
            </w:pPr>
            <w:r w:rsidRPr="00880709">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54516A" w:rsidRPr="00880709" w:rsidRDefault="0054516A" w:rsidP="00D41113">
            <w:pPr>
              <w:adjustRightInd w:val="0"/>
              <w:snapToGrid w:val="0"/>
              <w:ind w:left="30"/>
              <w:jc w:val="center"/>
              <w:rPr>
                <w:rFonts w:eastAsia="標楷體"/>
                <w:spacing w:val="-20"/>
              </w:rPr>
            </w:pPr>
            <w:r w:rsidRPr="00880709">
              <w:rPr>
                <w:rFonts w:eastAsia="標楷體"/>
                <w:spacing w:val="-20"/>
              </w:rPr>
              <w:t>年增率（</w:t>
            </w:r>
            <w:r w:rsidR="00425DB7">
              <w:rPr>
                <w:rFonts w:eastAsia="標楷體"/>
                <w:spacing w:val="-20"/>
              </w:rPr>
              <w:t>%</w:t>
            </w:r>
            <w:r w:rsidRPr="00880709">
              <w:rPr>
                <w:rFonts w:eastAsia="標楷體"/>
                <w:spacing w:val="-20"/>
              </w:rPr>
              <w:t>）</w:t>
            </w:r>
          </w:p>
        </w:tc>
        <w:tc>
          <w:tcPr>
            <w:tcW w:w="1020" w:type="dxa"/>
            <w:tcBorders>
              <w:top w:val="single" w:sz="4" w:space="0" w:color="auto"/>
              <w:left w:val="single" w:sz="4" w:space="0" w:color="auto"/>
              <w:bottom w:val="single" w:sz="4" w:space="0" w:color="auto"/>
              <w:right w:val="nil"/>
            </w:tcBorders>
            <w:vAlign w:val="center"/>
          </w:tcPr>
          <w:p w:rsidR="0054516A" w:rsidRPr="00880709" w:rsidRDefault="0054516A" w:rsidP="00D41113">
            <w:pPr>
              <w:adjustRightInd w:val="0"/>
              <w:snapToGrid w:val="0"/>
              <w:ind w:left="30"/>
              <w:jc w:val="center"/>
              <w:rPr>
                <w:rFonts w:eastAsia="標楷體"/>
                <w:spacing w:val="-20"/>
              </w:rPr>
            </w:pPr>
            <w:r w:rsidRPr="00880709">
              <w:rPr>
                <w:rFonts w:eastAsia="標楷體"/>
                <w:spacing w:val="-20"/>
              </w:rPr>
              <w:t>金額</w:t>
            </w:r>
          </w:p>
          <w:p w:rsidR="0054516A" w:rsidRPr="00880709" w:rsidRDefault="0054516A" w:rsidP="00D41113">
            <w:pPr>
              <w:adjustRightInd w:val="0"/>
              <w:snapToGrid w:val="0"/>
              <w:ind w:left="30"/>
              <w:jc w:val="center"/>
              <w:rPr>
                <w:rFonts w:eastAsia="標楷體"/>
                <w:spacing w:val="-20"/>
              </w:rPr>
            </w:pPr>
            <w:r w:rsidRPr="00880709">
              <w:rPr>
                <w:rFonts w:eastAsia="標楷體"/>
                <w:spacing w:val="-20"/>
              </w:rPr>
              <w:t>（億元）</w:t>
            </w:r>
          </w:p>
        </w:tc>
        <w:tc>
          <w:tcPr>
            <w:tcW w:w="1020" w:type="dxa"/>
            <w:tcBorders>
              <w:top w:val="single" w:sz="4" w:space="0" w:color="auto"/>
              <w:left w:val="single" w:sz="4" w:space="0" w:color="auto"/>
              <w:bottom w:val="single" w:sz="4" w:space="0" w:color="auto"/>
              <w:right w:val="nil"/>
            </w:tcBorders>
            <w:vAlign w:val="center"/>
          </w:tcPr>
          <w:p w:rsidR="0054516A" w:rsidRPr="00880709" w:rsidRDefault="0054516A" w:rsidP="00D41113">
            <w:pPr>
              <w:adjustRightInd w:val="0"/>
              <w:snapToGrid w:val="0"/>
              <w:ind w:left="30"/>
              <w:jc w:val="center"/>
              <w:rPr>
                <w:rFonts w:eastAsia="標楷體"/>
                <w:spacing w:val="-20"/>
              </w:rPr>
            </w:pPr>
            <w:r w:rsidRPr="00880709">
              <w:rPr>
                <w:rFonts w:eastAsia="標楷體"/>
                <w:spacing w:val="-20"/>
              </w:rPr>
              <w:t>年增率（</w:t>
            </w:r>
            <w:r w:rsidR="00425DB7">
              <w:rPr>
                <w:rFonts w:eastAsia="標楷體"/>
                <w:spacing w:val="-20"/>
              </w:rPr>
              <w:t>%</w:t>
            </w:r>
            <w:r w:rsidRPr="00880709">
              <w:rPr>
                <w:rFonts w:eastAsia="標楷體"/>
                <w:spacing w:val="-20"/>
              </w:rPr>
              <w:t>）</w:t>
            </w:r>
          </w:p>
        </w:tc>
      </w:tr>
      <w:tr w:rsidR="0054516A" w:rsidRPr="00880709" w:rsidTr="00D41113">
        <w:trPr>
          <w:trHeight w:val="20"/>
        </w:trPr>
        <w:tc>
          <w:tcPr>
            <w:tcW w:w="1640" w:type="dxa"/>
            <w:tcBorders>
              <w:top w:val="nil"/>
              <w:left w:val="nil"/>
              <w:bottom w:val="nil"/>
              <w:right w:val="double" w:sz="4" w:space="0" w:color="auto"/>
            </w:tcBorders>
            <w:vAlign w:val="center"/>
          </w:tcPr>
          <w:p w:rsidR="0054516A" w:rsidRPr="00880709" w:rsidRDefault="0054516A" w:rsidP="00D41113">
            <w:pPr>
              <w:adjustRightInd w:val="0"/>
              <w:snapToGrid w:val="0"/>
              <w:ind w:left="30"/>
              <w:jc w:val="both"/>
              <w:rPr>
                <w:rFonts w:eastAsia="標楷體"/>
                <w:b/>
                <w:bCs/>
              </w:rPr>
            </w:pPr>
            <w:r w:rsidRPr="00880709">
              <w:rPr>
                <w:rFonts w:eastAsia="標楷體"/>
                <w:b/>
                <w:bCs/>
                <w:spacing w:val="-20"/>
              </w:rPr>
              <w:t xml:space="preserve">  98</w:t>
            </w:r>
            <w:r w:rsidRPr="00880709">
              <w:rPr>
                <w:rFonts w:eastAsia="標楷體"/>
                <w:b/>
                <w:bCs/>
                <w:spacing w:val="-20"/>
              </w:rPr>
              <w:t>年</w:t>
            </w:r>
          </w:p>
        </w:tc>
        <w:tc>
          <w:tcPr>
            <w:tcW w:w="880" w:type="dxa"/>
            <w:tcBorders>
              <w:top w:val="nil"/>
              <w:left w:val="double" w:sz="4" w:space="0" w:color="auto"/>
              <w:bottom w:val="nil"/>
              <w:right w:val="nil"/>
            </w:tcBorders>
            <w:vAlign w:val="center"/>
          </w:tcPr>
          <w:p w:rsidR="0054516A" w:rsidRPr="00880709" w:rsidRDefault="0054516A" w:rsidP="00D41113">
            <w:pPr>
              <w:adjustRightInd w:val="0"/>
              <w:snapToGrid w:val="0"/>
              <w:jc w:val="right"/>
              <w:rPr>
                <w:rFonts w:eastAsia="標楷體"/>
                <w:b/>
                <w:bCs/>
              </w:rPr>
            </w:pPr>
            <w:r w:rsidRPr="00880709">
              <w:rPr>
                <w:rFonts w:eastAsia="標楷體"/>
                <w:b/>
                <w:bCs/>
              </w:rPr>
              <w:t>12</w:t>
            </w:r>
            <w:r w:rsidRPr="00880709">
              <w:rPr>
                <w:rFonts w:eastAsia="標楷體" w:hint="eastAsia"/>
                <w:b/>
                <w:bCs/>
              </w:rPr>
              <w:t>3</w:t>
            </w:r>
            <w:r w:rsidRPr="00880709">
              <w:rPr>
                <w:rFonts w:eastAsia="標楷體"/>
                <w:b/>
                <w:bCs/>
              </w:rPr>
              <w:t>,</w:t>
            </w:r>
            <w:r w:rsidRPr="00880709">
              <w:rPr>
                <w:rFonts w:eastAsia="標楷體" w:hint="eastAsia"/>
                <w:b/>
                <w:bCs/>
              </w:rPr>
              <w:t>946</w:t>
            </w:r>
          </w:p>
        </w:tc>
        <w:tc>
          <w:tcPr>
            <w:tcW w:w="976"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b/>
                <w:bCs/>
              </w:rPr>
              <w:t>-3.2</w:t>
            </w:r>
          </w:p>
        </w:tc>
        <w:tc>
          <w:tcPr>
            <w:tcW w:w="1096"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88,002</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-5.0</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32,681</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1.5</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3,263</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0.5</w:t>
            </w:r>
          </w:p>
        </w:tc>
      </w:tr>
      <w:tr w:rsidR="0054516A" w:rsidRPr="00880709" w:rsidTr="00D41113">
        <w:trPr>
          <w:trHeight w:val="20"/>
        </w:trPr>
        <w:tc>
          <w:tcPr>
            <w:tcW w:w="1640" w:type="dxa"/>
            <w:tcBorders>
              <w:top w:val="nil"/>
              <w:left w:val="nil"/>
              <w:bottom w:val="nil"/>
              <w:right w:val="double" w:sz="4" w:space="0" w:color="auto"/>
            </w:tcBorders>
            <w:vAlign w:val="center"/>
          </w:tcPr>
          <w:p w:rsidR="0054516A" w:rsidRPr="00880709" w:rsidRDefault="0054516A" w:rsidP="00D41113">
            <w:pPr>
              <w:adjustRightInd w:val="0"/>
              <w:snapToGrid w:val="0"/>
              <w:ind w:left="30"/>
              <w:jc w:val="both"/>
              <w:rPr>
                <w:rFonts w:eastAsia="標楷體"/>
                <w:b/>
                <w:bCs/>
              </w:rPr>
            </w:pPr>
            <w:r w:rsidRPr="00880709">
              <w:rPr>
                <w:rFonts w:eastAsia="標楷體"/>
                <w:b/>
                <w:bCs/>
                <w:spacing w:val="-20"/>
              </w:rPr>
              <w:t xml:space="preserve">  99</w:t>
            </w:r>
            <w:r w:rsidRPr="00880709">
              <w:rPr>
                <w:rFonts w:eastAsia="標楷體"/>
                <w:b/>
                <w:bCs/>
                <w:spacing w:val="-20"/>
              </w:rPr>
              <w:t>年</w:t>
            </w:r>
          </w:p>
        </w:tc>
        <w:tc>
          <w:tcPr>
            <w:tcW w:w="880" w:type="dxa"/>
            <w:tcBorders>
              <w:top w:val="nil"/>
              <w:left w:val="double" w:sz="4" w:space="0" w:color="auto"/>
              <w:bottom w:val="nil"/>
              <w:right w:val="nil"/>
            </w:tcBorders>
            <w:vAlign w:val="center"/>
          </w:tcPr>
          <w:p w:rsidR="0054516A" w:rsidRPr="00880709" w:rsidRDefault="0054516A" w:rsidP="00D41113">
            <w:pPr>
              <w:adjustRightInd w:val="0"/>
              <w:snapToGrid w:val="0"/>
              <w:jc w:val="right"/>
              <w:rPr>
                <w:rFonts w:eastAsia="標楷體"/>
                <w:b/>
                <w:bCs/>
              </w:rPr>
            </w:pPr>
            <w:r w:rsidRPr="00880709">
              <w:rPr>
                <w:rFonts w:eastAsia="標楷體"/>
                <w:b/>
                <w:bCs/>
              </w:rPr>
              <w:t>13</w:t>
            </w:r>
            <w:r w:rsidRPr="00880709">
              <w:rPr>
                <w:rFonts w:eastAsia="標楷體" w:hint="eastAsia"/>
                <w:b/>
                <w:bCs/>
              </w:rPr>
              <w:t>5</w:t>
            </w:r>
            <w:r w:rsidRPr="00880709">
              <w:rPr>
                <w:rFonts w:eastAsia="標楷體"/>
                <w:b/>
                <w:bCs/>
              </w:rPr>
              <w:t>,</w:t>
            </w:r>
            <w:r w:rsidRPr="00880709">
              <w:rPr>
                <w:rFonts w:eastAsia="標楷體" w:hint="eastAsia"/>
                <w:b/>
                <w:bCs/>
              </w:rPr>
              <w:t>423</w:t>
            </w:r>
          </w:p>
        </w:tc>
        <w:tc>
          <w:tcPr>
            <w:tcW w:w="976"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b/>
                <w:bCs/>
              </w:rPr>
              <w:t>9.</w:t>
            </w:r>
            <w:r w:rsidRPr="00880709">
              <w:rPr>
                <w:rFonts w:eastAsia="標楷體" w:hint="eastAsia"/>
                <w:b/>
                <w:bCs/>
              </w:rPr>
              <w:t>3</w:t>
            </w:r>
          </w:p>
        </w:tc>
        <w:tc>
          <w:tcPr>
            <w:tcW w:w="1096"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97,166</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10.4</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34,745</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6.3</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3,512</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7.6</w:t>
            </w:r>
          </w:p>
        </w:tc>
      </w:tr>
      <w:tr w:rsidR="0054516A" w:rsidRPr="00880709" w:rsidTr="00D41113">
        <w:trPr>
          <w:trHeight w:val="360"/>
        </w:trPr>
        <w:tc>
          <w:tcPr>
            <w:tcW w:w="1640" w:type="dxa"/>
            <w:tcBorders>
              <w:top w:val="nil"/>
              <w:left w:val="nil"/>
              <w:bottom w:val="nil"/>
              <w:right w:val="double" w:sz="4" w:space="0" w:color="auto"/>
            </w:tcBorders>
            <w:vAlign w:val="center"/>
          </w:tcPr>
          <w:p w:rsidR="0054516A" w:rsidRPr="00880709" w:rsidRDefault="0054516A" w:rsidP="00D41113">
            <w:pPr>
              <w:snapToGrid w:val="0"/>
              <w:spacing w:line="300" w:lineRule="exact"/>
              <w:jc w:val="both"/>
              <w:rPr>
                <w:rFonts w:eastAsia="標楷體"/>
                <w:b/>
                <w:bCs/>
              </w:rPr>
            </w:pPr>
            <w:r w:rsidRPr="00880709">
              <w:rPr>
                <w:rFonts w:eastAsia="標楷體"/>
                <w:b/>
                <w:bCs/>
              </w:rPr>
              <w:t xml:space="preserve"> 100</w:t>
            </w:r>
            <w:r w:rsidRPr="00880709">
              <w:rPr>
                <w:rFonts w:eastAsia="標楷體"/>
                <w:b/>
                <w:bCs/>
              </w:rPr>
              <w:t>年</w:t>
            </w:r>
          </w:p>
        </w:tc>
        <w:tc>
          <w:tcPr>
            <w:tcW w:w="880" w:type="dxa"/>
            <w:tcBorders>
              <w:top w:val="nil"/>
              <w:left w:val="double" w:sz="4" w:space="0" w:color="auto"/>
              <w:bottom w:val="nil"/>
              <w:right w:val="nil"/>
            </w:tcBorders>
            <w:vAlign w:val="center"/>
          </w:tcPr>
          <w:p w:rsidR="0054516A" w:rsidRPr="00880709" w:rsidRDefault="0054516A" w:rsidP="00D41113">
            <w:pPr>
              <w:adjustRightInd w:val="0"/>
              <w:snapToGrid w:val="0"/>
              <w:jc w:val="right"/>
              <w:rPr>
                <w:rFonts w:eastAsia="標楷體"/>
                <w:b/>
                <w:bCs/>
              </w:rPr>
            </w:pPr>
            <w:r w:rsidRPr="00880709">
              <w:rPr>
                <w:rFonts w:eastAsia="標楷體"/>
                <w:b/>
                <w:bCs/>
              </w:rPr>
              <w:t>14</w:t>
            </w:r>
            <w:r w:rsidRPr="00880709">
              <w:rPr>
                <w:rFonts w:eastAsia="標楷體" w:hint="eastAsia"/>
                <w:b/>
                <w:bCs/>
              </w:rPr>
              <w:t>0</w:t>
            </w:r>
            <w:r w:rsidRPr="00880709">
              <w:rPr>
                <w:rFonts w:eastAsia="標楷體"/>
                <w:b/>
                <w:bCs/>
              </w:rPr>
              <w:t>,68</w:t>
            </w:r>
            <w:r w:rsidRPr="00880709">
              <w:rPr>
                <w:rFonts w:eastAsia="標楷體" w:hint="eastAsia"/>
                <w:b/>
                <w:bCs/>
              </w:rPr>
              <w:t>4</w:t>
            </w:r>
          </w:p>
        </w:tc>
        <w:tc>
          <w:tcPr>
            <w:tcW w:w="976"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3</w:t>
            </w:r>
            <w:r w:rsidRPr="00880709">
              <w:rPr>
                <w:rFonts w:eastAsia="標楷體"/>
                <w:b/>
                <w:bCs/>
              </w:rPr>
              <w:t>.</w:t>
            </w:r>
            <w:r w:rsidRPr="00880709">
              <w:rPr>
                <w:rFonts w:eastAsia="標楷體" w:hint="eastAsia"/>
                <w:b/>
                <w:bCs/>
              </w:rPr>
              <w:t>9</w:t>
            </w:r>
          </w:p>
        </w:tc>
        <w:tc>
          <w:tcPr>
            <w:tcW w:w="1096"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99,936</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2.9</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36,939</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6.3</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3,809</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8.4</w:t>
            </w:r>
          </w:p>
        </w:tc>
      </w:tr>
      <w:tr w:rsidR="0054516A" w:rsidRPr="00880709" w:rsidTr="00D41113">
        <w:trPr>
          <w:trHeight w:val="360"/>
        </w:trPr>
        <w:tc>
          <w:tcPr>
            <w:tcW w:w="1640" w:type="dxa"/>
            <w:tcBorders>
              <w:top w:val="nil"/>
              <w:left w:val="nil"/>
              <w:bottom w:val="nil"/>
              <w:right w:val="double" w:sz="4" w:space="0" w:color="auto"/>
            </w:tcBorders>
            <w:vAlign w:val="center"/>
          </w:tcPr>
          <w:p w:rsidR="0054516A" w:rsidRPr="00880709" w:rsidRDefault="0054516A" w:rsidP="00D41113">
            <w:pPr>
              <w:snapToGrid w:val="0"/>
              <w:spacing w:line="300" w:lineRule="exact"/>
              <w:jc w:val="both"/>
              <w:rPr>
                <w:rFonts w:eastAsia="標楷體"/>
              </w:rPr>
            </w:pPr>
            <w:r w:rsidRPr="00880709">
              <w:rPr>
                <w:rFonts w:eastAsia="標楷體"/>
                <w:b/>
                <w:bCs/>
              </w:rPr>
              <w:t xml:space="preserve"> 101</w:t>
            </w:r>
            <w:r w:rsidRPr="00880709">
              <w:rPr>
                <w:rFonts w:eastAsia="標楷體"/>
                <w:b/>
                <w:bCs/>
              </w:rPr>
              <w:t>年</w:t>
            </w:r>
          </w:p>
        </w:tc>
        <w:tc>
          <w:tcPr>
            <w:tcW w:w="880" w:type="dxa"/>
            <w:tcBorders>
              <w:top w:val="nil"/>
              <w:left w:val="double" w:sz="4" w:space="0" w:color="auto"/>
              <w:bottom w:val="nil"/>
              <w:right w:val="nil"/>
            </w:tcBorders>
            <w:vAlign w:val="center"/>
          </w:tcPr>
          <w:p w:rsidR="0054516A" w:rsidRPr="00880709" w:rsidRDefault="0054516A" w:rsidP="00D41113">
            <w:pPr>
              <w:adjustRightInd w:val="0"/>
              <w:snapToGrid w:val="0"/>
              <w:jc w:val="right"/>
              <w:rPr>
                <w:rFonts w:eastAsia="標楷體"/>
                <w:b/>
                <w:bCs/>
              </w:rPr>
            </w:pPr>
            <w:r w:rsidRPr="00880709">
              <w:rPr>
                <w:rFonts w:eastAsia="標楷體"/>
                <w:b/>
                <w:bCs/>
              </w:rPr>
              <w:t>14</w:t>
            </w:r>
            <w:r w:rsidRPr="00880709">
              <w:rPr>
                <w:rFonts w:eastAsia="標楷體" w:hint="eastAsia"/>
                <w:b/>
                <w:bCs/>
              </w:rPr>
              <w:t>0</w:t>
            </w:r>
            <w:r w:rsidRPr="00880709">
              <w:rPr>
                <w:rFonts w:eastAsia="標楷體"/>
                <w:b/>
                <w:bCs/>
              </w:rPr>
              <w:t>,10</w:t>
            </w:r>
            <w:r w:rsidRPr="00880709">
              <w:rPr>
                <w:rFonts w:eastAsia="標楷體" w:hint="eastAsia"/>
                <w:b/>
                <w:bCs/>
              </w:rPr>
              <w:t>7</w:t>
            </w:r>
          </w:p>
        </w:tc>
        <w:tc>
          <w:tcPr>
            <w:tcW w:w="976"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b/>
                <w:bCs/>
              </w:rPr>
              <w:t>-0.4</w:t>
            </w:r>
          </w:p>
        </w:tc>
        <w:tc>
          <w:tcPr>
            <w:tcW w:w="1096"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98,330</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-1.6</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37,832</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2.4</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3,945</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3.6</w:t>
            </w:r>
          </w:p>
        </w:tc>
      </w:tr>
      <w:tr w:rsidR="0054516A" w:rsidRPr="00880709" w:rsidTr="00D41113">
        <w:trPr>
          <w:trHeight w:val="360"/>
        </w:trPr>
        <w:tc>
          <w:tcPr>
            <w:tcW w:w="1640" w:type="dxa"/>
            <w:tcBorders>
              <w:top w:val="nil"/>
              <w:left w:val="nil"/>
              <w:bottom w:val="nil"/>
              <w:right w:val="double" w:sz="4" w:space="0" w:color="auto"/>
            </w:tcBorders>
            <w:vAlign w:val="center"/>
          </w:tcPr>
          <w:p w:rsidR="0054516A" w:rsidRPr="00880709" w:rsidRDefault="0054516A" w:rsidP="00D41113">
            <w:pPr>
              <w:snapToGrid w:val="0"/>
              <w:spacing w:line="300" w:lineRule="exact"/>
              <w:jc w:val="both"/>
              <w:rPr>
                <w:rFonts w:eastAsia="標楷體"/>
                <w:b/>
                <w:bCs/>
              </w:rPr>
            </w:pPr>
            <w:r w:rsidRPr="00880709">
              <w:rPr>
                <w:rFonts w:eastAsia="標楷體"/>
                <w:b/>
                <w:bCs/>
              </w:rPr>
              <w:t xml:space="preserve"> 102</w:t>
            </w:r>
            <w:r w:rsidRPr="00880709">
              <w:rPr>
                <w:rFonts w:eastAsia="標楷體"/>
                <w:b/>
                <w:bCs/>
              </w:rPr>
              <w:t>年</w:t>
            </w:r>
          </w:p>
        </w:tc>
        <w:tc>
          <w:tcPr>
            <w:tcW w:w="880" w:type="dxa"/>
            <w:tcBorders>
              <w:top w:val="nil"/>
              <w:left w:val="double" w:sz="4" w:space="0" w:color="auto"/>
              <w:bottom w:val="nil"/>
              <w:right w:val="nil"/>
            </w:tcBorders>
            <w:vAlign w:val="center"/>
          </w:tcPr>
          <w:p w:rsidR="0054516A" w:rsidRPr="00880709" w:rsidRDefault="0054516A" w:rsidP="00D41113">
            <w:pPr>
              <w:adjustRightInd w:val="0"/>
              <w:snapToGrid w:val="0"/>
              <w:jc w:val="right"/>
              <w:rPr>
                <w:rFonts w:eastAsia="標楷體"/>
                <w:b/>
                <w:bCs/>
              </w:rPr>
            </w:pPr>
            <w:r w:rsidRPr="00880709">
              <w:rPr>
                <w:rFonts w:eastAsia="標楷體"/>
                <w:b/>
                <w:bCs/>
              </w:rPr>
              <w:t>14</w:t>
            </w:r>
            <w:r w:rsidRPr="00880709">
              <w:rPr>
                <w:rFonts w:eastAsia="標楷體" w:hint="eastAsia"/>
                <w:b/>
                <w:bCs/>
              </w:rPr>
              <w:t>1</w:t>
            </w:r>
            <w:r w:rsidRPr="00880709">
              <w:rPr>
                <w:rFonts w:eastAsia="標楷體"/>
                <w:b/>
                <w:bCs/>
              </w:rPr>
              <w:t>,</w:t>
            </w:r>
            <w:r w:rsidRPr="00880709">
              <w:rPr>
                <w:rFonts w:eastAsia="標楷體" w:hint="eastAsia"/>
                <w:b/>
                <w:bCs/>
              </w:rPr>
              <w:t>622</w:t>
            </w:r>
          </w:p>
        </w:tc>
        <w:tc>
          <w:tcPr>
            <w:tcW w:w="976"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1</w:t>
            </w:r>
            <w:r w:rsidRPr="00880709">
              <w:rPr>
                <w:rFonts w:eastAsia="標楷體"/>
                <w:b/>
                <w:bCs/>
              </w:rPr>
              <w:t>.</w:t>
            </w:r>
            <w:r w:rsidRPr="00880709">
              <w:rPr>
                <w:rFonts w:eastAsia="標楷體" w:hint="eastAsia"/>
                <w:b/>
                <w:bCs/>
              </w:rPr>
              <w:t>1</w:t>
            </w:r>
          </w:p>
        </w:tc>
        <w:tc>
          <w:tcPr>
            <w:tcW w:w="1096"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99,042</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0.7</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38,574</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2.0</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4,007</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b/>
                <w:bCs/>
              </w:rPr>
            </w:pPr>
            <w:r w:rsidRPr="00880709">
              <w:rPr>
                <w:rFonts w:eastAsia="標楷體" w:hint="eastAsia"/>
                <w:b/>
                <w:bCs/>
              </w:rPr>
              <w:t>1.6</w:t>
            </w:r>
          </w:p>
        </w:tc>
      </w:tr>
      <w:tr w:rsidR="0054516A" w:rsidRPr="00880709" w:rsidTr="00D41113">
        <w:trPr>
          <w:trHeight w:val="360"/>
        </w:trPr>
        <w:tc>
          <w:tcPr>
            <w:tcW w:w="1640" w:type="dxa"/>
            <w:tcBorders>
              <w:top w:val="nil"/>
              <w:left w:val="nil"/>
              <w:bottom w:val="nil"/>
              <w:right w:val="double" w:sz="4" w:space="0" w:color="auto"/>
            </w:tcBorders>
            <w:vAlign w:val="center"/>
          </w:tcPr>
          <w:p w:rsidR="0054516A" w:rsidRPr="00880709" w:rsidRDefault="0054516A" w:rsidP="00D41113">
            <w:pPr>
              <w:adjustRightInd w:val="0"/>
              <w:snapToGrid w:val="0"/>
              <w:ind w:left="284" w:firstLineChars="50" w:firstLine="120"/>
              <w:jc w:val="center"/>
              <w:rPr>
                <w:rFonts w:eastAsia="標楷體"/>
              </w:rPr>
            </w:pPr>
            <w:r w:rsidRPr="00880709">
              <w:rPr>
                <w:rFonts w:eastAsia="標楷體"/>
              </w:rPr>
              <w:t>8</w:t>
            </w:r>
            <w:r w:rsidRPr="00880709">
              <w:rPr>
                <w:rFonts w:eastAsia="標楷體"/>
              </w:rPr>
              <w:t>月</w:t>
            </w:r>
          </w:p>
        </w:tc>
        <w:tc>
          <w:tcPr>
            <w:tcW w:w="880" w:type="dxa"/>
            <w:tcBorders>
              <w:top w:val="nil"/>
              <w:left w:val="double" w:sz="4" w:space="0" w:color="auto"/>
              <w:bottom w:val="nil"/>
              <w:right w:val="nil"/>
            </w:tcBorders>
            <w:vAlign w:val="center"/>
          </w:tcPr>
          <w:p w:rsidR="0054516A" w:rsidRPr="00880709" w:rsidRDefault="0054516A" w:rsidP="00D41113">
            <w:pPr>
              <w:adjustRightInd w:val="0"/>
              <w:snapToGrid w:val="0"/>
              <w:jc w:val="right"/>
              <w:rPr>
                <w:rFonts w:eastAsia="標楷體"/>
              </w:rPr>
            </w:pPr>
            <w:r w:rsidRPr="00880709">
              <w:rPr>
                <w:rFonts w:eastAsia="標楷體"/>
              </w:rPr>
              <w:t>11,8</w:t>
            </w:r>
            <w:r w:rsidRPr="00880709">
              <w:rPr>
                <w:rFonts w:eastAsia="標楷體" w:hint="eastAsia"/>
              </w:rPr>
              <w:t>02</w:t>
            </w:r>
          </w:p>
        </w:tc>
        <w:tc>
          <w:tcPr>
            <w:tcW w:w="976"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rPr>
              <w:t>-0.</w:t>
            </w:r>
            <w:r w:rsidRPr="00880709">
              <w:rPr>
                <w:rFonts w:eastAsia="標楷體" w:hint="eastAsia"/>
              </w:rPr>
              <w:t>5</w:t>
            </w:r>
          </w:p>
        </w:tc>
        <w:tc>
          <w:tcPr>
            <w:tcW w:w="1096"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8,288</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-1.0</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3,166</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0.4</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348</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2.4</w:t>
            </w:r>
          </w:p>
        </w:tc>
      </w:tr>
      <w:tr w:rsidR="0054516A" w:rsidRPr="00880709" w:rsidTr="00D41113">
        <w:trPr>
          <w:trHeight w:val="360"/>
        </w:trPr>
        <w:tc>
          <w:tcPr>
            <w:tcW w:w="1640" w:type="dxa"/>
            <w:tcBorders>
              <w:top w:val="nil"/>
              <w:left w:val="nil"/>
              <w:bottom w:val="nil"/>
              <w:right w:val="double" w:sz="4" w:space="0" w:color="auto"/>
            </w:tcBorders>
            <w:vAlign w:val="center"/>
          </w:tcPr>
          <w:p w:rsidR="0054516A" w:rsidRPr="00880709" w:rsidRDefault="0054516A" w:rsidP="00D41113">
            <w:pPr>
              <w:adjustRightInd w:val="0"/>
              <w:snapToGrid w:val="0"/>
              <w:ind w:left="284" w:firstLineChars="50" w:firstLine="120"/>
              <w:jc w:val="center"/>
              <w:rPr>
                <w:rFonts w:eastAsia="標楷體"/>
              </w:rPr>
            </w:pPr>
            <w:r w:rsidRPr="00880709">
              <w:rPr>
                <w:rFonts w:eastAsia="標楷體"/>
              </w:rPr>
              <w:t>9</w:t>
            </w:r>
            <w:r w:rsidRPr="00880709">
              <w:rPr>
                <w:rFonts w:eastAsia="標楷體"/>
              </w:rPr>
              <w:t>月</w:t>
            </w:r>
          </w:p>
        </w:tc>
        <w:tc>
          <w:tcPr>
            <w:tcW w:w="880" w:type="dxa"/>
            <w:tcBorders>
              <w:top w:val="nil"/>
              <w:left w:val="double" w:sz="4" w:space="0" w:color="auto"/>
              <w:bottom w:val="nil"/>
              <w:right w:val="nil"/>
            </w:tcBorders>
            <w:vAlign w:val="center"/>
          </w:tcPr>
          <w:p w:rsidR="0054516A" w:rsidRPr="00880709" w:rsidRDefault="0054516A" w:rsidP="00D41113">
            <w:pPr>
              <w:adjustRightInd w:val="0"/>
              <w:snapToGrid w:val="0"/>
              <w:jc w:val="right"/>
              <w:rPr>
                <w:rFonts w:eastAsia="標楷體"/>
              </w:rPr>
            </w:pPr>
            <w:r w:rsidRPr="00880709">
              <w:rPr>
                <w:rFonts w:eastAsia="標楷體"/>
              </w:rPr>
              <w:t>12,</w:t>
            </w:r>
            <w:r w:rsidRPr="00880709">
              <w:rPr>
                <w:rFonts w:eastAsia="標楷體" w:hint="eastAsia"/>
              </w:rPr>
              <w:t>144</w:t>
            </w:r>
          </w:p>
        </w:tc>
        <w:tc>
          <w:tcPr>
            <w:tcW w:w="976"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2</w:t>
            </w:r>
            <w:r w:rsidRPr="00880709">
              <w:rPr>
                <w:rFonts w:eastAsia="標楷體"/>
              </w:rPr>
              <w:t>.</w:t>
            </w:r>
            <w:r w:rsidRPr="00880709">
              <w:rPr>
                <w:rFonts w:eastAsia="標楷體" w:hint="eastAsia"/>
              </w:rPr>
              <w:t>0</w:t>
            </w:r>
          </w:p>
        </w:tc>
        <w:tc>
          <w:tcPr>
            <w:tcW w:w="1096"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8,639</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1.0</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3,175</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4.6</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330</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2.5</w:t>
            </w:r>
          </w:p>
        </w:tc>
      </w:tr>
      <w:tr w:rsidR="0054516A" w:rsidRPr="00880709" w:rsidTr="00D41113">
        <w:trPr>
          <w:trHeight w:val="360"/>
        </w:trPr>
        <w:tc>
          <w:tcPr>
            <w:tcW w:w="1640" w:type="dxa"/>
            <w:tcBorders>
              <w:top w:val="nil"/>
              <w:left w:val="nil"/>
              <w:bottom w:val="nil"/>
              <w:right w:val="double" w:sz="4" w:space="0" w:color="auto"/>
            </w:tcBorders>
            <w:vAlign w:val="center"/>
          </w:tcPr>
          <w:p w:rsidR="0054516A" w:rsidRPr="00880709" w:rsidRDefault="0054516A" w:rsidP="00D41113">
            <w:pPr>
              <w:adjustRightInd w:val="0"/>
              <w:snapToGrid w:val="0"/>
              <w:ind w:left="284" w:firstLineChars="50" w:firstLine="120"/>
              <w:jc w:val="center"/>
              <w:rPr>
                <w:rFonts w:eastAsia="標楷體"/>
              </w:rPr>
            </w:pPr>
            <w:r w:rsidRPr="00880709">
              <w:rPr>
                <w:rFonts w:eastAsia="標楷體"/>
              </w:rPr>
              <w:t>10</w:t>
            </w:r>
            <w:r w:rsidRPr="00880709">
              <w:rPr>
                <w:rFonts w:eastAsia="標楷體"/>
              </w:rPr>
              <w:t>月</w:t>
            </w:r>
          </w:p>
        </w:tc>
        <w:tc>
          <w:tcPr>
            <w:tcW w:w="880" w:type="dxa"/>
            <w:tcBorders>
              <w:top w:val="nil"/>
              <w:left w:val="double" w:sz="4" w:space="0" w:color="auto"/>
              <w:bottom w:val="nil"/>
              <w:right w:val="nil"/>
            </w:tcBorders>
            <w:vAlign w:val="center"/>
          </w:tcPr>
          <w:p w:rsidR="0054516A" w:rsidRPr="00880709" w:rsidRDefault="0054516A" w:rsidP="00D41113">
            <w:pPr>
              <w:adjustRightInd w:val="0"/>
              <w:snapToGrid w:val="0"/>
              <w:jc w:val="right"/>
              <w:rPr>
                <w:rFonts w:eastAsia="標楷體"/>
              </w:rPr>
            </w:pPr>
            <w:r w:rsidRPr="00880709">
              <w:rPr>
                <w:rFonts w:eastAsia="標楷體"/>
              </w:rPr>
              <w:t>12,</w:t>
            </w:r>
            <w:r w:rsidRPr="00880709">
              <w:rPr>
                <w:rFonts w:eastAsia="標楷體" w:hint="eastAsia"/>
              </w:rPr>
              <w:t>298</w:t>
            </w:r>
          </w:p>
        </w:tc>
        <w:tc>
          <w:tcPr>
            <w:tcW w:w="976"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rPr>
              <w:t>1.</w:t>
            </w:r>
            <w:r w:rsidRPr="00880709">
              <w:rPr>
                <w:rFonts w:eastAsia="標楷體" w:hint="eastAsia"/>
              </w:rPr>
              <w:t>9</w:t>
            </w:r>
          </w:p>
        </w:tc>
        <w:tc>
          <w:tcPr>
            <w:tcW w:w="1096"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8,553</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1.0</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3,424</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4.3</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321</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0.7</w:t>
            </w:r>
          </w:p>
        </w:tc>
      </w:tr>
      <w:tr w:rsidR="0054516A" w:rsidRPr="00880709" w:rsidTr="00D41113">
        <w:trPr>
          <w:trHeight w:val="360"/>
        </w:trPr>
        <w:tc>
          <w:tcPr>
            <w:tcW w:w="1640" w:type="dxa"/>
            <w:tcBorders>
              <w:top w:val="nil"/>
              <w:left w:val="nil"/>
              <w:bottom w:val="nil"/>
              <w:right w:val="double" w:sz="4" w:space="0" w:color="auto"/>
            </w:tcBorders>
            <w:vAlign w:val="center"/>
          </w:tcPr>
          <w:p w:rsidR="0054516A" w:rsidRPr="00880709" w:rsidRDefault="0054516A" w:rsidP="00D41113">
            <w:pPr>
              <w:adjustRightInd w:val="0"/>
              <w:snapToGrid w:val="0"/>
              <w:ind w:left="284" w:firstLineChars="50" w:firstLine="120"/>
              <w:jc w:val="center"/>
              <w:rPr>
                <w:rFonts w:eastAsia="標楷體"/>
              </w:rPr>
            </w:pPr>
            <w:r w:rsidRPr="00880709">
              <w:rPr>
                <w:rFonts w:eastAsia="標楷體"/>
              </w:rPr>
              <w:t>11</w:t>
            </w:r>
            <w:r w:rsidRPr="00880709">
              <w:rPr>
                <w:rFonts w:eastAsia="標楷體"/>
              </w:rPr>
              <w:t>月</w:t>
            </w:r>
          </w:p>
        </w:tc>
        <w:tc>
          <w:tcPr>
            <w:tcW w:w="880" w:type="dxa"/>
            <w:tcBorders>
              <w:top w:val="nil"/>
              <w:left w:val="double" w:sz="4" w:space="0" w:color="auto"/>
              <w:bottom w:val="nil"/>
              <w:right w:val="nil"/>
            </w:tcBorders>
            <w:vAlign w:val="center"/>
          </w:tcPr>
          <w:p w:rsidR="0054516A" w:rsidRPr="00880709" w:rsidRDefault="0054516A" w:rsidP="00D41113">
            <w:pPr>
              <w:adjustRightInd w:val="0"/>
              <w:snapToGrid w:val="0"/>
              <w:jc w:val="right"/>
              <w:rPr>
                <w:rFonts w:eastAsia="標楷體"/>
              </w:rPr>
            </w:pPr>
            <w:r w:rsidRPr="00880709">
              <w:rPr>
                <w:rFonts w:eastAsia="標楷體"/>
              </w:rPr>
              <w:t>1</w:t>
            </w:r>
            <w:r w:rsidRPr="00880709">
              <w:rPr>
                <w:rFonts w:eastAsia="標楷體" w:hint="eastAsia"/>
              </w:rPr>
              <w:t>1</w:t>
            </w:r>
            <w:r w:rsidRPr="00880709">
              <w:rPr>
                <w:rFonts w:eastAsia="標楷體"/>
              </w:rPr>
              <w:t>,</w:t>
            </w:r>
            <w:r w:rsidRPr="00880709">
              <w:rPr>
                <w:rFonts w:eastAsia="標楷體" w:hint="eastAsia"/>
              </w:rPr>
              <w:t>955</w:t>
            </w:r>
          </w:p>
        </w:tc>
        <w:tc>
          <w:tcPr>
            <w:tcW w:w="976"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rPr>
              <w:t>2.</w:t>
            </w:r>
            <w:r w:rsidRPr="00880709">
              <w:rPr>
                <w:rFonts w:eastAsia="標楷體" w:hint="eastAsia"/>
              </w:rPr>
              <w:t>3</w:t>
            </w:r>
          </w:p>
        </w:tc>
        <w:tc>
          <w:tcPr>
            <w:tcW w:w="1096"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8,288</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0.8</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3,343</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5.8</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325</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6.0</w:t>
            </w:r>
          </w:p>
        </w:tc>
      </w:tr>
      <w:tr w:rsidR="0054516A" w:rsidRPr="00880709" w:rsidTr="00D41113">
        <w:trPr>
          <w:trHeight w:val="360"/>
        </w:trPr>
        <w:tc>
          <w:tcPr>
            <w:tcW w:w="1640" w:type="dxa"/>
            <w:tcBorders>
              <w:top w:val="nil"/>
              <w:left w:val="nil"/>
              <w:bottom w:val="nil"/>
              <w:right w:val="double" w:sz="4" w:space="0" w:color="auto"/>
            </w:tcBorders>
            <w:vAlign w:val="center"/>
          </w:tcPr>
          <w:p w:rsidR="0054516A" w:rsidRPr="00880709" w:rsidRDefault="0054516A" w:rsidP="00D41113">
            <w:pPr>
              <w:adjustRightInd w:val="0"/>
              <w:snapToGrid w:val="0"/>
              <w:ind w:left="284" w:firstLineChars="50" w:firstLine="120"/>
              <w:jc w:val="center"/>
              <w:rPr>
                <w:rFonts w:eastAsia="標楷體"/>
              </w:rPr>
            </w:pPr>
            <w:r w:rsidRPr="00880709">
              <w:rPr>
                <w:rFonts w:eastAsia="標楷體"/>
              </w:rPr>
              <w:t>12</w:t>
            </w:r>
            <w:r w:rsidRPr="00880709">
              <w:rPr>
                <w:rFonts w:eastAsia="標楷體"/>
              </w:rPr>
              <w:t>月</w:t>
            </w:r>
          </w:p>
        </w:tc>
        <w:tc>
          <w:tcPr>
            <w:tcW w:w="880" w:type="dxa"/>
            <w:tcBorders>
              <w:top w:val="nil"/>
              <w:left w:val="double" w:sz="4" w:space="0" w:color="auto"/>
              <w:bottom w:val="nil"/>
              <w:right w:val="nil"/>
            </w:tcBorders>
            <w:vAlign w:val="center"/>
          </w:tcPr>
          <w:p w:rsidR="0054516A" w:rsidRPr="00880709" w:rsidRDefault="0054516A" w:rsidP="00D41113">
            <w:pPr>
              <w:adjustRightInd w:val="0"/>
              <w:snapToGrid w:val="0"/>
              <w:jc w:val="right"/>
              <w:rPr>
                <w:rFonts w:eastAsia="標楷體"/>
              </w:rPr>
            </w:pPr>
            <w:r w:rsidRPr="00880709">
              <w:rPr>
                <w:rFonts w:eastAsia="標楷體"/>
              </w:rPr>
              <w:t>12,</w:t>
            </w:r>
            <w:r w:rsidRPr="00880709">
              <w:rPr>
                <w:rFonts w:eastAsia="標楷體" w:hint="eastAsia"/>
              </w:rPr>
              <w:t>430</w:t>
            </w:r>
          </w:p>
        </w:tc>
        <w:tc>
          <w:tcPr>
            <w:tcW w:w="976"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4</w:t>
            </w:r>
            <w:r w:rsidRPr="00880709">
              <w:rPr>
                <w:rFonts w:eastAsia="標楷體"/>
              </w:rPr>
              <w:t>.</w:t>
            </w:r>
            <w:r w:rsidRPr="00880709">
              <w:rPr>
                <w:rFonts w:eastAsia="標楷體" w:hint="eastAsia"/>
              </w:rPr>
              <w:t>9</w:t>
            </w:r>
          </w:p>
        </w:tc>
        <w:tc>
          <w:tcPr>
            <w:tcW w:w="1096"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8,623</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5.9</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3,455</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2.8</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352</w:t>
            </w:r>
          </w:p>
        </w:tc>
        <w:tc>
          <w:tcPr>
            <w:tcW w:w="1020" w:type="dxa"/>
            <w:tcBorders>
              <w:top w:val="nil"/>
              <w:left w:val="nil"/>
              <w:bottom w:val="nil"/>
              <w:right w:val="nil"/>
            </w:tcBorders>
            <w:vAlign w:val="center"/>
          </w:tcPr>
          <w:p w:rsidR="0054516A" w:rsidRPr="00880709" w:rsidRDefault="0054516A" w:rsidP="00D41113">
            <w:pPr>
              <w:adjustRightInd w:val="0"/>
              <w:snapToGrid w:val="0"/>
              <w:ind w:left="28" w:rightChars="75" w:right="180"/>
              <w:jc w:val="right"/>
              <w:rPr>
                <w:rFonts w:eastAsia="標楷體"/>
              </w:rPr>
            </w:pPr>
            <w:r w:rsidRPr="00880709">
              <w:rPr>
                <w:rFonts w:eastAsia="標楷體" w:hint="eastAsia"/>
              </w:rPr>
              <w:t>2.0</w:t>
            </w:r>
          </w:p>
        </w:tc>
      </w:tr>
      <w:tr w:rsidR="0054516A" w:rsidRPr="00880709" w:rsidTr="00D41113">
        <w:trPr>
          <w:trHeight w:val="360"/>
        </w:trPr>
        <w:tc>
          <w:tcPr>
            <w:tcW w:w="1640" w:type="dxa"/>
            <w:tcBorders>
              <w:top w:val="nil"/>
              <w:left w:val="nil"/>
              <w:bottom w:val="nil"/>
              <w:right w:val="double" w:sz="4" w:space="0" w:color="auto"/>
            </w:tcBorders>
            <w:vAlign w:val="center"/>
          </w:tcPr>
          <w:p w:rsidR="0054516A" w:rsidRPr="00EE628A" w:rsidRDefault="0054516A" w:rsidP="00D41113">
            <w:pPr>
              <w:snapToGrid w:val="0"/>
              <w:spacing w:line="300" w:lineRule="exact"/>
              <w:jc w:val="both"/>
              <w:rPr>
                <w:rFonts w:eastAsia="標楷體"/>
                <w:b/>
                <w:bCs/>
              </w:rPr>
            </w:pPr>
            <w:r w:rsidRPr="00EE628A">
              <w:rPr>
                <w:rFonts w:eastAsia="標楷體"/>
                <w:b/>
                <w:bCs/>
              </w:rPr>
              <w:t xml:space="preserve"> 103</w:t>
            </w:r>
            <w:r w:rsidRPr="00EE628A">
              <w:rPr>
                <w:rFonts w:eastAsia="標楷體"/>
                <w:b/>
                <w:bCs/>
              </w:rPr>
              <w:t>年</w:t>
            </w:r>
            <w:r w:rsidRPr="00EE628A">
              <w:rPr>
                <w:rFonts w:eastAsia="標楷體" w:hint="eastAsia"/>
                <w:b/>
                <w:bCs/>
              </w:rPr>
              <w:t>1~</w:t>
            </w:r>
            <w:r>
              <w:rPr>
                <w:rFonts w:eastAsia="標楷體" w:hint="eastAsia"/>
                <w:b/>
                <w:bCs/>
              </w:rPr>
              <w:t>8</w:t>
            </w:r>
            <w:r w:rsidRPr="00EE628A">
              <w:rPr>
                <w:rFonts w:eastAsia="標楷體" w:hint="eastAsia"/>
                <w:b/>
                <w:bCs/>
              </w:rPr>
              <w:t>月</w:t>
            </w:r>
          </w:p>
        </w:tc>
        <w:tc>
          <w:tcPr>
            <w:tcW w:w="880" w:type="dxa"/>
            <w:tcBorders>
              <w:top w:val="nil"/>
              <w:left w:val="double" w:sz="4" w:space="0" w:color="auto"/>
              <w:bottom w:val="nil"/>
              <w:right w:val="nil"/>
            </w:tcBorders>
            <w:vAlign w:val="center"/>
          </w:tcPr>
          <w:p w:rsidR="0054516A" w:rsidRPr="00EE628A" w:rsidRDefault="0054516A" w:rsidP="00D41113">
            <w:pPr>
              <w:adjustRightInd w:val="0"/>
              <w:snapToGrid w:val="0"/>
              <w:jc w:val="right"/>
              <w:rPr>
                <w:rFonts w:eastAsia="標楷體"/>
                <w:b/>
              </w:rPr>
            </w:pPr>
            <w:r>
              <w:rPr>
                <w:rFonts w:eastAsia="標楷體" w:hint="eastAsia"/>
                <w:b/>
              </w:rPr>
              <w:t>95</w:t>
            </w:r>
            <w:r w:rsidRPr="00EE628A">
              <w:rPr>
                <w:rFonts w:eastAsia="標楷體" w:hint="eastAsia"/>
                <w:b/>
              </w:rPr>
              <w:t>,</w:t>
            </w:r>
            <w:r>
              <w:rPr>
                <w:rFonts w:eastAsia="標楷體" w:hint="eastAsia"/>
                <w:b/>
              </w:rPr>
              <w:t>660</w:t>
            </w:r>
          </w:p>
        </w:tc>
        <w:tc>
          <w:tcPr>
            <w:tcW w:w="976"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b/>
              </w:rPr>
            </w:pPr>
            <w:r w:rsidRPr="00EE628A">
              <w:rPr>
                <w:rFonts w:eastAsia="標楷體" w:hint="eastAsia"/>
                <w:b/>
              </w:rPr>
              <w:t>3.</w:t>
            </w:r>
            <w:r>
              <w:rPr>
                <w:rFonts w:eastAsia="標楷體" w:hint="eastAsia"/>
                <w:b/>
              </w:rPr>
              <w:t>1</w:t>
            </w:r>
          </w:p>
        </w:tc>
        <w:tc>
          <w:tcPr>
            <w:tcW w:w="1096"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b/>
              </w:rPr>
            </w:pPr>
            <w:r>
              <w:rPr>
                <w:rFonts w:eastAsia="標楷體" w:hint="eastAsia"/>
                <w:b/>
              </w:rPr>
              <w:t>66</w:t>
            </w:r>
            <w:r w:rsidRPr="00EE628A">
              <w:rPr>
                <w:rFonts w:eastAsia="標楷體" w:hint="eastAsia"/>
                <w:b/>
              </w:rPr>
              <w:t>,</w:t>
            </w:r>
            <w:r>
              <w:rPr>
                <w:rFonts w:eastAsia="標楷體" w:hint="eastAsia"/>
                <w:b/>
              </w:rPr>
              <w:t>631</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b/>
              </w:rPr>
            </w:pPr>
            <w:r>
              <w:rPr>
                <w:rFonts w:eastAsia="標楷體" w:hint="eastAsia"/>
                <w:b/>
              </w:rPr>
              <w:t>2.6</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b/>
              </w:rPr>
            </w:pPr>
            <w:r>
              <w:rPr>
                <w:rFonts w:eastAsia="標楷體" w:hint="eastAsia"/>
                <w:b/>
              </w:rPr>
              <w:t>26</w:t>
            </w:r>
            <w:r w:rsidRPr="00EE628A">
              <w:rPr>
                <w:rFonts w:eastAsia="標楷體" w:hint="eastAsia"/>
                <w:b/>
              </w:rPr>
              <w:t>,</w:t>
            </w:r>
            <w:r>
              <w:rPr>
                <w:rFonts w:eastAsia="標楷體" w:hint="eastAsia"/>
                <w:b/>
              </w:rPr>
              <w:t>228</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b/>
              </w:rPr>
            </w:pPr>
            <w:r>
              <w:rPr>
                <w:rFonts w:eastAsia="標楷體" w:hint="eastAsia"/>
                <w:b/>
              </w:rPr>
              <w:t>4.2</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b/>
              </w:rPr>
            </w:pPr>
            <w:r>
              <w:rPr>
                <w:rFonts w:eastAsia="標楷體" w:hint="eastAsia"/>
                <w:b/>
              </w:rPr>
              <w:t>2</w:t>
            </w:r>
            <w:r w:rsidRPr="00EE628A">
              <w:rPr>
                <w:rFonts w:eastAsia="標楷體" w:hint="eastAsia"/>
                <w:b/>
              </w:rPr>
              <w:t>,</w:t>
            </w:r>
            <w:r>
              <w:rPr>
                <w:rFonts w:eastAsia="標楷體" w:hint="eastAsia"/>
                <w:b/>
              </w:rPr>
              <w:t>802</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b/>
              </w:rPr>
            </w:pPr>
            <w:r w:rsidRPr="00EE628A">
              <w:rPr>
                <w:rFonts w:eastAsia="標楷體" w:hint="eastAsia"/>
                <w:b/>
              </w:rPr>
              <w:t>4.</w:t>
            </w:r>
            <w:r>
              <w:rPr>
                <w:rFonts w:eastAsia="標楷體" w:hint="eastAsia"/>
                <w:b/>
              </w:rPr>
              <w:t>6</w:t>
            </w:r>
          </w:p>
        </w:tc>
      </w:tr>
      <w:tr w:rsidR="0054516A" w:rsidRPr="00EE628A" w:rsidTr="00D41113">
        <w:trPr>
          <w:trHeight w:val="360"/>
        </w:trPr>
        <w:tc>
          <w:tcPr>
            <w:tcW w:w="1640" w:type="dxa"/>
            <w:tcBorders>
              <w:top w:val="nil"/>
              <w:left w:val="nil"/>
              <w:bottom w:val="nil"/>
              <w:right w:val="double" w:sz="4" w:space="0" w:color="auto"/>
            </w:tcBorders>
            <w:vAlign w:val="center"/>
          </w:tcPr>
          <w:p w:rsidR="0054516A" w:rsidRPr="00EE628A" w:rsidRDefault="0054516A" w:rsidP="00D41113">
            <w:pPr>
              <w:adjustRightInd w:val="0"/>
              <w:snapToGrid w:val="0"/>
              <w:ind w:left="284" w:firstLineChars="50" w:firstLine="120"/>
              <w:jc w:val="center"/>
              <w:rPr>
                <w:rFonts w:eastAsia="標楷體"/>
              </w:rPr>
            </w:pPr>
            <w:r w:rsidRPr="00EE628A">
              <w:rPr>
                <w:rFonts w:eastAsia="標楷體"/>
              </w:rPr>
              <w:t>1</w:t>
            </w:r>
            <w:r w:rsidRPr="00EE628A">
              <w:rPr>
                <w:rFonts w:eastAsia="標楷體"/>
              </w:rPr>
              <w:t>月</w:t>
            </w:r>
          </w:p>
        </w:tc>
        <w:tc>
          <w:tcPr>
            <w:tcW w:w="880" w:type="dxa"/>
            <w:tcBorders>
              <w:top w:val="nil"/>
              <w:left w:val="double" w:sz="4" w:space="0" w:color="auto"/>
              <w:bottom w:val="nil"/>
              <w:right w:val="nil"/>
            </w:tcBorders>
            <w:vAlign w:val="center"/>
          </w:tcPr>
          <w:p w:rsidR="0054516A" w:rsidRPr="00EE628A" w:rsidRDefault="0054516A" w:rsidP="00D41113">
            <w:pPr>
              <w:adjustRightInd w:val="0"/>
              <w:snapToGrid w:val="0"/>
              <w:jc w:val="right"/>
              <w:rPr>
                <w:rFonts w:eastAsia="標楷體"/>
              </w:rPr>
            </w:pPr>
            <w:r w:rsidRPr="00EE628A">
              <w:rPr>
                <w:rFonts w:eastAsia="標楷體"/>
              </w:rPr>
              <w:t>12,3</w:t>
            </w:r>
            <w:r w:rsidRPr="00EE628A">
              <w:rPr>
                <w:rFonts w:eastAsia="標楷體" w:hint="eastAsia"/>
              </w:rPr>
              <w:t>80</w:t>
            </w:r>
          </w:p>
        </w:tc>
        <w:tc>
          <w:tcPr>
            <w:tcW w:w="976"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rPr>
              <w:t>2.</w:t>
            </w:r>
            <w:r w:rsidRPr="00EE628A">
              <w:rPr>
                <w:rFonts w:eastAsia="標楷體" w:hint="eastAsia"/>
              </w:rPr>
              <w:t>8</w:t>
            </w:r>
          </w:p>
        </w:tc>
        <w:tc>
          <w:tcPr>
            <w:tcW w:w="1096"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8,444</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0.5</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3,563</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7.6</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373</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12.2</w:t>
            </w:r>
          </w:p>
        </w:tc>
      </w:tr>
      <w:tr w:rsidR="0054516A" w:rsidRPr="00EE628A" w:rsidTr="00D41113">
        <w:trPr>
          <w:trHeight w:val="360"/>
        </w:trPr>
        <w:tc>
          <w:tcPr>
            <w:tcW w:w="1640" w:type="dxa"/>
            <w:tcBorders>
              <w:top w:val="nil"/>
              <w:left w:val="nil"/>
              <w:bottom w:val="nil"/>
              <w:right w:val="double" w:sz="4" w:space="0" w:color="auto"/>
            </w:tcBorders>
            <w:vAlign w:val="center"/>
          </w:tcPr>
          <w:p w:rsidR="0054516A" w:rsidRPr="00EE628A" w:rsidRDefault="0054516A" w:rsidP="00D41113">
            <w:pPr>
              <w:adjustRightInd w:val="0"/>
              <w:snapToGrid w:val="0"/>
              <w:ind w:left="284" w:firstLineChars="50" w:firstLine="120"/>
              <w:jc w:val="center"/>
              <w:rPr>
                <w:rFonts w:eastAsia="標楷體"/>
              </w:rPr>
            </w:pPr>
            <w:r w:rsidRPr="00EE628A">
              <w:rPr>
                <w:rFonts w:eastAsia="標楷體" w:hint="eastAsia"/>
              </w:rPr>
              <w:t>2</w:t>
            </w:r>
            <w:r w:rsidRPr="00EE628A">
              <w:rPr>
                <w:rFonts w:eastAsia="標楷體" w:hint="eastAsia"/>
              </w:rPr>
              <w:t>月</w:t>
            </w:r>
          </w:p>
        </w:tc>
        <w:tc>
          <w:tcPr>
            <w:tcW w:w="880" w:type="dxa"/>
            <w:tcBorders>
              <w:top w:val="nil"/>
              <w:left w:val="double" w:sz="4" w:space="0" w:color="auto"/>
              <w:bottom w:val="nil"/>
              <w:right w:val="nil"/>
            </w:tcBorders>
            <w:vAlign w:val="center"/>
          </w:tcPr>
          <w:p w:rsidR="0054516A" w:rsidRPr="00EE628A" w:rsidRDefault="0054516A" w:rsidP="00D41113">
            <w:pPr>
              <w:adjustRightInd w:val="0"/>
              <w:snapToGrid w:val="0"/>
              <w:jc w:val="right"/>
              <w:rPr>
                <w:rFonts w:eastAsia="標楷體"/>
              </w:rPr>
            </w:pPr>
            <w:r w:rsidRPr="00EE628A">
              <w:rPr>
                <w:rFonts w:eastAsia="標楷體" w:hint="eastAsia"/>
              </w:rPr>
              <w:t>10,452</w:t>
            </w:r>
          </w:p>
        </w:tc>
        <w:tc>
          <w:tcPr>
            <w:tcW w:w="976"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2.0</w:t>
            </w:r>
          </w:p>
        </w:tc>
        <w:tc>
          <w:tcPr>
            <w:tcW w:w="1096"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7,126</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4.3</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2,979</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-2.8</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348</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-0.2</w:t>
            </w:r>
          </w:p>
        </w:tc>
      </w:tr>
      <w:tr w:rsidR="0054516A" w:rsidRPr="00EE628A" w:rsidTr="00D41113">
        <w:trPr>
          <w:trHeight w:val="360"/>
        </w:trPr>
        <w:tc>
          <w:tcPr>
            <w:tcW w:w="1640" w:type="dxa"/>
            <w:tcBorders>
              <w:top w:val="nil"/>
              <w:left w:val="nil"/>
              <w:bottom w:val="nil"/>
              <w:right w:val="double" w:sz="4" w:space="0" w:color="auto"/>
            </w:tcBorders>
            <w:vAlign w:val="center"/>
          </w:tcPr>
          <w:p w:rsidR="0054516A" w:rsidRPr="00EE628A" w:rsidRDefault="0054516A" w:rsidP="00D41113">
            <w:pPr>
              <w:adjustRightInd w:val="0"/>
              <w:snapToGrid w:val="0"/>
              <w:ind w:left="284" w:firstLineChars="50" w:firstLine="120"/>
              <w:jc w:val="center"/>
              <w:rPr>
                <w:rFonts w:eastAsia="標楷體"/>
              </w:rPr>
            </w:pPr>
            <w:r w:rsidRPr="00EE628A">
              <w:rPr>
                <w:rFonts w:eastAsia="標楷體" w:hint="eastAsia"/>
              </w:rPr>
              <w:t>3</w:t>
            </w:r>
            <w:r w:rsidRPr="00EE628A">
              <w:rPr>
                <w:rFonts w:eastAsia="標楷體" w:hint="eastAsia"/>
              </w:rPr>
              <w:t>月</w:t>
            </w:r>
          </w:p>
        </w:tc>
        <w:tc>
          <w:tcPr>
            <w:tcW w:w="880" w:type="dxa"/>
            <w:tcBorders>
              <w:top w:val="nil"/>
              <w:left w:val="double" w:sz="4" w:space="0" w:color="auto"/>
              <w:bottom w:val="nil"/>
              <w:right w:val="nil"/>
            </w:tcBorders>
            <w:vAlign w:val="center"/>
          </w:tcPr>
          <w:p w:rsidR="0054516A" w:rsidRPr="00EE628A" w:rsidRDefault="0054516A" w:rsidP="00D41113">
            <w:pPr>
              <w:adjustRightInd w:val="0"/>
              <w:snapToGrid w:val="0"/>
              <w:jc w:val="right"/>
              <w:rPr>
                <w:rFonts w:eastAsia="標楷體"/>
              </w:rPr>
            </w:pPr>
            <w:r w:rsidRPr="00EE628A">
              <w:rPr>
                <w:rFonts w:eastAsia="標楷體" w:hint="eastAsia"/>
              </w:rPr>
              <w:t>11,868</w:t>
            </w:r>
          </w:p>
        </w:tc>
        <w:tc>
          <w:tcPr>
            <w:tcW w:w="976"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1.6</w:t>
            </w:r>
          </w:p>
        </w:tc>
        <w:tc>
          <w:tcPr>
            <w:tcW w:w="1096"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8,418</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0.7</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3,114</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4.2</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336</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2.6</w:t>
            </w:r>
          </w:p>
        </w:tc>
      </w:tr>
      <w:tr w:rsidR="0054516A" w:rsidRPr="00EE628A" w:rsidTr="00D41113">
        <w:trPr>
          <w:trHeight w:val="360"/>
        </w:trPr>
        <w:tc>
          <w:tcPr>
            <w:tcW w:w="1640" w:type="dxa"/>
            <w:tcBorders>
              <w:top w:val="nil"/>
              <w:left w:val="nil"/>
              <w:bottom w:val="nil"/>
              <w:right w:val="double" w:sz="4" w:space="0" w:color="auto"/>
            </w:tcBorders>
            <w:vAlign w:val="center"/>
          </w:tcPr>
          <w:p w:rsidR="0054516A" w:rsidRPr="00EE628A" w:rsidRDefault="0054516A" w:rsidP="00D41113">
            <w:pPr>
              <w:adjustRightInd w:val="0"/>
              <w:snapToGrid w:val="0"/>
              <w:ind w:left="284" w:firstLineChars="50" w:firstLine="120"/>
              <w:jc w:val="center"/>
              <w:rPr>
                <w:rFonts w:eastAsia="標楷體"/>
              </w:rPr>
            </w:pPr>
            <w:r w:rsidRPr="00EE628A">
              <w:rPr>
                <w:rFonts w:eastAsia="標楷體" w:hint="eastAsia"/>
              </w:rPr>
              <w:t>4</w:t>
            </w:r>
            <w:r w:rsidRPr="00EE628A">
              <w:rPr>
                <w:rFonts w:eastAsia="標楷體" w:hint="eastAsia"/>
              </w:rPr>
              <w:t>月</w:t>
            </w:r>
          </w:p>
        </w:tc>
        <w:tc>
          <w:tcPr>
            <w:tcW w:w="880" w:type="dxa"/>
            <w:tcBorders>
              <w:top w:val="nil"/>
              <w:left w:val="double" w:sz="4" w:space="0" w:color="auto"/>
              <w:bottom w:val="nil"/>
              <w:right w:val="nil"/>
            </w:tcBorders>
            <w:vAlign w:val="center"/>
          </w:tcPr>
          <w:p w:rsidR="0054516A" w:rsidRPr="00EE628A" w:rsidRDefault="0054516A" w:rsidP="00D41113">
            <w:pPr>
              <w:adjustRightInd w:val="0"/>
              <w:snapToGrid w:val="0"/>
              <w:jc w:val="right"/>
              <w:rPr>
                <w:rFonts w:eastAsia="標楷體"/>
              </w:rPr>
            </w:pPr>
            <w:r w:rsidRPr="00EE628A">
              <w:rPr>
                <w:rFonts w:eastAsia="標楷體" w:hint="eastAsia"/>
              </w:rPr>
              <w:t>11,925</w:t>
            </w:r>
          </w:p>
        </w:tc>
        <w:tc>
          <w:tcPr>
            <w:tcW w:w="976"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5.0</w:t>
            </w:r>
          </w:p>
        </w:tc>
        <w:tc>
          <w:tcPr>
            <w:tcW w:w="1096"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8,394</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5.3</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3,211</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4.1</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321</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5.0</w:t>
            </w:r>
          </w:p>
        </w:tc>
      </w:tr>
      <w:tr w:rsidR="0054516A" w:rsidRPr="00EE628A" w:rsidTr="00D41113">
        <w:trPr>
          <w:trHeight w:val="360"/>
        </w:trPr>
        <w:tc>
          <w:tcPr>
            <w:tcW w:w="1640" w:type="dxa"/>
            <w:tcBorders>
              <w:top w:val="nil"/>
              <w:left w:val="nil"/>
              <w:bottom w:val="nil"/>
              <w:right w:val="double" w:sz="4" w:space="0" w:color="auto"/>
            </w:tcBorders>
            <w:vAlign w:val="center"/>
          </w:tcPr>
          <w:p w:rsidR="0054516A" w:rsidRPr="00EE628A" w:rsidRDefault="0054516A" w:rsidP="00D41113">
            <w:pPr>
              <w:adjustRightInd w:val="0"/>
              <w:snapToGrid w:val="0"/>
              <w:ind w:left="284" w:firstLineChars="50" w:firstLine="120"/>
              <w:jc w:val="center"/>
              <w:rPr>
                <w:rFonts w:eastAsia="標楷體"/>
              </w:rPr>
            </w:pPr>
            <w:r w:rsidRPr="00EE628A">
              <w:rPr>
                <w:rFonts w:eastAsia="標楷體" w:hint="eastAsia"/>
              </w:rPr>
              <w:t>5</w:t>
            </w:r>
            <w:r w:rsidRPr="00EE628A">
              <w:rPr>
                <w:rFonts w:eastAsia="標楷體" w:hint="eastAsia"/>
              </w:rPr>
              <w:t>月</w:t>
            </w:r>
          </w:p>
        </w:tc>
        <w:tc>
          <w:tcPr>
            <w:tcW w:w="880" w:type="dxa"/>
            <w:tcBorders>
              <w:top w:val="nil"/>
              <w:left w:val="double" w:sz="4" w:space="0" w:color="auto"/>
              <w:bottom w:val="nil"/>
              <w:right w:val="nil"/>
            </w:tcBorders>
            <w:vAlign w:val="center"/>
          </w:tcPr>
          <w:p w:rsidR="0054516A" w:rsidRPr="00EE628A" w:rsidRDefault="0054516A" w:rsidP="00D41113">
            <w:pPr>
              <w:adjustRightInd w:val="0"/>
              <w:snapToGrid w:val="0"/>
              <w:jc w:val="right"/>
              <w:rPr>
                <w:rFonts w:eastAsia="標楷體"/>
              </w:rPr>
            </w:pPr>
            <w:r w:rsidRPr="00EE628A">
              <w:rPr>
                <w:rFonts w:eastAsia="標楷體" w:hint="eastAsia"/>
              </w:rPr>
              <w:t>12,1</w:t>
            </w:r>
            <w:r>
              <w:rPr>
                <w:rFonts w:eastAsia="標楷體" w:hint="eastAsia"/>
              </w:rPr>
              <w:t>91</w:t>
            </w:r>
          </w:p>
        </w:tc>
        <w:tc>
          <w:tcPr>
            <w:tcW w:w="976"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Pr>
                <w:rFonts w:eastAsia="標楷體" w:hint="eastAsia"/>
              </w:rPr>
              <w:t>4.0</w:t>
            </w:r>
          </w:p>
        </w:tc>
        <w:tc>
          <w:tcPr>
            <w:tcW w:w="1096"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8,54</w:t>
            </w:r>
            <w:r>
              <w:rPr>
                <w:rFonts w:eastAsia="標楷體" w:hint="eastAsia"/>
              </w:rPr>
              <w:t>1</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3.8</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3,29</w:t>
            </w:r>
            <w:r>
              <w:rPr>
                <w:rFonts w:eastAsia="標楷體" w:hint="eastAsia"/>
              </w:rPr>
              <w:t>7</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4.</w:t>
            </w:r>
            <w:r>
              <w:rPr>
                <w:rFonts w:eastAsia="標楷體" w:hint="eastAsia"/>
              </w:rPr>
              <w:t>4</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353</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Pr>
                <w:rFonts w:eastAsia="標楷體" w:hint="eastAsia"/>
              </w:rPr>
              <w:t>5.0</w:t>
            </w:r>
          </w:p>
        </w:tc>
      </w:tr>
      <w:tr w:rsidR="0054516A" w:rsidRPr="00EE628A" w:rsidTr="00D41113">
        <w:trPr>
          <w:trHeight w:val="360"/>
        </w:trPr>
        <w:tc>
          <w:tcPr>
            <w:tcW w:w="1640" w:type="dxa"/>
            <w:tcBorders>
              <w:top w:val="nil"/>
              <w:left w:val="nil"/>
              <w:bottom w:val="nil"/>
              <w:right w:val="double" w:sz="4" w:space="0" w:color="auto"/>
            </w:tcBorders>
            <w:vAlign w:val="center"/>
          </w:tcPr>
          <w:p w:rsidR="0054516A" w:rsidRPr="00EE628A" w:rsidRDefault="0054516A" w:rsidP="00D41113">
            <w:pPr>
              <w:adjustRightInd w:val="0"/>
              <w:snapToGrid w:val="0"/>
              <w:ind w:left="284" w:firstLineChars="50" w:firstLine="120"/>
              <w:jc w:val="center"/>
              <w:rPr>
                <w:rFonts w:eastAsia="標楷體"/>
              </w:rPr>
            </w:pPr>
            <w:r>
              <w:rPr>
                <w:rFonts w:eastAsia="標楷體" w:hint="eastAsia"/>
              </w:rPr>
              <w:t>6</w:t>
            </w:r>
            <w:r w:rsidRPr="00EE628A">
              <w:rPr>
                <w:rFonts w:eastAsia="標楷體" w:hint="eastAsia"/>
              </w:rPr>
              <w:t>月</w:t>
            </w:r>
          </w:p>
        </w:tc>
        <w:tc>
          <w:tcPr>
            <w:tcW w:w="880" w:type="dxa"/>
            <w:tcBorders>
              <w:top w:val="nil"/>
              <w:left w:val="double" w:sz="4" w:space="0" w:color="auto"/>
              <w:bottom w:val="nil"/>
              <w:right w:val="nil"/>
            </w:tcBorders>
            <w:vAlign w:val="center"/>
          </w:tcPr>
          <w:p w:rsidR="0054516A" w:rsidRPr="00EE628A" w:rsidRDefault="0054516A" w:rsidP="00D41113">
            <w:pPr>
              <w:adjustRightInd w:val="0"/>
              <w:snapToGrid w:val="0"/>
              <w:jc w:val="right"/>
              <w:rPr>
                <w:rFonts w:eastAsia="標楷體"/>
              </w:rPr>
            </w:pPr>
            <w:r w:rsidRPr="00EE628A">
              <w:rPr>
                <w:rFonts w:eastAsia="標楷體" w:hint="eastAsia"/>
              </w:rPr>
              <w:t>12,</w:t>
            </w:r>
            <w:r>
              <w:rPr>
                <w:rFonts w:eastAsia="標楷體" w:hint="eastAsia"/>
              </w:rPr>
              <w:t>337</w:t>
            </w:r>
          </w:p>
        </w:tc>
        <w:tc>
          <w:tcPr>
            <w:tcW w:w="976"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Pr>
                <w:rFonts w:eastAsia="標楷體" w:hint="eastAsia"/>
              </w:rPr>
              <w:t>4.1</w:t>
            </w:r>
          </w:p>
        </w:tc>
        <w:tc>
          <w:tcPr>
            <w:tcW w:w="1096"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8,</w:t>
            </w:r>
            <w:r>
              <w:rPr>
                <w:rFonts w:eastAsia="標楷體" w:hint="eastAsia"/>
              </w:rPr>
              <w:t>654</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3.</w:t>
            </w:r>
            <w:r>
              <w:rPr>
                <w:rFonts w:eastAsia="標楷體" w:hint="eastAsia"/>
              </w:rPr>
              <w:t>6</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3,</w:t>
            </w:r>
            <w:r>
              <w:rPr>
                <w:rFonts w:eastAsia="標楷體" w:hint="eastAsia"/>
              </w:rPr>
              <w:t>330</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Pr>
                <w:rFonts w:eastAsia="標楷體" w:hint="eastAsia"/>
              </w:rPr>
              <w:t>5.5</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sidRPr="00EE628A">
              <w:rPr>
                <w:rFonts w:eastAsia="標楷體" w:hint="eastAsia"/>
              </w:rPr>
              <w:t>353</w:t>
            </w:r>
          </w:p>
        </w:tc>
        <w:tc>
          <w:tcPr>
            <w:tcW w:w="1020" w:type="dxa"/>
            <w:tcBorders>
              <w:top w:val="nil"/>
              <w:left w:val="nil"/>
              <w:bottom w:val="nil"/>
              <w:right w:val="nil"/>
            </w:tcBorders>
            <w:vAlign w:val="center"/>
          </w:tcPr>
          <w:p w:rsidR="0054516A" w:rsidRPr="00EE628A" w:rsidRDefault="0054516A" w:rsidP="00D41113">
            <w:pPr>
              <w:adjustRightInd w:val="0"/>
              <w:snapToGrid w:val="0"/>
              <w:ind w:left="28" w:rightChars="75" w:right="180"/>
              <w:jc w:val="right"/>
              <w:rPr>
                <w:rFonts w:eastAsia="標楷體"/>
              </w:rPr>
            </w:pPr>
            <w:r>
              <w:rPr>
                <w:rFonts w:eastAsia="標楷體" w:hint="eastAsia"/>
              </w:rPr>
              <w:t>3</w:t>
            </w:r>
            <w:r w:rsidRPr="00EE628A">
              <w:rPr>
                <w:rFonts w:eastAsia="標楷體" w:hint="eastAsia"/>
              </w:rPr>
              <w:t>.8</w:t>
            </w:r>
          </w:p>
        </w:tc>
      </w:tr>
      <w:tr w:rsidR="0054516A" w:rsidRPr="00EE628A" w:rsidTr="00D41113">
        <w:trPr>
          <w:trHeight w:val="360"/>
        </w:trPr>
        <w:tc>
          <w:tcPr>
            <w:tcW w:w="1640" w:type="dxa"/>
            <w:tcBorders>
              <w:top w:val="nil"/>
              <w:left w:val="nil"/>
              <w:bottom w:val="nil"/>
              <w:right w:val="double" w:sz="4" w:space="0" w:color="auto"/>
            </w:tcBorders>
            <w:vAlign w:val="center"/>
          </w:tcPr>
          <w:p w:rsidR="0054516A" w:rsidRPr="00B26CD2" w:rsidRDefault="0054516A" w:rsidP="00D41113">
            <w:pPr>
              <w:adjustRightInd w:val="0"/>
              <w:snapToGrid w:val="0"/>
              <w:ind w:left="284" w:firstLineChars="50" w:firstLine="120"/>
              <w:jc w:val="center"/>
              <w:rPr>
                <w:rFonts w:eastAsia="標楷體"/>
                <w:color w:val="000000" w:themeColor="text1"/>
              </w:rPr>
            </w:pPr>
            <w:r w:rsidRPr="00B26CD2">
              <w:rPr>
                <w:rFonts w:eastAsia="標楷體" w:hint="eastAsia"/>
                <w:color w:val="000000" w:themeColor="text1"/>
              </w:rPr>
              <w:t>7</w:t>
            </w:r>
            <w:r w:rsidRPr="00B26CD2">
              <w:rPr>
                <w:rFonts w:eastAsia="標楷體" w:hint="eastAsia"/>
                <w:color w:val="000000" w:themeColor="text1"/>
              </w:rPr>
              <w:t>月</w:t>
            </w:r>
          </w:p>
        </w:tc>
        <w:tc>
          <w:tcPr>
            <w:tcW w:w="880" w:type="dxa"/>
            <w:tcBorders>
              <w:top w:val="nil"/>
              <w:left w:val="double" w:sz="4" w:space="0" w:color="auto"/>
              <w:bottom w:val="nil"/>
              <w:right w:val="nil"/>
            </w:tcBorders>
            <w:vAlign w:val="center"/>
          </w:tcPr>
          <w:p w:rsidR="0054516A" w:rsidRPr="00B26CD2" w:rsidRDefault="0054516A" w:rsidP="00D41113">
            <w:pPr>
              <w:adjustRightInd w:val="0"/>
              <w:snapToGrid w:val="0"/>
              <w:jc w:val="right"/>
              <w:rPr>
                <w:rFonts w:eastAsia="標楷體"/>
                <w:color w:val="000000" w:themeColor="text1"/>
              </w:rPr>
            </w:pPr>
            <w:r w:rsidRPr="00B26CD2">
              <w:rPr>
                <w:rFonts w:eastAsia="標楷體" w:hint="eastAsia"/>
                <w:color w:val="000000" w:themeColor="text1"/>
              </w:rPr>
              <w:t>12,443</w:t>
            </w:r>
          </w:p>
        </w:tc>
        <w:tc>
          <w:tcPr>
            <w:tcW w:w="976" w:type="dxa"/>
            <w:tcBorders>
              <w:top w:val="nil"/>
              <w:left w:val="nil"/>
              <w:bottom w:val="nil"/>
              <w:right w:val="nil"/>
            </w:tcBorders>
            <w:vAlign w:val="center"/>
          </w:tcPr>
          <w:p w:rsidR="0054516A" w:rsidRPr="00B26CD2" w:rsidRDefault="0054516A" w:rsidP="00D41113">
            <w:pPr>
              <w:adjustRightInd w:val="0"/>
              <w:snapToGrid w:val="0"/>
              <w:ind w:left="28" w:rightChars="75" w:right="180"/>
              <w:jc w:val="right"/>
              <w:rPr>
                <w:rFonts w:eastAsia="標楷體"/>
                <w:color w:val="000000" w:themeColor="text1"/>
              </w:rPr>
            </w:pPr>
            <w:r w:rsidRPr="00B26CD2">
              <w:rPr>
                <w:rFonts w:eastAsia="標楷體" w:hint="eastAsia"/>
                <w:color w:val="000000" w:themeColor="text1"/>
              </w:rPr>
              <w:t>2.9</w:t>
            </w:r>
          </w:p>
        </w:tc>
        <w:tc>
          <w:tcPr>
            <w:tcW w:w="1096" w:type="dxa"/>
            <w:tcBorders>
              <w:top w:val="nil"/>
              <w:left w:val="nil"/>
              <w:bottom w:val="nil"/>
              <w:right w:val="nil"/>
            </w:tcBorders>
            <w:vAlign w:val="center"/>
          </w:tcPr>
          <w:p w:rsidR="0054516A" w:rsidRPr="00B26CD2" w:rsidRDefault="0054516A" w:rsidP="00D41113">
            <w:pPr>
              <w:adjustRightInd w:val="0"/>
              <w:snapToGrid w:val="0"/>
              <w:ind w:left="28" w:rightChars="75" w:right="180"/>
              <w:jc w:val="right"/>
              <w:rPr>
                <w:rFonts w:eastAsia="標楷體"/>
                <w:color w:val="000000" w:themeColor="text1"/>
              </w:rPr>
            </w:pPr>
            <w:r w:rsidRPr="00B26CD2">
              <w:rPr>
                <w:rFonts w:eastAsia="標楷體" w:hint="eastAsia"/>
                <w:color w:val="000000" w:themeColor="text1"/>
              </w:rPr>
              <w:t>8,665</w:t>
            </w:r>
          </w:p>
        </w:tc>
        <w:tc>
          <w:tcPr>
            <w:tcW w:w="1020" w:type="dxa"/>
            <w:tcBorders>
              <w:top w:val="nil"/>
              <w:left w:val="nil"/>
              <w:bottom w:val="nil"/>
              <w:right w:val="nil"/>
            </w:tcBorders>
            <w:vAlign w:val="center"/>
          </w:tcPr>
          <w:p w:rsidR="0054516A" w:rsidRPr="00B26CD2" w:rsidRDefault="0054516A" w:rsidP="00D41113">
            <w:pPr>
              <w:adjustRightInd w:val="0"/>
              <w:snapToGrid w:val="0"/>
              <w:ind w:left="28" w:rightChars="75" w:right="180"/>
              <w:jc w:val="right"/>
              <w:rPr>
                <w:rFonts w:eastAsia="標楷體"/>
                <w:color w:val="000000" w:themeColor="text1"/>
              </w:rPr>
            </w:pPr>
            <w:r w:rsidRPr="00B26CD2">
              <w:rPr>
                <w:rFonts w:eastAsia="標楷體" w:hint="eastAsia"/>
                <w:color w:val="000000" w:themeColor="text1"/>
              </w:rPr>
              <w:t>1.8</w:t>
            </w:r>
          </w:p>
        </w:tc>
        <w:tc>
          <w:tcPr>
            <w:tcW w:w="1020" w:type="dxa"/>
            <w:tcBorders>
              <w:top w:val="nil"/>
              <w:left w:val="nil"/>
              <w:bottom w:val="nil"/>
              <w:right w:val="nil"/>
            </w:tcBorders>
            <w:vAlign w:val="center"/>
          </w:tcPr>
          <w:p w:rsidR="0054516A" w:rsidRPr="00B26CD2" w:rsidRDefault="0054516A" w:rsidP="00D41113">
            <w:pPr>
              <w:adjustRightInd w:val="0"/>
              <w:snapToGrid w:val="0"/>
              <w:ind w:left="28" w:rightChars="75" w:right="180"/>
              <w:jc w:val="right"/>
              <w:rPr>
                <w:rFonts w:eastAsia="標楷體"/>
                <w:color w:val="000000" w:themeColor="text1"/>
              </w:rPr>
            </w:pPr>
            <w:r w:rsidRPr="00B26CD2">
              <w:rPr>
                <w:rFonts w:eastAsia="標楷體" w:hint="eastAsia"/>
                <w:color w:val="000000" w:themeColor="text1"/>
              </w:rPr>
              <w:t>3,425</w:t>
            </w:r>
          </w:p>
        </w:tc>
        <w:tc>
          <w:tcPr>
            <w:tcW w:w="1020" w:type="dxa"/>
            <w:tcBorders>
              <w:top w:val="nil"/>
              <w:left w:val="nil"/>
              <w:bottom w:val="nil"/>
              <w:right w:val="nil"/>
            </w:tcBorders>
            <w:vAlign w:val="center"/>
          </w:tcPr>
          <w:p w:rsidR="0054516A" w:rsidRPr="00B26CD2" w:rsidRDefault="0054516A" w:rsidP="00D41113">
            <w:pPr>
              <w:adjustRightInd w:val="0"/>
              <w:snapToGrid w:val="0"/>
              <w:ind w:left="28" w:rightChars="75" w:right="180"/>
              <w:jc w:val="right"/>
              <w:rPr>
                <w:rFonts w:eastAsia="標楷體"/>
                <w:color w:val="000000" w:themeColor="text1"/>
              </w:rPr>
            </w:pPr>
            <w:r w:rsidRPr="00B26CD2">
              <w:rPr>
                <w:rFonts w:eastAsia="標楷體" w:hint="eastAsia"/>
                <w:color w:val="000000" w:themeColor="text1"/>
              </w:rPr>
              <w:t>5.5</w:t>
            </w:r>
          </w:p>
        </w:tc>
        <w:tc>
          <w:tcPr>
            <w:tcW w:w="1020" w:type="dxa"/>
            <w:tcBorders>
              <w:top w:val="nil"/>
              <w:left w:val="nil"/>
              <w:bottom w:val="nil"/>
              <w:right w:val="nil"/>
            </w:tcBorders>
            <w:vAlign w:val="center"/>
          </w:tcPr>
          <w:p w:rsidR="0054516A" w:rsidRPr="00B26CD2" w:rsidRDefault="0054516A" w:rsidP="00D41113">
            <w:pPr>
              <w:adjustRightInd w:val="0"/>
              <w:snapToGrid w:val="0"/>
              <w:ind w:left="28" w:rightChars="75" w:right="180"/>
              <w:jc w:val="right"/>
              <w:rPr>
                <w:rFonts w:eastAsia="標楷體"/>
                <w:color w:val="000000" w:themeColor="text1"/>
              </w:rPr>
            </w:pPr>
            <w:r w:rsidRPr="00B26CD2">
              <w:rPr>
                <w:rFonts w:eastAsia="標楷體" w:hint="eastAsia"/>
                <w:color w:val="000000" w:themeColor="text1"/>
              </w:rPr>
              <w:t>353</w:t>
            </w:r>
          </w:p>
        </w:tc>
        <w:tc>
          <w:tcPr>
            <w:tcW w:w="1020" w:type="dxa"/>
            <w:tcBorders>
              <w:top w:val="nil"/>
              <w:left w:val="nil"/>
              <w:bottom w:val="nil"/>
              <w:right w:val="nil"/>
            </w:tcBorders>
            <w:vAlign w:val="center"/>
          </w:tcPr>
          <w:p w:rsidR="0054516A" w:rsidRPr="00B26CD2" w:rsidRDefault="0054516A" w:rsidP="00D41113">
            <w:pPr>
              <w:adjustRightInd w:val="0"/>
              <w:snapToGrid w:val="0"/>
              <w:ind w:left="28" w:rightChars="75" w:right="180"/>
              <w:jc w:val="right"/>
              <w:rPr>
                <w:rFonts w:eastAsia="標楷體"/>
                <w:color w:val="000000" w:themeColor="text1"/>
              </w:rPr>
            </w:pPr>
            <w:r w:rsidRPr="00B26CD2">
              <w:rPr>
                <w:rFonts w:eastAsia="標楷體" w:hint="eastAsia"/>
                <w:color w:val="000000" w:themeColor="text1"/>
              </w:rPr>
              <w:t>3.5</w:t>
            </w:r>
          </w:p>
        </w:tc>
      </w:tr>
      <w:tr w:rsidR="0054516A" w:rsidRPr="00EE628A" w:rsidTr="00D41113">
        <w:trPr>
          <w:trHeight w:val="360"/>
        </w:trPr>
        <w:tc>
          <w:tcPr>
            <w:tcW w:w="1640" w:type="dxa"/>
            <w:tcBorders>
              <w:top w:val="nil"/>
              <w:left w:val="nil"/>
              <w:bottom w:val="single" w:sz="4" w:space="0" w:color="auto"/>
              <w:right w:val="double" w:sz="4" w:space="0" w:color="auto"/>
            </w:tcBorders>
            <w:vAlign w:val="center"/>
          </w:tcPr>
          <w:p w:rsidR="0054516A" w:rsidRDefault="0054516A" w:rsidP="00D41113">
            <w:pPr>
              <w:adjustRightInd w:val="0"/>
              <w:snapToGrid w:val="0"/>
              <w:ind w:left="284" w:firstLineChars="50" w:firstLine="120"/>
              <w:jc w:val="center"/>
              <w:rPr>
                <w:rFonts w:eastAsia="標楷體"/>
              </w:rPr>
            </w:pPr>
            <w:r>
              <w:rPr>
                <w:rFonts w:eastAsia="標楷體" w:hint="eastAsia"/>
              </w:rPr>
              <w:t>8</w:t>
            </w:r>
            <w:r w:rsidRPr="009913F0">
              <w:rPr>
                <w:rFonts w:eastAsia="標楷體" w:hint="eastAsia"/>
              </w:rPr>
              <w:t>月</w:t>
            </w:r>
          </w:p>
        </w:tc>
        <w:tc>
          <w:tcPr>
            <w:tcW w:w="880" w:type="dxa"/>
            <w:tcBorders>
              <w:top w:val="nil"/>
              <w:left w:val="double" w:sz="4" w:space="0" w:color="auto"/>
              <w:bottom w:val="single" w:sz="4" w:space="0" w:color="auto"/>
              <w:right w:val="nil"/>
            </w:tcBorders>
            <w:vAlign w:val="center"/>
          </w:tcPr>
          <w:p w:rsidR="0054516A" w:rsidRPr="00EE628A" w:rsidRDefault="0054516A" w:rsidP="00D41113">
            <w:pPr>
              <w:adjustRightInd w:val="0"/>
              <w:snapToGrid w:val="0"/>
              <w:jc w:val="right"/>
              <w:rPr>
                <w:rFonts w:eastAsia="標楷體"/>
              </w:rPr>
            </w:pPr>
            <w:r>
              <w:rPr>
                <w:rFonts w:eastAsia="標楷體" w:hint="eastAsia"/>
              </w:rPr>
              <w:t>12,064</w:t>
            </w:r>
          </w:p>
        </w:tc>
        <w:tc>
          <w:tcPr>
            <w:tcW w:w="976" w:type="dxa"/>
            <w:tcBorders>
              <w:top w:val="nil"/>
              <w:left w:val="nil"/>
              <w:bottom w:val="single" w:sz="4" w:space="0" w:color="auto"/>
              <w:right w:val="nil"/>
            </w:tcBorders>
            <w:vAlign w:val="center"/>
          </w:tcPr>
          <w:p w:rsidR="0054516A" w:rsidRDefault="0054516A" w:rsidP="00D41113">
            <w:pPr>
              <w:adjustRightInd w:val="0"/>
              <w:snapToGrid w:val="0"/>
              <w:ind w:left="28" w:rightChars="75" w:right="180"/>
              <w:jc w:val="right"/>
              <w:rPr>
                <w:rFonts w:eastAsia="標楷體"/>
              </w:rPr>
            </w:pPr>
            <w:r>
              <w:rPr>
                <w:rFonts w:eastAsia="標楷體" w:hint="eastAsia"/>
              </w:rPr>
              <w:t>2.2</w:t>
            </w:r>
          </w:p>
        </w:tc>
        <w:tc>
          <w:tcPr>
            <w:tcW w:w="1096" w:type="dxa"/>
            <w:tcBorders>
              <w:top w:val="nil"/>
              <w:left w:val="nil"/>
              <w:bottom w:val="single" w:sz="4" w:space="0" w:color="auto"/>
              <w:right w:val="nil"/>
            </w:tcBorders>
            <w:vAlign w:val="center"/>
          </w:tcPr>
          <w:p w:rsidR="0054516A" w:rsidRPr="00EE628A" w:rsidRDefault="0054516A" w:rsidP="00D41113">
            <w:pPr>
              <w:adjustRightInd w:val="0"/>
              <w:snapToGrid w:val="0"/>
              <w:ind w:left="28" w:rightChars="75" w:right="180"/>
              <w:jc w:val="right"/>
              <w:rPr>
                <w:rFonts w:eastAsia="標楷體"/>
              </w:rPr>
            </w:pPr>
            <w:r>
              <w:rPr>
                <w:rFonts w:eastAsia="標楷體" w:hint="eastAsia"/>
              </w:rPr>
              <w:t>8,391</w:t>
            </w:r>
          </w:p>
        </w:tc>
        <w:tc>
          <w:tcPr>
            <w:tcW w:w="1020" w:type="dxa"/>
            <w:tcBorders>
              <w:top w:val="nil"/>
              <w:left w:val="nil"/>
              <w:bottom w:val="single" w:sz="4" w:space="0" w:color="auto"/>
              <w:right w:val="nil"/>
            </w:tcBorders>
            <w:vAlign w:val="center"/>
          </w:tcPr>
          <w:p w:rsidR="0054516A" w:rsidRPr="00EE628A" w:rsidRDefault="0054516A" w:rsidP="00D41113">
            <w:pPr>
              <w:adjustRightInd w:val="0"/>
              <w:snapToGrid w:val="0"/>
              <w:ind w:left="28" w:rightChars="75" w:right="180"/>
              <w:jc w:val="right"/>
              <w:rPr>
                <w:rFonts w:eastAsia="標楷體"/>
              </w:rPr>
            </w:pPr>
            <w:r>
              <w:rPr>
                <w:rFonts w:eastAsia="標楷體" w:hint="eastAsia"/>
              </w:rPr>
              <w:t>1.2</w:t>
            </w:r>
          </w:p>
        </w:tc>
        <w:tc>
          <w:tcPr>
            <w:tcW w:w="1020" w:type="dxa"/>
            <w:tcBorders>
              <w:top w:val="nil"/>
              <w:left w:val="nil"/>
              <w:bottom w:val="single" w:sz="4" w:space="0" w:color="auto"/>
              <w:right w:val="nil"/>
            </w:tcBorders>
            <w:vAlign w:val="center"/>
          </w:tcPr>
          <w:p w:rsidR="0054516A" w:rsidRPr="00EE628A" w:rsidRDefault="0054516A" w:rsidP="00D41113">
            <w:pPr>
              <w:adjustRightInd w:val="0"/>
              <w:snapToGrid w:val="0"/>
              <w:ind w:left="28" w:rightChars="75" w:right="180"/>
              <w:jc w:val="right"/>
              <w:rPr>
                <w:rFonts w:eastAsia="標楷體"/>
              </w:rPr>
            </w:pPr>
            <w:r>
              <w:rPr>
                <w:rFonts w:eastAsia="標楷體" w:hint="eastAsia"/>
              </w:rPr>
              <w:t>3,308</w:t>
            </w:r>
          </w:p>
        </w:tc>
        <w:tc>
          <w:tcPr>
            <w:tcW w:w="1020" w:type="dxa"/>
            <w:tcBorders>
              <w:top w:val="nil"/>
              <w:left w:val="nil"/>
              <w:bottom w:val="single" w:sz="4" w:space="0" w:color="auto"/>
              <w:right w:val="nil"/>
            </w:tcBorders>
            <w:vAlign w:val="center"/>
          </w:tcPr>
          <w:p w:rsidR="0054516A" w:rsidRDefault="0054516A" w:rsidP="00D41113">
            <w:pPr>
              <w:adjustRightInd w:val="0"/>
              <w:snapToGrid w:val="0"/>
              <w:ind w:left="28" w:rightChars="75" w:right="180"/>
              <w:jc w:val="right"/>
              <w:rPr>
                <w:rFonts w:eastAsia="標楷體"/>
              </w:rPr>
            </w:pPr>
            <w:r>
              <w:rPr>
                <w:rFonts w:eastAsia="標楷體" w:hint="eastAsia"/>
              </w:rPr>
              <w:t>4.5</w:t>
            </w:r>
          </w:p>
        </w:tc>
        <w:tc>
          <w:tcPr>
            <w:tcW w:w="1020" w:type="dxa"/>
            <w:tcBorders>
              <w:top w:val="nil"/>
              <w:left w:val="nil"/>
              <w:bottom w:val="single" w:sz="4" w:space="0" w:color="auto"/>
              <w:right w:val="nil"/>
            </w:tcBorders>
            <w:vAlign w:val="center"/>
          </w:tcPr>
          <w:p w:rsidR="0054516A" w:rsidRPr="00EE628A" w:rsidRDefault="0054516A" w:rsidP="00D41113">
            <w:pPr>
              <w:adjustRightInd w:val="0"/>
              <w:snapToGrid w:val="0"/>
              <w:ind w:left="28" w:rightChars="75" w:right="180"/>
              <w:jc w:val="right"/>
              <w:rPr>
                <w:rFonts w:eastAsia="標楷體"/>
              </w:rPr>
            </w:pPr>
            <w:r>
              <w:rPr>
                <w:rFonts w:eastAsia="標楷體" w:hint="eastAsia"/>
              </w:rPr>
              <w:t>365</w:t>
            </w:r>
          </w:p>
        </w:tc>
        <w:tc>
          <w:tcPr>
            <w:tcW w:w="1020" w:type="dxa"/>
            <w:tcBorders>
              <w:top w:val="nil"/>
              <w:left w:val="nil"/>
              <w:bottom w:val="single" w:sz="4" w:space="0" w:color="auto"/>
              <w:right w:val="nil"/>
            </w:tcBorders>
            <w:vAlign w:val="center"/>
          </w:tcPr>
          <w:p w:rsidR="0054516A" w:rsidRDefault="0054516A" w:rsidP="00D41113">
            <w:pPr>
              <w:adjustRightInd w:val="0"/>
              <w:snapToGrid w:val="0"/>
              <w:ind w:left="28" w:rightChars="75" w:right="180"/>
              <w:jc w:val="right"/>
              <w:rPr>
                <w:rFonts w:eastAsia="標楷體"/>
              </w:rPr>
            </w:pPr>
            <w:r>
              <w:rPr>
                <w:rFonts w:eastAsia="標楷體" w:hint="eastAsia"/>
              </w:rPr>
              <w:t>4.9</w:t>
            </w:r>
          </w:p>
        </w:tc>
      </w:tr>
    </w:tbl>
    <w:p w:rsidR="00814A65" w:rsidRPr="00EE628A" w:rsidRDefault="0054516A" w:rsidP="00814A65">
      <w:pPr>
        <w:tabs>
          <w:tab w:val="left" w:pos="540"/>
          <w:tab w:val="left" w:pos="900"/>
        </w:tabs>
        <w:snapToGrid w:val="0"/>
        <w:spacing w:line="320" w:lineRule="exact"/>
        <w:jc w:val="both"/>
        <w:rPr>
          <w:rFonts w:eastAsia="標楷體"/>
          <w:sz w:val="22"/>
          <w:szCs w:val="22"/>
        </w:rPr>
      </w:pPr>
      <w:r w:rsidRPr="00EE628A">
        <w:rPr>
          <w:rFonts w:eastAsia="標楷體"/>
          <w:sz w:val="22"/>
          <w:szCs w:val="22"/>
        </w:rPr>
        <w:t>資料來源：經濟部統計處</w:t>
      </w:r>
      <w:r w:rsidR="00686330" w:rsidRPr="00EE628A">
        <w:rPr>
          <w:rFonts w:eastAsia="標楷體"/>
          <w:sz w:val="22"/>
          <w:szCs w:val="22"/>
        </w:rPr>
        <w:t>。</w:t>
      </w:r>
    </w:p>
    <w:p w:rsidR="0054516A" w:rsidRPr="00EE628A" w:rsidRDefault="00814A65" w:rsidP="0054516A">
      <w:pPr>
        <w:pStyle w:val="k3a"/>
        <w:tabs>
          <w:tab w:val="left" w:pos="540"/>
        </w:tabs>
        <w:spacing w:before="180" w:line="300" w:lineRule="auto"/>
        <w:ind w:leftChars="0" w:left="0" w:right="0" w:firstLineChars="0" w:firstLine="0"/>
        <w:rPr>
          <w:b/>
          <w:bCs/>
        </w:rPr>
      </w:pPr>
      <w:r w:rsidRPr="000E387D">
        <w:rPr>
          <w:b/>
          <w:bCs/>
          <w:color w:val="FF0000"/>
        </w:rPr>
        <w:br w:type="page"/>
      </w:r>
      <w:r w:rsidR="0054516A" w:rsidRPr="00EE628A">
        <w:rPr>
          <w:b/>
          <w:bCs/>
        </w:rPr>
        <w:lastRenderedPageBreak/>
        <w:t>２、</w:t>
      </w:r>
      <w:r w:rsidR="0054516A" w:rsidRPr="00EE628A">
        <w:rPr>
          <w:b/>
          <w:bCs/>
        </w:rPr>
        <w:t>103</w:t>
      </w:r>
      <w:r w:rsidR="0054516A" w:rsidRPr="00EE628A">
        <w:rPr>
          <w:b/>
          <w:bCs/>
        </w:rPr>
        <w:t>年</w:t>
      </w:r>
      <w:r w:rsidR="0054516A">
        <w:rPr>
          <w:rFonts w:hint="eastAsia"/>
          <w:b/>
          <w:bCs/>
        </w:rPr>
        <w:t>8</w:t>
      </w:r>
      <w:r w:rsidR="0054516A" w:rsidRPr="00EE628A">
        <w:rPr>
          <w:b/>
          <w:bCs/>
        </w:rPr>
        <w:t>月批發業營業額</w:t>
      </w:r>
      <w:r w:rsidR="0054516A" w:rsidRPr="00EE628A">
        <w:rPr>
          <w:rFonts w:hint="eastAsia"/>
          <w:b/>
          <w:bCs/>
        </w:rPr>
        <w:t>增加</w:t>
      </w:r>
      <w:r w:rsidR="0054516A">
        <w:rPr>
          <w:rFonts w:hint="eastAsia"/>
          <w:b/>
          <w:bCs/>
        </w:rPr>
        <w:t>1.2</w:t>
      </w:r>
      <w:r w:rsidR="00425DB7">
        <w:rPr>
          <w:rFonts w:hint="eastAsia"/>
          <w:b/>
          <w:bCs/>
        </w:rPr>
        <w:t>%</w:t>
      </w:r>
    </w:p>
    <w:p w:rsidR="0054516A" w:rsidRPr="00EE628A" w:rsidRDefault="0054516A" w:rsidP="0054516A">
      <w:pPr>
        <w:pStyle w:val="k32"/>
        <w:topLinePunct/>
        <w:ind w:left="0" w:rightChars="-59" w:firstLineChars="202" w:firstLine="566"/>
      </w:pPr>
      <w:r w:rsidRPr="00EE628A">
        <w:t>103</w:t>
      </w:r>
      <w:r w:rsidRPr="00EE628A">
        <w:t>年</w:t>
      </w:r>
      <w:r>
        <w:rPr>
          <w:rFonts w:hint="eastAsia"/>
        </w:rPr>
        <w:t>8</w:t>
      </w:r>
      <w:r w:rsidRPr="00EE628A">
        <w:t>月批發業營業額為</w:t>
      </w:r>
      <w:r w:rsidRPr="00EE628A">
        <w:t>8,</w:t>
      </w:r>
      <w:r>
        <w:rPr>
          <w:rFonts w:hint="eastAsia"/>
        </w:rPr>
        <w:t>391</w:t>
      </w:r>
      <w:r w:rsidRPr="00EE628A">
        <w:t>億元，較上年同月增加</w:t>
      </w:r>
      <w:r>
        <w:rPr>
          <w:rFonts w:hint="eastAsia"/>
        </w:rPr>
        <w:t>1.2</w:t>
      </w:r>
      <w:r w:rsidR="00425DB7">
        <w:t>%</w:t>
      </w:r>
      <w:r w:rsidRPr="00EE628A">
        <w:t>，</w:t>
      </w:r>
      <w:r w:rsidRPr="00EE628A">
        <w:rPr>
          <w:rFonts w:hint="eastAsia"/>
        </w:rPr>
        <w:t>其中</w:t>
      </w:r>
      <w:r w:rsidRPr="00E358DA">
        <w:rPr>
          <w:rFonts w:hint="eastAsia"/>
        </w:rPr>
        <w:t>機械器具批發業年增</w:t>
      </w:r>
      <w:r>
        <w:rPr>
          <w:rFonts w:hint="eastAsia"/>
        </w:rPr>
        <w:t>3</w:t>
      </w:r>
      <w:r w:rsidRPr="00E358DA">
        <w:rPr>
          <w:rFonts w:hint="eastAsia"/>
        </w:rPr>
        <w:t>.</w:t>
      </w:r>
      <w:r>
        <w:rPr>
          <w:rFonts w:hint="eastAsia"/>
        </w:rPr>
        <w:t>6</w:t>
      </w:r>
      <w:r w:rsidR="00425DB7">
        <w:t>%</w:t>
      </w:r>
      <w:r w:rsidRPr="00E358DA">
        <w:rPr>
          <w:rFonts w:hint="eastAsia"/>
        </w:rPr>
        <w:t>，主因</w:t>
      </w:r>
      <w:r w:rsidRPr="00E41C5C">
        <w:rPr>
          <w:rFonts w:hint="eastAsia"/>
        </w:rPr>
        <w:t>全球景氣持穩，投資意願增溫，致</w:t>
      </w:r>
      <w:r w:rsidRPr="00E41C5C">
        <w:rPr>
          <w:rFonts w:hint="eastAsia"/>
        </w:rPr>
        <w:t>3C</w:t>
      </w:r>
      <w:r w:rsidRPr="00E41C5C">
        <w:rPr>
          <w:rFonts w:hint="eastAsia"/>
        </w:rPr>
        <w:t>相關晶片與零組件、機械設備及遊戲軟體等需求增溫</w:t>
      </w:r>
      <w:r w:rsidRPr="00E358DA">
        <w:rPr>
          <w:rFonts w:hint="eastAsia"/>
        </w:rPr>
        <w:t>；</w:t>
      </w:r>
      <w:r w:rsidRPr="00E41C5C">
        <w:rPr>
          <w:rFonts w:hint="eastAsia"/>
        </w:rPr>
        <w:t>汽機車批發業</w:t>
      </w:r>
      <w:r w:rsidRPr="00E358DA">
        <w:rPr>
          <w:rFonts w:hint="eastAsia"/>
        </w:rPr>
        <w:t>年增</w:t>
      </w:r>
      <w:r>
        <w:rPr>
          <w:rFonts w:hint="eastAsia"/>
        </w:rPr>
        <w:t>8</w:t>
      </w:r>
      <w:r w:rsidRPr="00E358DA">
        <w:rPr>
          <w:rFonts w:hint="eastAsia"/>
        </w:rPr>
        <w:t>.4</w:t>
      </w:r>
      <w:r w:rsidR="00425DB7">
        <w:t>%</w:t>
      </w:r>
      <w:r w:rsidRPr="00E358DA">
        <w:rPr>
          <w:rFonts w:hint="eastAsia"/>
        </w:rPr>
        <w:t>，主因</w:t>
      </w:r>
      <w:r w:rsidRPr="00E41C5C">
        <w:rPr>
          <w:rFonts w:hint="eastAsia"/>
        </w:rPr>
        <w:t>進口車買氣熱絡</w:t>
      </w:r>
      <w:r w:rsidRPr="00E358DA">
        <w:rPr>
          <w:rFonts w:hint="eastAsia"/>
        </w:rPr>
        <w:t>所致。累計</w:t>
      </w:r>
      <w:r w:rsidRPr="00E358DA">
        <w:t>1</w:t>
      </w:r>
      <w:r w:rsidRPr="00E358DA">
        <w:rPr>
          <w:rFonts w:hint="eastAsia"/>
        </w:rPr>
        <w:t>至</w:t>
      </w:r>
      <w:r>
        <w:rPr>
          <w:rFonts w:hint="eastAsia"/>
        </w:rPr>
        <w:t>8</w:t>
      </w:r>
      <w:r w:rsidRPr="00E358DA">
        <w:rPr>
          <w:rFonts w:hint="eastAsia"/>
        </w:rPr>
        <w:t>月批發業營業額</w:t>
      </w:r>
      <w:r>
        <w:rPr>
          <w:rFonts w:hint="eastAsia"/>
        </w:rPr>
        <w:t>66</w:t>
      </w:r>
      <w:r w:rsidRPr="000652C9">
        <w:rPr>
          <w:rFonts w:hint="eastAsia"/>
        </w:rPr>
        <w:t>,</w:t>
      </w:r>
      <w:r>
        <w:rPr>
          <w:rFonts w:hint="eastAsia"/>
        </w:rPr>
        <w:t>631</w:t>
      </w:r>
      <w:r w:rsidRPr="000652C9">
        <w:rPr>
          <w:rFonts w:hint="eastAsia"/>
        </w:rPr>
        <w:t>億元，</w:t>
      </w:r>
      <w:r w:rsidRPr="00E358DA">
        <w:rPr>
          <w:rFonts w:hint="eastAsia"/>
        </w:rPr>
        <w:t>較上年同期增加</w:t>
      </w:r>
      <w:r w:rsidRPr="00E358DA">
        <w:rPr>
          <w:rFonts w:hint="eastAsia"/>
        </w:rPr>
        <w:t>2</w:t>
      </w:r>
      <w:r w:rsidRPr="00E358DA">
        <w:t>.</w:t>
      </w:r>
      <w:r>
        <w:rPr>
          <w:rFonts w:hint="eastAsia"/>
        </w:rPr>
        <w:t>6</w:t>
      </w:r>
      <w:r w:rsidR="00425DB7">
        <w:t>%</w:t>
      </w:r>
      <w:r w:rsidRPr="00EE628A">
        <w:rPr>
          <w:rFonts w:hint="eastAsia"/>
        </w:rPr>
        <w:t>。</w:t>
      </w:r>
    </w:p>
    <w:p w:rsidR="0054516A" w:rsidRPr="000E387D" w:rsidRDefault="0054516A" w:rsidP="0054516A">
      <w:pPr>
        <w:pStyle w:val="k32"/>
        <w:topLinePunct/>
        <w:ind w:left="0" w:rightChars="-59" w:firstLineChars="202" w:firstLine="566"/>
        <w:rPr>
          <w:color w:val="FF0000"/>
        </w:rPr>
      </w:pPr>
    </w:p>
    <w:p w:rsidR="0054516A" w:rsidRPr="00880709" w:rsidRDefault="0054516A" w:rsidP="0054516A">
      <w:pPr>
        <w:snapToGrid w:val="0"/>
        <w:spacing w:afterLines="20" w:after="72"/>
        <w:ind w:right="-142"/>
        <w:jc w:val="center"/>
        <w:rPr>
          <w:rFonts w:eastAsia="標楷體"/>
          <w:sz w:val="28"/>
        </w:rPr>
      </w:pPr>
      <w:r w:rsidRPr="00880709">
        <w:rPr>
          <w:rFonts w:eastAsia="標楷體"/>
          <w:b/>
          <w:bCs/>
          <w:sz w:val="28"/>
        </w:rPr>
        <w:t>表</w:t>
      </w:r>
      <w:r w:rsidRPr="00880709">
        <w:rPr>
          <w:rFonts w:eastAsia="標楷體"/>
          <w:b/>
          <w:bCs/>
          <w:sz w:val="28"/>
        </w:rPr>
        <w:t>2-3-2</w:t>
      </w:r>
      <w:r w:rsidRPr="00880709">
        <w:rPr>
          <w:rFonts w:eastAsia="標楷體"/>
          <w:b/>
          <w:spacing w:val="20"/>
          <w:sz w:val="28"/>
        </w:rPr>
        <w:t xml:space="preserve">  </w:t>
      </w:r>
      <w:r w:rsidRPr="00880709">
        <w:rPr>
          <w:rFonts w:eastAsia="標楷體"/>
          <w:b/>
          <w:bCs/>
          <w:sz w:val="28"/>
        </w:rPr>
        <w:t>批發業營業額變動概況</w:t>
      </w:r>
    </w:p>
    <w:tbl>
      <w:tblPr>
        <w:tblW w:w="8532" w:type="dxa"/>
        <w:tblInd w:w="28" w:type="dxa"/>
        <w:tblCellMar>
          <w:left w:w="28" w:type="dxa"/>
          <w:right w:w="28" w:type="dxa"/>
        </w:tblCellMar>
        <w:tblLook w:val="0000" w:firstRow="0" w:lastRow="0" w:firstColumn="0" w:lastColumn="0" w:noHBand="0" w:noVBand="0"/>
      </w:tblPr>
      <w:tblGrid>
        <w:gridCol w:w="2835"/>
        <w:gridCol w:w="1985"/>
        <w:gridCol w:w="1843"/>
        <w:gridCol w:w="1869"/>
      </w:tblGrid>
      <w:tr w:rsidR="0054516A" w:rsidRPr="00EE628A" w:rsidTr="00D41113">
        <w:tc>
          <w:tcPr>
            <w:tcW w:w="2835" w:type="dxa"/>
            <w:vMerge w:val="restart"/>
            <w:tcBorders>
              <w:top w:val="single" w:sz="4" w:space="0" w:color="auto"/>
              <w:right w:val="single" w:sz="4" w:space="0" w:color="auto"/>
            </w:tcBorders>
            <w:vAlign w:val="center"/>
          </w:tcPr>
          <w:p w:rsidR="0054516A" w:rsidRPr="00EE628A" w:rsidRDefault="0054516A" w:rsidP="00D41113">
            <w:pPr>
              <w:snapToGrid w:val="0"/>
              <w:spacing w:line="300" w:lineRule="exact"/>
              <w:ind w:left="28" w:right="-28"/>
              <w:jc w:val="center"/>
              <w:rPr>
                <w:rFonts w:eastAsia="標楷體"/>
              </w:rPr>
            </w:pPr>
            <w:r w:rsidRPr="00EE628A">
              <w:rPr>
                <w:rFonts w:eastAsia="標楷體" w:hint="eastAsia"/>
              </w:rPr>
              <w:t>行業別</w:t>
            </w:r>
          </w:p>
        </w:tc>
        <w:tc>
          <w:tcPr>
            <w:tcW w:w="1985" w:type="dxa"/>
            <w:tcBorders>
              <w:top w:val="single" w:sz="4" w:space="0" w:color="auto"/>
            </w:tcBorders>
          </w:tcPr>
          <w:p w:rsidR="0054516A" w:rsidRPr="00EE628A" w:rsidRDefault="0054516A" w:rsidP="00D41113">
            <w:pPr>
              <w:snapToGrid w:val="0"/>
              <w:spacing w:line="300" w:lineRule="exact"/>
              <w:ind w:left="28"/>
              <w:jc w:val="center"/>
              <w:rPr>
                <w:rFonts w:eastAsia="標楷體"/>
              </w:rPr>
            </w:pPr>
            <w:r w:rsidRPr="00EE628A">
              <w:rPr>
                <w:rFonts w:eastAsia="標楷體" w:hint="eastAsia"/>
              </w:rPr>
              <w:t>103</w:t>
            </w:r>
            <w:r w:rsidRPr="00EE628A">
              <w:rPr>
                <w:rFonts w:eastAsia="標楷體" w:hint="eastAsia"/>
              </w:rPr>
              <w:t>年</w:t>
            </w:r>
            <w:r>
              <w:rPr>
                <w:rFonts w:eastAsia="標楷體" w:hint="eastAsia"/>
              </w:rPr>
              <w:t>8</w:t>
            </w:r>
            <w:r w:rsidRPr="00EE628A">
              <w:rPr>
                <w:rFonts w:eastAsia="標楷體" w:hint="eastAsia"/>
              </w:rPr>
              <w:t>月</w:t>
            </w:r>
          </w:p>
        </w:tc>
        <w:tc>
          <w:tcPr>
            <w:tcW w:w="1843" w:type="dxa"/>
            <w:tcBorders>
              <w:top w:val="single" w:sz="4" w:space="0" w:color="auto"/>
              <w:bottom w:val="single" w:sz="4" w:space="0" w:color="auto"/>
            </w:tcBorders>
            <w:vAlign w:val="center"/>
          </w:tcPr>
          <w:p w:rsidR="0054516A" w:rsidRPr="00EE628A" w:rsidRDefault="0054516A" w:rsidP="00D41113">
            <w:pPr>
              <w:snapToGrid w:val="0"/>
              <w:spacing w:line="300" w:lineRule="exact"/>
              <w:ind w:left="28" w:right="-142"/>
              <w:jc w:val="center"/>
              <w:rPr>
                <w:rFonts w:eastAsia="標楷體"/>
              </w:rPr>
            </w:pPr>
          </w:p>
        </w:tc>
        <w:tc>
          <w:tcPr>
            <w:tcW w:w="1869" w:type="dxa"/>
            <w:tcBorders>
              <w:top w:val="single" w:sz="4" w:space="0" w:color="auto"/>
              <w:left w:val="nil"/>
              <w:bottom w:val="single" w:sz="4" w:space="0" w:color="auto"/>
            </w:tcBorders>
            <w:vAlign w:val="center"/>
          </w:tcPr>
          <w:p w:rsidR="0054516A" w:rsidRPr="00EE628A" w:rsidRDefault="0054516A" w:rsidP="00D41113">
            <w:pPr>
              <w:snapToGrid w:val="0"/>
              <w:spacing w:line="300" w:lineRule="exact"/>
              <w:ind w:left="28" w:right="-142"/>
              <w:jc w:val="center"/>
              <w:rPr>
                <w:rFonts w:eastAsia="標楷體"/>
              </w:rPr>
            </w:pPr>
          </w:p>
        </w:tc>
      </w:tr>
      <w:tr w:rsidR="0054516A" w:rsidRPr="00EE628A" w:rsidTr="00D41113">
        <w:tc>
          <w:tcPr>
            <w:tcW w:w="2835" w:type="dxa"/>
            <w:vMerge/>
            <w:tcBorders>
              <w:bottom w:val="single" w:sz="4" w:space="0" w:color="auto"/>
              <w:right w:val="single" w:sz="4" w:space="0" w:color="auto"/>
            </w:tcBorders>
            <w:vAlign w:val="center"/>
          </w:tcPr>
          <w:p w:rsidR="0054516A" w:rsidRPr="00EE628A" w:rsidRDefault="0054516A" w:rsidP="00D41113">
            <w:pPr>
              <w:snapToGrid w:val="0"/>
              <w:spacing w:line="300" w:lineRule="exact"/>
              <w:ind w:left="28" w:right="-142"/>
              <w:jc w:val="center"/>
              <w:rPr>
                <w:rFonts w:eastAsia="標楷體"/>
              </w:rPr>
            </w:pPr>
          </w:p>
        </w:tc>
        <w:tc>
          <w:tcPr>
            <w:tcW w:w="1985" w:type="dxa"/>
            <w:tcBorders>
              <w:bottom w:val="single" w:sz="4" w:space="0" w:color="auto"/>
              <w:right w:val="single" w:sz="4" w:space="0" w:color="auto"/>
            </w:tcBorders>
          </w:tcPr>
          <w:p w:rsidR="0054516A" w:rsidRPr="00EE628A" w:rsidRDefault="0054516A" w:rsidP="00D41113">
            <w:pPr>
              <w:snapToGrid w:val="0"/>
              <w:spacing w:line="300" w:lineRule="exact"/>
              <w:ind w:left="28"/>
              <w:jc w:val="center"/>
              <w:rPr>
                <w:rFonts w:eastAsia="標楷體"/>
              </w:rPr>
            </w:pPr>
            <w:r w:rsidRPr="00EE628A">
              <w:rPr>
                <w:rFonts w:eastAsia="標楷體" w:hint="eastAsia"/>
              </w:rPr>
              <w:t>營業額</w:t>
            </w:r>
          </w:p>
          <w:p w:rsidR="0054516A" w:rsidRPr="00EE628A" w:rsidRDefault="0054516A" w:rsidP="00D41113">
            <w:pPr>
              <w:snapToGrid w:val="0"/>
              <w:spacing w:line="300" w:lineRule="exact"/>
              <w:ind w:left="28"/>
              <w:jc w:val="center"/>
              <w:rPr>
                <w:rFonts w:eastAsia="標楷體"/>
              </w:rPr>
            </w:pPr>
            <w:r w:rsidRPr="00EE628A">
              <w:rPr>
                <w:rFonts w:eastAsia="標楷體" w:hint="eastAsia"/>
              </w:rPr>
              <w:t>(</w:t>
            </w:r>
            <w:r w:rsidRPr="00EE628A">
              <w:rPr>
                <w:rFonts w:eastAsia="標楷體" w:hint="eastAsia"/>
              </w:rPr>
              <w:t>億元</w:t>
            </w:r>
            <w:r w:rsidRPr="00EE628A">
              <w:rPr>
                <w:rFonts w:eastAsia="標楷體"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rsidR="0054516A" w:rsidRPr="00EE628A" w:rsidRDefault="0054516A" w:rsidP="00D41113">
            <w:pPr>
              <w:snapToGrid w:val="0"/>
              <w:spacing w:line="300" w:lineRule="exact"/>
              <w:ind w:left="28" w:right="-60"/>
              <w:jc w:val="center"/>
              <w:rPr>
                <w:rFonts w:eastAsia="標楷體"/>
              </w:rPr>
            </w:pPr>
            <w:r w:rsidRPr="00EE628A">
              <w:rPr>
                <w:rFonts w:eastAsia="標楷體"/>
              </w:rPr>
              <w:t>較上月</w:t>
            </w:r>
          </w:p>
          <w:p w:rsidR="0054516A" w:rsidRPr="00EE628A" w:rsidRDefault="0054516A" w:rsidP="00D41113">
            <w:pPr>
              <w:snapToGrid w:val="0"/>
              <w:spacing w:line="300" w:lineRule="exact"/>
              <w:ind w:left="28" w:right="-60"/>
              <w:jc w:val="center"/>
              <w:rPr>
                <w:rFonts w:eastAsia="標楷體"/>
              </w:rPr>
            </w:pPr>
            <w:r w:rsidRPr="00EE628A">
              <w:rPr>
                <w:rFonts w:eastAsia="標楷體"/>
              </w:rPr>
              <w:t>增減</w:t>
            </w:r>
            <w:r w:rsidRPr="00EE628A">
              <w:rPr>
                <w:rFonts w:eastAsia="標楷體"/>
              </w:rPr>
              <w:t>(</w:t>
            </w:r>
            <w:r w:rsidR="00425DB7">
              <w:rPr>
                <w:rFonts w:eastAsia="標楷體"/>
              </w:rPr>
              <w:t>%</w:t>
            </w:r>
            <w:r w:rsidRPr="00EE628A">
              <w:rPr>
                <w:rFonts w:eastAsia="標楷體"/>
              </w:rPr>
              <w:t>)</w:t>
            </w:r>
          </w:p>
        </w:tc>
        <w:tc>
          <w:tcPr>
            <w:tcW w:w="1869" w:type="dxa"/>
            <w:tcBorders>
              <w:top w:val="single" w:sz="4" w:space="0" w:color="auto"/>
              <w:left w:val="single" w:sz="4" w:space="0" w:color="auto"/>
              <w:bottom w:val="single" w:sz="4" w:space="0" w:color="auto"/>
            </w:tcBorders>
            <w:vAlign w:val="center"/>
          </w:tcPr>
          <w:p w:rsidR="0054516A" w:rsidRPr="00EE628A" w:rsidRDefault="0054516A" w:rsidP="00D41113">
            <w:pPr>
              <w:snapToGrid w:val="0"/>
              <w:spacing w:line="300" w:lineRule="exact"/>
              <w:ind w:left="28" w:right="-1"/>
              <w:jc w:val="center"/>
              <w:rPr>
                <w:rFonts w:eastAsia="標楷體"/>
              </w:rPr>
            </w:pPr>
            <w:r w:rsidRPr="00EE628A">
              <w:rPr>
                <w:rFonts w:eastAsia="標楷體"/>
              </w:rPr>
              <w:t>較</w:t>
            </w:r>
            <w:r w:rsidRPr="00EE628A">
              <w:rPr>
                <w:rFonts w:eastAsia="標楷體"/>
              </w:rPr>
              <w:t>102</w:t>
            </w:r>
            <w:r w:rsidRPr="00EE628A">
              <w:rPr>
                <w:rFonts w:eastAsia="標楷體"/>
              </w:rPr>
              <w:t>年同月</w:t>
            </w:r>
          </w:p>
          <w:p w:rsidR="0054516A" w:rsidRPr="00EE628A" w:rsidRDefault="0054516A" w:rsidP="00D41113">
            <w:pPr>
              <w:snapToGrid w:val="0"/>
              <w:spacing w:line="300" w:lineRule="exact"/>
              <w:ind w:left="28" w:right="-1"/>
              <w:jc w:val="center"/>
              <w:rPr>
                <w:rFonts w:eastAsia="標楷體"/>
              </w:rPr>
            </w:pPr>
            <w:r w:rsidRPr="00EE628A">
              <w:rPr>
                <w:rFonts w:eastAsia="標楷體"/>
              </w:rPr>
              <w:t>增減</w:t>
            </w:r>
            <w:r w:rsidRPr="00EE628A">
              <w:rPr>
                <w:rFonts w:eastAsia="標楷體"/>
              </w:rPr>
              <w:t>(</w:t>
            </w:r>
            <w:r w:rsidR="00425DB7">
              <w:rPr>
                <w:rFonts w:eastAsia="標楷體"/>
              </w:rPr>
              <w:t>%</w:t>
            </w:r>
            <w:r w:rsidRPr="00EE628A">
              <w:rPr>
                <w:rFonts w:eastAsia="標楷體"/>
              </w:rPr>
              <w:t>)</w:t>
            </w:r>
          </w:p>
        </w:tc>
      </w:tr>
      <w:tr w:rsidR="0054516A" w:rsidRPr="00EE628A" w:rsidTr="00D41113">
        <w:tc>
          <w:tcPr>
            <w:tcW w:w="2835" w:type="dxa"/>
            <w:tcBorders>
              <w:top w:val="single" w:sz="4" w:space="0" w:color="auto"/>
              <w:right w:val="single" w:sz="4" w:space="0" w:color="auto"/>
            </w:tcBorders>
          </w:tcPr>
          <w:p w:rsidR="0054516A" w:rsidRPr="00EE628A" w:rsidRDefault="0054516A" w:rsidP="00D41113">
            <w:pPr>
              <w:snapToGrid w:val="0"/>
              <w:spacing w:line="320" w:lineRule="exact"/>
              <w:ind w:left="28" w:right="-142"/>
              <w:jc w:val="both"/>
              <w:rPr>
                <w:rFonts w:eastAsia="標楷體"/>
                <w:b/>
                <w:bCs/>
              </w:rPr>
            </w:pPr>
            <w:r w:rsidRPr="00EE628A">
              <w:rPr>
                <w:rFonts w:eastAsia="標楷體"/>
                <w:b/>
                <w:bCs/>
              </w:rPr>
              <w:t>合計</w:t>
            </w:r>
          </w:p>
        </w:tc>
        <w:tc>
          <w:tcPr>
            <w:tcW w:w="1985" w:type="dxa"/>
            <w:tcBorders>
              <w:top w:val="single" w:sz="4" w:space="0" w:color="auto"/>
              <w:right w:val="single" w:sz="4" w:space="0" w:color="auto"/>
            </w:tcBorders>
          </w:tcPr>
          <w:p w:rsidR="0054516A" w:rsidRPr="00EE628A" w:rsidRDefault="0054516A" w:rsidP="00D41113">
            <w:pPr>
              <w:ind w:rightChars="283" w:right="679"/>
              <w:jc w:val="right"/>
              <w:rPr>
                <w:rFonts w:eastAsia="標楷體"/>
              </w:rPr>
            </w:pPr>
            <w:r w:rsidRPr="00EE628A">
              <w:rPr>
                <w:rFonts w:eastAsia="標楷體" w:hint="eastAsia"/>
              </w:rPr>
              <w:t>8,</w:t>
            </w:r>
            <w:r>
              <w:rPr>
                <w:rFonts w:eastAsia="標楷體" w:hint="eastAsia"/>
              </w:rPr>
              <w:t>391</w:t>
            </w:r>
          </w:p>
        </w:tc>
        <w:tc>
          <w:tcPr>
            <w:tcW w:w="1843" w:type="dxa"/>
            <w:tcBorders>
              <w:top w:val="single" w:sz="4" w:space="0" w:color="auto"/>
              <w:left w:val="single" w:sz="4" w:space="0" w:color="auto"/>
            </w:tcBorders>
          </w:tcPr>
          <w:p w:rsidR="0054516A" w:rsidRPr="00EE628A" w:rsidRDefault="0054516A" w:rsidP="00D41113">
            <w:pPr>
              <w:ind w:rightChars="283" w:right="679"/>
              <w:jc w:val="right"/>
              <w:rPr>
                <w:rFonts w:eastAsia="標楷體"/>
              </w:rPr>
            </w:pPr>
            <w:r>
              <w:rPr>
                <w:rFonts w:eastAsia="標楷體" w:hint="eastAsia"/>
              </w:rPr>
              <w:t>-3.2</w:t>
            </w:r>
          </w:p>
        </w:tc>
        <w:tc>
          <w:tcPr>
            <w:tcW w:w="1869" w:type="dxa"/>
            <w:tcBorders>
              <w:top w:val="single" w:sz="4" w:space="0" w:color="auto"/>
            </w:tcBorders>
          </w:tcPr>
          <w:p w:rsidR="0054516A" w:rsidRPr="00EE628A" w:rsidRDefault="0054516A" w:rsidP="00D41113">
            <w:pPr>
              <w:ind w:rightChars="283" w:right="679"/>
              <w:jc w:val="right"/>
              <w:rPr>
                <w:rFonts w:eastAsia="標楷體"/>
              </w:rPr>
            </w:pPr>
            <w:r w:rsidRPr="00EE628A">
              <w:rPr>
                <w:rFonts w:eastAsia="標楷體" w:hint="eastAsia"/>
              </w:rPr>
              <w:t>1.</w:t>
            </w:r>
            <w:r>
              <w:rPr>
                <w:rFonts w:eastAsia="標楷體" w:hint="eastAsia"/>
              </w:rPr>
              <w:t>2</w:t>
            </w:r>
          </w:p>
        </w:tc>
      </w:tr>
      <w:tr w:rsidR="0054516A" w:rsidRPr="00EE628A" w:rsidTr="00D41113">
        <w:tc>
          <w:tcPr>
            <w:tcW w:w="2835" w:type="dxa"/>
            <w:tcBorders>
              <w:right w:val="single" w:sz="4" w:space="0" w:color="auto"/>
            </w:tcBorders>
            <w:vAlign w:val="bottom"/>
          </w:tcPr>
          <w:p w:rsidR="0054516A" w:rsidRPr="00EE628A" w:rsidRDefault="0054516A" w:rsidP="00D41113">
            <w:pPr>
              <w:ind w:leftChars="100" w:left="240"/>
              <w:rPr>
                <w:rFonts w:eastAsia="標楷體"/>
              </w:rPr>
            </w:pPr>
            <w:r w:rsidRPr="00EE628A">
              <w:rPr>
                <w:rFonts w:eastAsia="標楷體"/>
              </w:rPr>
              <w:t>機械器具業</w:t>
            </w:r>
            <w:r w:rsidRPr="00EE628A">
              <w:rPr>
                <w:rFonts w:eastAsia="標楷體"/>
              </w:rPr>
              <w:t>(</w:t>
            </w:r>
            <w:proofErr w:type="gramStart"/>
            <w:r w:rsidRPr="00EE628A">
              <w:rPr>
                <w:rFonts w:eastAsia="標楷體"/>
              </w:rPr>
              <w:t>註</w:t>
            </w:r>
            <w:proofErr w:type="gramEnd"/>
            <w:r w:rsidRPr="00EE628A">
              <w:rPr>
                <w:rFonts w:eastAsia="標楷體"/>
              </w:rPr>
              <w:t>1)</w:t>
            </w:r>
          </w:p>
        </w:tc>
        <w:tc>
          <w:tcPr>
            <w:tcW w:w="1985" w:type="dxa"/>
            <w:tcBorders>
              <w:right w:val="single" w:sz="4" w:space="0" w:color="auto"/>
            </w:tcBorders>
          </w:tcPr>
          <w:p w:rsidR="0054516A" w:rsidRPr="00EE628A" w:rsidRDefault="0054516A" w:rsidP="00D41113">
            <w:pPr>
              <w:ind w:rightChars="283" w:right="679"/>
              <w:jc w:val="right"/>
              <w:rPr>
                <w:rFonts w:eastAsia="標楷體"/>
              </w:rPr>
            </w:pPr>
            <w:r w:rsidRPr="00EE628A">
              <w:rPr>
                <w:rFonts w:eastAsia="標楷體" w:hint="eastAsia"/>
              </w:rPr>
              <w:t>3,</w:t>
            </w:r>
            <w:r>
              <w:rPr>
                <w:rFonts w:eastAsia="標楷體" w:hint="eastAsia"/>
              </w:rPr>
              <w:t>524</w:t>
            </w:r>
          </w:p>
        </w:tc>
        <w:tc>
          <w:tcPr>
            <w:tcW w:w="1843" w:type="dxa"/>
            <w:tcBorders>
              <w:left w:val="single" w:sz="4" w:space="0" w:color="auto"/>
            </w:tcBorders>
          </w:tcPr>
          <w:p w:rsidR="0054516A" w:rsidRPr="00EE628A" w:rsidRDefault="0054516A" w:rsidP="00D41113">
            <w:pPr>
              <w:ind w:rightChars="283" w:right="679"/>
              <w:jc w:val="right"/>
              <w:rPr>
                <w:rFonts w:eastAsia="標楷體"/>
              </w:rPr>
            </w:pPr>
            <w:r>
              <w:rPr>
                <w:rFonts w:eastAsia="標楷體" w:hint="eastAsia"/>
              </w:rPr>
              <w:t>0.7</w:t>
            </w:r>
          </w:p>
        </w:tc>
        <w:tc>
          <w:tcPr>
            <w:tcW w:w="1869" w:type="dxa"/>
          </w:tcPr>
          <w:p w:rsidR="0054516A" w:rsidRPr="00EE628A" w:rsidRDefault="0054516A" w:rsidP="00D41113">
            <w:pPr>
              <w:ind w:rightChars="283" w:right="679"/>
              <w:jc w:val="right"/>
              <w:rPr>
                <w:rFonts w:eastAsia="標楷體"/>
              </w:rPr>
            </w:pPr>
            <w:r>
              <w:rPr>
                <w:rFonts w:eastAsia="標楷體" w:hint="eastAsia"/>
              </w:rPr>
              <w:t>3.6</w:t>
            </w:r>
          </w:p>
        </w:tc>
      </w:tr>
      <w:tr w:rsidR="0054516A" w:rsidRPr="00EE628A" w:rsidTr="00D41113">
        <w:tc>
          <w:tcPr>
            <w:tcW w:w="2835" w:type="dxa"/>
            <w:tcBorders>
              <w:right w:val="single" w:sz="4" w:space="0" w:color="auto"/>
            </w:tcBorders>
            <w:vAlign w:val="bottom"/>
          </w:tcPr>
          <w:p w:rsidR="0054516A" w:rsidRPr="00EE628A" w:rsidRDefault="0054516A" w:rsidP="00D41113">
            <w:pPr>
              <w:ind w:leftChars="100" w:left="240"/>
              <w:rPr>
                <w:rFonts w:eastAsia="標楷體"/>
              </w:rPr>
            </w:pPr>
            <w:r w:rsidRPr="00EE628A">
              <w:rPr>
                <w:rFonts w:eastAsia="標楷體"/>
              </w:rPr>
              <w:t>家庭器具及用品業</w:t>
            </w:r>
            <w:r w:rsidRPr="00EE628A">
              <w:rPr>
                <w:rFonts w:eastAsia="標楷體"/>
              </w:rPr>
              <w:t>(</w:t>
            </w:r>
            <w:proofErr w:type="gramStart"/>
            <w:r w:rsidRPr="00EE628A">
              <w:rPr>
                <w:rFonts w:eastAsia="標楷體"/>
              </w:rPr>
              <w:t>註</w:t>
            </w:r>
            <w:proofErr w:type="gramEnd"/>
            <w:r w:rsidRPr="00EE628A">
              <w:rPr>
                <w:rFonts w:eastAsia="標楷體"/>
              </w:rPr>
              <w:t>2)</w:t>
            </w:r>
          </w:p>
        </w:tc>
        <w:tc>
          <w:tcPr>
            <w:tcW w:w="1985" w:type="dxa"/>
            <w:tcBorders>
              <w:right w:val="single" w:sz="4" w:space="0" w:color="auto"/>
            </w:tcBorders>
          </w:tcPr>
          <w:p w:rsidR="0054516A" w:rsidRPr="00EE628A" w:rsidRDefault="0054516A" w:rsidP="00D41113">
            <w:pPr>
              <w:ind w:rightChars="283" w:right="679"/>
              <w:jc w:val="right"/>
              <w:rPr>
                <w:rFonts w:eastAsia="標楷體"/>
              </w:rPr>
            </w:pPr>
            <w:r>
              <w:rPr>
                <w:rFonts w:eastAsia="標楷體" w:hint="eastAsia"/>
              </w:rPr>
              <w:t>633</w:t>
            </w:r>
          </w:p>
        </w:tc>
        <w:tc>
          <w:tcPr>
            <w:tcW w:w="1843" w:type="dxa"/>
            <w:tcBorders>
              <w:left w:val="single" w:sz="4" w:space="0" w:color="auto"/>
            </w:tcBorders>
          </w:tcPr>
          <w:p w:rsidR="0054516A" w:rsidRPr="00EE628A" w:rsidRDefault="0054516A" w:rsidP="00D41113">
            <w:pPr>
              <w:ind w:rightChars="283" w:right="679"/>
              <w:jc w:val="right"/>
              <w:rPr>
                <w:rFonts w:eastAsia="標楷體"/>
              </w:rPr>
            </w:pPr>
            <w:r>
              <w:rPr>
                <w:rFonts w:eastAsia="標楷體" w:hint="eastAsia"/>
              </w:rPr>
              <w:t>-5.4</w:t>
            </w:r>
          </w:p>
        </w:tc>
        <w:tc>
          <w:tcPr>
            <w:tcW w:w="1869" w:type="dxa"/>
          </w:tcPr>
          <w:p w:rsidR="0054516A" w:rsidRPr="00EE628A" w:rsidRDefault="0054516A" w:rsidP="00D41113">
            <w:pPr>
              <w:ind w:rightChars="283" w:right="679"/>
              <w:jc w:val="right"/>
              <w:rPr>
                <w:rFonts w:eastAsia="標楷體"/>
              </w:rPr>
            </w:pPr>
            <w:r>
              <w:rPr>
                <w:rFonts w:eastAsia="標楷體" w:hint="eastAsia"/>
              </w:rPr>
              <w:t>3.8</w:t>
            </w:r>
          </w:p>
        </w:tc>
      </w:tr>
      <w:tr w:rsidR="0054516A" w:rsidRPr="00EE628A" w:rsidTr="00D41113">
        <w:tc>
          <w:tcPr>
            <w:tcW w:w="2835" w:type="dxa"/>
            <w:tcBorders>
              <w:right w:val="single" w:sz="4" w:space="0" w:color="auto"/>
            </w:tcBorders>
            <w:vAlign w:val="bottom"/>
          </w:tcPr>
          <w:p w:rsidR="0054516A" w:rsidRPr="00EE628A" w:rsidRDefault="0054516A" w:rsidP="00D41113">
            <w:pPr>
              <w:ind w:leftChars="100" w:left="240"/>
              <w:rPr>
                <w:rFonts w:eastAsia="標楷體"/>
              </w:rPr>
            </w:pPr>
            <w:r w:rsidRPr="00EE628A">
              <w:rPr>
                <w:rFonts w:eastAsia="標楷體"/>
              </w:rPr>
              <w:t>食品、飲料及菸草業</w:t>
            </w:r>
          </w:p>
        </w:tc>
        <w:tc>
          <w:tcPr>
            <w:tcW w:w="1985" w:type="dxa"/>
            <w:tcBorders>
              <w:right w:val="single" w:sz="4" w:space="0" w:color="auto"/>
            </w:tcBorders>
          </w:tcPr>
          <w:p w:rsidR="0054516A" w:rsidRPr="00EE628A" w:rsidRDefault="0054516A" w:rsidP="00D41113">
            <w:pPr>
              <w:ind w:rightChars="283" w:right="679"/>
              <w:jc w:val="right"/>
              <w:rPr>
                <w:rFonts w:eastAsia="標楷體"/>
              </w:rPr>
            </w:pPr>
            <w:r>
              <w:rPr>
                <w:rFonts w:eastAsia="標楷體" w:hint="eastAsia"/>
              </w:rPr>
              <w:t>793</w:t>
            </w:r>
          </w:p>
        </w:tc>
        <w:tc>
          <w:tcPr>
            <w:tcW w:w="1843" w:type="dxa"/>
            <w:tcBorders>
              <w:left w:val="single" w:sz="4" w:space="0" w:color="auto"/>
            </w:tcBorders>
          </w:tcPr>
          <w:p w:rsidR="0054516A" w:rsidRPr="00EE628A" w:rsidRDefault="0054516A" w:rsidP="00D41113">
            <w:pPr>
              <w:ind w:rightChars="283" w:right="679"/>
              <w:jc w:val="right"/>
              <w:rPr>
                <w:rFonts w:eastAsia="標楷體"/>
              </w:rPr>
            </w:pPr>
            <w:r>
              <w:rPr>
                <w:rFonts w:eastAsia="標楷體" w:hint="eastAsia"/>
              </w:rPr>
              <w:t>-3.5</w:t>
            </w:r>
          </w:p>
        </w:tc>
        <w:tc>
          <w:tcPr>
            <w:tcW w:w="1869" w:type="dxa"/>
          </w:tcPr>
          <w:p w:rsidR="0054516A" w:rsidRPr="00EE628A" w:rsidRDefault="0054516A" w:rsidP="00D41113">
            <w:pPr>
              <w:ind w:rightChars="283" w:right="679"/>
              <w:jc w:val="right"/>
              <w:rPr>
                <w:rFonts w:eastAsia="標楷體"/>
              </w:rPr>
            </w:pPr>
            <w:r>
              <w:rPr>
                <w:rFonts w:eastAsia="標楷體" w:hint="eastAsia"/>
              </w:rPr>
              <w:t>-0.7</w:t>
            </w:r>
          </w:p>
        </w:tc>
      </w:tr>
      <w:tr w:rsidR="0054516A" w:rsidRPr="00EE628A" w:rsidTr="00D41113">
        <w:tc>
          <w:tcPr>
            <w:tcW w:w="2835" w:type="dxa"/>
            <w:tcBorders>
              <w:right w:val="single" w:sz="4" w:space="0" w:color="auto"/>
            </w:tcBorders>
            <w:vAlign w:val="bottom"/>
          </w:tcPr>
          <w:p w:rsidR="0054516A" w:rsidRPr="00EE628A" w:rsidRDefault="0054516A" w:rsidP="00D41113">
            <w:pPr>
              <w:ind w:leftChars="100" w:left="240"/>
              <w:rPr>
                <w:rFonts w:eastAsia="標楷體"/>
              </w:rPr>
            </w:pPr>
            <w:r w:rsidRPr="00EE628A">
              <w:rPr>
                <w:rFonts w:eastAsia="標楷體"/>
              </w:rPr>
              <w:t>建材業</w:t>
            </w:r>
          </w:p>
        </w:tc>
        <w:tc>
          <w:tcPr>
            <w:tcW w:w="1985" w:type="dxa"/>
            <w:tcBorders>
              <w:right w:val="single" w:sz="4" w:space="0" w:color="auto"/>
            </w:tcBorders>
          </w:tcPr>
          <w:p w:rsidR="0054516A" w:rsidRPr="00EE628A" w:rsidRDefault="0054516A" w:rsidP="00D41113">
            <w:pPr>
              <w:ind w:rightChars="283" w:right="679"/>
              <w:jc w:val="right"/>
              <w:rPr>
                <w:rFonts w:eastAsia="標楷體"/>
              </w:rPr>
            </w:pPr>
            <w:r>
              <w:rPr>
                <w:rFonts w:eastAsia="標楷體" w:hint="eastAsia"/>
              </w:rPr>
              <w:t>679</w:t>
            </w:r>
          </w:p>
        </w:tc>
        <w:tc>
          <w:tcPr>
            <w:tcW w:w="1843" w:type="dxa"/>
            <w:tcBorders>
              <w:left w:val="single" w:sz="4" w:space="0" w:color="auto"/>
            </w:tcBorders>
          </w:tcPr>
          <w:p w:rsidR="0054516A" w:rsidRPr="00EE628A" w:rsidRDefault="0054516A" w:rsidP="00D41113">
            <w:pPr>
              <w:ind w:rightChars="283" w:right="679"/>
              <w:jc w:val="right"/>
              <w:rPr>
                <w:rFonts w:eastAsia="標楷體"/>
              </w:rPr>
            </w:pPr>
            <w:r>
              <w:rPr>
                <w:rFonts w:eastAsia="標楷體" w:hint="eastAsia"/>
              </w:rPr>
              <w:t>-2.0</w:t>
            </w:r>
          </w:p>
        </w:tc>
        <w:tc>
          <w:tcPr>
            <w:tcW w:w="1869" w:type="dxa"/>
          </w:tcPr>
          <w:p w:rsidR="0054516A" w:rsidRPr="00EE628A" w:rsidRDefault="0054516A" w:rsidP="00D41113">
            <w:pPr>
              <w:ind w:rightChars="283" w:right="679"/>
              <w:jc w:val="right"/>
              <w:rPr>
                <w:rFonts w:eastAsia="標楷體"/>
              </w:rPr>
            </w:pPr>
            <w:r>
              <w:rPr>
                <w:rFonts w:eastAsia="標楷體" w:hint="eastAsia"/>
              </w:rPr>
              <w:t>-7.8</w:t>
            </w:r>
          </w:p>
        </w:tc>
      </w:tr>
      <w:tr w:rsidR="0054516A" w:rsidRPr="00EE628A" w:rsidTr="00D41113">
        <w:trPr>
          <w:trHeight w:val="80"/>
        </w:trPr>
        <w:tc>
          <w:tcPr>
            <w:tcW w:w="2835" w:type="dxa"/>
            <w:tcBorders>
              <w:right w:val="single" w:sz="4" w:space="0" w:color="auto"/>
            </w:tcBorders>
            <w:vAlign w:val="bottom"/>
          </w:tcPr>
          <w:p w:rsidR="0054516A" w:rsidRPr="00EE628A" w:rsidRDefault="0054516A" w:rsidP="00D41113">
            <w:pPr>
              <w:ind w:leftChars="100" w:left="240"/>
              <w:rPr>
                <w:rFonts w:eastAsia="標楷體"/>
              </w:rPr>
            </w:pPr>
            <w:r w:rsidRPr="00EE628A">
              <w:rPr>
                <w:rFonts w:eastAsia="標楷體"/>
              </w:rPr>
              <w:t>布</w:t>
            </w:r>
            <w:proofErr w:type="gramStart"/>
            <w:r w:rsidRPr="00EE628A">
              <w:rPr>
                <w:rFonts w:eastAsia="標楷體"/>
              </w:rPr>
              <w:t>疋</w:t>
            </w:r>
            <w:proofErr w:type="gramEnd"/>
            <w:r w:rsidRPr="00EE628A">
              <w:rPr>
                <w:rFonts w:eastAsia="標楷體"/>
              </w:rPr>
              <w:t>及服飾品業</w:t>
            </w:r>
          </w:p>
        </w:tc>
        <w:tc>
          <w:tcPr>
            <w:tcW w:w="1985" w:type="dxa"/>
            <w:tcBorders>
              <w:right w:val="single" w:sz="4" w:space="0" w:color="auto"/>
            </w:tcBorders>
          </w:tcPr>
          <w:p w:rsidR="0054516A" w:rsidRPr="00EE628A" w:rsidRDefault="0054516A" w:rsidP="00D41113">
            <w:pPr>
              <w:ind w:rightChars="283" w:right="679"/>
              <w:jc w:val="right"/>
              <w:rPr>
                <w:rFonts w:eastAsia="標楷體"/>
              </w:rPr>
            </w:pPr>
            <w:r>
              <w:rPr>
                <w:rFonts w:eastAsia="標楷體" w:hint="eastAsia"/>
              </w:rPr>
              <w:t>455</w:t>
            </w:r>
          </w:p>
        </w:tc>
        <w:tc>
          <w:tcPr>
            <w:tcW w:w="1843" w:type="dxa"/>
            <w:tcBorders>
              <w:left w:val="single" w:sz="4" w:space="0" w:color="auto"/>
            </w:tcBorders>
          </w:tcPr>
          <w:p w:rsidR="0054516A" w:rsidRPr="00EE628A" w:rsidRDefault="0054516A" w:rsidP="00D41113">
            <w:pPr>
              <w:ind w:rightChars="283" w:right="679"/>
              <w:jc w:val="right"/>
              <w:rPr>
                <w:rFonts w:eastAsia="標楷體"/>
              </w:rPr>
            </w:pPr>
            <w:r>
              <w:rPr>
                <w:rFonts w:eastAsia="標楷體" w:hint="eastAsia"/>
              </w:rPr>
              <w:t>-2.5</w:t>
            </w:r>
          </w:p>
        </w:tc>
        <w:tc>
          <w:tcPr>
            <w:tcW w:w="1869" w:type="dxa"/>
          </w:tcPr>
          <w:p w:rsidR="0054516A" w:rsidRPr="00EE628A" w:rsidRDefault="0054516A" w:rsidP="00D41113">
            <w:pPr>
              <w:ind w:rightChars="283" w:right="679"/>
              <w:jc w:val="right"/>
              <w:rPr>
                <w:rFonts w:eastAsia="標楷體"/>
              </w:rPr>
            </w:pPr>
            <w:r>
              <w:rPr>
                <w:rFonts w:eastAsia="標楷體" w:hint="eastAsia"/>
              </w:rPr>
              <w:t>-1.5</w:t>
            </w:r>
          </w:p>
        </w:tc>
      </w:tr>
      <w:tr w:rsidR="0054516A" w:rsidRPr="00EE628A" w:rsidTr="00D41113">
        <w:trPr>
          <w:trHeight w:val="80"/>
        </w:trPr>
        <w:tc>
          <w:tcPr>
            <w:tcW w:w="2835" w:type="dxa"/>
            <w:tcBorders>
              <w:right w:val="single" w:sz="4" w:space="0" w:color="auto"/>
            </w:tcBorders>
            <w:vAlign w:val="bottom"/>
          </w:tcPr>
          <w:p w:rsidR="0054516A" w:rsidRPr="00EE628A" w:rsidRDefault="0054516A" w:rsidP="00D41113">
            <w:pPr>
              <w:ind w:leftChars="100" w:left="240"/>
              <w:rPr>
                <w:rFonts w:eastAsia="標楷體"/>
              </w:rPr>
            </w:pPr>
            <w:r w:rsidRPr="00EE628A">
              <w:rPr>
                <w:rFonts w:eastAsia="標楷體"/>
              </w:rPr>
              <w:t>綜合商品業</w:t>
            </w:r>
          </w:p>
        </w:tc>
        <w:tc>
          <w:tcPr>
            <w:tcW w:w="1985" w:type="dxa"/>
            <w:tcBorders>
              <w:right w:val="single" w:sz="4" w:space="0" w:color="auto"/>
            </w:tcBorders>
          </w:tcPr>
          <w:p w:rsidR="0054516A" w:rsidRPr="00EE628A" w:rsidRDefault="0054516A" w:rsidP="00D41113">
            <w:pPr>
              <w:ind w:rightChars="283" w:right="679"/>
              <w:jc w:val="right"/>
              <w:rPr>
                <w:rFonts w:eastAsia="標楷體"/>
              </w:rPr>
            </w:pPr>
            <w:r w:rsidRPr="00EE628A">
              <w:rPr>
                <w:rFonts w:eastAsia="標楷體" w:hint="eastAsia"/>
              </w:rPr>
              <w:t>5</w:t>
            </w:r>
            <w:r>
              <w:rPr>
                <w:rFonts w:eastAsia="標楷體" w:hint="eastAsia"/>
              </w:rPr>
              <w:t>41</w:t>
            </w:r>
          </w:p>
        </w:tc>
        <w:tc>
          <w:tcPr>
            <w:tcW w:w="1843" w:type="dxa"/>
            <w:tcBorders>
              <w:left w:val="single" w:sz="4" w:space="0" w:color="auto"/>
            </w:tcBorders>
          </w:tcPr>
          <w:p w:rsidR="0054516A" w:rsidRPr="00EE628A" w:rsidRDefault="0054516A" w:rsidP="00D41113">
            <w:pPr>
              <w:ind w:rightChars="283" w:right="679"/>
              <w:jc w:val="right"/>
              <w:rPr>
                <w:rFonts w:eastAsia="標楷體"/>
              </w:rPr>
            </w:pPr>
            <w:r>
              <w:rPr>
                <w:rFonts w:eastAsia="標楷體" w:hint="eastAsia"/>
              </w:rPr>
              <w:t>-5.2</w:t>
            </w:r>
          </w:p>
        </w:tc>
        <w:tc>
          <w:tcPr>
            <w:tcW w:w="1869" w:type="dxa"/>
          </w:tcPr>
          <w:p w:rsidR="0054516A" w:rsidRPr="00EE628A" w:rsidRDefault="0054516A" w:rsidP="00D41113">
            <w:pPr>
              <w:ind w:rightChars="283" w:right="679"/>
              <w:jc w:val="right"/>
              <w:rPr>
                <w:rFonts w:eastAsia="標楷體"/>
              </w:rPr>
            </w:pPr>
            <w:r>
              <w:rPr>
                <w:rFonts w:eastAsia="標楷體" w:hint="eastAsia"/>
              </w:rPr>
              <w:t>-2.6</w:t>
            </w:r>
          </w:p>
        </w:tc>
      </w:tr>
      <w:tr w:rsidR="0054516A" w:rsidRPr="00EE628A" w:rsidTr="00D41113">
        <w:trPr>
          <w:trHeight w:val="80"/>
        </w:trPr>
        <w:tc>
          <w:tcPr>
            <w:tcW w:w="2835" w:type="dxa"/>
            <w:tcBorders>
              <w:right w:val="single" w:sz="4" w:space="0" w:color="auto"/>
            </w:tcBorders>
            <w:vAlign w:val="bottom"/>
          </w:tcPr>
          <w:p w:rsidR="0054516A" w:rsidRPr="00EE628A" w:rsidRDefault="0054516A" w:rsidP="00D41113">
            <w:pPr>
              <w:ind w:leftChars="100" w:left="240"/>
              <w:rPr>
                <w:rFonts w:eastAsia="標楷體"/>
              </w:rPr>
            </w:pPr>
            <w:r w:rsidRPr="00EE628A">
              <w:rPr>
                <w:rFonts w:eastAsia="標楷體"/>
              </w:rPr>
              <w:t>汽機車業</w:t>
            </w:r>
          </w:p>
        </w:tc>
        <w:tc>
          <w:tcPr>
            <w:tcW w:w="1985" w:type="dxa"/>
            <w:tcBorders>
              <w:right w:val="single" w:sz="4" w:space="0" w:color="auto"/>
            </w:tcBorders>
          </w:tcPr>
          <w:p w:rsidR="0054516A" w:rsidRPr="00EE628A" w:rsidRDefault="0054516A" w:rsidP="00D41113">
            <w:pPr>
              <w:ind w:rightChars="283" w:right="679"/>
              <w:jc w:val="right"/>
              <w:rPr>
                <w:rFonts w:eastAsia="標楷體"/>
              </w:rPr>
            </w:pPr>
            <w:r>
              <w:rPr>
                <w:rFonts w:eastAsia="標楷體" w:hint="eastAsia"/>
              </w:rPr>
              <w:t>424</w:t>
            </w:r>
          </w:p>
        </w:tc>
        <w:tc>
          <w:tcPr>
            <w:tcW w:w="1843" w:type="dxa"/>
            <w:tcBorders>
              <w:left w:val="single" w:sz="4" w:space="0" w:color="auto"/>
            </w:tcBorders>
          </w:tcPr>
          <w:p w:rsidR="0054516A" w:rsidRPr="00EE628A" w:rsidRDefault="0054516A" w:rsidP="00D41113">
            <w:pPr>
              <w:ind w:rightChars="283" w:right="679"/>
              <w:jc w:val="right"/>
              <w:rPr>
                <w:rFonts w:eastAsia="標楷體"/>
              </w:rPr>
            </w:pPr>
            <w:r>
              <w:rPr>
                <w:rFonts w:eastAsia="標楷體" w:hint="eastAsia"/>
              </w:rPr>
              <w:t>-25.4</w:t>
            </w:r>
          </w:p>
        </w:tc>
        <w:tc>
          <w:tcPr>
            <w:tcW w:w="1869" w:type="dxa"/>
          </w:tcPr>
          <w:p w:rsidR="0054516A" w:rsidRPr="00EE628A" w:rsidRDefault="0054516A" w:rsidP="00D41113">
            <w:pPr>
              <w:ind w:rightChars="283" w:right="679"/>
              <w:jc w:val="right"/>
              <w:rPr>
                <w:rFonts w:eastAsia="標楷體"/>
              </w:rPr>
            </w:pPr>
            <w:r>
              <w:rPr>
                <w:rFonts w:eastAsia="標楷體" w:hint="eastAsia"/>
              </w:rPr>
              <w:t>8.4</w:t>
            </w:r>
          </w:p>
        </w:tc>
      </w:tr>
      <w:tr w:rsidR="0054516A" w:rsidRPr="00EE628A" w:rsidTr="00D41113">
        <w:trPr>
          <w:trHeight w:val="80"/>
        </w:trPr>
        <w:tc>
          <w:tcPr>
            <w:tcW w:w="2835" w:type="dxa"/>
            <w:tcBorders>
              <w:right w:val="single" w:sz="4" w:space="0" w:color="auto"/>
            </w:tcBorders>
            <w:vAlign w:val="bottom"/>
          </w:tcPr>
          <w:p w:rsidR="0054516A" w:rsidRPr="00EE628A" w:rsidRDefault="0054516A" w:rsidP="00D41113">
            <w:pPr>
              <w:ind w:leftChars="100" w:left="240"/>
              <w:rPr>
                <w:rFonts w:eastAsia="標楷體"/>
              </w:rPr>
            </w:pPr>
            <w:r w:rsidRPr="00EE628A">
              <w:rPr>
                <w:rFonts w:eastAsia="標楷體"/>
              </w:rPr>
              <w:t>化學業</w:t>
            </w:r>
          </w:p>
        </w:tc>
        <w:tc>
          <w:tcPr>
            <w:tcW w:w="1985" w:type="dxa"/>
            <w:tcBorders>
              <w:right w:val="single" w:sz="4" w:space="0" w:color="auto"/>
            </w:tcBorders>
          </w:tcPr>
          <w:p w:rsidR="0054516A" w:rsidRPr="00EE628A" w:rsidRDefault="0054516A" w:rsidP="00D41113">
            <w:pPr>
              <w:ind w:rightChars="283" w:right="679"/>
              <w:jc w:val="right"/>
              <w:rPr>
                <w:rFonts w:eastAsia="標楷體"/>
              </w:rPr>
            </w:pPr>
            <w:r w:rsidRPr="00EE628A">
              <w:rPr>
                <w:rFonts w:eastAsia="標楷體" w:hint="eastAsia"/>
              </w:rPr>
              <w:t>3</w:t>
            </w:r>
            <w:r>
              <w:rPr>
                <w:rFonts w:eastAsia="標楷體" w:hint="eastAsia"/>
              </w:rPr>
              <w:t>75</w:t>
            </w:r>
          </w:p>
        </w:tc>
        <w:tc>
          <w:tcPr>
            <w:tcW w:w="1843" w:type="dxa"/>
            <w:tcBorders>
              <w:left w:val="single" w:sz="4" w:space="0" w:color="auto"/>
            </w:tcBorders>
          </w:tcPr>
          <w:p w:rsidR="0054516A" w:rsidRPr="00EE628A" w:rsidRDefault="0054516A" w:rsidP="00D41113">
            <w:pPr>
              <w:ind w:rightChars="283" w:right="679"/>
              <w:jc w:val="right"/>
              <w:rPr>
                <w:rFonts w:eastAsia="標楷體"/>
              </w:rPr>
            </w:pPr>
            <w:r>
              <w:rPr>
                <w:rFonts w:eastAsia="標楷體" w:hint="eastAsia"/>
              </w:rPr>
              <w:t>-3.1</w:t>
            </w:r>
          </w:p>
        </w:tc>
        <w:tc>
          <w:tcPr>
            <w:tcW w:w="1869" w:type="dxa"/>
          </w:tcPr>
          <w:p w:rsidR="0054516A" w:rsidRPr="00EE628A" w:rsidRDefault="0054516A" w:rsidP="00D41113">
            <w:pPr>
              <w:ind w:rightChars="283" w:right="679"/>
              <w:jc w:val="right"/>
              <w:rPr>
                <w:rFonts w:eastAsia="標楷體"/>
              </w:rPr>
            </w:pPr>
            <w:r>
              <w:rPr>
                <w:rFonts w:eastAsia="標楷體" w:hint="eastAsia"/>
              </w:rPr>
              <w:t>5.1</w:t>
            </w:r>
          </w:p>
        </w:tc>
      </w:tr>
      <w:tr w:rsidR="0054516A" w:rsidRPr="00EE628A" w:rsidTr="00D41113">
        <w:trPr>
          <w:trHeight w:val="80"/>
        </w:trPr>
        <w:tc>
          <w:tcPr>
            <w:tcW w:w="2835" w:type="dxa"/>
            <w:tcBorders>
              <w:bottom w:val="single" w:sz="4" w:space="0" w:color="auto"/>
              <w:right w:val="single" w:sz="4" w:space="0" w:color="auto"/>
            </w:tcBorders>
            <w:vAlign w:val="bottom"/>
          </w:tcPr>
          <w:p w:rsidR="0054516A" w:rsidRPr="00EE628A" w:rsidRDefault="0054516A" w:rsidP="00D41113">
            <w:pPr>
              <w:ind w:leftChars="100" w:left="240"/>
              <w:rPr>
                <w:rFonts w:eastAsia="標楷體"/>
              </w:rPr>
            </w:pPr>
            <w:r w:rsidRPr="00EE628A">
              <w:rPr>
                <w:rFonts w:eastAsia="標楷體"/>
              </w:rPr>
              <w:t>其他批發業</w:t>
            </w:r>
            <w:r w:rsidRPr="00EE628A">
              <w:rPr>
                <w:rFonts w:eastAsia="標楷體"/>
              </w:rPr>
              <w:t>(</w:t>
            </w:r>
            <w:proofErr w:type="gramStart"/>
            <w:r w:rsidRPr="00EE628A">
              <w:rPr>
                <w:rFonts w:eastAsia="標楷體"/>
              </w:rPr>
              <w:t>註</w:t>
            </w:r>
            <w:proofErr w:type="gramEnd"/>
            <w:r w:rsidRPr="00EE628A">
              <w:rPr>
                <w:rFonts w:eastAsia="標楷體"/>
              </w:rPr>
              <w:t>3)</w:t>
            </w:r>
          </w:p>
        </w:tc>
        <w:tc>
          <w:tcPr>
            <w:tcW w:w="1985" w:type="dxa"/>
            <w:tcBorders>
              <w:bottom w:val="single" w:sz="4" w:space="0" w:color="auto"/>
              <w:right w:val="single" w:sz="4" w:space="0" w:color="auto"/>
            </w:tcBorders>
          </w:tcPr>
          <w:p w:rsidR="0054516A" w:rsidRPr="00EE628A" w:rsidRDefault="0054516A" w:rsidP="00D41113">
            <w:pPr>
              <w:ind w:rightChars="283" w:right="679"/>
              <w:jc w:val="right"/>
              <w:rPr>
                <w:rFonts w:eastAsia="標楷體"/>
              </w:rPr>
            </w:pPr>
            <w:r w:rsidRPr="00EE628A">
              <w:rPr>
                <w:rFonts w:eastAsia="標楷體" w:hint="eastAsia"/>
              </w:rPr>
              <w:t>9</w:t>
            </w:r>
            <w:r>
              <w:rPr>
                <w:rFonts w:eastAsia="標楷體" w:hint="eastAsia"/>
              </w:rPr>
              <w:t>67</w:t>
            </w:r>
          </w:p>
        </w:tc>
        <w:tc>
          <w:tcPr>
            <w:tcW w:w="1843" w:type="dxa"/>
            <w:tcBorders>
              <w:left w:val="single" w:sz="4" w:space="0" w:color="auto"/>
              <w:bottom w:val="single" w:sz="4" w:space="0" w:color="auto"/>
            </w:tcBorders>
          </w:tcPr>
          <w:p w:rsidR="0054516A" w:rsidRPr="00EE628A" w:rsidRDefault="0054516A" w:rsidP="00D41113">
            <w:pPr>
              <w:ind w:rightChars="283" w:right="679"/>
              <w:jc w:val="right"/>
              <w:rPr>
                <w:rFonts w:eastAsia="標楷體"/>
              </w:rPr>
            </w:pPr>
            <w:r>
              <w:rPr>
                <w:rFonts w:eastAsia="標楷體" w:hint="eastAsia"/>
              </w:rPr>
              <w:t>-2.2</w:t>
            </w:r>
          </w:p>
        </w:tc>
        <w:tc>
          <w:tcPr>
            <w:tcW w:w="1869" w:type="dxa"/>
            <w:tcBorders>
              <w:bottom w:val="single" w:sz="4" w:space="0" w:color="auto"/>
            </w:tcBorders>
          </w:tcPr>
          <w:p w:rsidR="0054516A" w:rsidRPr="00EE628A" w:rsidRDefault="0054516A" w:rsidP="00D41113">
            <w:pPr>
              <w:ind w:rightChars="283" w:right="679"/>
              <w:jc w:val="right"/>
              <w:rPr>
                <w:rFonts w:eastAsia="標楷體"/>
              </w:rPr>
            </w:pPr>
            <w:r>
              <w:rPr>
                <w:rFonts w:eastAsia="標楷體" w:hint="eastAsia"/>
              </w:rPr>
              <w:t>-0.9</w:t>
            </w:r>
          </w:p>
        </w:tc>
      </w:tr>
    </w:tbl>
    <w:p w:rsidR="0054516A" w:rsidRPr="00EE628A" w:rsidRDefault="0054516A" w:rsidP="0054516A">
      <w:pPr>
        <w:pStyle w:val="k3a"/>
        <w:tabs>
          <w:tab w:val="left" w:pos="426"/>
        </w:tabs>
        <w:spacing w:beforeLines="0" w:before="0"/>
        <w:ind w:leftChars="0" w:left="0" w:right="0" w:firstLineChars="193" w:firstLine="425"/>
        <w:rPr>
          <w:sz w:val="22"/>
          <w:szCs w:val="22"/>
        </w:rPr>
      </w:pPr>
      <w:proofErr w:type="gramStart"/>
      <w:r w:rsidRPr="00EE628A">
        <w:rPr>
          <w:sz w:val="22"/>
          <w:szCs w:val="22"/>
        </w:rPr>
        <w:t>註</w:t>
      </w:r>
      <w:proofErr w:type="gramEnd"/>
      <w:r w:rsidRPr="00EE628A">
        <w:rPr>
          <w:sz w:val="22"/>
          <w:szCs w:val="22"/>
        </w:rPr>
        <w:t>：</w:t>
      </w:r>
      <w:r w:rsidRPr="00EE628A">
        <w:rPr>
          <w:sz w:val="22"/>
          <w:szCs w:val="22"/>
        </w:rPr>
        <w:t>1.</w:t>
      </w:r>
      <w:r w:rsidRPr="00EE628A">
        <w:rPr>
          <w:sz w:val="22"/>
          <w:szCs w:val="22"/>
        </w:rPr>
        <w:t>機械器具業：包括電腦、手持行動裝置、電子與電力設備、機械及其配備等。</w:t>
      </w:r>
    </w:p>
    <w:p w:rsidR="0054516A" w:rsidRPr="00EE628A" w:rsidRDefault="0054516A" w:rsidP="0054516A">
      <w:pPr>
        <w:pStyle w:val="k3a"/>
        <w:tabs>
          <w:tab w:val="left" w:pos="426"/>
        </w:tabs>
        <w:spacing w:beforeLines="0" w:before="0"/>
        <w:ind w:leftChars="0" w:left="0" w:right="0" w:firstLineChars="386" w:firstLine="849"/>
        <w:rPr>
          <w:sz w:val="22"/>
          <w:szCs w:val="22"/>
        </w:rPr>
      </w:pPr>
      <w:r w:rsidRPr="00EE628A">
        <w:rPr>
          <w:sz w:val="22"/>
          <w:szCs w:val="22"/>
        </w:rPr>
        <w:t>2.</w:t>
      </w:r>
      <w:r w:rsidRPr="00EE628A">
        <w:rPr>
          <w:sz w:val="22"/>
          <w:szCs w:val="22"/>
        </w:rPr>
        <w:t>家庭器具及用品業：包括電器、家具、光學器材、黃金白銀貴金屬等。</w:t>
      </w:r>
    </w:p>
    <w:p w:rsidR="0054516A" w:rsidRDefault="0054516A" w:rsidP="0054516A">
      <w:pPr>
        <w:pStyle w:val="k3a"/>
        <w:tabs>
          <w:tab w:val="left" w:pos="426"/>
        </w:tabs>
        <w:spacing w:beforeLines="0" w:before="0"/>
        <w:ind w:leftChars="0" w:left="0" w:right="0" w:firstLineChars="386" w:firstLine="849"/>
        <w:rPr>
          <w:sz w:val="22"/>
          <w:szCs w:val="22"/>
        </w:rPr>
      </w:pPr>
      <w:r w:rsidRPr="00EE628A">
        <w:rPr>
          <w:sz w:val="22"/>
          <w:szCs w:val="22"/>
        </w:rPr>
        <w:t>3.</w:t>
      </w:r>
      <w:r w:rsidRPr="00EE628A">
        <w:rPr>
          <w:sz w:val="22"/>
          <w:szCs w:val="22"/>
        </w:rPr>
        <w:t>其他批發業：包含藥品及化妝品、文教、育樂用品等</w:t>
      </w:r>
      <w:r w:rsidRPr="00EE628A">
        <w:rPr>
          <w:sz w:val="22"/>
          <w:szCs w:val="22"/>
        </w:rPr>
        <w:t>6</w:t>
      </w:r>
      <w:r w:rsidRPr="00EE628A">
        <w:rPr>
          <w:sz w:val="22"/>
          <w:szCs w:val="22"/>
        </w:rPr>
        <w:t>項中業別。</w:t>
      </w:r>
    </w:p>
    <w:p w:rsidR="00814A65" w:rsidRPr="00A20D35" w:rsidRDefault="0054516A" w:rsidP="0054516A">
      <w:pPr>
        <w:pStyle w:val="k3a"/>
        <w:tabs>
          <w:tab w:val="left" w:pos="426"/>
        </w:tabs>
        <w:spacing w:beforeLines="0" w:before="0"/>
        <w:ind w:leftChars="0" w:left="0" w:right="0" w:firstLineChars="193" w:firstLine="425"/>
        <w:rPr>
          <w:sz w:val="22"/>
          <w:szCs w:val="22"/>
        </w:rPr>
      </w:pPr>
      <w:r w:rsidRPr="00A20D35">
        <w:rPr>
          <w:sz w:val="22"/>
          <w:szCs w:val="22"/>
        </w:rPr>
        <w:t>資料來源：經濟部統計處</w:t>
      </w:r>
      <w:r w:rsidR="00686330" w:rsidRPr="00A20D35">
        <w:rPr>
          <w:sz w:val="22"/>
          <w:szCs w:val="22"/>
        </w:rPr>
        <w:t>。</w:t>
      </w:r>
    </w:p>
    <w:p w:rsidR="00814A65" w:rsidRPr="00A20D35" w:rsidRDefault="00814A65" w:rsidP="00814A65">
      <w:pPr>
        <w:widowControl/>
        <w:rPr>
          <w:rFonts w:eastAsia="標楷體"/>
          <w:kern w:val="0"/>
          <w:sz w:val="22"/>
          <w:szCs w:val="22"/>
        </w:rPr>
      </w:pPr>
      <w:r w:rsidRPr="00A20D35">
        <w:rPr>
          <w:sz w:val="22"/>
          <w:szCs w:val="22"/>
        </w:rPr>
        <w:br w:type="page"/>
      </w:r>
    </w:p>
    <w:p w:rsidR="009B1C28" w:rsidRPr="00972B70" w:rsidRDefault="009B1C28" w:rsidP="009B1C28">
      <w:pPr>
        <w:pStyle w:val="k3a"/>
        <w:tabs>
          <w:tab w:val="left" w:pos="540"/>
        </w:tabs>
        <w:spacing w:beforeLines="100" w:before="360" w:line="300" w:lineRule="auto"/>
        <w:ind w:leftChars="0" w:left="566" w:right="0" w:hangingChars="202" w:hanging="566"/>
        <w:rPr>
          <w:b/>
          <w:bCs/>
        </w:rPr>
      </w:pPr>
      <w:r w:rsidRPr="00972B70">
        <w:rPr>
          <w:b/>
          <w:bCs/>
        </w:rPr>
        <w:lastRenderedPageBreak/>
        <w:t>３、</w:t>
      </w:r>
      <w:r w:rsidRPr="00972B70">
        <w:rPr>
          <w:b/>
          <w:bCs/>
        </w:rPr>
        <w:t>103</w:t>
      </w:r>
      <w:r w:rsidRPr="00972B70">
        <w:rPr>
          <w:b/>
          <w:bCs/>
        </w:rPr>
        <w:t>年</w:t>
      </w:r>
      <w:r>
        <w:rPr>
          <w:rFonts w:hint="eastAsia"/>
          <w:b/>
          <w:bCs/>
        </w:rPr>
        <w:t>8</w:t>
      </w:r>
      <w:r w:rsidRPr="00972B70">
        <w:rPr>
          <w:b/>
          <w:bCs/>
        </w:rPr>
        <w:t>月零售業營業額</w:t>
      </w:r>
      <w:r w:rsidRPr="00972B70">
        <w:rPr>
          <w:rFonts w:hint="eastAsia"/>
          <w:b/>
          <w:bCs/>
        </w:rPr>
        <w:t>增加</w:t>
      </w:r>
      <w:r>
        <w:rPr>
          <w:rFonts w:hint="eastAsia"/>
          <w:b/>
          <w:bCs/>
        </w:rPr>
        <w:t>4.5</w:t>
      </w:r>
      <w:r w:rsidR="00425DB7">
        <w:rPr>
          <w:b/>
          <w:bCs/>
        </w:rPr>
        <w:t>%</w:t>
      </w:r>
      <w:r w:rsidRPr="00972B70">
        <w:rPr>
          <w:b/>
          <w:bCs/>
        </w:rPr>
        <w:t>，其中</w:t>
      </w:r>
      <w:r w:rsidR="00B45384">
        <w:rPr>
          <w:rFonts w:hint="eastAsia"/>
          <w:b/>
          <w:bCs/>
        </w:rPr>
        <w:t>綜合商品</w:t>
      </w:r>
      <w:r w:rsidRPr="002E20FB">
        <w:rPr>
          <w:rFonts w:hint="eastAsia"/>
          <w:b/>
          <w:bCs/>
        </w:rPr>
        <w:t>零售業</w:t>
      </w:r>
      <w:r w:rsidRPr="00972B70">
        <w:rPr>
          <w:b/>
          <w:bCs/>
        </w:rPr>
        <w:t>營業額</w:t>
      </w:r>
      <w:r w:rsidRPr="00972B70">
        <w:rPr>
          <w:rFonts w:hint="eastAsia"/>
          <w:b/>
          <w:bCs/>
        </w:rPr>
        <w:t>增加</w:t>
      </w:r>
      <w:r w:rsidR="00B45384">
        <w:rPr>
          <w:rFonts w:hint="eastAsia"/>
          <w:b/>
          <w:bCs/>
        </w:rPr>
        <w:t>3.9</w:t>
      </w:r>
      <w:r w:rsidR="00425DB7">
        <w:rPr>
          <w:b/>
          <w:bCs/>
        </w:rPr>
        <w:t>%</w:t>
      </w:r>
    </w:p>
    <w:p w:rsidR="009B1C28" w:rsidRPr="00586D70" w:rsidRDefault="009B1C28" w:rsidP="009B1C28">
      <w:pPr>
        <w:pStyle w:val="k32"/>
        <w:topLinePunct/>
        <w:spacing w:beforeLines="100" w:before="360"/>
        <w:ind w:left="0" w:rightChars="-59" w:firstLineChars="202" w:firstLine="566"/>
        <w:rPr>
          <w:color w:val="000000" w:themeColor="text1"/>
        </w:rPr>
      </w:pPr>
      <w:r w:rsidRPr="00972B70">
        <w:t>103</w:t>
      </w:r>
      <w:r w:rsidRPr="00972B70">
        <w:t>年</w:t>
      </w:r>
      <w:r>
        <w:rPr>
          <w:rFonts w:hint="eastAsia"/>
        </w:rPr>
        <w:t>8</w:t>
      </w:r>
      <w:r w:rsidRPr="00972B70">
        <w:t>月零售業營業額為</w:t>
      </w:r>
      <w:r w:rsidRPr="00972B70">
        <w:t>3,</w:t>
      </w:r>
      <w:r>
        <w:rPr>
          <w:rFonts w:hint="eastAsia"/>
        </w:rPr>
        <w:t>308</w:t>
      </w:r>
      <w:r w:rsidRPr="00972B70">
        <w:rPr>
          <w:rFonts w:hint="eastAsia"/>
        </w:rPr>
        <w:t>億</w:t>
      </w:r>
      <w:r w:rsidRPr="00972B70">
        <w:t>元，較上年同月增加</w:t>
      </w:r>
      <w:r>
        <w:rPr>
          <w:rFonts w:hint="eastAsia"/>
        </w:rPr>
        <w:t>4.5</w:t>
      </w:r>
      <w:r w:rsidR="00425DB7">
        <w:t>%</w:t>
      </w:r>
      <w:r w:rsidRPr="00972B70">
        <w:t>，</w:t>
      </w:r>
      <w:r w:rsidRPr="00586D70">
        <w:rPr>
          <w:rFonts w:hint="eastAsia"/>
          <w:color w:val="000000" w:themeColor="text1"/>
        </w:rPr>
        <w:t>其中食品、飲料及菸草零售業年增</w:t>
      </w:r>
      <w:r w:rsidRPr="00586D70">
        <w:rPr>
          <w:rFonts w:hint="eastAsia"/>
          <w:color w:val="000000" w:themeColor="text1"/>
        </w:rPr>
        <w:t>10.0</w:t>
      </w:r>
      <w:r w:rsidR="00425DB7">
        <w:rPr>
          <w:rFonts w:hint="eastAsia"/>
          <w:color w:val="000000" w:themeColor="text1"/>
        </w:rPr>
        <w:t>%</w:t>
      </w:r>
      <w:r w:rsidRPr="00586D70">
        <w:rPr>
          <w:rFonts w:hint="eastAsia"/>
          <w:color w:val="000000" w:themeColor="text1"/>
        </w:rPr>
        <w:t>，主因中秋節檔期應景商品需求熱絡，加上酷暑商機，帶動食品、飲料業績成長；無店面零售業年增</w:t>
      </w:r>
      <w:r w:rsidRPr="00586D70">
        <w:rPr>
          <w:rFonts w:hint="eastAsia"/>
          <w:color w:val="000000" w:themeColor="text1"/>
        </w:rPr>
        <w:t>9.1</w:t>
      </w:r>
      <w:r w:rsidR="00425DB7">
        <w:rPr>
          <w:rFonts w:hint="eastAsia"/>
          <w:color w:val="000000" w:themeColor="text1"/>
        </w:rPr>
        <w:t>%</w:t>
      </w:r>
      <w:r w:rsidRPr="00586D70">
        <w:rPr>
          <w:rFonts w:hint="eastAsia"/>
          <w:color w:val="000000" w:themeColor="text1"/>
        </w:rPr>
        <w:t>，主因週年慶優惠商品熱賣及中元節的採購需求</w:t>
      </w:r>
      <w:r w:rsidR="00B45384" w:rsidRPr="00586D70">
        <w:rPr>
          <w:rFonts w:hint="eastAsia"/>
          <w:color w:val="000000" w:themeColor="text1"/>
        </w:rPr>
        <w:t>；汽機車零售業年增</w:t>
      </w:r>
      <w:r w:rsidR="00B45384" w:rsidRPr="00586D70">
        <w:rPr>
          <w:rFonts w:hint="eastAsia"/>
          <w:color w:val="000000" w:themeColor="text1"/>
        </w:rPr>
        <w:t>6.1</w:t>
      </w:r>
      <w:r w:rsidR="00425DB7">
        <w:rPr>
          <w:rFonts w:hint="eastAsia"/>
          <w:color w:val="000000" w:themeColor="text1"/>
        </w:rPr>
        <w:t>%</w:t>
      </w:r>
      <w:r w:rsidR="00B45384" w:rsidRPr="00586D70">
        <w:rPr>
          <w:rFonts w:hint="eastAsia"/>
          <w:color w:val="000000" w:themeColor="text1"/>
        </w:rPr>
        <w:t>，主因今年買氣熱絡，加以車種多元性與優惠促銷</w:t>
      </w:r>
      <w:r w:rsidRPr="00586D70">
        <w:rPr>
          <w:rFonts w:hint="eastAsia"/>
          <w:color w:val="000000" w:themeColor="text1"/>
        </w:rPr>
        <w:t>。累計</w:t>
      </w:r>
      <w:r w:rsidRPr="00586D70">
        <w:rPr>
          <w:rFonts w:hint="eastAsia"/>
          <w:color w:val="000000" w:themeColor="text1"/>
        </w:rPr>
        <w:t>1</w:t>
      </w:r>
      <w:r w:rsidRPr="00586D70">
        <w:rPr>
          <w:rFonts w:hint="eastAsia"/>
          <w:color w:val="000000" w:themeColor="text1"/>
        </w:rPr>
        <w:t>至</w:t>
      </w:r>
      <w:r w:rsidRPr="00586D70">
        <w:rPr>
          <w:rFonts w:hint="eastAsia"/>
          <w:color w:val="000000" w:themeColor="text1"/>
        </w:rPr>
        <w:t>8</w:t>
      </w:r>
      <w:r w:rsidRPr="00586D70">
        <w:rPr>
          <w:rFonts w:hint="eastAsia"/>
          <w:color w:val="000000" w:themeColor="text1"/>
        </w:rPr>
        <w:t>月零售業營業額</w:t>
      </w:r>
      <w:r w:rsidRPr="00586D70">
        <w:rPr>
          <w:rFonts w:hint="eastAsia"/>
          <w:color w:val="000000" w:themeColor="text1"/>
        </w:rPr>
        <w:t>26,228</w:t>
      </w:r>
      <w:r w:rsidRPr="00586D70">
        <w:rPr>
          <w:rFonts w:hint="eastAsia"/>
          <w:color w:val="000000" w:themeColor="text1"/>
        </w:rPr>
        <w:t>億元，較上年同期增加</w:t>
      </w:r>
      <w:r w:rsidRPr="00586D70">
        <w:rPr>
          <w:rFonts w:hint="eastAsia"/>
          <w:color w:val="000000" w:themeColor="text1"/>
        </w:rPr>
        <w:t>4.2</w:t>
      </w:r>
      <w:r w:rsidR="00425DB7">
        <w:rPr>
          <w:rFonts w:hint="eastAsia"/>
          <w:color w:val="000000" w:themeColor="text1"/>
        </w:rPr>
        <w:t>%</w:t>
      </w:r>
      <w:r w:rsidRPr="00586D70">
        <w:rPr>
          <w:color w:val="000000" w:themeColor="text1"/>
        </w:rPr>
        <w:t>。</w:t>
      </w:r>
    </w:p>
    <w:p w:rsidR="009B1C28" w:rsidRPr="00972B70" w:rsidRDefault="009B1C28" w:rsidP="009B1C28">
      <w:pPr>
        <w:snapToGrid w:val="0"/>
        <w:spacing w:beforeLines="100" w:before="360" w:afterLines="50" w:after="180" w:line="300" w:lineRule="auto"/>
        <w:ind w:right="-153"/>
        <w:jc w:val="center"/>
        <w:rPr>
          <w:rFonts w:eastAsia="標楷體"/>
        </w:rPr>
      </w:pPr>
      <w:r w:rsidRPr="00972B70">
        <w:rPr>
          <w:rFonts w:eastAsia="標楷體"/>
          <w:b/>
          <w:sz w:val="28"/>
        </w:rPr>
        <w:t>表</w:t>
      </w:r>
      <w:r w:rsidRPr="00972B70">
        <w:rPr>
          <w:rFonts w:eastAsia="標楷體"/>
          <w:b/>
          <w:sz w:val="28"/>
        </w:rPr>
        <w:t xml:space="preserve">2-3-3  </w:t>
      </w:r>
      <w:r w:rsidRPr="00972B70">
        <w:rPr>
          <w:rFonts w:eastAsia="標楷體"/>
          <w:b/>
          <w:sz w:val="28"/>
        </w:rPr>
        <w:t>零售業營業額變動概況</w:t>
      </w:r>
      <w:r w:rsidRPr="00972B70">
        <w:rPr>
          <w:rFonts w:eastAsia="標楷體"/>
        </w:rPr>
        <w:t xml:space="preserve"> </w:t>
      </w:r>
    </w:p>
    <w:tbl>
      <w:tblPr>
        <w:tblW w:w="9223" w:type="dxa"/>
        <w:jc w:val="center"/>
        <w:tblInd w:w="975" w:type="dxa"/>
        <w:tblCellMar>
          <w:left w:w="28" w:type="dxa"/>
          <w:right w:w="28" w:type="dxa"/>
        </w:tblCellMar>
        <w:tblLook w:val="0000" w:firstRow="0" w:lastRow="0" w:firstColumn="0" w:lastColumn="0" w:noHBand="0" w:noVBand="0"/>
      </w:tblPr>
      <w:tblGrid>
        <w:gridCol w:w="3127"/>
        <w:gridCol w:w="1985"/>
        <w:gridCol w:w="2052"/>
        <w:gridCol w:w="2059"/>
      </w:tblGrid>
      <w:tr w:rsidR="009B1C28" w:rsidRPr="00972B70" w:rsidTr="00D41113">
        <w:trPr>
          <w:jc w:val="center"/>
        </w:trPr>
        <w:tc>
          <w:tcPr>
            <w:tcW w:w="3127" w:type="dxa"/>
            <w:vMerge w:val="restart"/>
            <w:tcBorders>
              <w:top w:val="single" w:sz="4" w:space="0" w:color="auto"/>
              <w:right w:val="single" w:sz="4" w:space="0" w:color="auto"/>
            </w:tcBorders>
            <w:vAlign w:val="center"/>
          </w:tcPr>
          <w:p w:rsidR="009B1C28" w:rsidRPr="00972B70" w:rsidRDefault="009B1C28" w:rsidP="00D41113">
            <w:pPr>
              <w:snapToGrid w:val="0"/>
              <w:spacing w:line="300" w:lineRule="exact"/>
              <w:ind w:left="28"/>
              <w:jc w:val="center"/>
              <w:rPr>
                <w:rFonts w:eastAsia="標楷體"/>
              </w:rPr>
            </w:pPr>
            <w:r w:rsidRPr="00972B70">
              <w:rPr>
                <w:rFonts w:eastAsia="標楷體"/>
              </w:rPr>
              <w:t>行業別</w:t>
            </w:r>
          </w:p>
        </w:tc>
        <w:tc>
          <w:tcPr>
            <w:tcW w:w="1985" w:type="dxa"/>
            <w:vMerge w:val="restart"/>
            <w:tcBorders>
              <w:top w:val="single" w:sz="4" w:space="0" w:color="auto"/>
            </w:tcBorders>
          </w:tcPr>
          <w:p w:rsidR="009B1C28" w:rsidRPr="00972B70" w:rsidRDefault="009B1C28" w:rsidP="00D41113">
            <w:pPr>
              <w:snapToGrid w:val="0"/>
              <w:spacing w:line="300" w:lineRule="exact"/>
              <w:ind w:left="28" w:right="-33"/>
              <w:jc w:val="center"/>
              <w:rPr>
                <w:rFonts w:eastAsia="標楷體"/>
              </w:rPr>
            </w:pPr>
            <w:r w:rsidRPr="00972B70">
              <w:rPr>
                <w:rFonts w:eastAsia="標楷體" w:hint="eastAsia"/>
              </w:rPr>
              <w:t>103</w:t>
            </w:r>
            <w:r w:rsidRPr="00972B70">
              <w:rPr>
                <w:rFonts w:eastAsia="標楷體" w:hint="eastAsia"/>
              </w:rPr>
              <w:t>年</w:t>
            </w:r>
            <w:r>
              <w:rPr>
                <w:rFonts w:eastAsia="標楷體" w:hint="eastAsia"/>
              </w:rPr>
              <w:t>8</w:t>
            </w:r>
            <w:r w:rsidRPr="00972B70">
              <w:rPr>
                <w:rFonts w:eastAsia="標楷體" w:hint="eastAsia"/>
              </w:rPr>
              <w:t>月</w:t>
            </w:r>
          </w:p>
          <w:p w:rsidR="009B1C28" w:rsidRPr="00972B70" w:rsidRDefault="009B1C28" w:rsidP="00D41113">
            <w:pPr>
              <w:snapToGrid w:val="0"/>
              <w:spacing w:line="300" w:lineRule="exact"/>
              <w:ind w:left="28" w:right="-33"/>
              <w:jc w:val="center"/>
              <w:rPr>
                <w:rFonts w:eastAsia="標楷體"/>
              </w:rPr>
            </w:pPr>
            <w:r w:rsidRPr="00972B70">
              <w:rPr>
                <w:rFonts w:eastAsia="標楷體" w:hint="eastAsia"/>
              </w:rPr>
              <w:t>營業額</w:t>
            </w:r>
          </w:p>
          <w:p w:rsidR="009B1C28" w:rsidRPr="00972B70" w:rsidRDefault="009B1C28" w:rsidP="00D41113">
            <w:pPr>
              <w:snapToGrid w:val="0"/>
              <w:spacing w:line="300" w:lineRule="exact"/>
              <w:ind w:left="28" w:right="-33"/>
              <w:jc w:val="center"/>
              <w:rPr>
                <w:rFonts w:eastAsia="標楷體"/>
              </w:rPr>
            </w:pPr>
            <w:r w:rsidRPr="00972B70">
              <w:rPr>
                <w:rFonts w:eastAsia="標楷體" w:hint="eastAsia"/>
              </w:rPr>
              <w:t>(</w:t>
            </w:r>
            <w:r w:rsidRPr="00972B70">
              <w:rPr>
                <w:rFonts w:eastAsia="標楷體" w:hint="eastAsia"/>
              </w:rPr>
              <w:t>億元</w:t>
            </w:r>
            <w:r w:rsidRPr="00972B70">
              <w:rPr>
                <w:rFonts w:eastAsia="標楷體" w:hint="eastAsia"/>
              </w:rPr>
              <w:t>)</w:t>
            </w:r>
          </w:p>
        </w:tc>
        <w:tc>
          <w:tcPr>
            <w:tcW w:w="2052" w:type="dxa"/>
            <w:tcBorders>
              <w:top w:val="single" w:sz="4" w:space="0" w:color="auto"/>
              <w:bottom w:val="single" w:sz="4" w:space="0" w:color="auto"/>
            </w:tcBorders>
            <w:vAlign w:val="center"/>
          </w:tcPr>
          <w:p w:rsidR="009B1C28" w:rsidRPr="00972B70" w:rsidRDefault="009B1C28" w:rsidP="00D41113">
            <w:pPr>
              <w:snapToGrid w:val="0"/>
              <w:spacing w:line="300" w:lineRule="exact"/>
              <w:ind w:left="28" w:right="-142"/>
              <w:jc w:val="center"/>
              <w:rPr>
                <w:rFonts w:eastAsia="標楷體"/>
              </w:rPr>
            </w:pPr>
          </w:p>
        </w:tc>
        <w:tc>
          <w:tcPr>
            <w:tcW w:w="2059" w:type="dxa"/>
            <w:tcBorders>
              <w:top w:val="single" w:sz="4" w:space="0" w:color="auto"/>
              <w:left w:val="nil"/>
              <w:bottom w:val="single" w:sz="4" w:space="0" w:color="auto"/>
            </w:tcBorders>
            <w:vAlign w:val="center"/>
          </w:tcPr>
          <w:p w:rsidR="009B1C28" w:rsidRPr="00972B70" w:rsidRDefault="009B1C28" w:rsidP="00D41113">
            <w:pPr>
              <w:snapToGrid w:val="0"/>
              <w:spacing w:line="300" w:lineRule="exact"/>
              <w:ind w:left="28" w:right="-142"/>
              <w:jc w:val="center"/>
              <w:rPr>
                <w:rFonts w:eastAsia="標楷體"/>
              </w:rPr>
            </w:pPr>
          </w:p>
        </w:tc>
      </w:tr>
      <w:tr w:rsidR="009B1C28" w:rsidRPr="00972B70" w:rsidTr="00D41113">
        <w:trPr>
          <w:jc w:val="center"/>
        </w:trPr>
        <w:tc>
          <w:tcPr>
            <w:tcW w:w="3127" w:type="dxa"/>
            <w:vMerge/>
            <w:tcBorders>
              <w:bottom w:val="single" w:sz="4" w:space="0" w:color="auto"/>
              <w:right w:val="single" w:sz="4" w:space="0" w:color="auto"/>
            </w:tcBorders>
            <w:vAlign w:val="center"/>
          </w:tcPr>
          <w:p w:rsidR="009B1C28" w:rsidRPr="00972B70" w:rsidRDefault="009B1C28" w:rsidP="00D41113">
            <w:pPr>
              <w:snapToGrid w:val="0"/>
              <w:spacing w:line="300" w:lineRule="exact"/>
              <w:ind w:left="28" w:right="-142"/>
              <w:jc w:val="center"/>
              <w:rPr>
                <w:rFonts w:eastAsia="標楷體"/>
              </w:rPr>
            </w:pPr>
          </w:p>
        </w:tc>
        <w:tc>
          <w:tcPr>
            <w:tcW w:w="1985" w:type="dxa"/>
            <w:vMerge/>
            <w:tcBorders>
              <w:bottom w:val="single" w:sz="4" w:space="0" w:color="auto"/>
              <w:right w:val="single" w:sz="4" w:space="0" w:color="auto"/>
            </w:tcBorders>
          </w:tcPr>
          <w:p w:rsidR="009B1C28" w:rsidRPr="00972B70" w:rsidRDefault="009B1C28" w:rsidP="00D41113">
            <w:pPr>
              <w:snapToGrid w:val="0"/>
              <w:spacing w:line="300" w:lineRule="exact"/>
              <w:ind w:left="28" w:right="-142"/>
              <w:jc w:val="center"/>
              <w:rPr>
                <w:rFonts w:eastAsia="標楷體"/>
              </w:rPr>
            </w:pPr>
          </w:p>
        </w:tc>
        <w:tc>
          <w:tcPr>
            <w:tcW w:w="2052" w:type="dxa"/>
            <w:tcBorders>
              <w:top w:val="single" w:sz="4" w:space="0" w:color="auto"/>
              <w:left w:val="single" w:sz="4" w:space="0" w:color="auto"/>
              <w:bottom w:val="single" w:sz="4" w:space="0" w:color="auto"/>
              <w:right w:val="single" w:sz="4" w:space="0" w:color="auto"/>
            </w:tcBorders>
            <w:vAlign w:val="center"/>
          </w:tcPr>
          <w:p w:rsidR="009B1C28" w:rsidRPr="00972B70" w:rsidRDefault="009B1C28" w:rsidP="00D41113">
            <w:pPr>
              <w:snapToGrid w:val="0"/>
              <w:spacing w:line="300" w:lineRule="exact"/>
              <w:ind w:left="28" w:right="-28"/>
              <w:jc w:val="center"/>
              <w:rPr>
                <w:rFonts w:eastAsia="標楷體"/>
              </w:rPr>
            </w:pPr>
            <w:r w:rsidRPr="00972B70">
              <w:rPr>
                <w:rFonts w:eastAsia="標楷體"/>
              </w:rPr>
              <w:t>較上月</w:t>
            </w:r>
          </w:p>
          <w:p w:rsidR="009B1C28" w:rsidRPr="00972B70" w:rsidRDefault="009B1C28" w:rsidP="00D41113">
            <w:pPr>
              <w:snapToGrid w:val="0"/>
              <w:spacing w:line="300" w:lineRule="exact"/>
              <w:ind w:left="28" w:right="-28"/>
              <w:jc w:val="center"/>
              <w:rPr>
                <w:rFonts w:eastAsia="標楷體"/>
              </w:rPr>
            </w:pPr>
            <w:r w:rsidRPr="00972B70">
              <w:rPr>
                <w:rFonts w:eastAsia="標楷體"/>
              </w:rPr>
              <w:t>增減</w:t>
            </w:r>
            <w:r w:rsidRPr="00972B70">
              <w:rPr>
                <w:rFonts w:eastAsia="標楷體"/>
              </w:rPr>
              <w:t>(</w:t>
            </w:r>
            <w:r w:rsidR="00425DB7">
              <w:rPr>
                <w:rFonts w:eastAsia="標楷體"/>
              </w:rPr>
              <w:t>%</w:t>
            </w:r>
            <w:r w:rsidRPr="00972B70">
              <w:rPr>
                <w:rFonts w:eastAsia="標楷體"/>
              </w:rPr>
              <w:t>)</w:t>
            </w:r>
          </w:p>
        </w:tc>
        <w:tc>
          <w:tcPr>
            <w:tcW w:w="2059" w:type="dxa"/>
            <w:tcBorders>
              <w:top w:val="single" w:sz="4" w:space="0" w:color="auto"/>
              <w:left w:val="single" w:sz="4" w:space="0" w:color="auto"/>
              <w:bottom w:val="single" w:sz="4" w:space="0" w:color="auto"/>
            </w:tcBorders>
            <w:vAlign w:val="center"/>
          </w:tcPr>
          <w:p w:rsidR="009B1C28" w:rsidRPr="00972B70" w:rsidRDefault="009B1C28" w:rsidP="00D41113">
            <w:pPr>
              <w:snapToGrid w:val="0"/>
              <w:spacing w:line="300" w:lineRule="exact"/>
              <w:ind w:left="28" w:right="9"/>
              <w:jc w:val="center"/>
              <w:rPr>
                <w:rFonts w:eastAsia="標楷體"/>
              </w:rPr>
            </w:pPr>
            <w:r w:rsidRPr="00972B70">
              <w:rPr>
                <w:rFonts w:eastAsia="標楷體"/>
              </w:rPr>
              <w:t>較</w:t>
            </w:r>
            <w:r w:rsidRPr="00972B70">
              <w:rPr>
                <w:rFonts w:eastAsia="標楷體"/>
              </w:rPr>
              <w:t>102</w:t>
            </w:r>
            <w:r w:rsidRPr="00972B70">
              <w:rPr>
                <w:rFonts w:eastAsia="標楷體"/>
              </w:rPr>
              <w:t>年同月</w:t>
            </w:r>
          </w:p>
          <w:p w:rsidR="009B1C28" w:rsidRPr="00972B70" w:rsidRDefault="009B1C28" w:rsidP="00D41113">
            <w:pPr>
              <w:snapToGrid w:val="0"/>
              <w:spacing w:line="300" w:lineRule="exact"/>
              <w:ind w:left="28" w:right="9"/>
              <w:jc w:val="center"/>
              <w:rPr>
                <w:rFonts w:eastAsia="標楷體"/>
              </w:rPr>
            </w:pPr>
            <w:r w:rsidRPr="00972B70">
              <w:rPr>
                <w:rFonts w:eastAsia="標楷體"/>
              </w:rPr>
              <w:t>增減</w:t>
            </w:r>
            <w:r w:rsidRPr="00972B70">
              <w:rPr>
                <w:rFonts w:eastAsia="標楷體"/>
              </w:rPr>
              <w:t>(</w:t>
            </w:r>
            <w:r w:rsidR="00425DB7">
              <w:rPr>
                <w:rFonts w:eastAsia="標楷體"/>
              </w:rPr>
              <w:t>%</w:t>
            </w:r>
            <w:r w:rsidRPr="00972B70">
              <w:rPr>
                <w:rFonts w:eastAsia="標楷體"/>
              </w:rPr>
              <w:t>)</w:t>
            </w:r>
          </w:p>
        </w:tc>
      </w:tr>
      <w:tr w:rsidR="009B1C28" w:rsidRPr="00972B70" w:rsidTr="00D41113">
        <w:trPr>
          <w:trHeight w:val="315"/>
          <w:jc w:val="center"/>
        </w:trPr>
        <w:tc>
          <w:tcPr>
            <w:tcW w:w="3127" w:type="dxa"/>
            <w:tcBorders>
              <w:top w:val="single" w:sz="4" w:space="0" w:color="auto"/>
              <w:right w:val="single" w:sz="4" w:space="0" w:color="auto"/>
            </w:tcBorders>
          </w:tcPr>
          <w:p w:rsidR="009B1C28" w:rsidRPr="00972B70" w:rsidRDefault="009B1C28" w:rsidP="00D41113">
            <w:pPr>
              <w:snapToGrid w:val="0"/>
              <w:spacing w:line="320" w:lineRule="exact"/>
              <w:ind w:left="28" w:right="-142"/>
              <w:jc w:val="both"/>
              <w:rPr>
                <w:rFonts w:eastAsia="標楷體"/>
                <w:b/>
                <w:bCs/>
              </w:rPr>
            </w:pPr>
            <w:r w:rsidRPr="00972B70">
              <w:rPr>
                <w:rFonts w:eastAsia="標楷體"/>
                <w:b/>
                <w:bCs/>
              </w:rPr>
              <w:t>合計</w:t>
            </w:r>
          </w:p>
        </w:tc>
        <w:tc>
          <w:tcPr>
            <w:tcW w:w="1985" w:type="dxa"/>
            <w:tcBorders>
              <w:top w:val="single" w:sz="4" w:space="0" w:color="auto"/>
              <w:right w:val="single" w:sz="4" w:space="0" w:color="auto"/>
            </w:tcBorders>
          </w:tcPr>
          <w:p w:rsidR="009B1C28" w:rsidRPr="00972B70" w:rsidRDefault="009B1C28" w:rsidP="00D41113">
            <w:pPr>
              <w:ind w:rightChars="282" w:right="677"/>
              <w:jc w:val="right"/>
              <w:rPr>
                <w:rFonts w:eastAsia="標楷體"/>
              </w:rPr>
            </w:pPr>
            <w:r w:rsidRPr="00972B70">
              <w:rPr>
                <w:rFonts w:eastAsia="標楷體" w:hint="eastAsia"/>
              </w:rPr>
              <w:t>3,</w:t>
            </w:r>
            <w:r>
              <w:rPr>
                <w:rFonts w:eastAsia="標楷體" w:hint="eastAsia"/>
              </w:rPr>
              <w:t>308</w:t>
            </w:r>
          </w:p>
        </w:tc>
        <w:tc>
          <w:tcPr>
            <w:tcW w:w="2052" w:type="dxa"/>
            <w:tcBorders>
              <w:top w:val="single" w:sz="4" w:space="0" w:color="auto"/>
              <w:left w:val="single" w:sz="4" w:space="0" w:color="auto"/>
            </w:tcBorders>
            <w:vAlign w:val="center"/>
          </w:tcPr>
          <w:p w:rsidR="009B1C28" w:rsidRPr="00972B70" w:rsidRDefault="009B1C28" w:rsidP="00D41113">
            <w:pPr>
              <w:ind w:rightChars="283" w:right="679"/>
              <w:jc w:val="right"/>
              <w:rPr>
                <w:rFonts w:eastAsia="標楷體"/>
              </w:rPr>
            </w:pPr>
            <w:r>
              <w:rPr>
                <w:rFonts w:eastAsia="標楷體" w:hint="eastAsia"/>
              </w:rPr>
              <w:t>-3.4</w:t>
            </w:r>
          </w:p>
        </w:tc>
        <w:tc>
          <w:tcPr>
            <w:tcW w:w="2059" w:type="dxa"/>
            <w:tcBorders>
              <w:top w:val="single" w:sz="4" w:space="0" w:color="auto"/>
            </w:tcBorders>
            <w:vAlign w:val="center"/>
          </w:tcPr>
          <w:p w:rsidR="009B1C28" w:rsidRPr="00972B70" w:rsidRDefault="009B1C28" w:rsidP="00D41113">
            <w:pPr>
              <w:ind w:rightChars="314" w:right="754"/>
              <w:jc w:val="right"/>
              <w:rPr>
                <w:rFonts w:eastAsia="標楷體"/>
              </w:rPr>
            </w:pPr>
            <w:r>
              <w:rPr>
                <w:rFonts w:eastAsia="標楷體" w:hint="eastAsia"/>
              </w:rPr>
              <w:t>4.5</w:t>
            </w:r>
          </w:p>
        </w:tc>
      </w:tr>
      <w:tr w:rsidR="009B1C28" w:rsidRPr="00972B70" w:rsidTr="00D41113">
        <w:trPr>
          <w:trHeight w:val="315"/>
          <w:jc w:val="center"/>
        </w:trPr>
        <w:tc>
          <w:tcPr>
            <w:tcW w:w="3127" w:type="dxa"/>
            <w:tcBorders>
              <w:right w:val="single" w:sz="4" w:space="0" w:color="auto"/>
            </w:tcBorders>
            <w:vAlign w:val="bottom"/>
          </w:tcPr>
          <w:p w:rsidR="009B1C28" w:rsidRPr="00972B70" w:rsidRDefault="009B1C28" w:rsidP="00D41113">
            <w:pPr>
              <w:ind w:leftChars="100" w:left="240"/>
              <w:rPr>
                <w:rFonts w:eastAsia="標楷體"/>
              </w:rPr>
            </w:pPr>
            <w:r w:rsidRPr="00972B70">
              <w:rPr>
                <w:rFonts w:eastAsia="標楷體"/>
              </w:rPr>
              <w:t>綜合商品零售業</w:t>
            </w:r>
          </w:p>
        </w:tc>
        <w:tc>
          <w:tcPr>
            <w:tcW w:w="1985" w:type="dxa"/>
            <w:tcBorders>
              <w:right w:val="single" w:sz="4" w:space="0" w:color="auto"/>
            </w:tcBorders>
          </w:tcPr>
          <w:p w:rsidR="009B1C28" w:rsidRPr="00972B70" w:rsidRDefault="009B1C28" w:rsidP="00D41113">
            <w:pPr>
              <w:ind w:rightChars="282" w:right="677"/>
              <w:jc w:val="right"/>
              <w:rPr>
                <w:rFonts w:eastAsia="標楷體"/>
              </w:rPr>
            </w:pPr>
            <w:r>
              <w:rPr>
                <w:rFonts w:eastAsia="標楷體" w:hint="eastAsia"/>
              </w:rPr>
              <w:t>952</w:t>
            </w:r>
          </w:p>
        </w:tc>
        <w:tc>
          <w:tcPr>
            <w:tcW w:w="2052" w:type="dxa"/>
            <w:tcBorders>
              <w:left w:val="single" w:sz="4" w:space="0" w:color="auto"/>
            </w:tcBorders>
            <w:vAlign w:val="center"/>
          </w:tcPr>
          <w:p w:rsidR="009B1C28" w:rsidRPr="00972B70" w:rsidRDefault="009B1C28" w:rsidP="00D41113">
            <w:pPr>
              <w:ind w:rightChars="283" w:right="679"/>
              <w:jc w:val="right"/>
              <w:rPr>
                <w:rFonts w:eastAsia="標楷體"/>
              </w:rPr>
            </w:pPr>
            <w:r>
              <w:rPr>
                <w:rFonts w:eastAsia="標楷體" w:hint="eastAsia"/>
              </w:rPr>
              <w:t>2.2</w:t>
            </w:r>
          </w:p>
        </w:tc>
        <w:tc>
          <w:tcPr>
            <w:tcW w:w="2059" w:type="dxa"/>
            <w:vAlign w:val="center"/>
          </w:tcPr>
          <w:p w:rsidR="009B1C28" w:rsidRPr="00972B70" w:rsidRDefault="009B1C28" w:rsidP="00D41113">
            <w:pPr>
              <w:ind w:rightChars="314" w:right="754"/>
              <w:jc w:val="right"/>
              <w:rPr>
                <w:rFonts w:eastAsia="標楷體"/>
              </w:rPr>
            </w:pPr>
            <w:r>
              <w:rPr>
                <w:rFonts w:eastAsia="標楷體" w:hint="eastAsia"/>
              </w:rPr>
              <w:t>3.6</w:t>
            </w:r>
          </w:p>
        </w:tc>
      </w:tr>
      <w:tr w:rsidR="009B1C28" w:rsidRPr="00972B70" w:rsidTr="00D41113">
        <w:trPr>
          <w:trHeight w:val="315"/>
          <w:jc w:val="center"/>
        </w:trPr>
        <w:tc>
          <w:tcPr>
            <w:tcW w:w="3127" w:type="dxa"/>
            <w:tcBorders>
              <w:right w:val="single" w:sz="4" w:space="0" w:color="auto"/>
            </w:tcBorders>
            <w:vAlign w:val="bottom"/>
          </w:tcPr>
          <w:p w:rsidR="009B1C28" w:rsidRPr="00972B70" w:rsidRDefault="009B1C28" w:rsidP="00D41113">
            <w:pPr>
              <w:ind w:leftChars="100" w:left="240"/>
              <w:rPr>
                <w:rFonts w:eastAsia="標楷體"/>
              </w:rPr>
            </w:pPr>
            <w:r w:rsidRPr="00972B70">
              <w:rPr>
                <w:rFonts w:eastAsia="標楷體"/>
              </w:rPr>
              <w:t>汽機車業</w:t>
            </w:r>
          </w:p>
        </w:tc>
        <w:tc>
          <w:tcPr>
            <w:tcW w:w="1985" w:type="dxa"/>
            <w:tcBorders>
              <w:right w:val="single" w:sz="4" w:space="0" w:color="auto"/>
            </w:tcBorders>
          </w:tcPr>
          <w:p w:rsidR="009B1C28" w:rsidRPr="00972B70" w:rsidRDefault="009B1C28" w:rsidP="00D41113">
            <w:pPr>
              <w:ind w:rightChars="282" w:right="677"/>
              <w:jc w:val="right"/>
              <w:rPr>
                <w:rFonts w:eastAsia="標楷體"/>
              </w:rPr>
            </w:pPr>
            <w:r>
              <w:rPr>
                <w:rFonts w:eastAsia="標楷體" w:hint="eastAsia"/>
              </w:rPr>
              <w:t>377</w:t>
            </w:r>
          </w:p>
        </w:tc>
        <w:tc>
          <w:tcPr>
            <w:tcW w:w="2052" w:type="dxa"/>
            <w:tcBorders>
              <w:left w:val="single" w:sz="4" w:space="0" w:color="auto"/>
            </w:tcBorders>
            <w:vAlign w:val="center"/>
          </w:tcPr>
          <w:p w:rsidR="009B1C28" w:rsidRPr="00972B70" w:rsidRDefault="009B1C28" w:rsidP="00D41113">
            <w:pPr>
              <w:ind w:rightChars="283" w:right="679"/>
              <w:jc w:val="right"/>
              <w:rPr>
                <w:rFonts w:eastAsia="標楷體"/>
              </w:rPr>
            </w:pPr>
            <w:r>
              <w:rPr>
                <w:rFonts w:eastAsia="標楷體" w:hint="eastAsia"/>
              </w:rPr>
              <w:t>-31.6</w:t>
            </w:r>
          </w:p>
        </w:tc>
        <w:tc>
          <w:tcPr>
            <w:tcW w:w="2059" w:type="dxa"/>
            <w:vAlign w:val="center"/>
          </w:tcPr>
          <w:p w:rsidR="009B1C28" w:rsidRPr="00972B70" w:rsidRDefault="009B1C28" w:rsidP="00D41113">
            <w:pPr>
              <w:ind w:rightChars="314" w:right="754"/>
              <w:jc w:val="right"/>
              <w:rPr>
                <w:rFonts w:eastAsia="標楷體"/>
              </w:rPr>
            </w:pPr>
            <w:r>
              <w:rPr>
                <w:rFonts w:eastAsia="標楷體" w:hint="eastAsia"/>
              </w:rPr>
              <w:t>6.1</w:t>
            </w:r>
          </w:p>
        </w:tc>
      </w:tr>
      <w:tr w:rsidR="009B1C28" w:rsidRPr="00972B70" w:rsidTr="00D41113">
        <w:trPr>
          <w:trHeight w:val="315"/>
          <w:jc w:val="center"/>
        </w:trPr>
        <w:tc>
          <w:tcPr>
            <w:tcW w:w="3127" w:type="dxa"/>
            <w:tcBorders>
              <w:right w:val="single" w:sz="4" w:space="0" w:color="auto"/>
            </w:tcBorders>
            <w:vAlign w:val="bottom"/>
          </w:tcPr>
          <w:p w:rsidR="009B1C28" w:rsidRPr="00972B70" w:rsidRDefault="009B1C28" w:rsidP="00D41113">
            <w:pPr>
              <w:ind w:leftChars="100" w:left="240"/>
              <w:rPr>
                <w:rFonts w:eastAsia="標楷體"/>
              </w:rPr>
            </w:pPr>
            <w:r w:rsidRPr="00972B70">
              <w:rPr>
                <w:rFonts w:eastAsia="標楷體"/>
              </w:rPr>
              <w:t>食品、飲料及菸草業</w:t>
            </w:r>
          </w:p>
        </w:tc>
        <w:tc>
          <w:tcPr>
            <w:tcW w:w="1985" w:type="dxa"/>
            <w:tcBorders>
              <w:right w:val="single" w:sz="4" w:space="0" w:color="auto"/>
            </w:tcBorders>
          </w:tcPr>
          <w:p w:rsidR="009B1C28" w:rsidRPr="00972B70" w:rsidRDefault="009B1C28" w:rsidP="00D41113">
            <w:pPr>
              <w:ind w:rightChars="282" w:right="677"/>
              <w:jc w:val="right"/>
              <w:rPr>
                <w:rFonts w:eastAsia="標楷體"/>
              </w:rPr>
            </w:pPr>
            <w:r>
              <w:rPr>
                <w:rFonts w:eastAsia="標楷體" w:hint="eastAsia"/>
              </w:rPr>
              <w:t>422</w:t>
            </w:r>
          </w:p>
        </w:tc>
        <w:tc>
          <w:tcPr>
            <w:tcW w:w="2052" w:type="dxa"/>
            <w:tcBorders>
              <w:left w:val="single" w:sz="4" w:space="0" w:color="auto"/>
            </w:tcBorders>
            <w:vAlign w:val="center"/>
          </w:tcPr>
          <w:p w:rsidR="009B1C28" w:rsidRPr="00972B70" w:rsidRDefault="009B1C28" w:rsidP="00D41113">
            <w:pPr>
              <w:ind w:rightChars="283" w:right="679"/>
              <w:jc w:val="right"/>
              <w:rPr>
                <w:rFonts w:eastAsia="標楷體"/>
              </w:rPr>
            </w:pPr>
            <w:r>
              <w:rPr>
                <w:rFonts w:eastAsia="標楷體" w:hint="eastAsia"/>
              </w:rPr>
              <w:t>11.1</w:t>
            </w:r>
          </w:p>
        </w:tc>
        <w:tc>
          <w:tcPr>
            <w:tcW w:w="2059" w:type="dxa"/>
            <w:vAlign w:val="center"/>
          </w:tcPr>
          <w:p w:rsidR="009B1C28" w:rsidRPr="00972B70" w:rsidRDefault="009B1C28" w:rsidP="00D41113">
            <w:pPr>
              <w:ind w:rightChars="314" w:right="754"/>
              <w:jc w:val="right"/>
              <w:rPr>
                <w:rFonts w:eastAsia="標楷體"/>
              </w:rPr>
            </w:pPr>
            <w:r>
              <w:rPr>
                <w:rFonts w:eastAsia="標楷體" w:hint="eastAsia"/>
              </w:rPr>
              <w:t>10.0</w:t>
            </w:r>
          </w:p>
        </w:tc>
      </w:tr>
      <w:tr w:rsidR="009B1C28" w:rsidRPr="00972B70" w:rsidTr="00D41113">
        <w:trPr>
          <w:trHeight w:val="315"/>
          <w:jc w:val="center"/>
        </w:trPr>
        <w:tc>
          <w:tcPr>
            <w:tcW w:w="3127" w:type="dxa"/>
            <w:tcBorders>
              <w:right w:val="single" w:sz="4" w:space="0" w:color="auto"/>
            </w:tcBorders>
            <w:vAlign w:val="bottom"/>
          </w:tcPr>
          <w:p w:rsidR="009B1C28" w:rsidRPr="00972B70" w:rsidRDefault="009B1C28" w:rsidP="00D41113">
            <w:pPr>
              <w:ind w:leftChars="100" w:left="240"/>
              <w:rPr>
                <w:rFonts w:eastAsia="標楷體"/>
              </w:rPr>
            </w:pPr>
            <w:r w:rsidRPr="00972B70">
              <w:rPr>
                <w:rFonts w:eastAsia="標楷體"/>
              </w:rPr>
              <w:t>資通訊及家電業</w:t>
            </w:r>
          </w:p>
        </w:tc>
        <w:tc>
          <w:tcPr>
            <w:tcW w:w="1985" w:type="dxa"/>
            <w:tcBorders>
              <w:right w:val="single" w:sz="4" w:space="0" w:color="auto"/>
            </w:tcBorders>
          </w:tcPr>
          <w:p w:rsidR="009B1C28" w:rsidRPr="00972B70" w:rsidRDefault="009B1C28" w:rsidP="00D41113">
            <w:pPr>
              <w:ind w:rightChars="282" w:right="677"/>
              <w:jc w:val="right"/>
              <w:rPr>
                <w:rFonts w:eastAsia="標楷體"/>
              </w:rPr>
            </w:pPr>
            <w:r>
              <w:rPr>
                <w:rFonts w:eastAsia="標楷體" w:hint="eastAsia"/>
              </w:rPr>
              <w:t>309</w:t>
            </w:r>
          </w:p>
        </w:tc>
        <w:tc>
          <w:tcPr>
            <w:tcW w:w="2052" w:type="dxa"/>
            <w:tcBorders>
              <w:left w:val="single" w:sz="4" w:space="0" w:color="auto"/>
            </w:tcBorders>
            <w:vAlign w:val="center"/>
          </w:tcPr>
          <w:p w:rsidR="009B1C28" w:rsidRPr="00972B70" w:rsidRDefault="009B1C28" w:rsidP="00D41113">
            <w:pPr>
              <w:ind w:rightChars="283" w:right="679"/>
              <w:jc w:val="right"/>
              <w:rPr>
                <w:rFonts w:eastAsia="標楷體"/>
              </w:rPr>
            </w:pPr>
            <w:r>
              <w:rPr>
                <w:rFonts w:eastAsia="標楷體" w:hint="eastAsia"/>
              </w:rPr>
              <w:t>-4.0</w:t>
            </w:r>
          </w:p>
        </w:tc>
        <w:tc>
          <w:tcPr>
            <w:tcW w:w="2059" w:type="dxa"/>
            <w:vAlign w:val="center"/>
          </w:tcPr>
          <w:p w:rsidR="009B1C28" w:rsidRPr="00972B70" w:rsidRDefault="009B1C28" w:rsidP="00D41113">
            <w:pPr>
              <w:ind w:rightChars="314" w:right="754"/>
              <w:jc w:val="right"/>
              <w:rPr>
                <w:rFonts w:eastAsia="標楷體"/>
              </w:rPr>
            </w:pPr>
            <w:r>
              <w:rPr>
                <w:rFonts w:eastAsia="標楷體" w:hint="eastAsia"/>
              </w:rPr>
              <w:t>-1.3</w:t>
            </w:r>
          </w:p>
        </w:tc>
      </w:tr>
      <w:tr w:rsidR="009B1C28" w:rsidRPr="00972B70" w:rsidTr="00D41113">
        <w:trPr>
          <w:trHeight w:val="315"/>
          <w:jc w:val="center"/>
        </w:trPr>
        <w:tc>
          <w:tcPr>
            <w:tcW w:w="3127" w:type="dxa"/>
            <w:tcBorders>
              <w:right w:val="single" w:sz="4" w:space="0" w:color="auto"/>
            </w:tcBorders>
            <w:vAlign w:val="bottom"/>
          </w:tcPr>
          <w:p w:rsidR="009B1C28" w:rsidRPr="00972B70" w:rsidRDefault="009B1C28" w:rsidP="00D41113">
            <w:pPr>
              <w:ind w:leftChars="100" w:left="240"/>
              <w:rPr>
                <w:rFonts w:eastAsia="標楷體"/>
              </w:rPr>
            </w:pPr>
            <w:r w:rsidRPr="00972B70">
              <w:rPr>
                <w:rFonts w:eastAsia="標楷體"/>
              </w:rPr>
              <w:t>燃料業</w:t>
            </w:r>
          </w:p>
        </w:tc>
        <w:tc>
          <w:tcPr>
            <w:tcW w:w="1985" w:type="dxa"/>
            <w:tcBorders>
              <w:right w:val="single" w:sz="4" w:space="0" w:color="auto"/>
            </w:tcBorders>
          </w:tcPr>
          <w:p w:rsidR="009B1C28" w:rsidRPr="00972B70" w:rsidRDefault="009B1C28" w:rsidP="00D41113">
            <w:pPr>
              <w:ind w:rightChars="282" w:right="677"/>
              <w:jc w:val="right"/>
              <w:rPr>
                <w:rFonts w:eastAsia="標楷體"/>
              </w:rPr>
            </w:pPr>
            <w:r w:rsidRPr="00972B70">
              <w:rPr>
                <w:rFonts w:eastAsia="標楷體" w:hint="eastAsia"/>
              </w:rPr>
              <w:t>2</w:t>
            </w:r>
            <w:r>
              <w:rPr>
                <w:rFonts w:eastAsia="標楷體" w:hint="eastAsia"/>
              </w:rPr>
              <w:t>68</w:t>
            </w:r>
          </w:p>
        </w:tc>
        <w:tc>
          <w:tcPr>
            <w:tcW w:w="2052" w:type="dxa"/>
            <w:tcBorders>
              <w:left w:val="single" w:sz="4" w:space="0" w:color="auto"/>
            </w:tcBorders>
            <w:vAlign w:val="center"/>
          </w:tcPr>
          <w:p w:rsidR="009B1C28" w:rsidRPr="00972B70" w:rsidRDefault="009B1C28" w:rsidP="00D41113">
            <w:pPr>
              <w:ind w:rightChars="283" w:right="679"/>
              <w:jc w:val="right"/>
              <w:rPr>
                <w:rFonts w:eastAsia="標楷體"/>
              </w:rPr>
            </w:pPr>
            <w:r>
              <w:rPr>
                <w:rFonts w:eastAsia="標楷體" w:hint="eastAsia"/>
              </w:rPr>
              <w:t>-3.6</w:t>
            </w:r>
          </w:p>
        </w:tc>
        <w:tc>
          <w:tcPr>
            <w:tcW w:w="2059" w:type="dxa"/>
            <w:vAlign w:val="center"/>
          </w:tcPr>
          <w:p w:rsidR="009B1C28" w:rsidRPr="00972B70" w:rsidRDefault="009B1C28" w:rsidP="00D41113">
            <w:pPr>
              <w:ind w:rightChars="314" w:right="754"/>
              <w:jc w:val="right"/>
              <w:rPr>
                <w:rFonts w:eastAsia="標楷體"/>
              </w:rPr>
            </w:pPr>
            <w:r>
              <w:rPr>
                <w:rFonts w:eastAsia="標楷體" w:hint="eastAsia"/>
              </w:rPr>
              <w:t>-1.6</w:t>
            </w:r>
          </w:p>
        </w:tc>
      </w:tr>
      <w:tr w:rsidR="009B1C28" w:rsidRPr="00972B70" w:rsidTr="00D41113">
        <w:trPr>
          <w:trHeight w:val="315"/>
          <w:jc w:val="center"/>
        </w:trPr>
        <w:tc>
          <w:tcPr>
            <w:tcW w:w="3127" w:type="dxa"/>
            <w:tcBorders>
              <w:right w:val="single" w:sz="4" w:space="0" w:color="auto"/>
            </w:tcBorders>
            <w:vAlign w:val="bottom"/>
          </w:tcPr>
          <w:p w:rsidR="009B1C28" w:rsidRPr="00972B70" w:rsidRDefault="009B1C28" w:rsidP="00D41113">
            <w:pPr>
              <w:ind w:leftChars="100" w:left="240"/>
              <w:rPr>
                <w:rFonts w:eastAsia="標楷體"/>
              </w:rPr>
            </w:pPr>
            <w:r w:rsidRPr="00972B70">
              <w:rPr>
                <w:rFonts w:eastAsia="標楷體"/>
              </w:rPr>
              <w:t>無店面零售業</w:t>
            </w:r>
          </w:p>
        </w:tc>
        <w:tc>
          <w:tcPr>
            <w:tcW w:w="1985" w:type="dxa"/>
            <w:tcBorders>
              <w:right w:val="single" w:sz="4" w:space="0" w:color="auto"/>
            </w:tcBorders>
          </w:tcPr>
          <w:p w:rsidR="009B1C28" w:rsidRPr="00972B70" w:rsidRDefault="009B1C28" w:rsidP="00D41113">
            <w:pPr>
              <w:ind w:rightChars="282" w:right="677"/>
              <w:jc w:val="right"/>
              <w:rPr>
                <w:rFonts w:eastAsia="標楷體"/>
              </w:rPr>
            </w:pPr>
            <w:r w:rsidRPr="00972B70">
              <w:rPr>
                <w:rFonts w:eastAsia="標楷體" w:hint="eastAsia"/>
              </w:rPr>
              <w:t>1</w:t>
            </w:r>
            <w:r>
              <w:rPr>
                <w:rFonts w:eastAsia="標楷體" w:hint="eastAsia"/>
              </w:rPr>
              <w:t>70</w:t>
            </w:r>
          </w:p>
        </w:tc>
        <w:tc>
          <w:tcPr>
            <w:tcW w:w="2052" w:type="dxa"/>
            <w:tcBorders>
              <w:left w:val="single" w:sz="4" w:space="0" w:color="auto"/>
            </w:tcBorders>
            <w:vAlign w:val="center"/>
          </w:tcPr>
          <w:p w:rsidR="009B1C28" w:rsidRPr="00972B70" w:rsidRDefault="009B1C28" w:rsidP="00D41113">
            <w:pPr>
              <w:ind w:rightChars="283" w:right="679"/>
              <w:jc w:val="right"/>
              <w:rPr>
                <w:rFonts w:eastAsia="標楷體"/>
              </w:rPr>
            </w:pPr>
            <w:r>
              <w:rPr>
                <w:rFonts w:eastAsia="標楷體" w:hint="eastAsia"/>
              </w:rPr>
              <w:t>-1.8</w:t>
            </w:r>
          </w:p>
        </w:tc>
        <w:tc>
          <w:tcPr>
            <w:tcW w:w="2059" w:type="dxa"/>
            <w:vAlign w:val="center"/>
          </w:tcPr>
          <w:p w:rsidR="009B1C28" w:rsidRPr="00972B70" w:rsidRDefault="009B1C28" w:rsidP="00D41113">
            <w:pPr>
              <w:ind w:rightChars="314" w:right="754"/>
              <w:jc w:val="right"/>
              <w:rPr>
                <w:rFonts w:eastAsia="標楷體"/>
              </w:rPr>
            </w:pPr>
            <w:r>
              <w:rPr>
                <w:rFonts w:eastAsia="標楷體" w:hint="eastAsia"/>
              </w:rPr>
              <w:t>9.1</w:t>
            </w:r>
          </w:p>
        </w:tc>
      </w:tr>
      <w:tr w:rsidR="009B1C28" w:rsidRPr="00972B70" w:rsidTr="00D41113">
        <w:trPr>
          <w:trHeight w:val="315"/>
          <w:jc w:val="center"/>
        </w:trPr>
        <w:tc>
          <w:tcPr>
            <w:tcW w:w="3127" w:type="dxa"/>
            <w:tcBorders>
              <w:bottom w:val="single" w:sz="4" w:space="0" w:color="auto"/>
              <w:right w:val="single" w:sz="4" w:space="0" w:color="auto"/>
            </w:tcBorders>
            <w:vAlign w:val="bottom"/>
          </w:tcPr>
          <w:p w:rsidR="009B1C28" w:rsidRPr="00972B70" w:rsidRDefault="009B1C28" w:rsidP="00D41113">
            <w:pPr>
              <w:ind w:leftChars="100" w:left="240"/>
              <w:rPr>
                <w:rFonts w:eastAsia="標楷體"/>
              </w:rPr>
            </w:pPr>
            <w:r w:rsidRPr="00972B70">
              <w:rPr>
                <w:rFonts w:eastAsia="標楷體"/>
              </w:rPr>
              <w:t>其他零售業</w:t>
            </w:r>
            <w:r w:rsidRPr="00972B70">
              <w:rPr>
                <w:rFonts w:eastAsia="標楷體" w:hint="eastAsia"/>
              </w:rPr>
              <w:t>(</w:t>
            </w:r>
            <w:proofErr w:type="gramStart"/>
            <w:r w:rsidRPr="00972B70">
              <w:rPr>
                <w:rFonts w:eastAsia="標楷體" w:hint="eastAsia"/>
              </w:rPr>
              <w:t>註</w:t>
            </w:r>
            <w:proofErr w:type="gramEnd"/>
            <w:r w:rsidRPr="00972B70">
              <w:rPr>
                <w:rFonts w:eastAsia="標楷體" w:hint="eastAsia"/>
              </w:rPr>
              <w:t>)</w:t>
            </w:r>
          </w:p>
        </w:tc>
        <w:tc>
          <w:tcPr>
            <w:tcW w:w="1985" w:type="dxa"/>
            <w:tcBorders>
              <w:bottom w:val="single" w:sz="4" w:space="0" w:color="auto"/>
              <w:right w:val="single" w:sz="4" w:space="0" w:color="auto"/>
            </w:tcBorders>
          </w:tcPr>
          <w:p w:rsidR="009B1C28" w:rsidRPr="00972B70" w:rsidRDefault="009B1C28" w:rsidP="00D41113">
            <w:pPr>
              <w:ind w:rightChars="282" w:right="677"/>
              <w:jc w:val="right"/>
              <w:rPr>
                <w:rFonts w:eastAsia="標楷體"/>
              </w:rPr>
            </w:pPr>
            <w:r>
              <w:rPr>
                <w:rFonts w:eastAsia="標楷體" w:hint="eastAsia"/>
              </w:rPr>
              <w:t>810</w:t>
            </w:r>
          </w:p>
        </w:tc>
        <w:tc>
          <w:tcPr>
            <w:tcW w:w="2052" w:type="dxa"/>
            <w:tcBorders>
              <w:left w:val="single" w:sz="4" w:space="0" w:color="auto"/>
              <w:bottom w:val="single" w:sz="4" w:space="0" w:color="auto"/>
            </w:tcBorders>
            <w:vAlign w:val="center"/>
          </w:tcPr>
          <w:p w:rsidR="009B1C28" w:rsidRPr="00972B70" w:rsidRDefault="009B1C28" w:rsidP="00D41113">
            <w:pPr>
              <w:ind w:rightChars="283" w:right="679"/>
              <w:jc w:val="right"/>
              <w:rPr>
                <w:rFonts w:eastAsia="標楷體"/>
              </w:rPr>
            </w:pPr>
            <w:r>
              <w:rPr>
                <w:rFonts w:eastAsia="標楷體" w:hint="eastAsia"/>
              </w:rPr>
              <w:t>2.7</w:t>
            </w:r>
          </w:p>
        </w:tc>
        <w:tc>
          <w:tcPr>
            <w:tcW w:w="2059" w:type="dxa"/>
            <w:tcBorders>
              <w:bottom w:val="single" w:sz="4" w:space="0" w:color="auto"/>
            </w:tcBorders>
            <w:vAlign w:val="center"/>
          </w:tcPr>
          <w:p w:rsidR="009B1C28" w:rsidRPr="00972B70" w:rsidRDefault="009B1C28" w:rsidP="00D41113">
            <w:pPr>
              <w:ind w:rightChars="314" w:right="754"/>
              <w:jc w:val="right"/>
              <w:rPr>
                <w:rFonts w:eastAsia="標楷體"/>
              </w:rPr>
            </w:pPr>
            <w:r>
              <w:rPr>
                <w:rFonts w:eastAsia="標楷體" w:hint="eastAsia"/>
              </w:rPr>
              <w:t>5.7</w:t>
            </w:r>
          </w:p>
        </w:tc>
      </w:tr>
    </w:tbl>
    <w:p w:rsidR="009B1C28" w:rsidRPr="00972B70" w:rsidRDefault="009B1C28" w:rsidP="009B1C28">
      <w:pPr>
        <w:snapToGrid w:val="0"/>
        <w:spacing w:line="320" w:lineRule="exact"/>
        <w:ind w:right="-142"/>
        <w:jc w:val="both"/>
        <w:rPr>
          <w:rFonts w:eastAsia="標楷體"/>
          <w:bCs/>
          <w:sz w:val="22"/>
          <w:szCs w:val="22"/>
        </w:rPr>
      </w:pPr>
      <w:proofErr w:type="gramStart"/>
      <w:r w:rsidRPr="00972B70">
        <w:rPr>
          <w:rFonts w:eastAsia="標楷體"/>
          <w:bCs/>
          <w:sz w:val="22"/>
          <w:szCs w:val="22"/>
        </w:rPr>
        <w:t>註</w:t>
      </w:r>
      <w:proofErr w:type="gramEnd"/>
      <w:r w:rsidRPr="00972B70">
        <w:rPr>
          <w:rFonts w:eastAsia="標楷體"/>
          <w:bCs/>
          <w:sz w:val="22"/>
          <w:szCs w:val="22"/>
        </w:rPr>
        <w:t>：其他零售業包含家庭器具及用品零售業、布</w:t>
      </w:r>
      <w:proofErr w:type="gramStart"/>
      <w:r w:rsidRPr="00972B70">
        <w:rPr>
          <w:rFonts w:eastAsia="標楷體"/>
          <w:bCs/>
          <w:sz w:val="22"/>
          <w:szCs w:val="22"/>
        </w:rPr>
        <w:t>疋</w:t>
      </w:r>
      <w:proofErr w:type="gramEnd"/>
      <w:r w:rsidRPr="00972B70">
        <w:rPr>
          <w:rFonts w:eastAsia="標楷體"/>
          <w:bCs/>
          <w:sz w:val="22"/>
          <w:szCs w:val="22"/>
        </w:rPr>
        <w:t>服飾品零售業等</w:t>
      </w:r>
      <w:r w:rsidRPr="00972B70">
        <w:rPr>
          <w:rFonts w:eastAsia="標楷體"/>
          <w:bCs/>
          <w:sz w:val="22"/>
          <w:szCs w:val="22"/>
        </w:rPr>
        <w:t>6</w:t>
      </w:r>
      <w:r w:rsidRPr="00972B70">
        <w:rPr>
          <w:rFonts w:eastAsia="標楷體"/>
          <w:bCs/>
          <w:sz w:val="22"/>
          <w:szCs w:val="22"/>
        </w:rPr>
        <w:t>項中業別。</w:t>
      </w:r>
    </w:p>
    <w:p w:rsidR="009B1C28" w:rsidRPr="00972B70" w:rsidRDefault="009B1C28" w:rsidP="009B1C28">
      <w:pPr>
        <w:snapToGrid w:val="0"/>
        <w:spacing w:line="320" w:lineRule="exact"/>
        <w:ind w:right="-142"/>
        <w:jc w:val="both"/>
      </w:pPr>
      <w:r w:rsidRPr="00972B70">
        <w:rPr>
          <w:rFonts w:eastAsia="標楷體"/>
          <w:sz w:val="22"/>
          <w:szCs w:val="22"/>
        </w:rPr>
        <w:t>資料來源：經濟部統計處。</w:t>
      </w:r>
    </w:p>
    <w:p w:rsidR="00814A65" w:rsidRPr="000E387D" w:rsidRDefault="009B1C28" w:rsidP="009B1C28">
      <w:pPr>
        <w:pStyle w:val="k32"/>
        <w:topLinePunct/>
        <w:spacing w:beforeLines="100" w:before="360"/>
        <w:ind w:left="0" w:rightChars="-59" w:firstLineChars="175" w:firstLine="490"/>
        <w:rPr>
          <w:color w:val="FF0000"/>
        </w:rPr>
      </w:pPr>
      <w:r w:rsidRPr="00AB4332">
        <w:t>103</w:t>
      </w:r>
      <w:r w:rsidRPr="00AB4332">
        <w:t>年</w:t>
      </w:r>
      <w:r>
        <w:rPr>
          <w:rFonts w:hint="eastAsia"/>
        </w:rPr>
        <w:t>8</w:t>
      </w:r>
      <w:r w:rsidRPr="00AB4332">
        <w:t>月綜合商品零售業營業額</w:t>
      </w:r>
      <w:r>
        <w:rPr>
          <w:rFonts w:hint="eastAsia"/>
        </w:rPr>
        <w:t>952</w:t>
      </w:r>
      <w:r w:rsidRPr="00AB4332">
        <w:t>億元，較上年同月增加</w:t>
      </w:r>
      <w:r>
        <w:rPr>
          <w:rFonts w:hint="eastAsia"/>
        </w:rPr>
        <w:t>3.</w:t>
      </w:r>
      <w:r w:rsidR="00B45384">
        <w:rPr>
          <w:rFonts w:hint="eastAsia"/>
        </w:rPr>
        <w:t>6</w:t>
      </w:r>
      <w:r w:rsidR="00425DB7">
        <w:t>%</w:t>
      </w:r>
      <w:r w:rsidRPr="00AB4332">
        <w:t>，</w:t>
      </w:r>
      <w:r w:rsidRPr="00AB4332">
        <w:rPr>
          <w:rFonts w:hint="eastAsia"/>
        </w:rPr>
        <w:t>其中</w:t>
      </w:r>
      <w:r w:rsidRPr="001B6202">
        <w:rPr>
          <w:rFonts w:hint="eastAsia"/>
        </w:rPr>
        <w:t>百貨公司年增</w:t>
      </w:r>
      <w:r>
        <w:rPr>
          <w:rFonts w:hint="eastAsia"/>
        </w:rPr>
        <w:t>5</w:t>
      </w:r>
      <w:r w:rsidRPr="001B6202">
        <w:rPr>
          <w:rFonts w:hint="eastAsia"/>
        </w:rPr>
        <w:t>.</w:t>
      </w:r>
      <w:r>
        <w:rPr>
          <w:rFonts w:hint="eastAsia"/>
        </w:rPr>
        <w:t>1</w:t>
      </w:r>
      <w:r w:rsidR="00425DB7">
        <w:rPr>
          <w:rFonts w:hint="eastAsia"/>
        </w:rPr>
        <w:t>%</w:t>
      </w:r>
      <w:r w:rsidRPr="001B6202">
        <w:rPr>
          <w:rFonts w:hint="eastAsia"/>
        </w:rPr>
        <w:t>，主因</w:t>
      </w:r>
      <w:r w:rsidRPr="00586D70">
        <w:rPr>
          <w:rFonts w:hint="eastAsia"/>
        </w:rPr>
        <w:t>櫃位改裝並引進新品牌，及父親節與中秋節送禮需求，帶動業績成長</w:t>
      </w:r>
      <w:r w:rsidRPr="001B6202">
        <w:rPr>
          <w:rFonts w:hint="eastAsia"/>
        </w:rPr>
        <w:t>；超級市場年增</w:t>
      </w:r>
      <w:r>
        <w:rPr>
          <w:rFonts w:hint="eastAsia"/>
        </w:rPr>
        <w:t>4</w:t>
      </w:r>
      <w:r w:rsidRPr="001B6202">
        <w:rPr>
          <w:rFonts w:hint="eastAsia"/>
        </w:rPr>
        <w:t>.</w:t>
      </w:r>
      <w:r>
        <w:rPr>
          <w:rFonts w:hint="eastAsia"/>
        </w:rPr>
        <w:t>0</w:t>
      </w:r>
      <w:r w:rsidR="00425DB7">
        <w:rPr>
          <w:rFonts w:hint="eastAsia"/>
        </w:rPr>
        <w:t>%</w:t>
      </w:r>
      <w:r w:rsidRPr="001B6202">
        <w:rPr>
          <w:rFonts w:hint="eastAsia"/>
        </w:rPr>
        <w:t>，</w:t>
      </w:r>
      <w:r w:rsidRPr="00586D70">
        <w:rPr>
          <w:rFonts w:hint="eastAsia"/>
        </w:rPr>
        <w:t>受惠中元節檔期及展店效應</w:t>
      </w:r>
      <w:r w:rsidRPr="001B6202">
        <w:rPr>
          <w:rFonts w:hint="eastAsia"/>
        </w:rPr>
        <w:t>；便利商店年增</w:t>
      </w:r>
      <w:r>
        <w:rPr>
          <w:rFonts w:hint="eastAsia"/>
        </w:rPr>
        <w:t>3</w:t>
      </w:r>
      <w:r w:rsidRPr="001B6202">
        <w:rPr>
          <w:rFonts w:hint="eastAsia"/>
        </w:rPr>
        <w:t>.</w:t>
      </w:r>
      <w:r>
        <w:rPr>
          <w:rFonts w:hint="eastAsia"/>
        </w:rPr>
        <w:t>0</w:t>
      </w:r>
      <w:r w:rsidR="00425DB7">
        <w:rPr>
          <w:rFonts w:hint="eastAsia"/>
        </w:rPr>
        <w:t>%</w:t>
      </w:r>
      <w:r w:rsidRPr="001B6202">
        <w:rPr>
          <w:rFonts w:hint="eastAsia"/>
        </w:rPr>
        <w:t>，</w:t>
      </w:r>
      <w:r w:rsidRPr="00586D70">
        <w:rPr>
          <w:rFonts w:hint="eastAsia"/>
        </w:rPr>
        <w:t>主因天氣炎熱及業者不斷推出新商品，帶動鮮食、飲料、冰品銷售上揚</w:t>
      </w:r>
      <w:r w:rsidRPr="001B6202">
        <w:rPr>
          <w:rFonts w:hint="eastAsia"/>
        </w:rPr>
        <w:t>；其他綜合商品零售業年增</w:t>
      </w:r>
      <w:r>
        <w:rPr>
          <w:rFonts w:hint="eastAsia"/>
        </w:rPr>
        <w:t>7</w:t>
      </w:r>
      <w:r w:rsidRPr="001B6202">
        <w:rPr>
          <w:rFonts w:hint="eastAsia"/>
        </w:rPr>
        <w:t>.</w:t>
      </w:r>
      <w:r>
        <w:rPr>
          <w:rFonts w:hint="eastAsia"/>
        </w:rPr>
        <w:t>4</w:t>
      </w:r>
      <w:r w:rsidR="00425DB7">
        <w:rPr>
          <w:rFonts w:hint="eastAsia"/>
        </w:rPr>
        <w:t>%</w:t>
      </w:r>
      <w:r w:rsidRPr="001B6202">
        <w:rPr>
          <w:rFonts w:hint="eastAsia"/>
        </w:rPr>
        <w:t>，主</w:t>
      </w:r>
      <w:r w:rsidRPr="00586D70">
        <w:rPr>
          <w:rFonts w:hint="eastAsia"/>
        </w:rPr>
        <w:t>因暑假旅遊旺季，以及展店力道加持</w:t>
      </w:r>
      <w:r w:rsidRPr="001B6202">
        <w:rPr>
          <w:rFonts w:hint="eastAsia"/>
        </w:rPr>
        <w:t>。累計</w:t>
      </w:r>
      <w:r w:rsidRPr="001B6202">
        <w:rPr>
          <w:rFonts w:hint="eastAsia"/>
        </w:rPr>
        <w:t>1</w:t>
      </w:r>
      <w:r w:rsidRPr="001B6202">
        <w:rPr>
          <w:rFonts w:hint="eastAsia"/>
        </w:rPr>
        <w:t>至</w:t>
      </w:r>
      <w:r>
        <w:rPr>
          <w:rFonts w:hint="eastAsia"/>
        </w:rPr>
        <w:t>8</w:t>
      </w:r>
      <w:r w:rsidRPr="001B6202">
        <w:rPr>
          <w:rFonts w:hint="eastAsia"/>
        </w:rPr>
        <w:t>月綜合商品零售業</w:t>
      </w:r>
      <w:r w:rsidRPr="00AB4332">
        <w:rPr>
          <w:rFonts w:hint="eastAsia"/>
        </w:rPr>
        <w:t>營業額</w:t>
      </w:r>
      <w:r>
        <w:rPr>
          <w:rFonts w:hint="eastAsia"/>
        </w:rPr>
        <w:t>7</w:t>
      </w:r>
      <w:r w:rsidRPr="00AB4332">
        <w:rPr>
          <w:rFonts w:hint="eastAsia"/>
        </w:rPr>
        <w:t>,</w:t>
      </w:r>
      <w:r>
        <w:rPr>
          <w:rFonts w:hint="eastAsia"/>
        </w:rPr>
        <w:t>172</w:t>
      </w:r>
      <w:r w:rsidRPr="00AB4332">
        <w:rPr>
          <w:rFonts w:hint="eastAsia"/>
        </w:rPr>
        <w:t>億元，較上年同期增加</w:t>
      </w:r>
      <w:r w:rsidRPr="001B6202">
        <w:rPr>
          <w:rFonts w:hint="eastAsia"/>
        </w:rPr>
        <w:t>5.</w:t>
      </w:r>
      <w:r>
        <w:rPr>
          <w:rFonts w:hint="eastAsia"/>
        </w:rPr>
        <w:t>0</w:t>
      </w:r>
      <w:r w:rsidR="00425DB7">
        <w:rPr>
          <w:rFonts w:hint="eastAsia"/>
        </w:rPr>
        <w:t>%</w:t>
      </w:r>
      <w:r w:rsidRPr="00AB4332">
        <w:rPr>
          <w:rFonts w:hint="eastAsia"/>
        </w:rPr>
        <w:t>。</w:t>
      </w:r>
    </w:p>
    <w:p w:rsidR="00814A65" w:rsidRPr="000E387D" w:rsidRDefault="00814A65" w:rsidP="00814A65">
      <w:pPr>
        <w:widowControl/>
        <w:rPr>
          <w:rFonts w:eastAsia="標楷體"/>
          <w:color w:val="FF0000"/>
          <w:kern w:val="0"/>
          <w:sz w:val="28"/>
          <w:szCs w:val="20"/>
        </w:rPr>
      </w:pPr>
      <w:r w:rsidRPr="000E387D">
        <w:rPr>
          <w:color w:val="FF0000"/>
        </w:rPr>
        <w:br w:type="page"/>
      </w:r>
    </w:p>
    <w:p w:rsidR="009B1C28" w:rsidRPr="00880709" w:rsidRDefault="00814A65" w:rsidP="009B1C28">
      <w:pPr>
        <w:spacing w:beforeLines="50" w:before="180" w:afterLines="50" w:after="180" w:line="380" w:lineRule="exact"/>
        <w:jc w:val="center"/>
        <w:textDirection w:val="lrTbV"/>
        <w:rPr>
          <w:rFonts w:eastAsia="標楷體"/>
          <w:b/>
          <w:sz w:val="28"/>
        </w:rPr>
      </w:pPr>
      <w:r w:rsidRPr="00880709">
        <w:rPr>
          <w:rFonts w:eastAsia="標楷體"/>
          <w:b/>
          <w:sz w:val="28"/>
        </w:rPr>
        <w:lastRenderedPageBreak/>
        <w:t xml:space="preserve">　</w:t>
      </w:r>
      <w:r w:rsidR="009B1C28" w:rsidRPr="00880709">
        <w:rPr>
          <w:rFonts w:eastAsia="標楷體"/>
          <w:b/>
          <w:sz w:val="28"/>
        </w:rPr>
        <w:t>表</w:t>
      </w:r>
      <w:r w:rsidR="009B1C28" w:rsidRPr="00880709">
        <w:rPr>
          <w:rFonts w:eastAsia="標楷體"/>
          <w:b/>
          <w:sz w:val="28"/>
        </w:rPr>
        <w:t xml:space="preserve">2-3-4  </w:t>
      </w:r>
      <w:r w:rsidR="009B1C28" w:rsidRPr="00880709">
        <w:rPr>
          <w:rFonts w:eastAsia="標楷體"/>
          <w:b/>
          <w:sz w:val="28"/>
        </w:rPr>
        <w:t>綜合商品零售業營業額變動概況</w:t>
      </w:r>
    </w:p>
    <w:tbl>
      <w:tblPr>
        <w:tblW w:w="5115" w:type="pct"/>
        <w:jc w:val="center"/>
        <w:tblCellMar>
          <w:left w:w="28" w:type="dxa"/>
          <w:right w:w="28" w:type="dxa"/>
        </w:tblCellMar>
        <w:tblLook w:val="0000" w:firstRow="0" w:lastRow="0" w:firstColumn="0" w:lastColumn="0" w:noHBand="0" w:noVBand="0"/>
      </w:tblPr>
      <w:tblGrid>
        <w:gridCol w:w="2889"/>
        <w:gridCol w:w="2046"/>
        <w:gridCol w:w="1927"/>
        <w:gridCol w:w="1895"/>
      </w:tblGrid>
      <w:tr w:rsidR="009B1C28" w:rsidRPr="00880709" w:rsidTr="00D41113">
        <w:trPr>
          <w:cantSplit/>
          <w:trHeight w:val="50"/>
          <w:jc w:val="center"/>
        </w:trPr>
        <w:tc>
          <w:tcPr>
            <w:tcW w:w="1650" w:type="pct"/>
            <w:vMerge w:val="restart"/>
            <w:tcBorders>
              <w:top w:val="single" w:sz="8" w:space="0" w:color="000000"/>
              <w:right w:val="single" w:sz="8" w:space="0" w:color="auto"/>
            </w:tcBorders>
            <w:vAlign w:val="center"/>
          </w:tcPr>
          <w:p w:rsidR="009B1C28" w:rsidRPr="00880709" w:rsidRDefault="009B1C28" w:rsidP="00D41113">
            <w:pPr>
              <w:pStyle w:val="af1"/>
              <w:snapToGrid w:val="0"/>
              <w:spacing w:before="0"/>
              <w:ind w:left="28" w:right="28" w:firstLine="0"/>
              <w:jc w:val="center"/>
              <w:rPr>
                <w:rFonts w:ascii="Times New Roman" w:eastAsia="標楷體" w:hAnsi="Times New Roman"/>
                <w:spacing w:val="0"/>
                <w:kern w:val="0"/>
                <w:sz w:val="24"/>
                <w:szCs w:val="24"/>
              </w:rPr>
            </w:pPr>
            <w:r w:rsidRPr="00880709">
              <w:rPr>
                <w:rFonts w:ascii="Times New Roman" w:eastAsia="標楷體" w:hAnsi="Times New Roman" w:hint="eastAsia"/>
                <w:spacing w:val="0"/>
                <w:kern w:val="0"/>
                <w:sz w:val="24"/>
                <w:szCs w:val="24"/>
              </w:rPr>
              <w:t>行業別</w:t>
            </w:r>
          </w:p>
        </w:tc>
        <w:tc>
          <w:tcPr>
            <w:tcW w:w="1168" w:type="pct"/>
            <w:tcBorders>
              <w:top w:val="single" w:sz="8" w:space="0" w:color="000000"/>
              <w:left w:val="single" w:sz="8" w:space="0" w:color="auto"/>
            </w:tcBorders>
          </w:tcPr>
          <w:p w:rsidR="009B1C28" w:rsidRPr="00880709" w:rsidRDefault="009B1C28" w:rsidP="00D41113">
            <w:pPr>
              <w:pStyle w:val="af1"/>
              <w:snapToGrid w:val="0"/>
              <w:spacing w:before="0" w:line="300" w:lineRule="exact"/>
              <w:ind w:left="28" w:right="28" w:firstLine="0"/>
              <w:jc w:val="center"/>
              <w:rPr>
                <w:rFonts w:ascii="Times New Roman" w:eastAsia="標楷體" w:hAnsi="Times New Roman"/>
                <w:spacing w:val="0"/>
                <w:kern w:val="0"/>
                <w:sz w:val="24"/>
                <w:szCs w:val="24"/>
              </w:rPr>
            </w:pPr>
            <w:r w:rsidRPr="00880709">
              <w:rPr>
                <w:rFonts w:ascii="Times New Roman" w:eastAsia="標楷體" w:hAnsi="Times New Roman"/>
                <w:spacing w:val="0"/>
                <w:kern w:val="0"/>
                <w:sz w:val="24"/>
                <w:szCs w:val="24"/>
              </w:rPr>
              <w:t>103</w:t>
            </w:r>
            <w:r w:rsidRPr="00880709">
              <w:rPr>
                <w:rFonts w:ascii="Times New Roman" w:eastAsia="標楷體" w:hAnsi="Times New Roman"/>
                <w:spacing w:val="0"/>
                <w:kern w:val="0"/>
                <w:sz w:val="24"/>
                <w:szCs w:val="24"/>
              </w:rPr>
              <w:t>年</w:t>
            </w:r>
            <w:r>
              <w:rPr>
                <w:rFonts w:ascii="Times New Roman" w:eastAsia="標楷體" w:hAnsi="Times New Roman" w:hint="eastAsia"/>
                <w:spacing w:val="0"/>
                <w:kern w:val="0"/>
                <w:sz w:val="24"/>
                <w:szCs w:val="24"/>
              </w:rPr>
              <w:t>8</w:t>
            </w:r>
            <w:r w:rsidRPr="00880709">
              <w:rPr>
                <w:rFonts w:ascii="Times New Roman" w:eastAsia="標楷體" w:hAnsi="Times New Roman"/>
                <w:spacing w:val="0"/>
                <w:kern w:val="0"/>
                <w:sz w:val="24"/>
                <w:szCs w:val="24"/>
              </w:rPr>
              <w:t>月</w:t>
            </w:r>
          </w:p>
        </w:tc>
        <w:tc>
          <w:tcPr>
            <w:tcW w:w="1100" w:type="pct"/>
            <w:tcBorders>
              <w:top w:val="single" w:sz="8" w:space="0" w:color="000000"/>
              <w:bottom w:val="single" w:sz="6" w:space="0" w:color="auto"/>
            </w:tcBorders>
          </w:tcPr>
          <w:p w:rsidR="009B1C28" w:rsidRPr="00880709" w:rsidRDefault="009B1C28" w:rsidP="00D41113">
            <w:pPr>
              <w:pStyle w:val="af1"/>
              <w:snapToGrid w:val="0"/>
              <w:spacing w:before="0"/>
              <w:ind w:left="28" w:right="28" w:firstLine="0"/>
              <w:jc w:val="center"/>
              <w:rPr>
                <w:rFonts w:ascii="Times New Roman" w:eastAsia="標楷體" w:hAnsi="Times New Roman"/>
                <w:spacing w:val="0"/>
                <w:kern w:val="0"/>
                <w:sz w:val="24"/>
                <w:szCs w:val="24"/>
              </w:rPr>
            </w:pPr>
          </w:p>
        </w:tc>
        <w:tc>
          <w:tcPr>
            <w:tcW w:w="1082" w:type="pct"/>
            <w:tcBorders>
              <w:top w:val="single" w:sz="8" w:space="0" w:color="000000"/>
              <w:bottom w:val="single" w:sz="6" w:space="0" w:color="auto"/>
            </w:tcBorders>
          </w:tcPr>
          <w:p w:rsidR="009B1C28" w:rsidRPr="00880709" w:rsidRDefault="009B1C28" w:rsidP="00D41113">
            <w:pPr>
              <w:pStyle w:val="af1"/>
              <w:snapToGrid w:val="0"/>
              <w:spacing w:before="0"/>
              <w:ind w:left="28" w:right="28" w:firstLine="0"/>
              <w:jc w:val="center"/>
              <w:rPr>
                <w:rFonts w:ascii="Times New Roman" w:eastAsia="標楷體" w:hAnsi="Times New Roman"/>
                <w:spacing w:val="0"/>
                <w:kern w:val="0"/>
                <w:sz w:val="24"/>
                <w:szCs w:val="24"/>
              </w:rPr>
            </w:pPr>
          </w:p>
        </w:tc>
      </w:tr>
      <w:tr w:rsidR="009B1C28" w:rsidRPr="00880709" w:rsidTr="00D41113">
        <w:trPr>
          <w:cantSplit/>
          <w:jc w:val="center"/>
        </w:trPr>
        <w:tc>
          <w:tcPr>
            <w:tcW w:w="1650" w:type="pct"/>
            <w:vMerge/>
            <w:tcBorders>
              <w:bottom w:val="single" w:sz="6" w:space="0" w:color="auto"/>
              <w:right w:val="single" w:sz="8" w:space="0" w:color="auto"/>
            </w:tcBorders>
          </w:tcPr>
          <w:p w:rsidR="009B1C28" w:rsidRPr="00880709" w:rsidRDefault="009B1C28" w:rsidP="00D41113">
            <w:pPr>
              <w:pStyle w:val="af1"/>
              <w:snapToGrid w:val="0"/>
              <w:spacing w:before="0"/>
              <w:ind w:firstLine="0"/>
              <w:jc w:val="center"/>
              <w:rPr>
                <w:rFonts w:ascii="Times New Roman" w:eastAsia="標楷體" w:hAnsi="Times New Roman"/>
                <w:spacing w:val="0"/>
                <w:kern w:val="0"/>
                <w:sz w:val="24"/>
                <w:szCs w:val="24"/>
              </w:rPr>
            </w:pPr>
          </w:p>
        </w:tc>
        <w:tc>
          <w:tcPr>
            <w:tcW w:w="1168" w:type="pct"/>
            <w:tcBorders>
              <w:left w:val="single" w:sz="8" w:space="0" w:color="auto"/>
              <w:bottom w:val="single" w:sz="6" w:space="0" w:color="auto"/>
              <w:right w:val="single" w:sz="6" w:space="0" w:color="auto"/>
            </w:tcBorders>
          </w:tcPr>
          <w:p w:rsidR="009B1C28" w:rsidRPr="00880709" w:rsidRDefault="009B1C28" w:rsidP="00D41113">
            <w:pPr>
              <w:pStyle w:val="af1"/>
              <w:snapToGrid w:val="0"/>
              <w:spacing w:before="0" w:line="300" w:lineRule="exact"/>
              <w:ind w:firstLine="0"/>
              <w:jc w:val="center"/>
              <w:rPr>
                <w:rFonts w:ascii="Times New Roman" w:eastAsia="標楷體" w:hAnsi="Times New Roman"/>
                <w:spacing w:val="0"/>
                <w:kern w:val="0"/>
                <w:sz w:val="24"/>
                <w:szCs w:val="24"/>
              </w:rPr>
            </w:pPr>
            <w:r w:rsidRPr="00880709">
              <w:rPr>
                <w:rFonts w:ascii="Times New Roman" w:eastAsia="標楷體" w:hAnsi="Times New Roman"/>
                <w:spacing w:val="0"/>
                <w:kern w:val="0"/>
                <w:sz w:val="24"/>
                <w:szCs w:val="24"/>
              </w:rPr>
              <w:t>營業額</w:t>
            </w:r>
          </w:p>
          <w:p w:rsidR="009B1C28" w:rsidRPr="00880709" w:rsidRDefault="009B1C28" w:rsidP="00D41113">
            <w:pPr>
              <w:pStyle w:val="af1"/>
              <w:snapToGrid w:val="0"/>
              <w:spacing w:before="0" w:line="300" w:lineRule="exact"/>
              <w:ind w:firstLine="0"/>
              <w:jc w:val="center"/>
              <w:rPr>
                <w:rFonts w:ascii="Times New Roman" w:eastAsia="標楷體" w:hAnsi="Times New Roman"/>
                <w:spacing w:val="0"/>
                <w:kern w:val="0"/>
                <w:sz w:val="24"/>
                <w:szCs w:val="24"/>
              </w:rPr>
            </w:pPr>
            <w:r w:rsidRPr="00880709">
              <w:rPr>
                <w:rFonts w:ascii="Times New Roman" w:eastAsia="標楷體" w:hAnsi="Times New Roman" w:hint="eastAsia"/>
                <w:spacing w:val="0"/>
                <w:kern w:val="0"/>
                <w:sz w:val="24"/>
                <w:szCs w:val="24"/>
              </w:rPr>
              <w:t>(</w:t>
            </w:r>
            <w:r w:rsidRPr="00880709">
              <w:rPr>
                <w:rFonts w:ascii="Times New Roman" w:eastAsia="標楷體" w:hAnsi="Times New Roman"/>
                <w:spacing w:val="0"/>
                <w:kern w:val="0"/>
                <w:sz w:val="24"/>
                <w:szCs w:val="24"/>
              </w:rPr>
              <w:t>億元</w:t>
            </w:r>
            <w:r w:rsidRPr="00880709">
              <w:rPr>
                <w:rFonts w:ascii="Times New Roman" w:eastAsia="標楷體" w:hAnsi="Times New Roman" w:hint="eastAsia"/>
                <w:spacing w:val="0"/>
                <w:kern w:val="0"/>
                <w:sz w:val="24"/>
                <w:szCs w:val="24"/>
              </w:rPr>
              <w:t>)</w:t>
            </w:r>
          </w:p>
        </w:tc>
        <w:tc>
          <w:tcPr>
            <w:tcW w:w="1100" w:type="pct"/>
            <w:tcBorders>
              <w:top w:val="single" w:sz="6" w:space="0" w:color="auto"/>
              <w:left w:val="single" w:sz="6" w:space="0" w:color="auto"/>
              <w:bottom w:val="single" w:sz="6" w:space="0" w:color="auto"/>
              <w:right w:val="single" w:sz="6" w:space="0" w:color="auto"/>
            </w:tcBorders>
            <w:vAlign w:val="center"/>
          </w:tcPr>
          <w:p w:rsidR="009B1C28" w:rsidRPr="00880709" w:rsidRDefault="009B1C28" w:rsidP="00D41113">
            <w:pPr>
              <w:pStyle w:val="af1"/>
              <w:snapToGrid w:val="0"/>
              <w:spacing w:before="0"/>
              <w:ind w:firstLine="0"/>
              <w:jc w:val="center"/>
              <w:rPr>
                <w:rFonts w:ascii="Times New Roman" w:eastAsia="標楷體" w:hAnsi="Times New Roman"/>
                <w:spacing w:val="0"/>
                <w:kern w:val="0"/>
                <w:sz w:val="24"/>
                <w:szCs w:val="24"/>
              </w:rPr>
            </w:pPr>
            <w:r w:rsidRPr="00880709">
              <w:rPr>
                <w:rFonts w:ascii="Times New Roman" w:eastAsia="標楷體" w:hAnsi="Times New Roman"/>
                <w:spacing w:val="0"/>
                <w:kern w:val="0"/>
                <w:sz w:val="24"/>
                <w:szCs w:val="24"/>
              </w:rPr>
              <w:t>較上月</w:t>
            </w:r>
            <w:r w:rsidRPr="00880709">
              <w:rPr>
                <w:rFonts w:ascii="Times New Roman" w:eastAsia="標楷體" w:hAnsi="Times New Roman"/>
                <w:spacing w:val="0"/>
                <w:kern w:val="0"/>
                <w:sz w:val="24"/>
                <w:szCs w:val="24"/>
              </w:rPr>
              <w:br/>
            </w:r>
            <w:r w:rsidRPr="00880709">
              <w:rPr>
                <w:rFonts w:ascii="Times New Roman" w:eastAsia="標楷體" w:hAnsi="Times New Roman"/>
                <w:spacing w:val="0"/>
                <w:kern w:val="0"/>
                <w:sz w:val="24"/>
                <w:szCs w:val="24"/>
              </w:rPr>
              <w:t>增減</w:t>
            </w:r>
            <w:r w:rsidRPr="00880709">
              <w:rPr>
                <w:rFonts w:ascii="Times New Roman" w:eastAsia="標楷體" w:hAnsi="Times New Roman"/>
                <w:spacing w:val="0"/>
                <w:kern w:val="0"/>
                <w:sz w:val="24"/>
                <w:szCs w:val="24"/>
              </w:rPr>
              <w:t>(</w:t>
            </w:r>
            <w:r w:rsidR="00425DB7">
              <w:rPr>
                <w:rFonts w:ascii="Times New Roman" w:eastAsia="標楷體" w:hAnsi="Times New Roman"/>
                <w:spacing w:val="0"/>
                <w:kern w:val="0"/>
                <w:sz w:val="24"/>
                <w:szCs w:val="24"/>
              </w:rPr>
              <w:t>%</w:t>
            </w:r>
            <w:r w:rsidRPr="00880709">
              <w:rPr>
                <w:rFonts w:ascii="Times New Roman" w:eastAsia="標楷體" w:hAnsi="Times New Roman"/>
                <w:spacing w:val="0"/>
                <w:kern w:val="0"/>
                <w:sz w:val="24"/>
                <w:szCs w:val="24"/>
              </w:rPr>
              <w:t>)</w:t>
            </w:r>
          </w:p>
        </w:tc>
        <w:tc>
          <w:tcPr>
            <w:tcW w:w="1082" w:type="pct"/>
            <w:tcBorders>
              <w:top w:val="single" w:sz="6" w:space="0" w:color="auto"/>
              <w:left w:val="single" w:sz="6" w:space="0" w:color="auto"/>
              <w:bottom w:val="single" w:sz="6" w:space="0" w:color="auto"/>
            </w:tcBorders>
            <w:vAlign w:val="center"/>
          </w:tcPr>
          <w:p w:rsidR="009B1C28" w:rsidRPr="00880709" w:rsidRDefault="009B1C28" w:rsidP="00D41113">
            <w:pPr>
              <w:pStyle w:val="af1"/>
              <w:snapToGrid w:val="0"/>
              <w:spacing w:before="0"/>
              <w:ind w:firstLine="0"/>
              <w:jc w:val="center"/>
              <w:rPr>
                <w:rFonts w:ascii="Times New Roman" w:eastAsia="標楷體" w:hAnsi="Times New Roman"/>
                <w:spacing w:val="0"/>
                <w:kern w:val="0"/>
                <w:sz w:val="24"/>
                <w:szCs w:val="24"/>
              </w:rPr>
            </w:pPr>
            <w:r w:rsidRPr="00880709">
              <w:rPr>
                <w:rFonts w:ascii="Times New Roman" w:eastAsia="標楷體" w:hAnsi="Times New Roman"/>
                <w:spacing w:val="0"/>
                <w:kern w:val="0"/>
                <w:sz w:val="24"/>
                <w:szCs w:val="24"/>
              </w:rPr>
              <w:t>較</w:t>
            </w:r>
            <w:r w:rsidRPr="00880709">
              <w:rPr>
                <w:rFonts w:ascii="Times New Roman" w:eastAsia="標楷體" w:hAnsi="Times New Roman"/>
                <w:spacing w:val="0"/>
                <w:kern w:val="0"/>
                <w:sz w:val="24"/>
                <w:szCs w:val="24"/>
              </w:rPr>
              <w:t>102</w:t>
            </w:r>
            <w:r w:rsidRPr="00880709">
              <w:rPr>
                <w:rFonts w:ascii="Times New Roman" w:eastAsia="標楷體" w:hAnsi="Times New Roman"/>
                <w:spacing w:val="0"/>
                <w:kern w:val="0"/>
                <w:sz w:val="24"/>
                <w:szCs w:val="24"/>
              </w:rPr>
              <w:t>年同月</w:t>
            </w:r>
            <w:r w:rsidRPr="00880709">
              <w:rPr>
                <w:rFonts w:ascii="Times New Roman" w:eastAsia="標楷體" w:hAnsi="Times New Roman"/>
                <w:spacing w:val="0"/>
                <w:kern w:val="0"/>
                <w:sz w:val="24"/>
                <w:szCs w:val="24"/>
              </w:rPr>
              <w:br/>
            </w:r>
            <w:r w:rsidRPr="00880709">
              <w:rPr>
                <w:rFonts w:ascii="Times New Roman" w:eastAsia="標楷體" w:hAnsi="Times New Roman"/>
                <w:spacing w:val="0"/>
                <w:kern w:val="0"/>
                <w:sz w:val="24"/>
                <w:szCs w:val="24"/>
              </w:rPr>
              <w:t>增減</w:t>
            </w:r>
            <w:r w:rsidRPr="00880709">
              <w:rPr>
                <w:rFonts w:ascii="Times New Roman" w:eastAsia="標楷體" w:hAnsi="Times New Roman"/>
                <w:spacing w:val="0"/>
                <w:kern w:val="0"/>
                <w:sz w:val="24"/>
                <w:szCs w:val="24"/>
              </w:rPr>
              <w:t>(</w:t>
            </w:r>
            <w:r w:rsidR="00425DB7">
              <w:rPr>
                <w:rFonts w:ascii="Times New Roman" w:eastAsia="標楷體" w:hAnsi="Times New Roman"/>
                <w:spacing w:val="0"/>
                <w:kern w:val="0"/>
                <w:sz w:val="24"/>
                <w:szCs w:val="24"/>
              </w:rPr>
              <w:t>%</w:t>
            </w:r>
            <w:r w:rsidRPr="00880709">
              <w:rPr>
                <w:rFonts w:ascii="Times New Roman" w:eastAsia="標楷體" w:hAnsi="Times New Roman"/>
                <w:spacing w:val="0"/>
                <w:kern w:val="0"/>
                <w:sz w:val="24"/>
                <w:szCs w:val="24"/>
              </w:rPr>
              <w:t>)</w:t>
            </w:r>
          </w:p>
        </w:tc>
      </w:tr>
      <w:tr w:rsidR="009B1C28" w:rsidRPr="00AB4332" w:rsidTr="00D41113">
        <w:trPr>
          <w:jc w:val="center"/>
        </w:trPr>
        <w:tc>
          <w:tcPr>
            <w:tcW w:w="1650" w:type="pct"/>
            <w:tcBorders>
              <w:top w:val="single" w:sz="6" w:space="0" w:color="auto"/>
              <w:right w:val="single" w:sz="8" w:space="0" w:color="auto"/>
            </w:tcBorders>
          </w:tcPr>
          <w:p w:rsidR="009B1C28" w:rsidRPr="00AB4332" w:rsidRDefault="009B1C28" w:rsidP="00D41113">
            <w:pPr>
              <w:pStyle w:val="afe"/>
              <w:adjustRightInd w:val="0"/>
              <w:snapToGrid w:val="0"/>
              <w:rPr>
                <w:rFonts w:eastAsia="標楷體"/>
                <w:szCs w:val="22"/>
              </w:rPr>
            </w:pPr>
            <w:r w:rsidRPr="00AB4332">
              <w:rPr>
                <w:rFonts w:eastAsia="標楷體"/>
                <w:szCs w:val="22"/>
              </w:rPr>
              <w:t>合計</w:t>
            </w:r>
          </w:p>
        </w:tc>
        <w:tc>
          <w:tcPr>
            <w:tcW w:w="1168" w:type="pct"/>
            <w:tcBorders>
              <w:top w:val="single" w:sz="6" w:space="0" w:color="auto"/>
              <w:left w:val="single" w:sz="8" w:space="0" w:color="auto"/>
            </w:tcBorders>
          </w:tcPr>
          <w:p w:rsidR="009B1C28" w:rsidRPr="00AB4332" w:rsidRDefault="009B1C28" w:rsidP="00D41113">
            <w:pPr>
              <w:ind w:rightChars="337" w:right="809"/>
              <w:jc w:val="right"/>
              <w:rPr>
                <w:rFonts w:eastAsia="標楷體"/>
              </w:rPr>
            </w:pPr>
            <w:r>
              <w:rPr>
                <w:rFonts w:eastAsia="標楷體" w:hint="eastAsia"/>
              </w:rPr>
              <w:t>952</w:t>
            </w:r>
          </w:p>
        </w:tc>
        <w:tc>
          <w:tcPr>
            <w:tcW w:w="1100" w:type="pct"/>
            <w:tcBorders>
              <w:top w:val="single" w:sz="6" w:space="0" w:color="auto"/>
            </w:tcBorders>
          </w:tcPr>
          <w:p w:rsidR="009B1C28" w:rsidRPr="00AB4332" w:rsidRDefault="009B1C28" w:rsidP="00D41113">
            <w:pPr>
              <w:ind w:rightChars="275" w:right="660"/>
              <w:jc w:val="right"/>
              <w:rPr>
                <w:rFonts w:eastAsia="標楷體"/>
              </w:rPr>
            </w:pPr>
            <w:r>
              <w:rPr>
                <w:rFonts w:eastAsia="標楷體" w:hint="eastAsia"/>
              </w:rPr>
              <w:t>2.2</w:t>
            </w:r>
          </w:p>
        </w:tc>
        <w:tc>
          <w:tcPr>
            <w:tcW w:w="1082" w:type="pct"/>
            <w:tcBorders>
              <w:top w:val="single" w:sz="6" w:space="0" w:color="auto"/>
            </w:tcBorders>
          </w:tcPr>
          <w:p w:rsidR="009B1C28" w:rsidRPr="00AB4332" w:rsidRDefault="009B1C28" w:rsidP="00D41113">
            <w:pPr>
              <w:ind w:rightChars="275" w:right="660"/>
              <w:jc w:val="right"/>
              <w:rPr>
                <w:rFonts w:eastAsia="標楷體"/>
              </w:rPr>
            </w:pPr>
            <w:r>
              <w:rPr>
                <w:rFonts w:eastAsia="標楷體" w:hint="eastAsia"/>
              </w:rPr>
              <w:t>3.6</w:t>
            </w:r>
          </w:p>
        </w:tc>
      </w:tr>
      <w:tr w:rsidR="009B1C28" w:rsidRPr="00AB4332" w:rsidTr="00D41113">
        <w:trPr>
          <w:jc w:val="center"/>
        </w:trPr>
        <w:tc>
          <w:tcPr>
            <w:tcW w:w="1650" w:type="pct"/>
            <w:tcBorders>
              <w:right w:val="single" w:sz="8" w:space="0" w:color="auto"/>
            </w:tcBorders>
          </w:tcPr>
          <w:p w:rsidR="009B1C28" w:rsidRPr="00AB4332" w:rsidRDefault="009B1C28" w:rsidP="00D41113">
            <w:pPr>
              <w:adjustRightInd w:val="0"/>
              <w:snapToGrid w:val="0"/>
              <w:ind w:firstLineChars="100" w:firstLine="240"/>
              <w:rPr>
                <w:rFonts w:eastAsia="標楷體"/>
                <w:szCs w:val="22"/>
              </w:rPr>
            </w:pPr>
            <w:r w:rsidRPr="00AB4332">
              <w:rPr>
                <w:rFonts w:eastAsia="標楷體"/>
                <w:szCs w:val="22"/>
              </w:rPr>
              <w:t>百貨公司</w:t>
            </w:r>
          </w:p>
        </w:tc>
        <w:tc>
          <w:tcPr>
            <w:tcW w:w="1168" w:type="pct"/>
            <w:tcBorders>
              <w:left w:val="single" w:sz="8" w:space="0" w:color="auto"/>
            </w:tcBorders>
          </w:tcPr>
          <w:p w:rsidR="009B1C28" w:rsidRPr="00AB4332" w:rsidRDefault="009B1C28" w:rsidP="00D41113">
            <w:pPr>
              <w:ind w:rightChars="337" w:right="809"/>
              <w:jc w:val="right"/>
              <w:rPr>
                <w:rFonts w:eastAsia="標楷體"/>
              </w:rPr>
            </w:pPr>
            <w:r w:rsidRPr="00AB4332">
              <w:rPr>
                <w:rFonts w:eastAsia="標楷體" w:hint="eastAsia"/>
              </w:rPr>
              <w:t>2</w:t>
            </w:r>
            <w:r>
              <w:rPr>
                <w:rFonts w:eastAsia="標楷體" w:hint="eastAsia"/>
              </w:rPr>
              <w:t>19</w:t>
            </w:r>
          </w:p>
        </w:tc>
        <w:tc>
          <w:tcPr>
            <w:tcW w:w="1100" w:type="pct"/>
          </w:tcPr>
          <w:p w:rsidR="009B1C28" w:rsidRPr="00AB4332" w:rsidRDefault="009B1C28" w:rsidP="00D41113">
            <w:pPr>
              <w:ind w:rightChars="275" w:right="660"/>
              <w:jc w:val="right"/>
              <w:rPr>
                <w:rFonts w:eastAsia="標楷體"/>
              </w:rPr>
            </w:pPr>
            <w:r>
              <w:rPr>
                <w:rFonts w:eastAsia="標楷體" w:hint="eastAsia"/>
              </w:rPr>
              <w:t>0.0</w:t>
            </w:r>
          </w:p>
        </w:tc>
        <w:tc>
          <w:tcPr>
            <w:tcW w:w="1082" w:type="pct"/>
          </w:tcPr>
          <w:p w:rsidR="009B1C28" w:rsidRPr="00AB4332" w:rsidRDefault="009B1C28" w:rsidP="00D41113">
            <w:pPr>
              <w:ind w:rightChars="275" w:right="660"/>
              <w:jc w:val="right"/>
              <w:rPr>
                <w:rFonts w:eastAsia="標楷體"/>
              </w:rPr>
            </w:pPr>
            <w:r>
              <w:rPr>
                <w:rFonts w:eastAsia="標楷體" w:hint="eastAsia"/>
              </w:rPr>
              <w:t>5.1</w:t>
            </w:r>
          </w:p>
        </w:tc>
      </w:tr>
      <w:tr w:rsidR="009B1C28" w:rsidRPr="00AB4332" w:rsidTr="00D41113">
        <w:trPr>
          <w:jc w:val="center"/>
        </w:trPr>
        <w:tc>
          <w:tcPr>
            <w:tcW w:w="1650" w:type="pct"/>
            <w:tcBorders>
              <w:right w:val="single" w:sz="8" w:space="0" w:color="auto"/>
            </w:tcBorders>
          </w:tcPr>
          <w:p w:rsidR="009B1C28" w:rsidRPr="00AB4332" w:rsidRDefault="009B1C28" w:rsidP="00D41113">
            <w:pPr>
              <w:adjustRightInd w:val="0"/>
              <w:snapToGrid w:val="0"/>
              <w:ind w:firstLineChars="100" w:firstLine="240"/>
              <w:rPr>
                <w:rFonts w:eastAsia="標楷體"/>
                <w:szCs w:val="22"/>
              </w:rPr>
            </w:pPr>
            <w:r w:rsidRPr="00AB4332">
              <w:rPr>
                <w:rFonts w:eastAsia="標楷體"/>
                <w:szCs w:val="22"/>
              </w:rPr>
              <w:t>超級市場</w:t>
            </w:r>
          </w:p>
        </w:tc>
        <w:tc>
          <w:tcPr>
            <w:tcW w:w="1168" w:type="pct"/>
            <w:tcBorders>
              <w:left w:val="single" w:sz="8" w:space="0" w:color="auto"/>
            </w:tcBorders>
          </w:tcPr>
          <w:p w:rsidR="009B1C28" w:rsidRPr="00AB4332" w:rsidRDefault="009B1C28" w:rsidP="00D41113">
            <w:pPr>
              <w:ind w:rightChars="337" w:right="809"/>
              <w:jc w:val="right"/>
              <w:rPr>
                <w:rFonts w:eastAsia="標楷體"/>
              </w:rPr>
            </w:pPr>
            <w:r w:rsidRPr="00AB4332">
              <w:rPr>
                <w:rFonts w:eastAsia="標楷體" w:hint="eastAsia"/>
              </w:rPr>
              <w:t>1</w:t>
            </w:r>
            <w:r>
              <w:rPr>
                <w:rFonts w:eastAsia="標楷體" w:hint="eastAsia"/>
              </w:rPr>
              <w:t>65</w:t>
            </w:r>
          </w:p>
        </w:tc>
        <w:tc>
          <w:tcPr>
            <w:tcW w:w="1100" w:type="pct"/>
          </w:tcPr>
          <w:p w:rsidR="009B1C28" w:rsidRPr="00AB4332" w:rsidRDefault="009B1C28" w:rsidP="00D41113">
            <w:pPr>
              <w:ind w:rightChars="275" w:right="660"/>
              <w:jc w:val="right"/>
              <w:rPr>
                <w:rFonts w:eastAsia="標楷體"/>
              </w:rPr>
            </w:pPr>
            <w:r>
              <w:rPr>
                <w:rFonts w:eastAsia="標楷體" w:hint="eastAsia"/>
              </w:rPr>
              <w:t>7.3</w:t>
            </w:r>
          </w:p>
        </w:tc>
        <w:tc>
          <w:tcPr>
            <w:tcW w:w="1082" w:type="pct"/>
          </w:tcPr>
          <w:p w:rsidR="009B1C28" w:rsidRPr="00AB4332" w:rsidRDefault="009B1C28" w:rsidP="00D41113">
            <w:pPr>
              <w:ind w:rightChars="275" w:right="660"/>
              <w:jc w:val="right"/>
              <w:rPr>
                <w:rFonts w:eastAsia="標楷體"/>
              </w:rPr>
            </w:pPr>
            <w:r>
              <w:rPr>
                <w:rFonts w:eastAsia="標楷體" w:hint="eastAsia"/>
              </w:rPr>
              <w:t>4.0</w:t>
            </w:r>
          </w:p>
        </w:tc>
      </w:tr>
      <w:tr w:rsidR="009B1C28" w:rsidRPr="00AB4332" w:rsidTr="00D41113">
        <w:trPr>
          <w:jc w:val="center"/>
        </w:trPr>
        <w:tc>
          <w:tcPr>
            <w:tcW w:w="1650" w:type="pct"/>
            <w:tcBorders>
              <w:right w:val="single" w:sz="8" w:space="0" w:color="auto"/>
            </w:tcBorders>
          </w:tcPr>
          <w:p w:rsidR="009B1C28" w:rsidRPr="00AB4332" w:rsidRDefault="009B1C28" w:rsidP="00D41113">
            <w:pPr>
              <w:adjustRightInd w:val="0"/>
              <w:snapToGrid w:val="0"/>
              <w:ind w:firstLineChars="100" w:firstLine="240"/>
              <w:rPr>
                <w:rFonts w:eastAsia="標楷體"/>
                <w:szCs w:val="22"/>
              </w:rPr>
            </w:pPr>
            <w:r w:rsidRPr="00AB4332">
              <w:rPr>
                <w:rFonts w:eastAsia="標楷體"/>
                <w:szCs w:val="22"/>
              </w:rPr>
              <w:t>便利商店</w:t>
            </w:r>
          </w:p>
        </w:tc>
        <w:tc>
          <w:tcPr>
            <w:tcW w:w="1168" w:type="pct"/>
            <w:tcBorders>
              <w:left w:val="single" w:sz="8" w:space="0" w:color="auto"/>
            </w:tcBorders>
          </w:tcPr>
          <w:p w:rsidR="009B1C28" w:rsidRPr="00AB4332" w:rsidRDefault="009B1C28" w:rsidP="00D41113">
            <w:pPr>
              <w:ind w:rightChars="337" w:right="809"/>
              <w:jc w:val="right"/>
              <w:rPr>
                <w:rFonts w:eastAsia="標楷體"/>
              </w:rPr>
            </w:pPr>
            <w:r w:rsidRPr="00AB4332">
              <w:rPr>
                <w:rFonts w:eastAsia="標楷體" w:hint="eastAsia"/>
              </w:rPr>
              <w:t>2</w:t>
            </w:r>
            <w:r>
              <w:rPr>
                <w:rFonts w:eastAsia="標楷體" w:hint="eastAsia"/>
              </w:rPr>
              <w:t>65</w:t>
            </w:r>
          </w:p>
        </w:tc>
        <w:tc>
          <w:tcPr>
            <w:tcW w:w="1100" w:type="pct"/>
          </w:tcPr>
          <w:p w:rsidR="009B1C28" w:rsidRPr="00AB4332" w:rsidRDefault="009B1C28" w:rsidP="00D41113">
            <w:pPr>
              <w:ind w:rightChars="275" w:right="660"/>
              <w:jc w:val="right"/>
              <w:rPr>
                <w:rFonts w:eastAsia="標楷體"/>
              </w:rPr>
            </w:pPr>
            <w:r>
              <w:rPr>
                <w:rFonts w:eastAsia="標楷體" w:hint="eastAsia"/>
              </w:rPr>
              <w:t>-2.4</w:t>
            </w:r>
          </w:p>
        </w:tc>
        <w:tc>
          <w:tcPr>
            <w:tcW w:w="1082" w:type="pct"/>
          </w:tcPr>
          <w:p w:rsidR="009B1C28" w:rsidRPr="00AB4332" w:rsidRDefault="009B1C28" w:rsidP="00D41113">
            <w:pPr>
              <w:ind w:rightChars="275" w:right="660"/>
              <w:jc w:val="right"/>
              <w:rPr>
                <w:rFonts w:eastAsia="標楷體"/>
              </w:rPr>
            </w:pPr>
            <w:r>
              <w:rPr>
                <w:rFonts w:eastAsia="標楷體" w:hint="eastAsia"/>
              </w:rPr>
              <w:t>3.0</w:t>
            </w:r>
          </w:p>
        </w:tc>
      </w:tr>
      <w:tr w:rsidR="009B1C28" w:rsidRPr="00AB4332" w:rsidTr="00D41113">
        <w:trPr>
          <w:jc w:val="center"/>
        </w:trPr>
        <w:tc>
          <w:tcPr>
            <w:tcW w:w="1650" w:type="pct"/>
            <w:tcBorders>
              <w:right w:val="single" w:sz="8" w:space="0" w:color="auto"/>
            </w:tcBorders>
          </w:tcPr>
          <w:p w:rsidR="009B1C28" w:rsidRPr="00AB4332" w:rsidRDefault="009B1C28" w:rsidP="00D41113">
            <w:pPr>
              <w:adjustRightInd w:val="0"/>
              <w:snapToGrid w:val="0"/>
              <w:ind w:firstLineChars="100" w:firstLine="240"/>
              <w:rPr>
                <w:rFonts w:eastAsia="標楷體"/>
                <w:szCs w:val="22"/>
              </w:rPr>
            </w:pPr>
            <w:r w:rsidRPr="00AB4332">
              <w:rPr>
                <w:rFonts w:eastAsia="標楷體"/>
                <w:szCs w:val="22"/>
              </w:rPr>
              <w:t>量販店</w:t>
            </w:r>
          </w:p>
        </w:tc>
        <w:tc>
          <w:tcPr>
            <w:tcW w:w="1168" w:type="pct"/>
            <w:tcBorders>
              <w:left w:val="single" w:sz="8" w:space="0" w:color="auto"/>
            </w:tcBorders>
          </w:tcPr>
          <w:p w:rsidR="009B1C28" w:rsidRPr="00AB4332" w:rsidRDefault="009B1C28" w:rsidP="00D41113">
            <w:pPr>
              <w:ind w:rightChars="337" w:right="809"/>
              <w:jc w:val="right"/>
              <w:rPr>
                <w:rFonts w:eastAsia="標楷體"/>
              </w:rPr>
            </w:pPr>
            <w:r w:rsidRPr="00AB4332">
              <w:rPr>
                <w:rFonts w:eastAsia="標楷體" w:hint="eastAsia"/>
              </w:rPr>
              <w:t>1</w:t>
            </w:r>
            <w:r>
              <w:rPr>
                <w:rFonts w:eastAsia="標楷體" w:hint="eastAsia"/>
              </w:rPr>
              <w:t>74</w:t>
            </w:r>
          </w:p>
        </w:tc>
        <w:tc>
          <w:tcPr>
            <w:tcW w:w="1100" w:type="pct"/>
          </w:tcPr>
          <w:p w:rsidR="009B1C28" w:rsidRPr="00AB4332" w:rsidRDefault="009B1C28" w:rsidP="00D41113">
            <w:pPr>
              <w:ind w:rightChars="275" w:right="660"/>
              <w:jc w:val="right"/>
              <w:rPr>
                <w:rFonts w:eastAsia="標楷體"/>
              </w:rPr>
            </w:pPr>
            <w:r>
              <w:rPr>
                <w:rFonts w:eastAsia="標楷體" w:hint="eastAsia"/>
              </w:rPr>
              <w:t>9.4</w:t>
            </w:r>
          </w:p>
        </w:tc>
        <w:tc>
          <w:tcPr>
            <w:tcW w:w="1082" w:type="pct"/>
          </w:tcPr>
          <w:p w:rsidR="009B1C28" w:rsidRPr="00AB4332" w:rsidRDefault="009B1C28" w:rsidP="00D41113">
            <w:pPr>
              <w:ind w:rightChars="275" w:right="660"/>
              <w:jc w:val="right"/>
              <w:rPr>
                <w:rFonts w:eastAsia="標楷體"/>
              </w:rPr>
            </w:pPr>
            <w:r>
              <w:rPr>
                <w:rFonts w:eastAsia="標楷體" w:hint="eastAsia"/>
              </w:rPr>
              <w:t>-0.8</w:t>
            </w:r>
          </w:p>
        </w:tc>
      </w:tr>
      <w:tr w:rsidR="009B1C28" w:rsidRPr="00AB4332" w:rsidTr="00D41113">
        <w:trPr>
          <w:jc w:val="center"/>
        </w:trPr>
        <w:tc>
          <w:tcPr>
            <w:tcW w:w="1650" w:type="pct"/>
            <w:tcBorders>
              <w:bottom w:val="single" w:sz="8" w:space="0" w:color="000000"/>
              <w:right w:val="single" w:sz="8" w:space="0" w:color="auto"/>
            </w:tcBorders>
          </w:tcPr>
          <w:p w:rsidR="009B1C28" w:rsidRPr="00AB4332" w:rsidRDefault="009B1C28" w:rsidP="00D41113">
            <w:pPr>
              <w:adjustRightInd w:val="0"/>
              <w:snapToGrid w:val="0"/>
              <w:ind w:firstLineChars="100" w:firstLine="240"/>
              <w:rPr>
                <w:rFonts w:eastAsia="標楷體"/>
                <w:szCs w:val="22"/>
              </w:rPr>
            </w:pPr>
            <w:r w:rsidRPr="00AB4332">
              <w:rPr>
                <w:rFonts w:eastAsia="標楷體"/>
                <w:szCs w:val="22"/>
              </w:rPr>
              <w:t>其他</w:t>
            </w:r>
            <w:r w:rsidRPr="00AB4332">
              <w:rPr>
                <w:rFonts w:eastAsia="標楷體" w:hint="eastAsia"/>
                <w:szCs w:val="22"/>
              </w:rPr>
              <w:t>(</w:t>
            </w:r>
            <w:proofErr w:type="gramStart"/>
            <w:r w:rsidRPr="00AB4332">
              <w:rPr>
                <w:rFonts w:eastAsia="標楷體" w:hint="eastAsia"/>
                <w:szCs w:val="22"/>
              </w:rPr>
              <w:t>註</w:t>
            </w:r>
            <w:proofErr w:type="gramEnd"/>
            <w:r w:rsidRPr="00AB4332">
              <w:rPr>
                <w:rFonts w:eastAsia="標楷體" w:hint="eastAsia"/>
                <w:szCs w:val="22"/>
              </w:rPr>
              <w:t>)</w:t>
            </w:r>
          </w:p>
        </w:tc>
        <w:tc>
          <w:tcPr>
            <w:tcW w:w="1168" w:type="pct"/>
            <w:tcBorders>
              <w:left w:val="single" w:sz="8" w:space="0" w:color="auto"/>
              <w:bottom w:val="single" w:sz="8" w:space="0" w:color="000000"/>
            </w:tcBorders>
          </w:tcPr>
          <w:p w:rsidR="009B1C28" w:rsidRPr="00AB4332" w:rsidRDefault="009B1C28" w:rsidP="00D41113">
            <w:pPr>
              <w:ind w:rightChars="337" w:right="809"/>
              <w:jc w:val="right"/>
              <w:rPr>
                <w:rFonts w:eastAsia="標楷體"/>
              </w:rPr>
            </w:pPr>
            <w:r w:rsidRPr="00AB4332">
              <w:rPr>
                <w:rFonts w:eastAsia="標楷體" w:hint="eastAsia"/>
              </w:rPr>
              <w:t>140</w:t>
            </w:r>
          </w:p>
        </w:tc>
        <w:tc>
          <w:tcPr>
            <w:tcW w:w="1100" w:type="pct"/>
            <w:tcBorders>
              <w:bottom w:val="single" w:sz="8" w:space="0" w:color="000000"/>
            </w:tcBorders>
          </w:tcPr>
          <w:p w:rsidR="009B1C28" w:rsidRPr="00AB4332" w:rsidRDefault="009B1C28" w:rsidP="00D41113">
            <w:pPr>
              <w:ind w:rightChars="275" w:right="660"/>
              <w:jc w:val="right"/>
              <w:rPr>
                <w:rFonts w:eastAsia="標楷體"/>
              </w:rPr>
            </w:pPr>
            <w:r>
              <w:rPr>
                <w:rFonts w:eastAsia="標楷體" w:hint="eastAsia"/>
              </w:rPr>
              <w:t>0.3</w:t>
            </w:r>
          </w:p>
        </w:tc>
        <w:tc>
          <w:tcPr>
            <w:tcW w:w="1082" w:type="pct"/>
            <w:tcBorders>
              <w:bottom w:val="single" w:sz="8" w:space="0" w:color="000000"/>
            </w:tcBorders>
          </w:tcPr>
          <w:p w:rsidR="009B1C28" w:rsidRPr="00AB4332" w:rsidRDefault="009B1C28" w:rsidP="00D41113">
            <w:pPr>
              <w:ind w:rightChars="275" w:right="660"/>
              <w:jc w:val="right"/>
              <w:rPr>
                <w:rFonts w:eastAsia="標楷體"/>
              </w:rPr>
            </w:pPr>
            <w:r>
              <w:rPr>
                <w:rFonts w:eastAsia="標楷體" w:hint="eastAsia"/>
              </w:rPr>
              <w:t>7.4</w:t>
            </w:r>
          </w:p>
        </w:tc>
      </w:tr>
    </w:tbl>
    <w:p w:rsidR="009B1C28" w:rsidRPr="00AB4332" w:rsidRDefault="009B1C28" w:rsidP="009B1C28">
      <w:pPr>
        <w:snapToGrid w:val="0"/>
        <w:spacing w:line="320" w:lineRule="exact"/>
        <w:ind w:right="-142"/>
        <w:jc w:val="both"/>
        <w:rPr>
          <w:rFonts w:eastAsia="標楷體"/>
          <w:sz w:val="22"/>
          <w:szCs w:val="22"/>
        </w:rPr>
      </w:pPr>
      <w:proofErr w:type="gramStart"/>
      <w:r w:rsidRPr="00AB4332">
        <w:rPr>
          <w:rFonts w:eastAsia="標楷體"/>
          <w:sz w:val="22"/>
          <w:szCs w:val="22"/>
        </w:rPr>
        <w:t>註</w:t>
      </w:r>
      <w:proofErr w:type="gramEnd"/>
      <w:r w:rsidRPr="00AB4332">
        <w:rPr>
          <w:rFonts w:eastAsia="標楷體"/>
          <w:sz w:val="22"/>
          <w:szCs w:val="22"/>
        </w:rPr>
        <w:t>：其他綜合商品零售業包括免稅商店、雜貨店、消費合作社</w:t>
      </w:r>
      <w:r w:rsidRPr="00AB4332">
        <w:rPr>
          <w:rFonts w:eastAsia="標楷體"/>
          <w:sz w:val="22"/>
          <w:szCs w:val="22"/>
        </w:rPr>
        <w:t>(</w:t>
      </w:r>
      <w:r w:rsidRPr="00AB4332">
        <w:rPr>
          <w:rFonts w:eastAsia="標楷體"/>
          <w:sz w:val="22"/>
          <w:szCs w:val="22"/>
        </w:rPr>
        <w:t>非以食品飲料為主</w:t>
      </w:r>
      <w:r w:rsidRPr="00AB4332">
        <w:rPr>
          <w:rFonts w:eastAsia="標楷體"/>
          <w:sz w:val="22"/>
          <w:szCs w:val="22"/>
        </w:rPr>
        <w:t>)</w:t>
      </w:r>
      <w:r w:rsidRPr="00AB4332">
        <w:rPr>
          <w:rFonts w:eastAsia="標楷體"/>
          <w:sz w:val="22"/>
          <w:szCs w:val="22"/>
        </w:rPr>
        <w:t>等。</w:t>
      </w:r>
    </w:p>
    <w:p w:rsidR="009B1C28" w:rsidRPr="00A20D35" w:rsidRDefault="009B1C28" w:rsidP="009B1C28">
      <w:pPr>
        <w:snapToGrid w:val="0"/>
        <w:spacing w:line="320" w:lineRule="exact"/>
        <w:ind w:right="-142"/>
        <w:jc w:val="both"/>
        <w:rPr>
          <w:rFonts w:eastAsia="標楷體"/>
          <w:b/>
          <w:bCs/>
          <w:kern w:val="0"/>
          <w:sz w:val="28"/>
          <w:szCs w:val="20"/>
        </w:rPr>
      </w:pPr>
      <w:r w:rsidRPr="00A20D35">
        <w:rPr>
          <w:rFonts w:eastAsia="標楷體"/>
          <w:sz w:val="22"/>
          <w:szCs w:val="22"/>
        </w:rPr>
        <w:t>資料來源：經濟部統計處。</w:t>
      </w:r>
    </w:p>
    <w:p w:rsidR="009B1C28" w:rsidRPr="00AB4332" w:rsidRDefault="009B1C28" w:rsidP="009B1C28">
      <w:pPr>
        <w:pStyle w:val="k3a"/>
        <w:tabs>
          <w:tab w:val="left" w:pos="540"/>
        </w:tabs>
        <w:spacing w:before="180" w:line="300" w:lineRule="auto"/>
        <w:ind w:leftChars="0" w:left="0" w:right="0" w:firstLineChars="0" w:firstLine="0"/>
        <w:rPr>
          <w:b/>
          <w:bCs/>
        </w:rPr>
      </w:pPr>
      <w:r w:rsidRPr="00AB4332">
        <w:rPr>
          <w:b/>
          <w:bCs/>
        </w:rPr>
        <w:t>４、</w:t>
      </w:r>
      <w:r w:rsidRPr="00AB4332">
        <w:rPr>
          <w:b/>
          <w:bCs/>
        </w:rPr>
        <w:t>103</w:t>
      </w:r>
      <w:r w:rsidRPr="00AB4332">
        <w:rPr>
          <w:b/>
          <w:bCs/>
        </w:rPr>
        <w:t>年</w:t>
      </w:r>
      <w:r>
        <w:rPr>
          <w:rFonts w:hint="eastAsia"/>
          <w:b/>
          <w:bCs/>
        </w:rPr>
        <w:t>8</w:t>
      </w:r>
      <w:r w:rsidRPr="00AB4332">
        <w:rPr>
          <w:b/>
          <w:bCs/>
        </w:rPr>
        <w:t>月餐飲業營業額</w:t>
      </w:r>
      <w:r w:rsidRPr="00AB4332">
        <w:rPr>
          <w:rFonts w:hint="eastAsia"/>
          <w:b/>
          <w:bCs/>
        </w:rPr>
        <w:t>增加</w:t>
      </w:r>
      <w:r>
        <w:rPr>
          <w:rFonts w:hint="eastAsia"/>
          <w:b/>
          <w:bCs/>
        </w:rPr>
        <w:t>4.9</w:t>
      </w:r>
      <w:r w:rsidR="00425DB7">
        <w:rPr>
          <w:b/>
          <w:bCs/>
        </w:rPr>
        <w:t>%</w:t>
      </w:r>
    </w:p>
    <w:p w:rsidR="009B1C28" w:rsidRPr="00AB4332" w:rsidRDefault="009B1C28" w:rsidP="009B1C28">
      <w:pPr>
        <w:pStyle w:val="k32"/>
        <w:topLinePunct/>
        <w:ind w:left="0" w:rightChars="-59" w:firstLineChars="202" w:firstLine="566"/>
      </w:pPr>
      <w:r w:rsidRPr="00AB4332">
        <w:t>103</w:t>
      </w:r>
      <w:r w:rsidRPr="00AB4332">
        <w:t>年</w:t>
      </w:r>
      <w:r>
        <w:rPr>
          <w:rFonts w:hint="eastAsia"/>
        </w:rPr>
        <w:t>8</w:t>
      </w:r>
      <w:r w:rsidRPr="00AB4332">
        <w:t>月餐飲業營業額為</w:t>
      </w:r>
      <w:r w:rsidRPr="00AB4332">
        <w:rPr>
          <w:rFonts w:hint="eastAsia"/>
        </w:rPr>
        <w:t>3</w:t>
      </w:r>
      <w:r>
        <w:rPr>
          <w:rFonts w:hint="eastAsia"/>
        </w:rPr>
        <w:t>65</w:t>
      </w:r>
      <w:r w:rsidRPr="00AB4332">
        <w:t>億元，較上年同月增加</w:t>
      </w:r>
      <w:r>
        <w:rPr>
          <w:rFonts w:hint="eastAsia"/>
        </w:rPr>
        <w:t>4</w:t>
      </w:r>
      <w:r w:rsidRPr="00AB4332">
        <w:rPr>
          <w:rFonts w:hint="eastAsia"/>
        </w:rPr>
        <w:t>.</w:t>
      </w:r>
      <w:r>
        <w:rPr>
          <w:rFonts w:hint="eastAsia"/>
        </w:rPr>
        <w:t>9</w:t>
      </w:r>
      <w:r w:rsidR="00425DB7">
        <w:t>%</w:t>
      </w:r>
      <w:r w:rsidRPr="00AB4332">
        <w:t>，</w:t>
      </w:r>
      <w:r w:rsidRPr="00AB4332">
        <w:rPr>
          <w:rFonts w:hint="eastAsia"/>
        </w:rPr>
        <w:t>其中</w:t>
      </w:r>
      <w:r w:rsidRPr="00B112C6">
        <w:rPr>
          <w:rFonts w:hint="eastAsia"/>
        </w:rPr>
        <w:t>餐館業</w:t>
      </w:r>
      <w:r w:rsidRPr="00586D70">
        <w:rPr>
          <w:rFonts w:hint="eastAsia"/>
        </w:rPr>
        <w:t>受惠暑假旺季、中秋送禮商機，加上展店效益，營收</w:t>
      </w:r>
      <w:r w:rsidRPr="00B112C6">
        <w:rPr>
          <w:rFonts w:hint="eastAsia"/>
        </w:rPr>
        <w:t>年增</w:t>
      </w:r>
      <w:r>
        <w:rPr>
          <w:rFonts w:hint="eastAsia"/>
        </w:rPr>
        <w:t>4</w:t>
      </w:r>
      <w:r w:rsidRPr="00B112C6">
        <w:rPr>
          <w:rFonts w:hint="eastAsia"/>
        </w:rPr>
        <w:t>.</w:t>
      </w:r>
      <w:r>
        <w:rPr>
          <w:rFonts w:hint="eastAsia"/>
        </w:rPr>
        <w:t>9</w:t>
      </w:r>
      <w:r w:rsidR="00425DB7">
        <w:rPr>
          <w:rFonts w:hint="eastAsia"/>
        </w:rPr>
        <w:t>%</w:t>
      </w:r>
      <w:r w:rsidRPr="00B112C6">
        <w:rPr>
          <w:rFonts w:hint="eastAsia"/>
        </w:rPr>
        <w:t>；</w:t>
      </w:r>
      <w:proofErr w:type="gramStart"/>
      <w:r w:rsidRPr="00B112C6">
        <w:rPr>
          <w:rFonts w:hint="eastAsia"/>
        </w:rPr>
        <w:t>飲料店業年</w:t>
      </w:r>
      <w:proofErr w:type="gramEnd"/>
      <w:r w:rsidRPr="00B112C6">
        <w:rPr>
          <w:rFonts w:hint="eastAsia"/>
        </w:rPr>
        <w:t>增</w:t>
      </w:r>
      <w:r>
        <w:rPr>
          <w:rFonts w:hint="eastAsia"/>
        </w:rPr>
        <w:t>6</w:t>
      </w:r>
      <w:r w:rsidRPr="00B112C6">
        <w:rPr>
          <w:rFonts w:hint="eastAsia"/>
        </w:rPr>
        <w:t>.</w:t>
      </w:r>
      <w:r>
        <w:rPr>
          <w:rFonts w:hint="eastAsia"/>
        </w:rPr>
        <w:t>0</w:t>
      </w:r>
      <w:r w:rsidR="00425DB7">
        <w:rPr>
          <w:rFonts w:hint="eastAsia"/>
        </w:rPr>
        <w:t>%</w:t>
      </w:r>
      <w:r w:rsidRPr="00586D70">
        <w:rPr>
          <w:rFonts w:hint="eastAsia"/>
        </w:rPr>
        <w:t>，主因業者拓展營業據點，以及高溫效應推升飲料買氣</w:t>
      </w:r>
      <w:r w:rsidRPr="00AB4332">
        <w:t>。累計</w:t>
      </w:r>
      <w:r w:rsidRPr="00AB4332">
        <w:t>1</w:t>
      </w:r>
      <w:r w:rsidRPr="00AB4332">
        <w:t>至</w:t>
      </w:r>
      <w:r>
        <w:rPr>
          <w:rFonts w:hint="eastAsia"/>
        </w:rPr>
        <w:t>8</w:t>
      </w:r>
      <w:r w:rsidRPr="00AB4332">
        <w:t>月餐飲業營業額</w:t>
      </w:r>
      <w:r>
        <w:rPr>
          <w:rFonts w:hint="eastAsia"/>
        </w:rPr>
        <w:t>2</w:t>
      </w:r>
      <w:r w:rsidRPr="00AB4332">
        <w:t>,</w:t>
      </w:r>
      <w:r>
        <w:rPr>
          <w:rFonts w:hint="eastAsia"/>
        </w:rPr>
        <w:t>802</w:t>
      </w:r>
      <w:r w:rsidRPr="00AB4332">
        <w:t>億元，較上年同期增加</w:t>
      </w:r>
      <w:r w:rsidRPr="00AB4332">
        <w:t>4.</w:t>
      </w:r>
      <w:r>
        <w:rPr>
          <w:rFonts w:hint="eastAsia"/>
        </w:rPr>
        <w:t>6</w:t>
      </w:r>
      <w:r w:rsidR="00425DB7">
        <w:t>%</w:t>
      </w:r>
      <w:r w:rsidRPr="00AB4332">
        <w:t>。</w:t>
      </w:r>
    </w:p>
    <w:p w:rsidR="009B1C28" w:rsidRPr="00880709" w:rsidRDefault="009B1C28" w:rsidP="009B1C28">
      <w:pPr>
        <w:snapToGrid w:val="0"/>
        <w:spacing w:before="240" w:afterLines="50" w:after="180"/>
        <w:ind w:right="-692"/>
        <w:jc w:val="center"/>
        <w:rPr>
          <w:rFonts w:eastAsia="標楷體"/>
          <w:sz w:val="28"/>
        </w:rPr>
      </w:pPr>
      <w:r w:rsidRPr="00880709">
        <w:rPr>
          <w:rFonts w:eastAsia="標楷體"/>
          <w:b/>
          <w:bCs/>
          <w:sz w:val="28"/>
        </w:rPr>
        <w:t>表</w:t>
      </w:r>
      <w:r w:rsidRPr="00880709">
        <w:rPr>
          <w:rFonts w:eastAsia="標楷體"/>
          <w:b/>
          <w:bCs/>
          <w:sz w:val="28"/>
        </w:rPr>
        <w:t xml:space="preserve">2-3-5  </w:t>
      </w:r>
      <w:r w:rsidRPr="00880709">
        <w:rPr>
          <w:rFonts w:eastAsia="標楷體"/>
          <w:b/>
          <w:bCs/>
          <w:sz w:val="28"/>
        </w:rPr>
        <w:t>餐飲業營業額變動概況</w:t>
      </w:r>
    </w:p>
    <w:tbl>
      <w:tblPr>
        <w:tblW w:w="8789" w:type="dxa"/>
        <w:tblInd w:w="-114"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2836"/>
        <w:gridCol w:w="2126"/>
        <w:gridCol w:w="1984"/>
        <w:gridCol w:w="1843"/>
      </w:tblGrid>
      <w:tr w:rsidR="009B1C28" w:rsidRPr="00AB4332" w:rsidTr="00D41113">
        <w:tc>
          <w:tcPr>
            <w:tcW w:w="2836" w:type="dxa"/>
            <w:vMerge w:val="restart"/>
            <w:tcBorders>
              <w:top w:val="single" w:sz="4" w:space="0" w:color="auto"/>
              <w:left w:val="nil"/>
              <w:right w:val="single" w:sz="4" w:space="0" w:color="auto"/>
            </w:tcBorders>
            <w:vAlign w:val="center"/>
          </w:tcPr>
          <w:p w:rsidR="009B1C28" w:rsidRPr="00AB4332" w:rsidRDefault="009B1C28" w:rsidP="00D41113">
            <w:pPr>
              <w:snapToGrid w:val="0"/>
              <w:spacing w:line="400" w:lineRule="atLeast"/>
              <w:ind w:left="28" w:right="-142"/>
              <w:jc w:val="center"/>
              <w:rPr>
                <w:rFonts w:eastAsia="標楷體"/>
              </w:rPr>
            </w:pPr>
            <w:r w:rsidRPr="00AB4332">
              <w:rPr>
                <w:rFonts w:eastAsia="標楷體" w:hint="eastAsia"/>
              </w:rPr>
              <w:t>行</w:t>
            </w:r>
            <w:r w:rsidRPr="00AB4332">
              <w:rPr>
                <w:rFonts w:eastAsia="標楷體"/>
              </w:rPr>
              <w:t>業別</w:t>
            </w:r>
          </w:p>
        </w:tc>
        <w:tc>
          <w:tcPr>
            <w:tcW w:w="2126" w:type="dxa"/>
            <w:vMerge w:val="restart"/>
            <w:tcBorders>
              <w:top w:val="single" w:sz="4" w:space="0" w:color="auto"/>
              <w:left w:val="single" w:sz="4" w:space="0" w:color="auto"/>
              <w:right w:val="nil"/>
            </w:tcBorders>
          </w:tcPr>
          <w:p w:rsidR="009B1C28" w:rsidRPr="00AB4332" w:rsidRDefault="009B1C28" w:rsidP="00D41113">
            <w:pPr>
              <w:snapToGrid w:val="0"/>
              <w:spacing w:line="300" w:lineRule="atLeast"/>
              <w:ind w:left="28"/>
              <w:jc w:val="center"/>
              <w:rPr>
                <w:rFonts w:eastAsia="標楷體"/>
              </w:rPr>
            </w:pPr>
            <w:r w:rsidRPr="00AB4332">
              <w:rPr>
                <w:rFonts w:eastAsia="標楷體" w:hint="eastAsia"/>
              </w:rPr>
              <w:t>103</w:t>
            </w:r>
            <w:r w:rsidRPr="00AB4332">
              <w:rPr>
                <w:rFonts w:eastAsia="標楷體" w:hint="eastAsia"/>
              </w:rPr>
              <w:t>年</w:t>
            </w:r>
            <w:r>
              <w:rPr>
                <w:rFonts w:eastAsia="標楷體" w:hint="eastAsia"/>
              </w:rPr>
              <w:t>8</w:t>
            </w:r>
            <w:r w:rsidRPr="00AB4332">
              <w:rPr>
                <w:rFonts w:eastAsia="標楷體" w:hint="eastAsia"/>
              </w:rPr>
              <w:t>月</w:t>
            </w:r>
          </w:p>
          <w:p w:rsidR="009B1C28" w:rsidRPr="00AB4332" w:rsidRDefault="009B1C28" w:rsidP="00D41113">
            <w:pPr>
              <w:snapToGrid w:val="0"/>
              <w:spacing w:line="300" w:lineRule="atLeast"/>
              <w:ind w:left="28"/>
              <w:jc w:val="center"/>
              <w:rPr>
                <w:rFonts w:eastAsia="標楷體"/>
              </w:rPr>
            </w:pPr>
            <w:r w:rsidRPr="00AB4332">
              <w:rPr>
                <w:rFonts w:eastAsia="標楷體" w:hint="eastAsia"/>
              </w:rPr>
              <w:t>營業額</w:t>
            </w:r>
          </w:p>
          <w:p w:rsidR="009B1C28" w:rsidRPr="00AB4332" w:rsidRDefault="009B1C28" w:rsidP="00D41113">
            <w:pPr>
              <w:snapToGrid w:val="0"/>
              <w:spacing w:line="300" w:lineRule="atLeast"/>
              <w:ind w:left="28"/>
              <w:jc w:val="center"/>
              <w:rPr>
                <w:rFonts w:eastAsia="標楷體"/>
              </w:rPr>
            </w:pPr>
            <w:r w:rsidRPr="00AB4332">
              <w:rPr>
                <w:rFonts w:eastAsia="標楷體" w:hint="eastAsia"/>
              </w:rPr>
              <w:t>(</w:t>
            </w:r>
            <w:r w:rsidRPr="00AB4332">
              <w:rPr>
                <w:rFonts w:eastAsia="標楷體" w:hint="eastAsia"/>
              </w:rPr>
              <w:t>億元</w:t>
            </w:r>
            <w:r w:rsidRPr="00AB4332">
              <w:rPr>
                <w:rFonts w:eastAsia="標楷體" w:hint="eastAsia"/>
              </w:rPr>
              <w:t>)</w:t>
            </w:r>
          </w:p>
        </w:tc>
        <w:tc>
          <w:tcPr>
            <w:tcW w:w="1984" w:type="dxa"/>
            <w:tcBorders>
              <w:top w:val="single" w:sz="4" w:space="0" w:color="auto"/>
              <w:left w:val="nil"/>
              <w:bottom w:val="single" w:sz="4" w:space="0" w:color="auto"/>
              <w:right w:val="nil"/>
            </w:tcBorders>
            <w:vAlign w:val="center"/>
          </w:tcPr>
          <w:p w:rsidR="009B1C28" w:rsidRPr="00AB4332" w:rsidRDefault="009B1C28" w:rsidP="00D41113">
            <w:pPr>
              <w:snapToGrid w:val="0"/>
              <w:spacing w:line="300" w:lineRule="atLeast"/>
              <w:ind w:left="28" w:right="-142"/>
              <w:jc w:val="center"/>
              <w:rPr>
                <w:rFonts w:eastAsia="標楷體"/>
              </w:rPr>
            </w:pPr>
          </w:p>
        </w:tc>
        <w:tc>
          <w:tcPr>
            <w:tcW w:w="1843" w:type="dxa"/>
            <w:tcBorders>
              <w:top w:val="single" w:sz="4" w:space="0" w:color="auto"/>
              <w:left w:val="nil"/>
              <w:bottom w:val="single" w:sz="4" w:space="0" w:color="auto"/>
              <w:right w:val="nil"/>
            </w:tcBorders>
            <w:vAlign w:val="center"/>
          </w:tcPr>
          <w:p w:rsidR="009B1C28" w:rsidRPr="00AB4332" w:rsidRDefault="009B1C28" w:rsidP="00D41113">
            <w:pPr>
              <w:snapToGrid w:val="0"/>
              <w:spacing w:line="300" w:lineRule="atLeast"/>
              <w:ind w:left="28" w:right="-142"/>
              <w:jc w:val="center"/>
              <w:rPr>
                <w:rFonts w:eastAsia="標楷體"/>
              </w:rPr>
            </w:pPr>
          </w:p>
        </w:tc>
      </w:tr>
      <w:tr w:rsidR="009B1C28" w:rsidRPr="00AB4332" w:rsidTr="00D41113">
        <w:tc>
          <w:tcPr>
            <w:tcW w:w="2836" w:type="dxa"/>
            <w:vMerge/>
            <w:tcBorders>
              <w:left w:val="nil"/>
              <w:bottom w:val="single" w:sz="4" w:space="0" w:color="auto"/>
              <w:right w:val="single" w:sz="4" w:space="0" w:color="auto"/>
            </w:tcBorders>
            <w:vAlign w:val="center"/>
          </w:tcPr>
          <w:p w:rsidR="009B1C28" w:rsidRPr="00AB4332" w:rsidRDefault="009B1C28" w:rsidP="00D41113">
            <w:pPr>
              <w:snapToGrid w:val="0"/>
              <w:spacing w:line="400" w:lineRule="atLeast"/>
              <w:ind w:left="28" w:right="-142"/>
              <w:jc w:val="center"/>
              <w:rPr>
                <w:rFonts w:eastAsia="標楷體"/>
              </w:rPr>
            </w:pPr>
          </w:p>
        </w:tc>
        <w:tc>
          <w:tcPr>
            <w:tcW w:w="2126" w:type="dxa"/>
            <w:vMerge/>
            <w:tcBorders>
              <w:left w:val="single" w:sz="4" w:space="0" w:color="auto"/>
              <w:bottom w:val="single" w:sz="4" w:space="0" w:color="auto"/>
              <w:right w:val="single" w:sz="4" w:space="0" w:color="auto"/>
            </w:tcBorders>
          </w:tcPr>
          <w:p w:rsidR="009B1C28" w:rsidRPr="00AB4332" w:rsidRDefault="009B1C28" w:rsidP="00D41113">
            <w:pPr>
              <w:snapToGrid w:val="0"/>
              <w:spacing w:line="300" w:lineRule="atLeast"/>
              <w:ind w:left="28" w:right="-142"/>
              <w:jc w:val="center"/>
              <w:rPr>
                <w:rFonts w:eastAsia="標楷體"/>
              </w:rPr>
            </w:pPr>
          </w:p>
        </w:tc>
        <w:tc>
          <w:tcPr>
            <w:tcW w:w="1984" w:type="dxa"/>
            <w:tcBorders>
              <w:top w:val="single" w:sz="4" w:space="0" w:color="auto"/>
              <w:left w:val="single" w:sz="4" w:space="0" w:color="auto"/>
              <w:bottom w:val="single" w:sz="4" w:space="0" w:color="auto"/>
              <w:right w:val="single" w:sz="4" w:space="0" w:color="auto"/>
            </w:tcBorders>
            <w:vAlign w:val="center"/>
          </w:tcPr>
          <w:p w:rsidR="009B1C28" w:rsidRPr="00AB4332" w:rsidRDefault="009B1C28" w:rsidP="00D41113">
            <w:pPr>
              <w:snapToGrid w:val="0"/>
              <w:spacing w:line="300" w:lineRule="atLeast"/>
              <w:ind w:left="28" w:right="-28"/>
              <w:jc w:val="center"/>
              <w:rPr>
                <w:rFonts w:eastAsia="標楷體"/>
              </w:rPr>
            </w:pPr>
            <w:r w:rsidRPr="00AB4332">
              <w:rPr>
                <w:rFonts w:eastAsia="標楷體"/>
              </w:rPr>
              <w:t>較上月</w:t>
            </w:r>
          </w:p>
          <w:p w:rsidR="009B1C28" w:rsidRPr="00AB4332" w:rsidRDefault="009B1C28" w:rsidP="00D41113">
            <w:pPr>
              <w:snapToGrid w:val="0"/>
              <w:spacing w:line="300" w:lineRule="atLeast"/>
              <w:ind w:left="28" w:right="-28"/>
              <w:jc w:val="center"/>
              <w:rPr>
                <w:rFonts w:eastAsia="標楷體"/>
              </w:rPr>
            </w:pPr>
            <w:r w:rsidRPr="00AB4332">
              <w:rPr>
                <w:rFonts w:eastAsia="標楷體"/>
              </w:rPr>
              <w:t>增減</w:t>
            </w:r>
            <w:r w:rsidRPr="00AB4332">
              <w:rPr>
                <w:rFonts w:eastAsia="標楷體"/>
              </w:rPr>
              <w:t>(</w:t>
            </w:r>
            <w:r w:rsidR="00425DB7">
              <w:rPr>
                <w:rFonts w:eastAsia="標楷體"/>
              </w:rPr>
              <w:t>%</w:t>
            </w:r>
            <w:r w:rsidRPr="00AB4332">
              <w:rPr>
                <w:rFonts w:eastAsia="標楷體"/>
              </w:rPr>
              <w:t>)</w:t>
            </w:r>
          </w:p>
        </w:tc>
        <w:tc>
          <w:tcPr>
            <w:tcW w:w="1843" w:type="dxa"/>
            <w:tcBorders>
              <w:top w:val="single" w:sz="4" w:space="0" w:color="auto"/>
              <w:left w:val="single" w:sz="4" w:space="0" w:color="auto"/>
              <w:bottom w:val="single" w:sz="4" w:space="0" w:color="auto"/>
              <w:right w:val="nil"/>
            </w:tcBorders>
            <w:vAlign w:val="center"/>
          </w:tcPr>
          <w:p w:rsidR="009B1C28" w:rsidRPr="00AB4332" w:rsidRDefault="009B1C28" w:rsidP="00D41113">
            <w:pPr>
              <w:snapToGrid w:val="0"/>
              <w:spacing w:line="300" w:lineRule="atLeast"/>
              <w:ind w:left="28"/>
              <w:jc w:val="center"/>
              <w:rPr>
                <w:rFonts w:eastAsia="標楷體"/>
              </w:rPr>
            </w:pPr>
            <w:r w:rsidRPr="00AB4332">
              <w:rPr>
                <w:rFonts w:eastAsia="標楷體"/>
              </w:rPr>
              <w:t>較</w:t>
            </w:r>
            <w:r w:rsidRPr="00AB4332">
              <w:rPr>
                <w:rFonts w:eastAsia="標楷體"/>
              </w:rPr>
              <w:t>102</w:t>
            </w:r>
            <w:r w:rsidRPr="00AB4332">
              <w:rPr>
                <w:rFonts w:eastAsia="標楷體"/>
              </w:rPr>
              <w:t>年同月</w:t>
            </w:r>
          </w:p>
          <w:p w:rsidR="009B1C28" w:rsidRPr="00AB4332" w:rsidRDefault="009B1C28" w:rsidP="00D41113">
            <w:pPr>
              <w:snapToGrid w:val="0"/>
              <w:spacing w:line="300" w:lineRule="atLeast"/>
              <w:ind w:left="28"/>
              <w:jc w:val="center"/>
              <w:rPr>
                <w:rFonts w:eastAsia="標楷體"/>
              </w:rPr>
            </w:pPr>
            <w:r w:rsidRPr="00AB4332">
              <w:rPr>
                <w:rFonts w:eastAsia="標楷體"/>
              </w:rPr>
              <w:t>增減</w:t>
            </w:r>
            <w:r w:rsidRPr="00AB4332">
              <w:rPr>
                <w:rFonts w:eastAsia="標楷體"/>
              </w:rPr>
              <w:t>(</w:t>
            </w:r>
            <w:r w:rsidR="00425DB7">
              <w:rPr>
                <w:rFonts w:eastAsia="標楷體"/>
              </w:rPr>
              <w:t>%</w:t>
            </w:r>
            <w:r w:rsidRPr="00AB4332">
              <w:rPr>
                <w:rFonts w:eastAsia="標楷體"/>
              </w:rPr>
              <w:t>)</w:t>
            </w:r>
          </w:p>
        </w:tc>
      </w:tr>
      <w:tr w:rsidR="009B1C28" w:rsidRPr="00AB4332" w:rsidTr="00D41113">
        <w:tc>
          <w:tcPr>
            <w:tcW w:w="2836" w:type="dxa"/>
            <w:tcBorders>
              <w:top w:val="single" w:sz="4" w:space="0" w:color="auto"/>
              <w:left w:val="nil"/>
              <w:bottom w:val="nil"/>
              <w:right w:val="single" w:sz="4" w:space="0" w:color="auto"/>
            </w:tcBorders>
          </w:tcPr>
          <w:p w:rsidR="009B1C28" w:rsidRPr="00AB4332" w:rsidRDefault="009B1C28" w:rsidP="00D41113">
            <w:pPr>
              <w:snapToGrid w:val="0"/>
              <w:spacing w:line="400" w:lineRule="atLeast"/>
              <w:ind w:left="28" w:right="-142"/>
              <w:jc w:val="both"/>
              <w:rPr>
                <w:rFonts w:eastAsia="標楷體"/>
                <w:b/>
              </w:rPr>
            </w:pPr>
            <w:r w:rsidRPr="00AB4332">
              <w:rPr>
                <w:rFonts w:eastAsia="標楷體" w:hint="eastAsia"/>
                <w:b/>
              </w:rPr>
              <w:t>合計</w:t>
            </w:r>
          </w:p>
        </w:tc>
        <w:tc>
          <w:tcPr>
            <w:tcW w:w="2126" w:type="dxa"/>
            <w:tcBorders>
              <w:top w:val="single" w:sz="4" w:space="0" w:color="auto"/>
              <w:left w:val="single" w:sz="4" w:space="0" w:color="auto"/>
              <w:bottom w:val="nil"/>
              <w:right w:val="single" w:sz="4" w:space="0" w:color="auto"/>
            </w:tcBorders>
          </w:tcPr>
          <w:p w:rsidR="009B1C28" w:rsidRPr="00AB4332" w:rsidRDefault="009B1C28" w:rsidP="00D41113">
            <w:pPr>
              <w:snapToGrid w:val="0"/>
              <w:spacing w:line="400" w:lineRule="atLeast"/>
              <w:ind w:left="28" w:right="823"/>
              <w:jc w:val="right"/>
              <w:rPr>
                <w:rFonts w:eastAsia="標楷體"/>
              </w:rPr>
            </w:pPr>
            <w:r w:rsidRPr="00AB4332">
              <w:rPr>
                <w:rFonts w:eastAsia="標楷體" w:hint="eastAsia"/>
              </w:rPr>
              <w:t>3</w:t>
            </w:r>
            <w:r>
              <w:rPr>
                <w:rFonts w:eastAsia="標楷體" w:hint="eastAsia"/>
              </w:rPr>
              <w:t>65</w:t>
            </w:r>
          </w:p>
        </w:tc>
        <w:tc>
          <w:tcPr>
            <w:tcW w:w="1984" w:type="dxa"/>
            <w:tcBorders>
              <w:top w:val="single" w:sz="4" w:space="0" w:color="auto"/>
              <w:left w:val="single" w:sz="4" w:space="0" w:color="auto"/>
              <w:bottom w:val="nil"/>
              <w:right w:val="nil"/>
            </w:tcBorders>
          </w:tcPr>
          <w:p w:rsidR="009B1C28" w:rsidRPr="00AB4332" w:rsidRDefault="009B1C28" w:rsidP="00D41113">
            <w:pPr>
              <w:snapToGrid w:val="0"/>
              <w:spacing w:line="400" w:lineRule="atLeast"/>
              <w:ind w:left="28" w:right="680"/>
              <w:jc w:val="right"/>
              <w:rPr>
                <w:rFonts w:eastAsia="標楷體"/>
              </w:rPr>
            </w:pPr>
            <w:r>
              <w:rPr>
                <w:rFonts w:eastAsia="標楷體" w:hint="eastAsia"/>
              </w:rPr>
              <w:t>3.3</w:t>
            </w:r>
          </w:p>
        </w:tc>
        <w:tc>
          <w:tcPr>
            <w:tcW w:w="1843" w:type="dxa"/>
            <w:tcBorders>
              <w:top w:val="single" w:sz="4" w:space="0" w:color="auto"/>
              <w:left w:val="nil"/>
              <w:bottom w:val="nil"/>
              <w:right w:val="nil"/>
            </w:tcBorders>
          </w:tcPr>
          <w:p w:rsidR="009B1C28" w:rsidRPr="00AB4332" w:rsidRDefault="009B1C28" w:rsidP="00D41113">
            <w:pPr>
              <w:snapToGrid w:val="0"/>
              <w:spacing w:line="400" w:lineRule="atLeast"/>
              <w:ind w:left="28" w:right="680"/>
              <w:jc w:val="right"/>
              <w:rPr>
                <w:rFonts w:eastAsia="標楷體"/>
              </w:rPr>
            </w:pPr>
            <w:r>
              <w:rPr>
                <w:rFonts w:eastAsia="標楷體" w:hint="eastAsia"/>
              </w:rPr>
              <w:t>4.9</w:t>
            </w:r>
          </w:p>
        </w:tc>
      </w:tr>
      <w:tr w:rsidR="009B1C28" w:rsidRPr="00AB4332" w:rsidTr="00D41113">
        <w:tc>
          <w:tcPr>
            <w:tcW w:w="2836" w:type="dxa"/>
            <w:tcBorders>
              <w:top w:val="nil"/>
              <w:left w:val="nil"/>
              <w:bottom w:val="nil"/>
              <w:right w:val="single" w:sz="4" w:space="0" w:color="auto"/>
            </w:tcBorders>
          </w:tcPr>
          <w:p w:rsidR="009B1C28" w:rsidRPr="00AB4332" w:rsidRDefault="009B1C28" w:rsidP="00D41113">
            <w:pPr>
              <w:snapToGrid w:val="0"/>
              <w:spacing w:line="400" w:lineRule="atLeast"/>
              <w:ind w:left="28" w:right="-142"/>
              <w:jc w:val="both"/>
              <w:rPr>
                <w:rFonts w:eastAsia="標楷體"/>
              </w:rPr>
            </w:pPr>
            <w:r w:rsidRPr="00AB4332">
              <w:rPr>
                <w:rFonts w:eastAsia="標楷體"/>
              </w:rPr>
              <w:t xml:space="preserve">  </w:t>
            </w:r>
            <w:r w:rsidRPr="00AB4332">
              <w:rPr>
                <w:rFonts w:eastAsia="標楷體"/>
              </w:rPr>
              <w:t>餐館業</w:t>
            </w:r>
          </w:p>
        </w:tc>
        <w:tc>
          <w:tcPr>
            <w:tcW w:w="2126" w:type="dxa"/>
            <w:tcBorders>
              <w:top w:val="nil"/>
              <w:left w:val="single" w:sz="4" w:space="0" w:color="auto"/>
              <w:bottom w:val="nil"/>
              <w:right w:val="single" w:sz="4" w:space="0" w:color="auto"/>
            </w:tcBorders>
          </w:tcPr>
          <w:p w:rsidR="009B1C28" w:rsidRPr="00AB4332" w:rsidRDefault="009B1C28" w:rsidP="00D41113">
            <w:pPr>
              <w:snapToGrid w:val="0"/>
              <w:spacing w:line="400" w:lineRule="atLeast"/>
              <w:ind w:left="28" w:right="823"/>
              <w:jc w:val="right"/>
              <w:rPr>
                <w:rFonts w:eastAsia="標楷體"/>
              </w:rPr>
            </w:pPr>
            <w:r>
              <w:rPr>
                <w:rFonts w:eastAsia="標楷體" w:hint="eastAsia"/>
              </w:rPr>
              <w:t>309</w:t>
            </w:r>
          </w:p>
        </w:tc>
        <w:tc>
          <w:tcPr>
            <w:tcW w:w="1984" w:type="dxa"/>
            <w:tcBorders>
              <w:top w:val="nil"/>
              <w:left w:val="single" w:sz="4" w:space="0" w:color="auto"/>
              <w:bottom w:val="nil"/>
              <w:right w:val="nil"/>
            </w:tcBorders>
          </w:tcPr>
          <w:p w:rsidR="009B1C28" w:rsidRPr="00AB4332" w:rsidRDefault="009B1C28" w:rsidP="00D41113">
            <w:pPr>
              <w:snapToGrid w:val="0"/>
              <w:spacing w:line="400" w:lineRule="atLeast"/>
              <w:ind w:left="28" w:right="680"/>
              <w:jc w:val="right"/>
              <w:rPr>
                <w:rFonts w:eastAsia="標楷體"/>
              </w:rPr>
            </w:pPr>
            <w:r>
              <w:rPr>
                <w:rFonts w:eastAsia="標楷體" w:hint="eastAsia"/>
              </w:rPr>
              <w:t>2.9</w:t>
            </w:r>
          </w:p>
        </w:tc>
        <w:tc>
          <w:tcPr>
            <w:tcW w:w="1843" w:type="dxa"/>
            <w:tcBorders>
              <w:top w:val="nil"/>
              <w:left w:val="nil"/>
              <w:bottom w:val="nil"/>
              <w:right w:val="nil"/>
            </w:tcBorders>
          </w:tcPr>
          <w:p w:rsidR="009B1C28" w:rsidRPr="00AB4332" w:rsidRDefault="009B1C28" w:rsidP="00D41113">
            <w:pPr>
              <w:snapToGrid w:val="0"/>
              <w:spacing w:line="400" w:lineRule="atLeast"/>
              <w:ind w:left="28" w:right="680"/>
              <w:jc w:val="right"/>
              <w:rPr>
                <w:rFonts w:eastAsia="標楷體"/>
              </w:rPr>
            </w:pPr>
            <w:r>
              <w:rPr>
                <w:rFonts w:eastAsia="標楷體" w:hint="eastAsia"/>
              </w:rPr>
              <w:t>4.9</w:t>
            </w:r>
          </w:p>
        </w:tc>
      </w:tr>
      <w:tr w:rsidR="009B1C28" w:rsidRPr="00AB4332" w:rsidTr="00D41113">
        <w:tc>
          <w:tcPr>
            <w:tcW w:w="2836" w:type="dxa"/>
            <w:tcBorders>
              <w:top w:val="nil"/>
              <w:left w:val="nil"/>
              <w:bottom w:val="nil"/>
              <w:right w:val="single" w:sz="4" w:space="0" w:color="auto"/>
            </w:tcBorders>
          </w:tcPr>
          <w:p w:rsidR="009B1C28" w:rsidRPr="00AB4332" w:rsidRDefault="009B1C28" w:rsidP="00D41113">
            <w:pPr>
              <w:snapToGrid w:val="0"/>
              <w:spacing w:line="400" w:lineRule="atLeast"/>
              <w:ind w:left="28" w:right="-142"/>
              <w:jc w:val="both"/>
              <w:rPr>
                <w:rFonts w:eastAsia="標楷體"/>
              </w:rPr>
            </w:pPr>
            <w:r w:rsidRPr="00AB4332">
              <w:rPr>
                <w:rFonts w:eastAsia="標楷體"/>
              </w:rPr>
              <w:t xml:space="preserve">  </w:t>
            </w:r>
            <w:r w:rsidRPr="00AB4332">
              <w:rPr>
                <w:rFonts w:eastAsia="標楷體"/>
              </w:rPr>
              <w:t>飲料店</w:t>
            </w:r>
          </w:p>
        </w:tc>
        <w:tc>
          <w:tcPr>
            <w:tcW w:w="2126" w:type="dxa"/>
            <w:tcBorders>
              <w:top w:val="nil"/>
              <w:left w:val="single" w:sz="4" w:space="0" w:color="auto"/>
              <w:bottom w:val="nil"/>
              <w:right w:val="single" w:sz="4" w:space="0" w:color="auto"/>
            </w:tcBorders>
          </w:tcPr>
          <w:p w:rsidR="009B1C28" w:rsidRPr="00AB4332" w:rsidRDefault="009B1C28" w:rsidP="00D41113">
            <w:pPr>
              <w:snapToGrid w:val="0"/>
              <w:spacing w:line="400" w:lineRule="atLeast"/>
              <w:ind w:left="28" w:right="823"/>
              <w:jc w:val="right"/>
              <w:rPr>
                <w:rFonts w:eastAsia="標楷體"/>
              </w:rPr>
            </w:pPr>
            <w:r>
              <w:rPr>
                <w:rFonts w:eastAsia="標楷體" w:hint="eastAsia"/>
              </w:rPr>
              <w:t>41</w:t>
            </w:r>
          </w:p>
        </w:tc>
        <w:tc>
          <w:tcPr>
            <w:tcW w:w="1984" w:type="dxa"/>
            <w:tcBorders>
              <w:top w:val="nil"/>
              <w:left w:val="single" w:sz="4" w:space="0" w:color="auto"/>
              <w:bottom w:val="nil"/>
              <w:right w:val="nil"/>
            </w:tcBorders>
          </w:tcPr>
          <w:p w:rsidR="009B1C28" w:rsidRPr="00AB4332" w:rsidRDefault="009B1C28" w:rsidP="00D41113">
            <w:pPr>
              <w:snapToGrid w:val="0"/>
              <w:spacing w:line="400" w:lineRule="atLeast"/>
              <w:ind w:left="28" w:right="680"/>
              <w:jc w:val="right"/>
              <w:rPr>
                <w:rFonts w:eastAsia="標楷體"/>
              </w:rPr>
            </w:pPr>
            <w:r>
              <w:rPr>
                <w:rFonts w:eastAsia="標楷體" w:hint="eastAsia"/>
              </w:rPr>
              <w:t>7.2</w:t>
            </w:r>
          </w:p>
        </w:tc>
        <w:tc>
          <w:tcPr>
            <w:tcW w:w="1843" w:type="dxa"/>
            <w:tcBorders>
              <w:top w:val="nil"/>
              <w:left w:val="nil"/>
              <w:bottom w:val="nil"/>
              <w:right w:val="nil"/>
            </w:tcBorders>
          </w:tcPr>
          <w:p w:rsidR="009B1C28" w:rsidRPr="00AB4332" w:rsidRDefault="009B1C28" w:rsidP="00D41113">
            <w:pPr>
              <w:snapToGrid w:val="0"/>
              <w:spacing w:line="400" w:lineRule="atLeast"/>
              <w:ind w:left="28" w:right="680"/>
              <w:jc w:val="right"/>
              <w:rPr>
                <w:rFonts w:eastAsia="標楷體"/>
              </w:rPr>
            </w:pPr>
            <w:r>
              <w:rPr>
                <w:rFonts w:eastAsia="標楷體" w:hint="eastAsia"/>
              </w:rPr>
              <w:t>6.0</w:t>
            </w:r>
          </w:p>
        </w:tc>
      </w:tr>
      <w:tr w:rsidR="009B1C28" w:rsidRPr="00AB4332" w:rsidTr="00D41113">
        <w:tc>
          <w:tcPr>
            <w:tcW w:w="2836" w:type="dxa"/>
            <w:tcBorders>
              <w:top w:val="nil"/>
              <w:left w:val="nil"/>
              <w:bottom w:val="single" w:sz="4" w:space="0" w:color="auto"/>
              <w:right w:val="single" w:sz="4" w:space="0" w:color="auto"/>
            </w:tcBorders>
          </w:tcPr>
          <w:p w:rsidR="009B1C28" w:rsidRPr="00AB4332" w:rsidRDefault="009B1C28" w:rsidP="00D41113">
            <w:pPr>
              <w:snapToGrid w:val="0"/>
              <w:spacing w:line="400" w:lineRule="atLeast"/>
              <w:ind w:left="28" w:right="-142"/>
              <w:jc w:val="both"/>
              <w:rPr>
                <w:rFonts w:eastAsia="標楷體"/>
              </w:rPr>
            </w:pPr>
            <w:r w:rsidRPr="00AB4332">
              <w:rPr>
                <w:rFonts w:eastAsia="標楷體"/>
              </w:rPr>
              <w:t xml:space="preserve">  </w:t>
            </w:r>
            <w:r w:rsidRPr="00AB4332">
              <w:rPr>
                <w:rFonts w:eastAsia="標楷體"/>
              </w:rPr>
              <w:t>其他餐飲業</w:t>
            </w:r>
          </w:p>
        </w:tc>
        <w:tc>
          <w:tcPr>
            <w:tcW w:w="2126" w:type="dxa"/>
            <w:tcBorders>
              <w:top w:val="nil"/>
              <w:left w:val="single" w:sz="4" w:space="0" w:color="auto"/>
              <w:bottom w:val="single" w:sz="4" w:space="0" w:color="auto"/>
              <w:right w:val="single" w:sz="4" w:space="0" w:color="auto"/>
            </w:tcBorders>
          </w:tcPr>
          <w:p w:rsidR="009B1C28" w:rsidRPr="00AB4332" w:rsidRDefault="009B1C28" w:rsidP="00D41113">
            <w:pPr>
              <w:snapToGrid w:val="0"/>
              <w:spacing w:line="400" w:lineRule="atLeast"/>
              <w:ind w:left="28" w:right="823"/>
              <w:jc w:val="right"/>
              <w:rPr>
                <w:rFonts w:eastAsia="標楷體"/>
              </w:rPr>
            </w:pPr>
            <w:r w:rsidRPr="00AB4332">
              <w:rPr>
                <w:rFonts w:eastAsia="標楷體" w:hint="eastAsia"/>
              </w:rPr>
              <w:t>1</w:t>
            </w:r>
            <w:r>
              <w:rPr>
                <w:rFonts w:eastAsia="標楷體" w:hint="eastAsia"/>
              </w:rPr>
              <w:t>4</w:t>
            </w:r>
          </w:p>
        </w:tc>
        <w:tc>
          <w:tcPr>
            <w:tcW w:w="1984" w:type="dxa"/>
            <w:tcBorders>
              <w:top w:val="nil"/>
              <w:left w:val="single" w:sz="4" w:space="0" w:color="auto"/>
              <w:bottom w:val="single" w:sz="4" w:space="0" w:color="auto"/>
              <w:right w:val="nil"/>
            </w:tcBorders>
          </w:tcPr>
          <w:p w:rsidR="009B1C28" w:rsidRPr="00AB4332" w:rsidRDefault="009B1C28" w:rsidP="00D41113">
            <w:pPr>
              <w:snapToGrid w:val="0"/>
              <w:spacing w:line="400" w:lineRule="atLeast"/>
              <w:ind w:left="28" w:right="680"/>
              <w:jc w:val="right"/>
              <w:rPr>
                <w:rFonts w:eastAsia="標楷體"/>
              </w:rPr>
            </w:pPr>
            <w:r>
              <w:rPr>
                <w:rFonts w:eastAsia="標楷體" w:hint="eastAsia"/>
              </w:rPr>
              <w:t>-0.5</w:t>
            </w:r>
          </w:p>
        </w:tc>
        <w:tc>
          <w:tcPr>
            <w:tcW w:w="1843" w:type="dxa"/>
            <w:tcBorders>
              <w:top w:val="nil"/>
              <w:left w:val="nil"/>
              <w:bottom w:val="single" w:sz="4" w:space="0" w:color="auto"/>
              <w:right w:val="nil"/>
            </w:tcBorders>
          </w:tcPr>
          <w:p w:rsidR="009B1C28" w:rsidRPr="00AB4332" w:rsidRDefault="009B1C28" w:rsidP="00D41113">
            <w:pPr>
              <w:snapToGrid w:val="0"/>
              <w:spacing w:line="400" w:lineRule="atLeast"/>
              <w:ind w:left="28" w:right="680"/>
              <w:jc w:val="right"/>
              <w:rPr>
                <w:rFonts w:eastAsia="標楷體"/>
              </w:rPr>
            </w:pPr>
            <w:r>
              <w:rPr>
                <w:rFonts w:eastAsia="標楷體" w:hint="eastAsia"/>
              </w:rPr>
              <w:t>1.8</w:t>
            </w:r>
          </w:p>
        </w:tc>
      </w:tr>
    </w:tbl>
    <w:p w:rsidR="00814A65" w:rsidRPr="00A20D35" w:rsidRDefault="003B74A4" w:rsidP="009B1C28">
      <w:pPr>
        <w:spacing w:afterLines="50" w:after="180"/>
        <w:textDirection w:val="lrTbV"/>
        <w:rPr>
          <w:rFonts w:eastAsia="標楷體"/>
          <w:sz w:val="22"/>
          <w:szCs w:val="22"/>
        </w:rPr>
      </w:pPr>
      <w:r w:rsidRPr="00A20D35">
        <w:rPr>
          <w:rFonts w:eastAsia="標楷體"/>
          <w:sz w:val="22"/>
          <w:szCs w:val="22"/>
        </w:rPr>
        <w:t>資料來源：經濟部統計處。</w:t>
      </w:r>
    </w:p>
    <w:p w:rsidR="001D10FA" w:rsidRPr="006102A8" w:rsidRDefault="001D10FA" w:rsidP="001D10FA">
      <w:pPr>
        <w:spacing w:beforeLines="50" w:before="180" w:afterLines="50" w:after="180" w:line="380" w:lineRule="exact"/>
        <w:jc w:val="center"/>
        <w:textDirection w:val="lrTbV"/>
        <w:rPr>
          <w:rFonts w:eastAsia="標楷體"/>
          <w:b/>
          <w:bCs/>
          <w:color w:val="FF0000"/>
          <w:kern w:val="0"/>
          <w:sz w:val="28"/>
          <w:szCs w:val="20"/>
        </w:rPr>
      </w:pPr>
      <w:r w:rsidRPr="006102A8">
        <w:rPr>
          <w:b/>
          <w:bCs/>
          <w:color w:val="FF0000"/>
        </w:rPr>
        <w:br w:type="page"/>
      </w:r>
    </w:p>
    <w:p w:rsidR="001D10FA" w:rsidRPr="00517C84" w:rsidRDefault="00A32D71" w:rsidP="001D10FA">
      <w:pPr>
        <w:pStyle w:val="t-3"/>
        <w:snapToGrid w:val="0"/>
        <w:spacing w:beforeLines="50" w:before="180" w:line="300" w:lineRule="auto"/>
        <w:ind w:right="-60"/>
      </w:pPr>
      <w:hyperlink w:anchor="c17" w:history="1">
        <w:bookmarkStart w:id="66" w:name="_Toc349916584"/>
        <w:bookmarkStart w:id="67" w:name="_Toc399516791"/>
        <w:r w:rsidR="001D10FA" w:rsidRPr="00517C84">
          <w:t>（四）貿易</w:t>
        </w:r>
        <w:bookmarkEnd w:id="66"/>
        <w:bookmarkEnd w:id="67"/>
      </w:hyperlink>
    </w:p>
    <w:p w:rsidR="00F02A4D" w:rsidRPr="00FC31A2" w:rsidRDefault="00F02A4D" w:rsidP="00F02A4D">
      <w:pPr>
        <w:pStyle w:val="k3a"/>
        <w:tabs>
          <w:tab w:val="left" w:pos="540"/>
        </w:tabs>
        <w:spacing w:before="180" w:line="300" w:lineRule="auto"/>
        <w:ind w:leftChars="0" w:left="0" w:right="0" w:firstLineChars="0" w:firstLine="0"/>
        <w:rPr>
          <w:b/>
          <w:bCs/>
        </w:rPr>
      </w:pPr>
      <w:r w:rsidRPr="00FC31A2">
        <w:rPr>
          <w:b/>
          <w:bCs/>
        </w:rPr>
        <w:t>１、</w:t>
      </w:r>
      <w:r w:rsidRPr="00FC31A2">
        <w:rPr>
          <w:b/>
          <w:bCs/>
        </w:rPr>
        <w:t>103</w:t>
      </w:r>
      <w:r w:rsidRPr="00FC31A2">
        <w:rPr>
          <w:b/>
          <w:bCs/>
        </w:rPr>
        <w:t>年</w:t>
      </w:r>
      <w:r>
        <w:rPr>
          <w:rFonts w:hint="eastAsia"/>
          <w:b/>
          <w:bCs/>
        </w:rPr>
        <w:t>8</w:t>
      </w:r>
      <w:r w:rsidRPr="00FC31A2">
        <w:rPr>
          <w:b/>
          <w:bCs/>
        </w:rPr>
        <w:t>月出口</w:t>
      </w:r>
      <w:r w:rsidRPr="00FC31A2">
        <w:rPr>
          <w:rFonts w:hint="eastAsia"/>
          <w:b/>
          <w:bCs/>
        </w:rPr>
        <w:t>增加</w:t>
      </w:r>
      <w:r>
        <w:rPr>
          <w:rFonts w:hint="eastAsia"/>
          <w:b/>
          <w:bCs/>
        </w:rPr>
        <w:t>9.6</w:t>
      </w:r>
      <w:r w:rsidR="00425DB7">
        <w:rPr>
          <w:b/>
          <w:bCs/>
        </w:rPr>
        <w:t>%</w:t>
      </w:r>
      <w:r w:rsidRPr="00FC31A2">
        <w:rPr>
          <w:b/>
          <w:bCs/>
        </w:rPr>
        <w:t>、進口</w:t>
      </w:r>
      <w:r w:rsidRPr="00FC31A2">
        <w:rPr>
          <w:rFonts w:hint="eastAsia"/>
          <w:b/>
          <w:bCs/>
        </w:rPr>
        <w:t>增加</w:t>
      </w:r>
      <w:r>
        <w:rPr>
          <w:rFonts w:hint="eastAsia"/>
          <w:b/>
          <w:bCs/>
        </w:rPr>
        <w:t>14.1</w:t>
      </w:r>
      <w:r w:rsidR="00425DB7">
        <w:rPr>
          <w:b/>
          <w:bCs/>
        </w:rPr>
        <w:t>%</w:t>
      </w:r>
    </w:p>
    <w:p w:rsidR="00F02A4D" w:rsidRPr="00FC31A2" w:rsidRDefault="00F02A4D" w:rsidP="00F02A4D">
      <w:pPr>
        <w:snapToGrid w:val="0"/>
        <w:spacing w:before="120" w:line="300" w:lineRule="auto"/>
        <w:ind w:right="-142" w:firstLineChars="202" w:firstLine="566"/>
        <w:jc w:val="both"/>
        <w:rPr>
          <w:rFonts w:eastAsia="標楷體"/>
          <w:snapToGrid w:val="0"/>
          <w:spacing w:val="-2"/>
          <w:sz w:val="28"/>
          <w:szCs w:val="28"/>
        </w:rPr>
      </w:pPr>
      <w:r w:rsidRPr="00FC31A2">
        <w:rPr>
          <w:rFonts w:eastAsia="標楷體"/>
          <w:sz w:val="28"/>
        </w:rPr>
        <w:t>103</w:t>
      </w:r>
      <w:r w:rsidRPr="00FC31A2">
        <w:rPr>
          <w:rFonts w:eastAsia="標楷體"/>
          <w:sz w:val="28"/>
        </w:rPr>
        <w:t>年</w:t>
      </w:r>
      <w:r>
        <w:rPr>
          <w:rFonts w:eastAsia="標楷體" w:hint="eastAsia"/>
          <w:sz w:val="28"/>
        </w:rPr>
        <w:t>8</w:t>
      </w:r>
      <w:r w:rsidRPr="00FC31A2">
        <w:rPr>
          <w:rFonts w:eastAsia="標楷體"/>
          <w:sz w:val="28"/>
        </w:rPr>
        <w:t>月出口總值</w:t>
      </w:r>
      <w:r>
        <w:rPr>
          <w:rFonts w:eastAsia="標楷體" w:hint="eastAsia"/>
          <w:sz w:val="28"/>
        </w:rPr>
        <w:t>281.0</w:t>
      </w:r>
      <w:r w:rsidRPr="00FC31A2">
        <w:rPr>
          <w:rFonts w:eastAsia="標楷體"/>
          <w:sz w:val="28"/>
        </w:rPr>
        <w:t>億美元，較上年同月</w:t>
      </w:r>
      <w:r w:rsidRPr="00FC31A2">
        <w:rPr>
          <w:rFonts w:eastAsia="標楷體" w:hint="eastAsia"/>
          <w:sz w:val="28"/>
        </w:rPr>
        <w:t>增加</w:t>
      </w:r>
      <w:r>
        <w:rPr>
          <w:rFonts w:eastAsia="標楷體" w:hint="eastAsia"/>
          <w:sz w:val="28"/>
        </w:rPr>
        <w:t>9.6</w:t>
      </w:r>
      <w:r w:rsidR="00425DB7">
        <w:rPr>
          <w:rFonts w:eastAsia="標楷體"/>
          <w:bCs/>
          <w:sz w:val="28"/>
        </w:rPr>
        <w:t>%</w:t>
      </w:r>
      <w:r w:rsidRPr="00FC31A2">
        <w:rPr>
          <w:rFonts w:eastAsia="標楷體"/>
          <w:sz w:val="28"/>
        </w:rPr>
        <w:t>；進口總值</w:t>
      </w:r>
      <w:r>
        <w:rPr>
          <w:rFonts w:eastAsia="標楷體" w:hint="eastAsia"/>
          <w:sz w:val="28"/>
        </w:rPr>
        <w:t>240.0</w:t>
      </w:r>
      <w:r w:rsidRPr="00FC31A2">
        <w:rPr>
          <w:rFonts w:eastAsia="標楷體"/>
          <w:sz w:val="28"/>
        </w:rPr>
        <w:t>億美元，較上年同月</w:t>
      </w:r>
      <w:r w:rsidRPr="004A4998">
        <w:rPr>
          <w:rFonts w:eastAsia="標楷體" w:hint="eastAsia"/>
          <w:sz w:val="28"/>
        </w:rPr>
        <w:t>增加</w:t>
      </w:r>
      <w:r>
        <w:rPr>
          <w:rFonts w:eastAsia="標楷體" w:hint="eastAsia"/>
          <w:sz w:val="28"/>
        </w:rPr>
        <w:t>14.1</w:t>
      </w:r>
      <w:r w:rsidR="00425DB7">
        <w:rPr>
          <w:rFonts w:eastAsia="標楷體"/>
          <w:sz w:val="28"/>
        </w:rPr>
        <w:t>%</w:t>
      </w:r>
      <w:r w:rsidRPr="00FC31A2">
        <w:rPr>
          <w:rFonts w:eastAsia="標楷體" w:hint="eastAsia"/>
          <w:sz w:val="28"/>
        </w:rPr>
        <w:t>；出超</w:t>
      </w:r>
      <w:r>
        <w:rPr>
          <w:rFonts w:eastAsia="標楷體" w:hint="eastAsia"/>
          <w:sz w:val="28"/>
        </w:rPr>
        <w:t>41.1</w:t>
      </w:r>
      <w:r w:rsidRPr="00FC31A2">
        <w:rPr>
          <w:rFonts w:eastAsia="標楷體" w:hint="eastAsia"/>
          <w:sz w:val="28"/>
        </w:rPr>
        <w:t>億元。累計</w:t>
      </w:r>
      <w:r w:rsidRPr="00FC31A2">
        <w:rPr>
          <w:rFonts w:eastAsia="標楷體" w:hint="eastAsia"/>
          <w:sz w:val="28"/>
        </w:rPr>
        <w:t>1</w:t>
      </w:r>
      <w:r w:rsidRPr="00FC31A2">
        <w:rPr>
          <w:rFonts w:eastAsia="標楷體" w:hint="eastAsia"/>
          <w:sz w:val="28"/>
        </w:rPr>
        <w:t>至</w:t>
      </w:r>
      <w:r>
        <w:rPr>
          <w:rFonts w:eastAsia="標楷體" w:hint="eastAsia"/>
          <w:sz w:val="28"/>
        </w:rPr>
        <w:t>8</w:t>
      </w:r>
      <w:r w:rsidRPr="00FC31A2">
        <w:rPr>
          <w:rFonts w:eastAsia="標楷體" w:hint="eastAsia"/>
          <w:sz w:val="28"/>
        </w:rPr>
        <w:t>月出口總值</w:t>
      </w:r>
      <w:r w:rsidRPr="00880624">
        <w:rPr>
          <w:rFonts w:eastAsia="標楷體" w:hint="eastAsia"/>
          <w:color w:val="000000" w:themeColor="text1"/>
          <w:sz w:val="28"/>
        </w:rPr>
        <w:t>2,082.2</w:t>
      </w:r>
      <w:r w:rsidRPr="00880624">
        <w:rPr>
          <w:rFonts w:eastAsia="標楷體" w:hint="eastAsia"/>
          <w:color w:val="000000" w:themeColor="text1"/>
          <w:sz w:val="28"/>
        </w:rPr>
        <w:t>億美元，進口總值</w:t>
      </w:r>
      <w:r w:rsidRPr="00880624">
        <w:rPr>
          <w:rFonts w:eastAsia="標楷體" w:hint="eastAsia"/>
          <w:color w:val="000000" w:themeColor="text1"/>
          <w:sz w:val="28"/>
        </w:rPr>
        <w:t>1,853.7</w:t>
      </w:r>
      <w:r w:rsidRPr="00880624">
        <w:rPr>
          <w:rFonts w:eastAsia="標楷體" w:hint="eastAsia"/>
          <w:color w:val="000000" w:themeColor="text1"/>
          <w:sz w:val="28"/>
        </w:rPr>
        <w:t>億美元，分別較上年同期增加</w:t>
      </w:r>
      <w:r w:rsidRPr="00880624">
        <w:rPr>
          <w:rFonts w:eastAsia="標楷體" w:hint="eastAsia"/>
          <w:color w:val="000000" w:themeColor="text1"/>
          <w:sz w:val="28"/>
        </w:rPr>
        <w:t>3.4</w:t>
      </w:r>
      <w:r w:rsidR="00425DB7">
        <w:rPr>
          <w:rFonts w:eastAsia="標楷體"/>
          <w:color w:val="000000" w:themeColor="text1"/>
          <w:sz w:val="28"/>
        </w:rPr>
        <w:t>%</w:t>
      </w:r>
      <w:r w:rsidRPr="00880624">
        <w:rPr>
          <w:rFonts w:eastAsia="標楷體" w:hint="eastAsia"/>
          <w:color w:val="000000" w:themeColor="text1"/>
          <w:sz w:val="28"/>
        </w:rPr>
        <w:t>及</w:t>
      </w:r>
      <w:r w:rsidRPr="00880624">
        <w:rPr>
          <w:rFonts w:eastAsia="標楷體" w:hint="eastAsia"/>
          <w:color w:val="000000" w:themeColor="text1"/>
          <w:sz w:val="28"/>
        </w:rPr>
        <w:t>3.6</w:t>
      </w:r>
      <w:r w:rsidR="00425DB7">
        <w:rPr>
          <w:rFonts w:eastAsia="標楷體"/>
          <w:color w:val="000000" w:themeColor="text1"/>
          <w:sz w:val="28"/>
        </w:rPr>
        <w:t>%</w:t>
      </w:r>
      <w:r w:rsidRPr="00880624">
        <w:rPr>
          <w:rFonts w:eastAsia="標楷體"/>
          <w:color w:val="000000" w:themeColor="text1"/>
          <w:sz w:val="28"/>
        </w:rPr>
        <w:t>；出超</w:t>
      </w:r>
      <w:r w:rsidRPr="00880624">
        <w:rPr>
          <w:rFonts w:eastAsia="標楷體" w:hint="eastAsia"/>
          <w:color w:val="000000" w:themeColor="text1"/>
          <w:sz w:val="28"/>
        </w:rPr>
        <w:t>228.5</w:t>
      </w:r>
      <w:r w:rsidRPr="00880624">
        <w:rPr>
          <w:rFonts w:eastAsia="標楷體"/>
          <w:color w:val="000000" w:themeColor="text1"/>
          <w:sz w:val="28"/>
        </w:rPr>
        <w:t>億美元。</w:t>
      </w:r>
    </w:p>
    <w:p w:rsidR="00F02A4D" w:rsidRPr="00D60356" w:rsidRDefault="00F02A4D" w:rsidP="00F02A4D">
      <w:pPr>
        <w:snapToGrid w:val="0"/>
        <w:spacing w:beforeLines="50" w:before="180" w:line="300" w:lineRule="auto"/>
        <w:jc w:val="center"/>
        <w:rPr>
          <w:rFonts w:eastAsia="標楷體"/>
          <w:b/>
          <w:bCs/>
          <w:sz w:val="28"/>
        </w:rPr>
      </w:pPr>
      <w:r w:rsidRPr="00D60356">
        <w:rPr>
          <w:rFonts w:eastAsia="標楷體"/>
          <w:b/>
          <w:bCs/>
          <w:sz w:val="28"/>
        </w:rPr>
        <w:t>表</w:t>
      </w:r>
      <w:r w:rsidRPr="00D60356">
        <w:rPr>
          <w:rFonts w:eastAsia="標楷體"/>
          <w:b/>
          <w:bCs/>
          <w:sz w:val="28"/>
        </w:rPr>
        <w:t xml:space="preserve"> 2-4-1   </w:t>
      </w:r>
      <w:r w:rsidRPr="00D60356">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F02A4D" w:rsidRPr="00D60356" w:rsidTr="00D41113">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年</w:t>
            </w:r>
            <w:r w:rsidRPr="00D60356">
              <w:rPr>
                <w:rFonts w:eastAsia="標楷體"/>
              </w:rPr>
              <w:t>(</w:t>
            </w:r>
            <w:r w:rsidRPr="00D60356">
              <w:rPr>
                <w:rFonts w:eastAsia="標楷體"/>
              </w:rPr>
              <w:t>月</w:t>
            </w:r>
            <w:r w:rsidRPr="00D60356">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出</w:t>
            </w:r>
            <w:r w:rsidRPr="00D60356">
              <w:rPr>
                <w:rFonts w:eastAsia="標楷體"/>
              </w:rPr>
              <w:t xml:space="preserve">  </w:t>
            </w:r>
            <w:r w:rsidRPr="00D60356">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進</w:t>
            </w:r>
            <w:r w:rsidRPr="00D60356">
              <w:rPr>
                <w:rFonts w:eastAsia="標楷體"/>
              </w:rPr>
              <w:t xml:space="preserve">  </w:t>
            </w:r>
            <w:r w:rsidRPr="00D60356">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出入超</w:t>
            </w:r>
          </w:p>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w:t>
            </w:r>
            <w:r w:rsidRPr="00D60356">
              <w:rPr>
                <w:rFonts w:eastAsia="標楷體"/>
              </w:rPr>
              <w:t>億美元</w:t>
            </w:r>
            <w:r w:rsidRPr="00D60356">
              <w:rPr>
                <w:rFonts w:eastAsia="標楷體"/>
              </w:rPr>
              <w:t>)</w:t>
            </w:r>
          </w:p>
        </w:tc>
      </w:tr>
      <w:tr w:rsidR="00F02A4D" w:rsidRPr="00D60356" w:rsidTr="00D41113">
        <w:trPr>
          <w:cantSplit/>
          <w:trHeight w:val="326"/>
        </w:trPr>
        <w:tc>
          <w:tcPr>
            <w:tcW w:w="1544" w:type="dxa"/>
            <w:vMerge/>
            <w:tcBorders>
              <w:top w:val="single" w:sz="4" w:space="0" w:color="auto"/>
              <w:left w:val="nil"/>
              <w:bottom w:val="single" w:sz="4" w:space="0" w:color="auto"/>
              <w:right w:val="single" w:sz="4" w:space="0" w:color="auto"/>
            </w:tcBorders>
            <w:vAlign w:val="center"/>
          </w:tcPr>
          <w:p w:rsidR="00F02A4D" w:rsidRPr="00D60356" w:rsidRDefault="00F02A4D" w:rsidP="00D41113">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金額</w:t>
            </w:r>
            <w:r w:rsidRPr="00D60356">
              <w:rPr>
                <w:rFonts w:eastAsia="標楷體"/>
              </w:rPr>
              <w:t>(</w:t>
            </w:r>
            <w:r w:rsidRPr="00D60356">
              <w:rPr>
                <w:rFonts w:eastAsia="標楷體"/>
              </w:rPr>
              <w:t>億美元</w:t>
            </w:r>
            <w:r w:rsidRPr="00D60356">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年增率</w:t>
            </w:r>
            <w:r w:rsidRPr="00D60356">
              <w:rPr>
                <w:rFonts w:eastAsia="標楷體"/>
              </w:rPr>
              <w:t>(</w:t>
            </w:r>
            <w:r w:rsidR="00425DB7">
              <w:rPr>
                <w:rFonts w:eastAsia="標楷體"/>
              </w:rPr>
              <w:t>%</w:t>
            </w:r>
            <w:r w:rsidRPr="00D60356">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金額</w:t>
            </w:r>
            <w:r w:rsidRPr="00D60356">
              <w:rPr>
                <w:rFonts w:eastAsia="標楷體"/>
              </w:rPr>
              <w:t>(</w:t>
            </w:r>
            <w:r w:rsidRPr="00D60356">
              <w:rPr>
                <w:rFonts w:eastAsia="標楷體"/>
              </w:rPr>
              <w:t>億美元</w:t>
            </w:r>
            <w:r w:rsidRPr="00D60356">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年增率</w:t>
            </w:r>
            <w:r w:rsidRPr="00D60356">
              <w:rPr>
                <w:rFonts w:eastAsia="標楷體"/>
              </w:rPr>
              <w:t>(</w:t>
            </w:r>
            <w:r w:rsidR="00425DB7">
              <w:rPr>
                <w:rFonts w:eastAsia="標楷體"/>
              </w:rPr>
              <w:t>%</w:t>
            </w:r>
            <w:r w:rsidRPr="00D60356">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F02A4D" w:rsidRPr="00D60356" w:rsidRDefault="00F02A4D" w:rsidP="00D41113">
            <w:pPr>
              <w:snapToGrid w:val="0"/>
              <w:spacing w:line="340" w:lineRule="exact"/>
              <w:ind w:left="30"/>
              <w:jc w:val="center"/>
              <w:rPr>
                <w:rFonts w:eastAsia="標楷體"/>
              </w:rPr>
            </w:pPr>
          </w:p>
        </w:tc>
      </w:tr>
      <w:tr w:rsidR="00F02A4D" w:rsidRPr="00D60356" w:rsidTr="00D41113">
        <w:trPr>
          <w:trHeight w:val="351"/>
        </w:trPr>
        <w:tc>
          <w:tcPr>
            <w:tcW w:w="1544" w:type="dxa"/>
            <w:tcBorders>
              <w:top w:val="nil"/>
              <w:left w:val="nil"/>
              <w:bottom w:val="nil"/>
              <w:right w:val="single" w:sz="4" w:space="0" w:color="auto"/>
            </w:tcBorders>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D60356">
              <w:rPr>
                <w:rFonts w:eastAsia="標楷體"/>
                <w:b/>
                <w:bCs/>
              </w:rPr>
              <w:t xml:space="preserve">  98</w:t>
            </w:r>
            <w:r w:rsidRPr="00D60356">
              <w:rPr>
                <w:rFonts w:eastAsia="標楷體"/>
                <w:b/>
                <w:bCs/>
              </w:rPr>
              <w:t>年</w:t>
            </w:r>
          </w:p>
        </w:tc>
        <w:tc>
          <w:tcPr>
            <w:tcW w:w="1800" w:type="dxa"/>
            <w:tcBorders>
              <w:top w:val="nil"/>
              <w:left w:val="single" w:sz="4" w:space="0" w:color="auto"/>
              <w:bottom w:val="nil"/>
              <w:right w:val="nil"/>
            </w:tcBorders>
            <w:vAlign w:val="bottom"/>
          </w:tcPr>
          <w:p w:rsidR="00F02A4D" w:rsidRPr="00D60356" w:rsidRDefault="00F02A4D" w:rsidP="00D41113">
            <w:pPr>
              <w:snapToGrid w:val="0"/>
              <w:spacing w:line="320" w:lineRule="exact"/>
              <w:ind w:right="480"/>
              <w:jc w:val="right"/>
              <w:rPr>
                <w:rFonts w:eastAsia="標楷體"/>
                <w:b/>
                <w:bCs/>
              </w:rPr>
            </w:pPr>
            <w:r w:rsidRPr="00D60356">
              <w:rPr>
                <w:rFonts w:eastAsia="標楷體"/>
                <w:b/>
                <w:bCs/>
              </w:rPr>
              <w:t>2,036.8</w:t>
            </w:r>
          </w:p>
        </w:tc>
        <w:tc>
          <w:tcPr>
            <w:tcW w:w="1233" w:type="dxa"/>
            <w:tcBorders>
              <w:top w:val="nil"/>
              <w:left w:val="nil"/>
              <w:bottom w:val="nil"/>
              <w:right w:val="nil"/>
            </w:tcBorders>
            <w:vAlign w:val="bottom"/>
          </w:tcPr>
          <w:p w:rsidR="00F02A4D" w:rsidRPr="00D60356" w:rsidRDefault="00F02A4D" w:rsidP="00D41113">
            <w:pPr>
              <w:snapToGrid w:val="0"/>
              <w:spacing w:line="320" w:lineRule="exact"/>
              <w:ind w:right="296"/>
              <w:jc w:val="right"/>
              <w:rPr>
                <w:rFonts w:eastAsia="標楷體"/>
                <w:b/>
                <w:bCs/>
              </w:rPr>
            </w:pPr>
            <w:r w:rsidRPr="00D60356">
              <w:rPr>
                <w:rFonts w:eastAsia="標楷體"/>
                <w:b/>
                <w:bCs/>
              </w:rPr>
              <w:t>-20.3</w:t>
            </w:r>
          </w:p>
        </w:tc>
        <w:tc>
          <w:tcPr>
            <w:tcW w:w="1800" w:type="dxa"/>
            <w:tcBorders>
              <w:top w:val="nil"/>
              <w:left w:val="nil"/>
              <w:bottom w:val="nil"/>
              <w:right w:val="nil"/>
            </w:tcBorders>
            <w:vAlign w:val="bottom"/>
          </w:tcPr>
          <w:p w:rsidR="00F02A4D" w:rsidRPr="00D60356" w:rsidRDefault="00F02A4D" w:rsidP="00D41113">
            <w:pPr>
              <w:snapToGrid w:val="0"/>
              <w:spacing w:line="320" w:lineRule="exact"/>
              <w:ind w:right="536"/>
              <w:jc w:val="right"/>
              <w:rPr>
                <w:rFonts w:eastAsia="標楷體"/>
                <w:b/>
                <w:bCs/>
              </w:rPr>
            </w:pPr>
            <w:r w:rsidRPr="00D60356">
              <w:rPr>
                <w:rFonts w:eastAsia="標楷體"/>
                <w:b/>
                <w:bCs/>
              </w:rPr>
              <w:t>1,743.7</w:t>
            </w:r>
          </w:p>
        </w:tc>
        <w:tc>
          <w:tcPr>
            <w:tcW w:w="1440" w:type="dxa"/>
            <w:tcBorders>
              <w:top w:val="nil"/>
              <w:left w:val="nil"/>
              <w:bottom w:val="nil"/>
              <w:right w:val="nil"/>
            </w:tcBorders>
            <w:vAlign w:val="bottom"/>
          </w:tcPr>
          <w:p w:rsidR="00F02A4D" w:rsidRPr="00D60356" w:rsidRDefault="00F02A4D" w:rsidP="00D41113">
            <w:pPr>
              <w:snapToGrid w:val="0"/>
              <w:spacing w:line="320" w:lineRule="exact"/>
              <w:ind w:right="417"/>
              <w:jc w:val="right"/>
              <w:rPr>
                <w:rFonts w:eastAsia="標楷體"/>
                <w:b/>
                <w:bCs/>
              </w:rPr>
            </w:pPr>
            <w:r w:rsidRPr="00D60356">
              <w:rPr>
                <w:rFonts w:eastAsia="標楷體"/>
                <w:b/>
                <w:bCs/>
              </w:rPr>
              <w:t>-27.5</w:t>
            </w:r>
          </w:p>
        </w:tc>
        <w:tc>
          <w:tcPr>
            <w:tcW w:w="1460" w:type="dxa"/>
            <w:tcBorders>
              <w:top w:val="nil"/>
              <w:left w:val="nil"/>
              <w:bottom w:val="nil"/>
              <w:right w:val="nil"/>
            </w:tcBorders>
            <w:vAlign w:val="bottom"/>
          </w:tcPr>
          <w:p w:rsidR="00F02A4D" w:rsidRPr="00D60356" w:rsidRDefault="00F02A4D" w:rsidP="00D41113">
            <w:pPr>
              <w:snapToGrid w:val="0"/>
              <w:spacing w:line="320" w:lineRule="exact"/>
              <w:ind w:right="460"/>
              <w:jc w:val="right"/>
              <w:rPr>
                <w:rFonts w:eastAsia="標楷體"/>
                <w:b/>
                <w:bCs/>
              </w:rPr>
            </w:pPr>
            <w:r w:rsidRPr="00D60356">
              <w:rPr>
                <w:rFonts w:eastAsia="標楷體"/>
                <w:b/>
                <w:bCs/>
              </w:rPr>
              <w:t>293.0</w:t>
            </w:r>
          </w:p>
        </w:tc>
      </w:tr>
      <w:tr w:rsidR="00F02A4D" w:rsidRPr="00D60356" w:rsidTr="00D41113">
        <w:trPr>
          <w:trHeight w:val="351"/>
        </w:trPr>
        <w:tc>
          <w:tcPr>
            <w:tcW w:w="1544" w:type="dxa"/>
            <w:tcBorders>
              <w:top w:val="nil"/>
              <w:left w:val="nil"/>
              <w:bottom w:val="nil"/>
              <w:right w:val="single" w:sz="4" w:space="0" w:color="auto"/>
            </w:tcBorders>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D60356">
              <w:rPr>
                <w:rFonts w:eastAsia="標楷體"/>
                <w:b/>
                <w:bCs/>
              </w:rPr>
              <w:t xml:space="preserve">  99</w:t>
            </w:r>
            <w:r w:rsidRPr="00D60356">
              <w:rPr>
                <w:rFonts w:eastAsia="標楷體"/>
                <w:b/>
                <w:bCs/>
              </w:rPr>
              <w:t>年</w:t>
            </w:r>
          </w:p>
        </w:tc>
        <w:tc>
          <w:tcPr>
            <w:tcW w:w="1800" w:type="dxa"/>
            <w:tcBorders>
              <w:top w:val="nil"/>
              <w:left w:val="single" w:sz="4" w:space="0" w:color="auto"/>
              <w:bottom w:val="nil"/>
              <w:right w:val="nil"/>
            </w:tcBorders>
            <w:vAlign w:val="center"/>
          </w:tcPr>
          <w:p w:rsidR="00F02A4D" w:rsidRPr="00D60356" w:rsidRDefault="00F02A4D" w:rsidP="00D41113">
            <w:pPr>
              <w:pStyle w:val="t12"/>
              <w:overflowPunct/>
              <w:autoSpaceDE/>
              <w:autoSpaceDN/>
              <w:snapToGrid w:val="0"/>
              <w:spacing w:beforeLines="0" w:before="0" w:afterLines="0" w:after="0" w:line="320" w:lineRule="exact"/>
              <w:ind w:right="480"/>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2,746.0</w:t>
            </w:r>
          </w:p>
        </w:tc>
        <w:tc>
          <w:tcPr>
            <w:tcW w:w="1233" w:type="dxa"/>
            <w:tcBorders>
              <w:top w:val="nil"/>
              <w:left w:val="nil"/>
              <w:bottom w:val="nil"/>
              <w:right w:val="nil"/>
            </w:tcBorders>
            <w:vAlign w:val="center"/>
          </w:tcPr>
          <w:p w:rsidR="00F02A4D" w:rsidRPr="00D60356" w:rsidRDefault="00F02A4D" w:rsidP="00D41113">
            <w:pPr>
              <w:snapToGrid w:val="0"/>
              <w:spacing w:line="320" w:lineRule="exact"/>
              <w:ind w:right="296"/>
              <w:jc w:val="right"/>
              <w:rPr>
                <w:rFonts w:eastAsia="標楷體"/>
                <w:b/>
                <w:bCs/>
              </w:rPr>
            </w:pPr>
            <w:r w:rsidRPr="00D60356">
              <w:rPr>
                <w:rFonts w:eastAsia="標楷體"/>
                <w:b/>
                <w:bCs/>
              </w:rPr>
              <w:t>34.8</w:t>
            </w:r>
          </w:p>
        </w:tc>
        <w:tc>
          <w:tcPr>
            <w:tcW w:w="1800" w:type="dxa"/>
            <w:tcBorders>
              <w:top w:val="nil"/>
              <w:left w:val="nil"/>
              <w:bottom w:val="nil"/>
              <w:right w:val="nil"/>
            </w:tcBorders>
            <w:vAlign w:val="center"/>
          </w:tcPr>
          <w:p w:rsidR="00F02A4D" w:rsidRPr="00D60356" w:rsidRDefault="00F02A4D" w:rsidP="00D41113">
            <w:pPr>
              <w:snapToGrid w:val="0"/>
              <w:spacing w:line="320" w:lineRule="exact"/>
              <w:ind w:right="536"/>
              <w:jc w:val="right"/>
              <w:rPr>
                <w:rFonts w:eastAsia="標楷體"/>
                <w:b/>
                <w:bCs/>
              </w:rPr>
            </w:pPr>
            <w:r w:rsidRPr="00D60356">
              <w:rPr>
                <w:rFonts w:eastAsia="標楷體"/>
                <w:b/>
                <w:bCs/>
              </w:rPr>
              <w:t>2,512.4</w:t>
            </w:r>
          </w:p>
        </w:tc>
        <w:tc>
          <w:tcPr>
            <w:tcW w:w="1440" w:type="dxa"/>
            <w:tcBorders>
              <w:top w:val="nil"/>
              <w:left w:val="nil"/>
              <w:bottom w:val="nil"/>
              <w:right w:val="nil"/>
            </w:tcBorders>
            <w:vAlign w:val="center"/>
          </w:tcPr>
          <w:p w:rsidR="00F02A4D" w:rsidRPr="00D60356" w:rsidRDefault="00F02A4D" w:rsidP="00D41113">
            <w:pPr>
              <w:snapToGrid w:val="0"/>
              <w:spacing w:line="320" w:lineRule="exact"/>
              <w:ind w:right="417"/>
              <w:jc w:val="right"/>
              <w:rPr>
                <w:rFonts w:eastAsia="標楷體"/>
                <w:b/>
                <w:bCs/>
              </w:rPr>
            </w:pPr>
            <w:r w:rsidRPr="00D60356">
              <w:rPr>
                <w:rFonts w:eastAsia="標楷體"/>
                <w:b/>
                <w:bCs/>
              </w:rPr>
              <w:t>44.1</w:t>
            </w:r>
          </w:p>
        </w:tc>
        <w:tc>
          <w:tcPr>
            <w:tcW w:w="1460" w:type="dxa"/>
            <w:tcBorders>
              <w:top w:val="nil"/>
              <w:left w:val="nil"/>
              <w:bottom w:val="nil"/>
              <w:right w:val="nil"/>
            </w:tcBorders>
            <w:vAlign w:val="center"/>
          </w:tcPr>
          <w:p w:rsidR="00F02A4D" w:rsidRPr="00D60356" w:rsidRDefault="00F02A4D" w:rsidP="00D41113">
            <w:pPr>
              <w:snapToGrid w:val="0"/>
              <w:spacing w:line="320" w:lineRule="exact"/>
              <w:ind w:right="460"/>
              <w:jc w:val="right"/>
              <w:rPr>
                <w:rFonts w:eastAsia="標楷體"/>
                <w:b/>
                <w:bCs/>
              </w:rPr>
            </w:pPr>
            <w:r w:rsidRPr="00D60356">
              <w:rPr>
                <w:rFonts w:eastAsia="標楷體"/>
                <w:b/>
                <w:bCs/>
              </w:rPr>
              <w:t>233.6</w:t>
            </w:r>
          </w:p>
        </w:tc>
      </w:tr>
      <w:tr w:rsidR="00F02A4D" w:rsidRPr="00D60356" w:rsidTr="00D41113">
        <w:trPr>
          <w:trHeight w:val="351"/>
        </w:trPr>
        <w:tc>
          <w:tcPr>
            <w:tcW w:w="1544" w:type="dxa"/>
            <w:tcBorders>
              <w:top w:val="nil"/>
              <w:left w:val="nil"/>
              <w:bottom w:val="nil"/>
              <w:right w:val="single" w:sz="4" w:space="0" w:color="auto"/>
            </w:tcBorders>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D60356">
              <w:rPr>
                <w:rFonts w:eastAsia="標楷體"/>
                <w:b/>
                <w:bCs/>
              </w:rPr>
              <w:t xml:space="preserve"> 100</w:t>
            </w:r>
            <w:r w:rsidRPr="00D60356">
              <w:rPr>
                <w:rFonts w:eastAsia="標楷體"/>
                <w:b/>
                <w:bCs/>
              </w:rPr>
              <w:t>年</w:t>
            </w:r>
          </w:p>
        </w:tc>
        <w:tc>
          <w:tcPr>
            <w:tcW w:w="1800" w:type="dxa"/>
            <w:tcBorders>
              <w:top w:val="nil"/>
              <w:left w:val="single" w:sz="4" w:space="0" w:color="auto"/>
              <w:bottom w:val="nil"/>
              <w:right w:val="nil"/>
            </w:tcBorders>
            <w:vAlign w:val="center"/>
          </w:tcPr>
          <w:p w:rsidR="00F02A4D" w:rsidRPr="00D60356" w:rsidRDefault="00F02A4D" w:rsidP="00D41113">
            <w:pPr>
              <w:pStyle w:val="t12"/>
              <w:overflowPunct/>
              <w:autoSpaceDE/>
              <w:autoSpaceDN/>
              <w:snapToGrid w:val="0"/>
              <w:spacing w:beforeLines="0" w:before="0" w:afterLines="0" w:after="0" w:line="320" w:lineRule="exact"/>
              <w:ind w:right="480"/>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3,082.6</w:t>
            </w:r>
          </w:p>
        </w:tc>
        <w:tc>
          <w:tcPr>
            <w:tcW w:w="1233" w:type="dxa"/>
            <w:tcBorders>
              <w:top w:val="nil"/>
              <w:left w:val="nil"/>
              <w:bottom w:val="nil"/>
              <w:right w:val="nil"/>
            </w:tcBorders>
            <w:vAlign w:val="center"/>
          </w:tcPr>
          <w:p w:rsidR="00F02A4D" w:rsidRPr="00D60356" w:rsidRDefault="00F02A4D" w:rsidP="00D41113">
            <w:pPr>
              <w:pStyle w:val="t12"/>
              <w:overflowPunct/>
              <w:autoSpaceDE/>
              <w:autoSpaceDN/>
              <w:snapToGrid w:val="0"/>
              <w:spacing w:beforeLines="0" w:before="0" w:afterLines="0" w:after="0" w:line="320" w:lineRule="exact"/>
              <w:ind w:right="296"/>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12.3</w:t>
            </w:r>
          </w:p>
        </w:tc>
        <w:tc>
          <w:tcPr>
            <w:tcW w:w="1800" w:type="dxa"/>
            <w:tcBorders>
              <w:top w:val="nil"/>
              <w:left w:val="nil"/>
              <w:bottom w:val="nil"/>
              <w:right w:val="nil"/>
            </w:tcBorders>
            <w:vAlign w:val="center"/>
          </w:tcPr>
          <w:p w:rsidR="00F02A4D" w:rsidRPr="00D60356" w:rsidRDefault="00F02A4D" w:rsidP="00D41113">
            <w:pPr>
              <w:pStyle w:val="t12"/>
              <w:overflowPunct/>
              <w:autoSpaceDE/>
              <w:autoSpaceDN/>
              <w:snapToGrid w:val="0"/>
              <w:spacing w:beforeLines="0" w:before="0" w:afterLines="0" w:after="0" w:line="320" w:lineRule="exact"/>
              <w:ind w:right="536"/>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2,814.4</w:t>
            </w:r>
          </w:p>
        </w:tc>
        <w:tc>
          <w:tcPr>
            <w:tcW w:w="1440" w:type="dxa"/>
            <w:tcBorders>
              <w:top w:val="nil"/>
              <w:left w:val="nil"/>
              <w:bottom w:val="nil"/>
              <w:right w:val="nil"/>
            </w:tcBorders>
            <w:vAlign w:val="center"/>
          </w:tcPr>
          <w:p w:rsidR="00F02A4D" w:rsidRPr="00D60356" w:rsidRDefault="00F02A4D" w:rsidP="00D41113">
            <w:pPr>
              <w:pStyle w:val="t12"/>
              <w:overflowPunct/>
              <w:autoSpaceDE/>
              <w:autoSpaceDN/>
              <w:snapToGrid w:val="0"/>
              <w:spacing w:beforeLines="0" w:before="0" w:afterLines="0" w:after="0" w:line="320" w:lineRule="exact"/>
              <w:ind w:right="417"/>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12.0</w:t>
            </w:r>
          </w:p>
        </w:tc>
        <w:tc>
          <w:tcPr>
            <w:tcW w:w="1460" w:type="dxa"/>
            <w:tcBorders>
              <w:top w:val="nil"/>
              <w:left w:val="nil"/>
              <w:bottom w:val="nil"/>
              <w:right w:val="nil"/>
            </w:tcBorders>
            <w:vAlign w:val="center"/>
          </w:tcPr>
          <w:p w:rsidR="00F02A4D" w:rsidRPr="00D60356" w:rsidRDefault="00F02A4D" w:rsidP="00D41113">
            <w:pPr>
              <w:pStyle w:val="t12"/>
              <w:overflowPunct/>
              <w:autoSpaceDE/>
              <w:autoSpaceDN/>
              <w:snapToGrid w:val="0"/>
              <w:spacing w:beforeLines="0" w:before="0" w:afterLines="0" w:after="0" w:line="320" w:lineRule="exact"/>
              <w:ind w:right="460"/>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268.2</w:t>
            </w:r>
          </w:p>
        </w:tc>
      </w:tr>
      <w:tr w:rsidR="00F02A4D" w:rsidRPr="00D60356" w:rsidTr="00D41113">
        <w:trPr>
          <w:trHeight w:val="351"/>
        </w:trPr>
        <w:tc>
          <w:tcPr>
            <w:tcW w:w="1544" w:type="dxa"/>
            <w:tcBorders>
              <w:top w:val="nil"/>
              <w:left w:val="nil"/>
              <w:bottom w:val="nil"/>
              <w:right w:val="single" w:sz="4" w:space="0" w:color="auto"/>
            </w:tcBorders>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D60356">
              <w:rPr>
                <w:rFonts w:eastAsia="標楷體"/>
                <w:b/>
                <w:bCs/>
              </w:rPr>
              <w:t xml:space="preserve"> 101</w:t>
            </w:r>
            <w:r w:rsidRPr="00D60356">
              <w:rPr>
                <w:rFonts w:eastAsia="標楷體"/>
                <w:b/>
                <w:bCs/>
              </w:rPr>
              <w:t>年</w:t>
            </w:r>
          </w:p>
        </w:tc>
        <w:tc>
          <w:tcPr>
            <w:tcW w:w="1800" w:type="dxa"/>
            <w:tcBorders>
              <w:top w:val="nil"/>
              <w:left w:val="single" w:sz="4" w:space="0" w:color="auto"/>
              <w:bottom w:val="nil"/>
              <w:right w:val="nil"/>
            </w:tcBorders>
            <w:vAlign w:val="center"/>
          </w:tcPr>
          <w:p w:rsidR="00F02A4D" w:rsidRPr="00D60356" w:rsidRDefault="00F02A4D" w:rsidP="00D41113">
            <w:pPr>
              <w:snapToGrid w:val="0"/>
              <w:spacing w:line="320" w:lineRule="exact"/>
              <w:ind w:right="480"/>
              <w:jc w:val="right"/>
              <w:rPr>
                <w:rFonts w:eastAsia="標楷體"/>
                <w:b/>
                <w:bCs/>
              </w:rPr>
            </w:pPr>
            <w:r w:rsidRPr="00D60356">
              <w:rPr>
                <w:rFonts w:eastAsia="標楷體"/>
                <w:b/>
                <w:bCs/>
              </w:rPr>
              <w:t>3,011.8</w:t>
            </w:r>
          </w:p>
        </w:tc>
        <w:tc>
          <w:tcPr>
            <w:tcW w:w="1233" w:type="dxa"/>
            <w:tcBorders>
              <w:top w:val="nil"/>
              <w:left w:val="nil"/>
              <w:bottom w:val="nil"/>
              <w:right w:val="nil"/>
            </w:tcBorders>
            <w:vAlign w:val="center"/>
          </w:tcPr>
          <w:p w:rsidR="00F02A4D" w:rsidRPr="00D60356" w:rsidRDefault="00F02A4D" w:rsidP="00D41113">
            <w:pPr>
              <w:snapToGrid w:val="0"/>
              <w:spacing w:line="320" w:lineRule="exact"/>
              <w:ind w:right="296"/>
              <w:jc w:val="right"/>
              <w:rPr>
                <w:rFonts w:eastAsia="標楷體"/>
                <w:b/>
                <w:bCs/>
              </w:rPr>
            </w:pPr>
            <w:r w:rsidRPr="00D60356">
              <w:rPr>
                <w:rFonts w:eastAsia="標楷體"/>
                <w:b/>
                <w:bCs/>
              </w:rPr>
              <w:t>-2.3</w:t>
            </w:r>
          </w:p>
        </w:tc>
        <w:tc>
          <w:tcPr>
            <w:tcW w:w="1800" w:type="dxa"/>
            <w:tcBorders>
              <w:top w:val="nil"/>
              <w:left w:val="nil"/>
              <w:bottom w:val="nil"/>
              <w:right w:val="nil"/>
            </w:tcBorders>
            <w:vAlign w:val="center"/>
          </w:tcPr>
          <w:p w:rsidR="00F02A4D" w:rsidRPr="00D60356" w:rsidRDefault="00F02A4D" w:rsidP="00D41113">
            <w:pPr>
              <w:snapToGrid w:val="0"/>
              <w:spacing w:line="320" w:lineRule="exact"/>
              <w:ind w:right="536"/>
              <w:jc w:val="right"/>
              <w:rPr>
                <w:rFonts w:eastAsia="標楷體"/>
                <w:b/>
                <w:bCs/>
              </w:rPr>
            </w:pPr>
            <w:r w:rsidRPr="00D60356">
              <w:rPr>
                <w:rFonts w:eastAsia="標楷體"/>
                <w:b/>
                <w:bCs/>
              </w:rPr>
              <w:t>2,704.7</w:t>
            </w:r>
          </w:p>
        </w:tc>
        <w:tc>
          <w:tcPr>
            <w:tcW w:w="1440" w:type="dxa"/>
            <w:tcBorders>
              <w:top w:val="nil"/>
              <w:left w:val="nil"/>
              <w:bottom w:val="nil"/>
              <w:right w:val="nil"/>
            </w:tcBorders>
            <w:vAlign w:val="center"/>
          </w:tcPr>
          <w:p w:rsidR="00F02A4D" w:rsidRPr="00D60356" w:rsidRDefault="00F02A4D" w:rsidP="00D41113">
            <w:pPr>
              <w:snapToGrid w:val="0"/>
              <w:spacing w:line="320" w:lineRule="exact"/>
              <w:ind w:right="417"/>
              <w:jc w:val="right"/>
              <w:rPr>
                <w:rFonts w:eastAsia="標楷體"/>
                <w:b/>
                <w:bCs/>
              </w:rPr>
            </w:pPr>
            <w:r w:rsidRPr="00D60356">
              <w:rPr>
                <w:rFonts w:eastAsia="標楷體"/>
                <w:b/>
                <w:bCs/>
              </w:rPr>
              <w:t>-3.9</w:t>
            </w:r>
          </w:p>
        </w:tc>
        <w:tc>
          <w:tcPr>
            <w:tcW w:w="1460" w:type="dxa"/>
            <w:tcBorders>
              <w:top w:val="nil"/>
              <w:left w:val="nil"/>
              <w:bottom w:val="nil"/>
              <w:right w:val="nil"/>
            </w:tcBorders>
            <w:vAlign w:val="center"/>
          </w:tcPr>
          <w:p w:rsidR="00F02A4D" w:rsidRPr="00D60356" w:rsidRDefault="00F02A4D" w:rsidP="00D41113">
            <w:pPr>
              <w:snapToGrid w:val="0"/>
              <w:spacing w:line="320" w:lineRule="exact"/>
              <w:ind w:right="460"/>
              <w:jc w:val="right"/>
              <w:rPr>
                <w:rFonts w:eastAsia="標楷體"/>
                <w:b/>
                <w:bCs/>
              </w:rPr>
            </w:pPr>
            <w:r w:rsidRPr="00D60356">
              <w:rPr>
                <w:rFonts w:eastAsia="標楷體"/>
                <w:b/>
                <w:bCs/>
              </w:rPr>
              <w:t>307.1</w:t>
            </w:r>
          </w:p>
        </w:tc>
      </w:tr>
      <w:tr w:rsidR="00F02A4D" w:rsidRPr="00D60356" w:rsidTr="00D41113">
        <w:trPr>
          <w:trHeight w:val="351"/>
        </w:trPr>
        <w:tc>
          <w:tcPr>
            <w:tcW w:w="1544" w:type="dxa"/>
            <w:tcBorders>
              <w:top w:val="nil"/>
              <w:left w:val="nil"/>
              <w:bottom w:val="nil"/>
              <w:right w:val="single" w:sz="4" w:space="0" w:color="auto"/>
            </w:tcBorders>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D60356">
              <w:rPr>
                <w:rFonts w:eastAsia="標楷體"/>
                <w:b/>
                <w:bCs/>
              </w:rPr>
              <w:t xml:space="preserve"> 102</w:t>
            </w:r>
            <w:r w:rsidRPr="00D60356">
              <w:rPr>
                <w:rFonts w:eastAsia="標楷體"/>
                <w:b/>
                <w:bCs/>
              </w:rPr>
              <w:t>年</w:t>
            </w:r>
          </w:p>
        </w:tc>
        <w:tc>
          <w:tcPr>
            <w:tcW w:w="1800" w:type="dxa"/>
            <w:tcBorders>
              <w:top w:val="nil"/>
              <w:left w:val="single" w:sz="4" w:space="0" w:color="auto"/>
              <w:bottom w:val="nil"/>
              <w:right w:val="nil"/>
            </w:tcBorders>
            <w:vAlign w:val="center"/>
          </w:tcPr>
          <w:p w:rsidR="00F02A4D" w:rsidRPr="00D60356" w:rsidRDefault="00F02A4D" w:rsidP="00D41113">
            <w:pPr>
              <w:snapToGrid w:val="0"/>
              <w:spacing w:line="320" w:lineRule="exact"/>
              <w:ind w:right="480"/>
              <w:jc w:val="right"/>
              <w:rPr>
                <w:rFonts w:eastAsia="標楷體"/>
                <w:b/>
              </w:rPr>
            </w:pPr>
            <w:r w:rsidRPr="00D60356">
              <w:rPr>
                <w:rFonts w:eastAsia="標楷體"/>
                <w:b/>
              </w:rPr>
              <w:t>3,054.</w:t>
            </w:r>
            <w:r w:rsidRPr="00D60356">
              <w:rPr>
                <w:rFonts w:eastAsia="標楷體" w:hint="eastAsia"/>
                <w:b/>
              </w:rPr>
              <w:t>4</w:t>
            </w:r>
          </w:p>
        </w:tc>
        <w:tc>
          <w:tcPr>
            <w:tcW w:w="1233" w:type="dxa"/>
            <w:tcBorders>
              <w:top w:val="nil"/>
              <w:left w:val="nil"/>
              <w:bottom w:val="nil"/>
              <w:right w:val="nil"/>
            </w:tcBorders>
            <w:vAlign w:val="center"/>
          </w:tcPr>
          <w:p w:rsidR="00F02A4D" w:rsidRPr="00D60356" w:rsidRDefault="00F02A4D" w:rsidP="00D41113">
            <w:pPr>
              <w:snapToGrid w:val="0"/>
              <w:spacing w:line="320" w:lineRule="exact"/>
              <w:ind w:right="296"/>
              <w:jc w:val="right"/>
              <w:rPr>
                <w:rFonts w:eastAsia="標楷體"/>
                <w:b/>
              </w:rPr>
            </w:pPr>
            <w:r w:rsidRPr="00D60356">
              <w:rPr>
                <w:rFonts w:eastAsia="標楷體"/>
                <w:b/>
              </w:rPr>
              <w:t>1.4</w:t>
            </w:r>
          </w:p>
        </w:tc>
        <w:tc>
          <w:tcPr>
            <w:tcW w:w="1800" w:type="dxa"/>
            <w:tcBorders>
              <w:top w:val="nil"/>
              <w:left w:val="nil"/>
              <w:bottom w:val="nil"/>
              <w:right w:val="nil"/>
            </w:tcBorders>
            <w:vAlign w:val="center"/>
          </w:tcPr>
          <w:p w:rsidR="00F02A4D" w:rsidRPr="00D60356" w:rsidRDefault="00F02A4D" w:rsidP="00D41113">
            <w:pPr>
              <w:snapToGrid w:val="0"/>
              <w:spacing w:line="320" w:lineRule="exact"/>
              <w:ind w:right="536"/>
              <w:jc w:val="right"/>
              <w:rPr>
                <w:rFonts w:eastAsia="標楷體"/>
                <w:b/>
              </w:rPr>
            </w:pPr>
            <w:r w:rsidRPr="00D60356">
              <w:rPr>
                <w:rFonts w:eastAsia="標楷體"/>
                <w:b/>
              </w:rPr>
              <w:t>2,</w:t>
            </w:r>
            <w:r w:rsidRPr="00D60356">
              <w:rPr>
                <w:rFonts w:eastAsia="標楷體" w:hint="eastAsia"/>
                <w:b/>
              </w:rPr>
              <w:t>699</w:t>
            </w:r>
            <w:r w:rsidRPr="00D60356">
              <w:rPr>
                <w:rFonts w:eastAsia="標楷體"/>
                <w:b/>
              </w:rPr>
              <w:t>.</w:t>
            </w:r>
            <w:r w:rsidRPr="00D60356">
              <w:rPr>
                <w:rFonts w:eastAsia="標楷體" w:hint="eastAsia"/>
                <w:b/>
              </w:rPr>
              <w:t>0</w:t>
            </w:r>
          </w:p>
        </w:tc>
        <w:tc>
          <w:tcPr>
            <w:tcW w:w="1440" w:type="dxa"/>
            <w:tcBorders>
              <w:top w:val="nil"/>
              <w:left w:val="nil"/>
              <w:bottom w:val="nil"/>
              <w:right w:val="nil"/>
            </w:tcBorders>
            <w:vAlign w:val="center"/>
          </w:tcPr>
          <w:p w:rsidR="00F02A4D" w:rsidRPr="00D60356" w:rsidRDefault="00F02A4D" w:rsidP="00D41113">
            <w:pPr>
              <w:snapToGrid w:val="0"/>
              <w:spacing w:line="320" w:lineRule="exact"/>
              <w:ind w:right="417"/>
              <w:jc w:val="right"/>
              <w:rPr>
                <w:rFonts w:eastAsia="標楷體"/>
                <w:b/>
              </w:rPr>
            </w:pPr>
            <w:r w:rsidRPr="00D60356">
              <w:rPr>
                <w:rFonts w:eastAsia="標楷體"/>
                <w:b/>
              </w:rPr>
              <w:t>-0.</w:t>
            </w:r>
            <w:r w:rsidRPr="00D60356">
              <w:rPr>
                <w:rFonts w:eastAsia="標楷體" w:hint="eastAsia"/>
                <w:b/>
              </w:rPr>
              <w:t>2</w:t>
            </w:r>
          </w:p>
        </w:tc>
        <w:tc>
          <w:tcPr>
            <w:tcW w:w="1460" w:type="dxa"/>
            <w:tcBorders>
              <w:top w:val="nil"/>
              <w:left w:val="nil"/>
              <w:bottom w:val="nil"/>
              <w:right w:val="nil"/>
            </w:tcBorders>
            <w:vAlign w:val="center"/>
          </w:tcPr>
          <w:p w:rsidR="00F02A4D" w:rsidRPr="00D60356" w:rsidRDefault="00F02A4D" w:rsidP="00D41113">
            <w:pPr>
              <w:snapToGrid w:val="0"/>
              <w:spacing w:line="320" w:lineRule="exact"/>
              <w:ind w:right="460"/>
              <w:jc w:val="right"/>
              <w:rPr>
                <w:rFonts w:eastAsia="標楷體"/>
                <w:b/>
              </w:rPr>
            </w:pPr>
            <w:r w:rsidRPr="00D60356">
              <w:rPr>
                <w:rFonts w:eastAsia="標楷體"/>
                <w:b/>
              </w:rPr>
              <w:t>35</w:t>
            </w:r>
            <w:r w:rsidRPr="00D60356">
              <w:rPr>
                <w:rFonts w:eastAsia="標楷體" w:hint="eastAsia"/>
                <w:b/>
              </w:rPr>
              <w:t>5</w:t>
            </w:r>
            <w:r w:rsidRPr="00D60356">
              <w:rPr>
                <w:rFonts w:eastAsia="標楷體"/>
                <w:b/>
              </w:rPr>
              <w:t>.</w:t>
            </w:r>
            <w:r w:rsidRPr="00D60356">
              <w:rPr>
                <w:rFonts w:eastAsia="標楷體" w:hint="eastAsia"/>
                <w:b/>
              </w:rPr>
              <w:t>4</w:t>
            </w:r>
          </w:p>
        </w:tc>
      </w:tr>
      <w:tr w:rsidR="00F02A4D" w:rsidRPr="00D60356" w:rsidTr="00D41113">
        <w:trPr>
          <w:trHeight w:val="351"/>
        </w:trPr>
        <w:tc>
          <w:tcPr>
            <w:tcW w:w="1544" w:type="dxa"/>
            <w:tcBorders>
              <w:top w:val="nil"/>
              <w:left w:val="nil"/>
              <w:bottom w:val="nil"/>
              <w:right w:val="single" w:sz="4" w:space="0" w:color="auto"/>
            </w:tcBorders>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8</w:t>
            </w:r>
            <w:r w:rsidRPr="00D60356">
              <w:rPr>
                <w:rFonts w:eastAsia="標楷體"/>
              </w:rPr>
              <w:t>月</w:t>
            </w:r>
          </w:p>
        </w:tc>
        <w:tc>
          <w:tcPr>
            <w:tcW w:w="1800" w:type="dxa"/>
            <w:tcBorders>
              <w:top w:val="nil"/>
              <w:left w:val="single" w:sz="4" w:space="0" w:color="auto"/>
              <w:bottom w:val="nil"/>
              <w:right w:val="nil"/>
            </w:tcBorders>
            <w:vAlign w:val="center"/>
          </w:tcPr>
          <w:p w:rsidR="00F02A4D" w:rsidRPr="00D60356" w:rsidRDefault="00F02A4D" w:rsidP="00D41113">
            <w:pPr>
              <w:snapToGrid w:val="0"/>
              <w:spacing w:line="320" w:lineRule="exact"/>
              <w:ind w:right="480"/>
              <w:jc w:val="right"/>
              <w:rPr>
                <w:rFonts w:eastAsia="標楷體"/>
              </w:rPr>
            </w:pPr>
            <w:r w:rsidRPr="00D60356">
              <w:rPr>
                <w:rFonts w:eastAsia="標楷體"/>
              </w:rPr>
              <w:t>256.</w:t>
            </w:r>
            <w:r w:rsidRPr="00D60356">
              <w:rPr>
                <w:rFonts w:eastAsia="標楷體" w:hint="eastAsia"/>
              </w:rPr>
              <w:t>3</w:t>
            </w:r>
          </w:p>
        </w:tc>
        <w:tc>
          <w:tcPr>
            <w:tcW w:w="1233" w:type="dxa"/>
            <w:tcBorders>
              <w:top w:val="nil"/>
              <w:left w:val="nil"/>
              <w:bottom w:val="nil"/>
              <w:right w:val="nil"/>
            </w:tcBorders>
            <w:vAlign w:val="center"/>
          </w:tcPr>
          <w:p w:rsidR="00F02A4D" w:rsidRPr="00D60356" w:rsidRDefault="00F02A4D" w:rsidP="00D41113">
            <w:pPr>
              <w:snapToGrid w:val="0"/>
              <w:spacing w:line="320" w:lineRule="exact"/>
              <w:ind w:right="296"/>
              <w:jc w:val="right"/>
              <w:rPr>
                <w:rFonts w:eastAsia="標楷體"/>
              </w:rPr>
            </w:pPr>
            <w:r w:rsidRPr="00D60356">
              <w:rPr>
                <w:rFonts w:eastAsia="標楷體"/>
              </w:rPr>
              <w:t>3.6</w:t>
            </w:r>
          </w:p>
        </w:tc>
        <w:tc>
          <w:tcPr>
            <w:tcW w:w="1800" w:type="dxa"/>
            <w:tcBorders>
              <w:top w:val="nil"/>
              <w:left w:val="nil"/>
              <w:bottom w:val="nil"/>
              <w:right w:val="nil"/>
            </w:tcBorders>
            <w:vAlign w:val="center"/>
          </w:tcPr>
          <w:p w:rsidR="00F02A4D" w:rsidRPr="00D60356" w:rsidRDefault="00F02A4D" w:rsidP="00D41113">
            <w:pPr>
              <w:snapToGrid w:val="0"/>
              <w:spacing w:line="320" w:lineRule="exact"/>
              <w:ind w:right="536"/>
              <w:jc w:val="right"/>
              <w:rPr>
                <w:rFonts w:eastAsia="標楷體"/>
              </w:rPr>
            </w:pPr>
            <w:r w:rsidRPr="00D60356">
              <w:rPr>
                <w:rFonts w:eastAsia="標楷體"/>
              </w:rPr>
              <w:t>210.</w:t>
            </w:r>
            <w:r w:rsidRPr="00D60356">
              <w:rPr>
                <w:rFonts w:eastAsia="標楷體" w:hint="eastAsia"/>
              </w:rPr>
              <w:t>4</w:t>
            </w:r>
          </w:p>
        </w:tc>
        <w:tc>
          <w:tcPr>
            <w:tcW w:w="1440" w:type="dxa"/>
            <w:tcBorders>
              <w:top w:val="nil"/>
              <w:left w:val="nil"/>
              <w:bottom w:val="nil"/>
              <w:right w:val="nil"/>
            </w:tcBorders>
            <w:vAlign w:val="center"/>
          </w:tcPr>
          <w:p w:rsidR="00F02A4D" w:rsidRPr="00D60356" w:rsidRDefault="00F02A4D" w:rsidP="00D41113">
            <w:pPr>
              <w:snapToGrid w:val="0"/>
              <w:spacing w:line="320" w:lineRule="exact"/>
              <w:ind w:right="417"/>
              <w:jc w:val="right"/>
              <w:rPr>
                <w:rFonts w:eastAsia="標楷體"/>
              </w:rPr>
            </w:pPr>
            <w:r w:rsidRPr="00D60356">
              <w:rPr>
                <w:rFonts w:eastAsia="標楷體"/>
              </w:rPr>
              <w:t>-1.</w:t>
            </w:r>
            <w:r w:rsidRPr="00D60356">
              <w:rPr>
                <w:rFonts w:eastAsia="標楷體" w:hint="eastAsia"/>
              </w:rPr>
              <w:t>3</w:t>
            </w:r>
          </w:p>
        </w:tc>
        <w:tc>
          <w:tcPr>
            <w:tcW w:w="1460" w:type="dxa"/>
            <w:tcBorders>
              <w:top w:val="nil"/>
              <w:left w:val="nil"/>
              <w:bottom w:val="nil"/>
              <w:right w:val="nil"/>
            </w:tcBorders>
            <w:vAlign w:val="center"/>
          </w:tcPr>
          <w:p w:rsidR="00F02A4D" w:rsidRPr="00D60356" w:rsidRDefault="00F02A4D" w:rsidP="00D41113">
            <w:pPr>
              <w:snapToGrid w:val="0"/>
              <w:spacing w:line="320" w:lineRule="exact"/>
              <w:ind w:right="460"/>
              <w:jc w:val="right"/>
              <w:rPr>
                <w:rFonts w:eastAsia="標楷體"/>
              </w:rPr>
            </w:pPr>
            <w:r w:rsidRPr="00D60356">
              <w:rPr>
                <w:rFonts w:eastAsia="標楷體"/>
              </w:rPr>
              <w:t>4</w:t>
            </w:r>
            <w:r w:rsidRPr="00D60356">
              <w:rPr>
                <w:rFonts w:eastAsia="標楷體" w:hint="eastAsia"/>
              </w:rPr>
              <w:t>6</w:t>
            </w:r>
            <w:r w:rsidRPr="00D60356">
              <w:rPr>
                <w:rFonts w:eastAsia="標楷體"/>
              </w:rPr>
              <w:t>.</w:t>
            </w:r>
            <w:r w:rsidRPr="00D60356">
              <w:rPr>
                <w:rFonts w:eastAsia="標楷體" w:hint="eastAsia"/>
              </w:rPr>
              <w:t>0</w:t>
            </w:r>
          </w:p>
        </w:tc>
      </w:tr>
      <w:tr w:rsidR="00F02A4D" w:rsidRPr="00D60356" w:rsidTr="00D41113">
        <w:trPr>
          <w:trHeight w:val="351"/>
        </w:trPr>
        <w:tc>
          <w:tcPr>
            <w:tcW w:w="1544" w:type="dxa"/>
            <w:tcBorders>
              <w:top w:val="nil"/>
              <w:left w:val="nil"/>
              <w:bottom w:val="nil"/>
              <w:right w:val="single" w:sz="4" w:space="0" w:color="auto"/>
            </w:tcBorders>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9</w:t>
            </w:r>
            <w:r w:rsidRPr="00D60356">
              <w:rPr>
                <w:rFonts w:eastAsia="標楷體"/>
              </w:rPr>
              <w:t>月</w:t>
            </w:r>
          </w:p>
        </w:tc>
        <w:tc>
          <w:tcPr>
            <w:tcW w:w="1800" w:type="dxa"/>
            <w:tcBorders>
              <w:top w:val="nil"/>
              <w:left w:val="single" w:sz="4" w:space="0" w:color="auto"/>
              <w:bottom w:val="nil"/>
              <w:right w:val="nil"/>
            </w:tcBorders>
            <w:vAlign w:val="center"/>
          </w:tcPr>
          <w:p w:rsidR="00F02A4D" w:rsidRPr="00D60356" w:rsidRDefault="00F02A4D" w:rsidP="00D41113">
            <w:pPr>
              <w:snapToGrid w:val="0"/>
              <w:spacing w:line="320" w:lineRule="exact"/>
              <w:ind w:right="480"/>
              <w:jc w:val="right"/>
              <w:rPr>
                <w:rFonts w:eastAsia="標楷體"/>
              </w:rPr>
            </w:pPr>
            <w:r w:rsidRPr="00D60356">
              <w:rPr>
                <w:rFonts w:eastAsia="標楷體"/>
              </w:rPr>
              <w:t>252.4</w:t>
            </w:r>
          </w:p>
        </w:tc>
        <w:tc>
          <w:tcPr>
            <w:tcW w:w="1233" w:type="dxa"/>
            <w:tcBorders>
              <w:top w:val="nil"/>
              <w:left w:val="nil"/>
              <w:bottom w:val="nil"/>
              <w:right w:val="nil"/>
            </w:tcBorders>
            <w:vAlign w:val="center"/>
          </w:tcPr>
          <w:p w:rsidR="00F02A4D" w:rsidRPr="00D60356" w:rsidRDefault="00F02A4D" w:rsidP="00D41113">
            <w:pPr>
              <w:snapToGrid w:val="0"/>
              <w:spacing w:line="320" w:lineRule="exact"/>
              <w:ind w:right="296"/>
              <w:jc w:val="right"/>
              <w:rPr>
                <w:rFonts w:eastAsia="標楷體"/>
              </w:rPr>
            </w:pPr>
            <w:r w:rsidRPr="00D60356">
              <w:rPr>
                <w:rFonts w:eastAsia="標楷體"/>
              </w:rPr>
              <w:t>-7.0</w:t>
            </w:r>
          </w:p>
        </w:tc>
        <w:tc>
          <w:tcPr>
            <w:tcW w:w="1800" w:type="dxa"/>
            <w:tcBorders>
              <w:top w:val="nil"/>
              <w:left w:val="nil"/>
              <w:bottom w:val="nil"/>
              <w:right w:val="nil"/>
            </w:tcBorders>
            <w:vAlign w:val="center"/>
          </w:tcPr>
          <w:p w:rsidR="00F02A4D" w:rsidRPr="00D60356" w:rsidRDefault="00F02A4D" w:rsidP="00D41113">
            <w:pPr>
              <w:snapToGrid w:val="0"/>
              <w:spacing w:line="320" w:lineRule="exact"/>
              <w:ind w:right="536"/>
              <w:jc w:val="right"/>
              <w:rPr>
                <w:rFonts w:eastAsia="標楷體"/>
              </w:rPr>
            </w:pPr>
            <w:r w:rsidRPr="00D60356">
              <w:rPr>
                <w:rFonts w:eastAsia="標楷體"/>
              </w:rPr>
              <w:t>229.0</w:t>
            </w:r>
          </w:p>
        </w:tc>
        <w:tc>
          <w:tcPr>
            <w:tcW w:w="1440" w:type="dxa"/>
            <w:tcBorders>
              <w:top w:val="nil"/>
              <w:left w:val="nil"/>
              <w:bottom w:val="nil"/>
              <w:right w:val="nil"/>
            </w:tcBorders>
            <w:vAlign w:val="center"/>
          </w:tcPr>
          <w:p w:rsidR="00F02A4D" w:rsidRPr="00D60356" w:rsidRDefault="00F02A4D" w:rsidP="00D41113">
            <w:pPr>
              <w:snapToGrid w:val="0"/>
              <w:spacing w:line="320" w:lineRule="exact"/>
              <w:ind w:right="417"/>
              <w:jc w:val="right"/>
              <w:rPr>
                <w:rFonts w:eastAsia="標楷體"/>
              </w:rPr>
            </w:pPr>
            <w:r w:rsidRPr="00D60356">
              <w:rPr>
                <w:rFonts w:eastAsia="標楷體"/>
              </w:rPr>
              <w:t>-0.7</w:t>
            </w:r>
          </w:p>
        </w:tc>
        <w:tc>
          <w:tcPr>
            <w:tcW w:w="1460" w:type="dxa"/>
            <w:tcBorders>
              <w:top w:val="nil"/>
              <w:left w:val="nil"/>
              <w:bottom w:val="nil"/>
              <w:right w:val="nil"/>
            </w:tcBorders>
            <w:vAlign w:val="center"/>
          </w:tcPr>
          <w:p w:rsidR="00F02A4D" w:rsidRPr="00D60356" w:rsidRDefault="00F02A4D" w:rsidP="00D41113">
            <w:pPr>
              <w:snapToGrid w:val="0"/>
              <w:spacing w:line="320" w:lineRule="exact"/>
              <w:ind w:right="460"/>
              <w:jc w:val="right"/>
              <w:rPr>
                <w:rFonts w:eastAsia="標楷體"/>
              </w:rPr>
            </w:pPr>
            <w:r w:rsidRPr="00D60356">
              <w:rPr>
                <w:rFonts w:eastAsia="標楷體"/>
              </w:rPr>
              <w:t>23.</w:t>
            </w:r>
            <w:r w:rsidRPr="00D60356">
              <w:rPr>
                <w:rFonts w:eastAsia="標楷體" w:hint="eastAsia"/>
              </w:rPr>
              <w:t>5</w:t>
            </w:r>
          </w:p>
        </w:tc>
      </w:tr>
      <w:tr w:rsidR="00F02A4D" w:rsidRPr="00D60356" w:rsidTr="00D41113">
        <w:trPr>
          <w:trHeight w:val="351"/>
        </w:trPr>
        <w:tc>
          <w:tcPr>
            <w:tcW w:w="1544" w:type="dxa"/>
            <w:tcBorders>
              <w:top w:val="nil"/>
              <w:left w:val="nil"/>
              <w:bottom w:val="nil"/>
              <w:right w:val="single" w:sz="4" w:space="0" w:color="auto"/>
            </w:tcBorders>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10</w:t>
            </w:r>
            <w:r w:rsidRPr="00D60356">
              <w:rPr>
                <w:rFonts w:eastAsia="標楷體"/>
              </w:rPr>
              <w:t>月</w:t>
            </w:r>
          </w:p>
        </w:tc>
        <w:tc>
          <w:tcPr>
            <w:tcW w:w="1800" w:type="dxa"/>
            <w:tcBorders>
              <w:top w:val="nil"/>
              <w:left w:val="single" w:sz="4" w:space="0" w:color="auto"/>
              <w:bottom w:val="nil"/>
              <w:right w:val="nil"/>
            </w:tcBorders>
            <w:vAlign w:val="center"/>
          </w:tcPr>
          <w:p w:rsidR="00F02A4D" w:rsidRPr="00D60356" w:rsidRDefault="00F02A4D" w:rsidP="00D41113">
            <w:pPr>
              <w:snapToGrid w:val="0"/>
              <w:spacing w:line="320" w:lineRule="exact"/>
              <w:ind w:right="480"/>
              <w:jc w:val="right"/>
              <w:rPr>
                <w:rFonts w:eastAsia="標楷體"/>
              </w:rPr>
            </w:pPr>
            <w:r w:rsidRPr="00D60356">
              <w:rPr>
                <w:rFonts w:eastAsia="標楷體"/>
              </w:rPr>
              <w:t>267.1</w:t>
            </w:r>
          </w:p>
        </w:tc>
        <w:tc>
          <w:tcPr>
            <w:tcW w:w="1233" w:type="dxa"/>
            <w:tcBorders>
              <w:top w:val="nil"/>
              <w:left w:val="nil"/>
              <w:bottom w:val="nil"/>
              <w:right w:val="nil"/>
            </w:tcBorders>
            <w:vAlign w:val="center"/>
          </w:tcPr>
          <w:p w:rsidR="00F02A4D" w:rsidRPr="00D60356" w:rsidRDefault="00F02A4D" w:rsidP="00D41113">
            <w:pPr>
              <w:snapToGrid w:val="0"/>
              <w:spacing w:line="320" w:lineRule="exact"/>
              <w:ind w:right="296"/>
              <w:jc w:val="right"/>
              <w:rPr>
                <w:rFonts w:eastAsia="標楷體"/>
              </w:rPr>
            </w:pPr>
            <w:r w:rsidRPr="00D60356">
              <w:rPr>
                <w:rFonts w:eastAsia="標楷體"/>
              </w:rPr>
              <w:t>0.7</w:t>
            </w:r>
          </w:p>
        </w:tc>
        <w:tc>
          <w:tcPr>
            <w:tcW w:w="1800" w:type="dxa"/>
            <w:tcBorders>
              <w:top w:val="nil"/>
              <w:left w:val="nil"/>
              <w:bottom w:val="nil"/>
              <w:right w:val="nil"/>
            </w:tcBorders>
            <w:vAlign w:val="center"/>
          </w:tcPr>
          <w:p w:rsidR="00F02A4D" w:rsidRPr="00D60356" w:rsidRDefault="00F02A4D" w:rsidP="00D41113">
            <w:pPr>
              <w:snapToGrid w:val="0"/>
              <w:spacing w:line="320" w:lineRule="exact"/>
              <w:ind w:right="536"/>
              <w:jc w:val="right"/>
              <w:rPr>
                <w:rFonts w:eastAsia="標楷體"/>
              </w:rPr>
            </w:pPr>
            <w:r w:rsidRPr="00D60356">
              <w:rPr>
                <w:rFonts w:eastAsia="標楷體"/>
              </w:rPr>
              <w:t>22</w:t>
            </w:r>
            <w:r w:rsidRPr="00D60356">
              <w:rPr>
                <w:rFonts w:eastAsia="標楷體" w:hint="eastAsia"/>
              </w:rPr>
              <w:t>5</w:t>
            </w:r>
            <w:r w:rsidRPr="00D60356">
              <w:rPr>
                <w:rFonts w:eastAsia="標楷體"/>
              </w:rPr>
              <w:t>.</w:t>
            </w:r>
            <w:r w:rsidRPr="00D60356">
              <w:rPr>
                <w:rFonts w:eastAsia="標楷體" w:hint="eastAsia"/>
              </w:rPr>
              <w:t>9</w:t>
            </w:r>
          </w:p>
        </w:tc>
        <w:tc>
          <w:tcPr>
            <w:tcW w:w="1440" w:type="dxa"/>
            <w:tcBorders>
              <w:top w:val="nil"/>
              <w:left w:val="nil"/>
              <w:bottom w:val="nil"/>
              <w:right w:val="nil"/>
            </w:tcBorders>
            <w:vAlign w:val="center"/>
          </w:tcPr>
          <w:p w:rsidR="00F02A4D" w:rsidRPr="00D60356" w:rsidRDefault="00F02A4D" w:rsidP="00D41113">
            <w:pPr>
              <w:snapToGrid w:val="0"/>
              <w:spacing w:line="320" w:lineRule="exact"/>
              <w:ind w:right="417"/>
              <w:jc w:val="right"/>
              <w:rPr>
                <w:rFonts w:eastAsia="標楷體"/>
              </w:rPr>
            </w:pPr>
            <w:r w:rsidRPr="00D60356">
              <w:rPr>
                <w:rFonts w:eastAsia="標楷體"/>
              </w:rPr>
              <w:t>-2.9</w:t>
            </w:r>
          </w:p>
        </w:tc>
        <w:tc>
          <w:tcPr>
            <w:tcW w:w="1460" w:type="dxa"/>
            <w:tcBorders>
              <w:top w:val="nil"/>
              <w:left w:val="nil"/>
              <w:bottom w:val="nil"/>
              <w:right w:val="nil"/>
            </w:tcBorders>
            <w:vAlign w:val="center"/>
          </w:tcPr>
          <w:p w:rsidR="00F02A4D" w:rsidRPr="00D60356" w:rsidRDefault="00F02A4D" w:rsidP="00D41113">
            <w:pPr>
              <w:snapToGrid w:val="0"/>
              <w:spacing w:line="320" w:lineRule="exact"/>
              <w:ind w:right="460"/>
              <w:jc w:val="right"/>
              <w:rPr>
                <w:rFonts w:eastAsia="標楷體"/>
              </w:rPr>
            </w:pPr>
            <w:r w:rsidRPr="00D60356">
              <w:rPr>
                <w:rFonts w:eastAsia="標楷體"/>
              </w:rPr>
              <w:t>41.</w:t>
            </w:r>
            <w:r w:rsidRPr="00D60356">
              <w:rPr>
                <w:rFonts w:eastAsia="標楷體" w:hint="eastAsia"/>
              </w:rPr>
              <w:t>2</w:t>
            </w:r>
          </w:p>
        </w:tc>
      </w:tr>
      <w:tr w:rsidR="00F02A4D" w:rsidRPr="00D60356" w:rsidTr="00D41113">
        <w:trPr>
          <w:trHeight w:val="351"/>
        </w:trPr>
        <w:tc>
          <w:tcPr>
            <w:tcW w:w="1544" w:type="dxa"/>
            <w:tcBorders>
              <w:top w:val="nil"/>
              <w:left w:val="nil"/>
              <w:bottom w:val="nil"/>
              <w:right w:val="single" w:sz="4" w:space="0" w:color="auto"/>
            </w:tcBorders>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11</w:t>
            </w:r>
            <w:r w:rsidRPr="00D60356">
              <w:rPr>
                <w:rFonts w:eastAsia="標楷體"/>
              </w:rPr>
              <w:t>月</w:t>
            </w:r>
          </w:p>
        </w:tc>
        <w:tc>
          <w:tcPr>
            <w:tcW w:w="1800" w:type="dxa"/>
            <w:tcBorders>
              <w:top w:val="nil"/>
              <w:left w:val="single" w:sz="4" w:space="0" w:color="auto"/>
              <w:bottom w:val="nil"/>
              <w:right w:val="nil"/>
            </w:tcBorders>
            <w:vAlign w:val="center"/>
          </w:tcPr>
          <w:p w:rsidR="00F02A4D" w:rsidRPr="00D60356" w:rsidRDefault="00F02A4D" w:rsidP="00D41113">
            <w:pPr>
              <w:snapToGrid w:val="0"/>
              <w:spacing w:line="320" w:lineRule="exact"/>
              <w:ind w:right="480"/>
              <w:jc w:val="right"/>
              <w:rPr>
                <w:rFonts w:eastAsia="標楷體"/>
              </w:rPr>
            </w:pPr>
            <w:r w:rsidRPr="00D60356">
              <w:rPr>
                <w:rFonts w:eastAsia="標楷體"/>
              </w:rPr>
              <w:t>257.3</w:t>
            </w:r>
          </w:p>
        </w:tc>
        <w:tc>
          <w:tcPr>
            <w:tcW w:w="1233" w:type="dxa"/>
            <w:tcBorders>
              <w:top w:val="nil"/>
              <w:left w:val="nil"/>
              <w:bottom w:val="nil"/>
              <w:right w:val="nil"/>
            </w:tcBorders>
            <w:vAlign w:val="center"/>
          </w:tcPr>
          <w:p w:rsidR="00F02A4D" w:rsidRPr="00D60356" w:rsidRDefault="00F02A4D" w:rsidP="00D41113">
            <w:pPr>
              <w:snapToGrid w:val="0"/>
              <w:spacing w:line="320" w:lineRule="exact"/>
              <w:ind w:right="296"/>
              <w:jc w:val="right"/>
              <w:rPr>
                <w:rFonts w:eastAsia="標楷體"/>
              </w:rPr>
            </w:pPr>
            <w:r w:rsidRPr="00D60356">
              <w:rPr>
                <w:rFonts w:eastAsia="標楷體"/>
              </w:rPr>
              <w:t>3.4</w:t>
            </w:r>
          </w:p>
        </w:tc>
        <w:tc>
          <w:tcPr>
            <w:tcW w:w="1800" w:type="dxa"/>
            <w:tcBorders>
              <w:top w:val="nil"/>
              <w:left w:val="nil"/>
              <w:bottom w:val="nil"/>
              <w:right w:val="nil"/>
            </w:tcBorders>
            <w:vAlign w:val="center"/>
          </w:tcPr>
          <w:p w:rsidR="00F02A4D" w:rsidRPr="00D60356" w:rsidRDefault="00F02A4D" w:rsidP="00D41113">
            <w:pPr>
              <w:snapToGrid w:val="0"/>
              <w:spacing w:line="320" w:lineRule="exact"/>
              <w:ind w:right="536"/>
              <w:jc w:val="right"/>
              <w:rPr>
                <w:rFonts w:eastAsia="標楷體"/>
              </w:rPr>
            </w:pPr>
            <w:r w:rsidRPr="00D60356">
              <w:rPr>
                <w:rFonts w:eastAsia="標楷體"/>
              </w:rPr>
              <w:t>213.8</w:t>
            </w:r>
          </w:p>
        </w:tc>
        <w:tc>
          <w:tcPr>
            <w:tcW w:w="1440" w:type="dxa"/>
            <w:tcBorders>
              <w:top w:val="nil"/>
              <w:left w:val="nil"/>
              <w:bottom w:val="nil"/>
              <w:right w:val="nil"/>
            </w:tcBorders>
            <w:vAlign w:val="center"/>
          </w:tcPr>
          <w:p w:rsidR="00F02A4D" w:rsidRPr="00D60356" w:rsidRDefault="00F02A4D" w:rsidP="00D41113">
            <w:pPr>
              <w:snapToGrid w:val="0"/>
              <w:spacing w:line="320" w:lineRule="exact"/>
              <w:ind w:right="417"/>
              <w:jc w:val="right"/>
              <w:rPr>
                <w:rFonts w:eastAsia="標楷體"/>
              </w:rPr>
            </w:pPr>
            <w:r w:rsidRPr="00D60356">
              <w:rPr>
                <w:rFonts w:eastAsia="標楷體"/>
              </w:rPr>
              <w:t>-0.5</w:t>
            </w:r>
          </w:p>
        </w:tc>
        <w:tc>
          <w:tcPr>
            <w:tcW w:w="1460" w:type="dxa"/>
            <w:tcBorders>
              <w:top w:val="nil"/>
              <w:left w:val="nil"/>
              <w:bottom w:val="nil"/>
              <w:right w:val="nil"/>
            </w:tcBorders>
            <w:vAlign w:val="center"/>
          </w:tcPr>
          <w:p w:rsidR="00F02A4D" w:rsidRPr="00D60356" w:rsidRDefault="00F02A4D" w:rsidP="00D41113">
            <w:pPr>
              <w:snapToGrid w:val="0"/>
              <w:spacing w:line="320" w:lineRule="exact"/>
              <w:ind w:right="460"/>
              <w:jc w:val="right"/>
              <w:rPr>
                <w:rFonts w:eastAsia="標楷體"/>
              </w:rPr>
            </w:pPr>
            <w:r w:rsidRPr="00D60356">
              <w:rPr>
                <w:rFonts w:eastAsia="標楷體"/>
              </w:rPr>
              <w:t>43.5</w:t>
            </w:r>
          </w:p>
        </w:tc>
      </w:tr>
      <w:tr w:rsidR="00F02A4D" w:rsidRPr="00D60356" w:rsidTr="00D41113">
        <w:trPr>
          <w:trHeight w:val="351"/>
        </w:trPr>
        <w:tc>
          <w:tcPr>
            <w:tcW w:w="1544" w:type="dxa"/>
            <w:tcBorders>
              <w:top w:val="nil"/>
              <w:left w:val="nil"/>
              <w:bottom w:val="nil"/>
              <w:right w:val="single" w:sz="4" w:space="0" w:color="auto"/>
            </w:tcBorders>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12</w:t>
            </w:r>
            <w:r w:rsidRPr="00D60356">
              <w:rPr>
                <w:rFonts w:eastAsia="標楷體"/>
              </w:rPr>
              <w:t>月</w:t>
            </w:r>
          </w:p>
        </w:tc>
        <w:tc>
          <w:tcPr>
            <w:tcW w:w="1800" w:type="dxa"/>
            <w:tcBorders>
              <w:top w:val="nil"/>
              <w:left w:val="single" w:sz="4" w:space="0" w:color="auto"/>
              <w:bottom w:val="nil"/>
              <w:right w:val="nil"/>
            </w:tcBorders>
            <w:vAlign w:val="center"/>
          </w:tcPr>
          <w:p w:rsidR="00F02A4D" w:rsidRPr="00D60356" w:rsidRDefault="00F02A4D" w:rsidP="00D41113">
            <w:pPr>
              <w:snapToGrid w:val="0"/>
              <w:spacing w:line="320" w:lineRule="exact"/>
              <w:ind w:right="480"/>
              <w:jc w:val="right"/>
              <w:rPr>
                <w:rFonts w:eastAsia="標楷體"/>
              </w:rPr>
            </w:pPr>
            <w:r w:rsidRPr="00D60356">
              <w:rPr>
                <w:rFonts w:eastAsia="標楷體"/>
              </w:rPr>
              <w:t>263.</w:t>
            </w:r>
            <w:r w:rsidRPr="00D60356">
              <w:rPr>
                <w:rFonts w:eastAsia="標楷體" w:hint="eastAsia"/>
              </w:rPr>
              <w:t>8</w:t>
            </w:r>
          </w:p>
        </w:tc>
        <w:tc>
          <w:tcPr>
            <w:tcW w:w="1233" w:type="dxa"/>
            <w:tcBorders>
              <w:top w:val="nil"/>
              <w:left w:val="nil"/>
              <w:bottom w:val="nil"/>
              <w:right w:val="nil"/>
            </w:tcBorders>
            <w:vAlign w:val="center"/>
          </w:tcPr>
          <w:p w:rsidR="00F02A4D" w:rsidRPr="00D60356" w:rsidRDefault="00F02A4D" w:rsidP="00D41113">
            <w:pPr>
              <w:snapToGrid w:val="0"/>
              <w:spacing w:line="320" w:lineRule="exact"/>
              <w:ind w:right="296"/>
              <w:jc w:val="right"/>
              <w:rPr>
                <w:rFonts w:eastAsia="標楷體"/>
              </w:rPr>
            </w:pPr>
            <w:r w:rsidRPr="00D60356">
              <w:rPr>
                <w:rFonts w:eastAsia="標楷體"/>
              </w:rPr>
              <w:t>1.2</w:t>
            </w:r>
          </w:p>
        </w:tc>
        <w:tc>
          <w:tcPr>
            <w:tcW w:w="1800" w:type="dxa"/>
            <w:tcBorders>
              <w:top w:val="nil"/>
              <w:left w:val="nil"/>
              <w:bottom w:val="nil"/>
              <w:right w:val="nil"/>
            </w:tcBorders>
            <w:vAlign w:val="center"/>
          </w:tcPr>
          <w:p w:rsidR="00F02A4D" w:rsidRPr="00D60356" w:rsidRDefault="00F02A4D" w:rsidP="00D41113">
            <w:pPr>
              <w:snapToGrid w:val="0"/>
              <w:spacing w:line="320" w:lineRule="exact"/>
              <w:ind w:right="536"/>
              <w:jc w:val="right"/>
              <w:rPr>
                <w:rFonts w:eastAsia="標楷體"/>
              </w:rPr>
            </w:pPr>
            <w:r w:rsidRPr="00D60356">
              <w:rPr>
                <w:rFonts w:eastAsia="標楷體"/>
              </w:rPr>
              <w:t>241.</w:t>
            </w:r>
            <w:r w:rsidRPr="00D60356">
              <w:rPr>
                <w:rFonts w:eastAsia="標楷體" w:hint="eastAsia"/>
              </w:rPr>
              <w:t>6</w:t>
            </w:r>
          </w:p>
        </w:tc>
        <w:tc>
          <w:tcPr>
            <w:tcW w:w="1440" w:type="dxa"/>
            <w:tcBorders>
              <w:top w:val="nil"/>
              <w:left w:val="nil"/>
              <w:bottom w:val="nil"/>
              <w:right w:val="nil"/>
            </w:tcBorders>
            <w:vAlign w:val="center"/>
          </w:tcPr>
          <w:p w:rsidR="00F02A4D" w:rsidRPr="00D60356" w:rsidRDefault="00F02A4D" w:rsidP="00D41113">
            <w:pPr>
              <w:snapToGrid w:val="0"/>
              <w:spacing w:line="320" w:lineRule="exact"/>
              <w:ind w:right="417"/>
              <w:jc w:val="right"/>
              <w:rPr>
                <w:rFonts w:eastAsia="標楷體"/>
              </w:rPr>
            </w:pPr>
            <w:r w:rsidRPr="00D60356">
              <w:rPr>
                <w:rFonts w:eastAsia="標楷體"/>
              </w:rPr>
              <w:t>10.</w:t>
            </w:r>
            <w:r w:rsidRPr="00D60356">
              <w:rPr>
                <w:rFonts w:eastAsia="標楷體" w:hint="eastAsia"/>
              </w:rPr>
              <w:t>0</w:t>
            </w:r>
          </w:p>
        </w:tc>
        <w:tc>
          <w:tcPr>
            <w:tcW w:w="1460" w:type="dxa"/>
            <w:tcBorders>
              <w:top w:val="nil"/>
              <w:left w:val="nil"/>
              <w:bottom w:val="nil"/>
              <w:right w:val="nil"/>
            </w:tcBorders>
            <w:vAlign w:val="center"/>
          </w:tcPr>
          <w:p w:rsidR="00F02A4D" w:rsidRPr="00D60356" w:rsidRDefault="00F02A4D" w:rsidP="00D41113">
            <w:pPr>
              <w:snapToGrid w:val="0"/>
              <w:spacing w:line="320" w:lineRule="exact"/>
              <w:ind w:right="460"/>
              <w:jc w:val="right"/>
              <w:rPr>
                <w:rFonts w:eastAsia="標楷體"/>
              </w:rPr>
            </w:pPr>
            <w:r w:rsidRPr="00D60356">
              <w:rPr>
                <w:rFonts w:eastAsia="標楷體"/>
              </w:rPr>
              <w:t>22.</w:t>
            </w:r>
            <w:r w:rsidRPr="00D60356">
              <w:rPr>
                <w:rFonts w:eastAsia="標楷體" w:hint="eastAsia"/>
              </w:rPr>
              <w:t>2</w:t>
            </w:r>
          </w:p>
        </w:tc>
      </w:tr>
      <w:tr w:rsidR="00F02A4D" w:rsidRPr="00D60356" w:rsidTr="00D41113">
        <w:trPr>
          <w:trHeight w:val="351"/>
        </w:trPr>
        <w:tc>
          <w:tcPr>
            <w:tcW w:w="1544" w:type="dxa"/>
            <w:tcBorders>
              <w:top w:val="nil"/>
              <w:left w:val="nil"/>
              <w:bottom w:val="nil"/>
              <w:right w:val="single" w:sz="4" w:space="0" w:color="auto"/>
            </w:tcBorders>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D60356">
              <w:rPr>
                <w:rFonts w:eastAsia="標楷體"/>
                <w:b/>
                <w:bCs/>
              </w:rPr>
              <w:t xml:space="preserve"> 103</w:t>
            </w:r>
            <w:r w:rsidRPr="00D60356">
              <w:rPr>
                <w:rFonts w:eastAsia="標楷體"/>
                <w:b/>
                <w:bCs/>
              </w:rPr>
              <w:t>年</w:t>
            </w:r>
            <w:r w:rsidRPr="00D60356">
              <w:rPr>
                <w:rFonts w:eastAsia="標楷體" w:hint="eastAsia"/>
                <w:b/>
                <w:bCs/>
              </w:rPr>
              <w:t>1~</w:t>
            </w:r>
            <w:r>
              <w:rPr>
                <w:rFonts w:eastAsia="標楷體" w:hint="eastAsia"/>
                <w:b/>
                <w:bCs/>
              </w:rPr>
              <w:t>8</w:t>
            </w:r>
            <w:r w:rsidRPr="00D60356">
              <w:rPr>
                <w:rFonts w:eastAsia="標楷體" w:hint="eastAsia"/>
                <w:b/>
                <w:bCs/>
              </w:rPr>
              <w:t>月</w:t>
            </w:r>
          </w:p>
        </w:tc>
        <w:tc>
          <w:tcPr>
            <w:tcW w:w="1800" w:type="dxa"/>
            <w:tcBorders>
              <w:top w:val="nil"/>
              <w:left w:val="single" w:sz="4" w:space="0" w:color="auto"/>
              <w:bottom w:val="nil"/>
              <w:right w:val="nil"/>
            </w:tcBorders>
            <w:vAlign w:val="center"/>
          </w:tcPr>
          <w:p w:rsidR="00F02A4D" w:rsidRPr="00880624" w:rsidRDefault="00F02A4D" w:rsidP="00D41113">
            <w:pPr>
              <w:snapToGrid w:val="0"/>
              <w:spacing w:line="320" w:lineRule="exact"/>
              <w:ind w:right="480"/>
              <w:jc w:val="right"/>
              <w:rPr>
                <w:rFonts w:eastAsia="標楷體"/>
                <w:b/>
                <w:color w:val="000000" w:themeColor="text1"/>
              </w:rPr>
            </w:pPr>
            <w:r w:rsidRPr="00880624">
              <w:rPr>
                <w:rFonts w:eastAsia="標楷體" w:hint="eastAsia"/>
                <w:b/>
                <w:color w:val="000000" w:themeColor="text1"/>
              </w:rPr>
              <w:t>2,082.2</w:t>
            </w:r>
          </w:p>
        </w:tc>
        <w:tc>
          <w:tcPr>
            <w:tcW w:w="1233" w:type="dxa"/>
            <w:tcBorders>
              <w:top w:val="nil"/>
              <w:left w:val="nil"/>
              <w:bottom w:val="nil"/>
              <w:right w:val="nil"/>
            </w:tcBorders>
            <w:vAlign w:val="center"/>
          </w:tcPr>
          <w:p w:rsidR="00F02A4D" w:rsidRPr="00880624" w:rsidRDefault="00F02A4D" w:rsidP="00D41113">
            <w:pPr>
              <w:snapToGrid w:val="0"/>
              <w:spacing w:line="320" w:lineRule="exact"/>
              <w:ind w:right="296"/>
              <w:jc w:val="right"/>
              <w:rPr>
                <w:rFonts w:eastAsia="標楷體"/>
                <w:b/>
                <w:color w:val="000000" w:themeColor="text1"/>
              </w:rPr>
            </w:pPr>
            <w:r w:rsidRPr="00880624">
              <w:rPr>
                <w:rFonts w:eastAsia="標楷體" w:hint="eastAsia"/>
                <w:b/>
                <w:color w:val="000000" w:themeColor="text1"/>
              </w:rPr>
              <w:t>3.4</w:t>
            </w:r>
          </w:p>
        </w:tc>
        <w:tc>
          <w:tcPr>
            <w:tcW w:w="1800" w:type="dxa"/>
            <w:tcBorders>
              <w:top w:val="nil"/>
              <w:left w:val="nil"/>
              <w:bottom w:val="nil"/>
              <w:right w:val="nil"/>
            </w:tcBorders>
            <w:vAlign w:val="center"/>
          </w:tcPr>
          <w:p w:rsidR="00F02A4D" w:rsidRPr="00880624" w:rsidRDefault="00F02A4D" w:rsidP="00D41113">
            <w:pPr>
              <w:snapToGrid w:val="0"/>
              <w:spacing w:line="320" w:lineRule="exact"/>
              <w:ind w:right="536"/>
              <w:jc w:val="right"/>
              <w:rPr>
                <w:rFonts w:eastAsia="標楷體"/>
                <w:b/>
                <w:color w:val="000000" w:themeColor="text1"/>
              </w:rPr>
            </w:pPr>
            <w:r w:rsidRPr="00880624">
              <w:rPr>
                <w:rFonts w:eastAsia="標楷體" w:hint="eastAsia"/>
                <w:b/>
                <w:color w:val="000000" w:themeColor="text1"/>
              </w:rPr>
              <w:t>1,853.7</w:t>
            </w:r>
          </w:p>
        </w:tc>
        <w:tc>
          <w:tcPr>
            <w:tcW w:w="1440" w:type="dxa"/>
            <w:tcBorders>
              <w:top w:val="nil"/>
              <w:left w:val="nil"/>
              <w:bottom w:val="nil"/>
              <w:right w:val="nil"/>
            </w:tcBorders>
            <w:vAlign w:val="center"/>
          </w:tcPr>
          <w:p w:rsidR="00F02A4D" w:rsidRPr="00880624" w:rsidRDefault="00F02A4D" w:rsidP="00D41113">
            <w:pPr>
              <w:snapToGrid w:val="0"/>
              <w:spacing w:line="320" w:lineRule="exact"/>
              <w:ind w:right="417"/>
              <w:jc w:val="right"/>
              <w:rPr>
                <w:rFonts w:eastAsia="標楷體"/>
                <w:b/>
                <w:color w:val="000000" w:themeColor="text1"/>
              </w:rPr>
            </w:pPr>
            <w:r w:rsidRPr="00880624">
              <w:rPr>
                <w:rFonts w:eastAsia="標楷體" w:hint="eastAsia"/>
                <w:b/>
                <w:color w:val="000000" w:themeColor="text1"/>
              </w:rPr>
              <w:t>3.6</w:t>
            </w:r>
          </w:p>
        </w:tc>
        <w:tc>
          <w:tcPr>
            <w:tcW w:w="1460" w:type="dxa"/>
            <w:tcBorders>
              <w:top w:val="nil"/>
              <w:left w:val="nil"/>
              <w:bottom w:val="nil"/>
              <w:right w:val="nil"/>
            </w:tcBorders>
            <w:vAlign w:val="center"/>
          </w:tcPr>
          <w:p w:rsidR="00F02A4D" w:rsidRPr="00880624" w:rsidRDefault="00F02A4D" w:rsidP="00D41113">
            <w:pPr>
              <w:snapToGrid w:val="0"/>
              <w:spacing w:line="320" w:lineRule="exact"/>
              <w:ind w:right="460"/>
              <w:jc w:val="right"/>
              <w:rPr>
                <w:rFonts w:eastAsia="標楷體"/>
                <w:b/>
                <w:color w:val="000000" w:themeColor="text1"/>
              </w:rPr>
            </w:pPr>
            <w:r w:rsidRPr="00880624">
              <w:rPr>
                <w:rFonts w:eastAsia="標楷體" w:hint="eastAsia"/>
                <w:b/>
                <w:color w:val="000000" w:themeColor="text1"/>
              </w:rPr>
              <w:t>228.5</w:t>
            </w:r>
          </w:p>
        </w:tc>
      </w:tr>
      <w:tr w:rsidR="00F02A4D" w:rsidRPr="00D60356" w:rsidTr="00D41113">
        <w:trPr>
          <w:trHeight w:val="351"/>
        </w:trPr>
        <w:tc>
          <w:tcPr>
            <w:tcW w:w="1544" w:type="dxa"/>
            <w:tcBorders>
              <w:top w:val="nil"/>
              <w:left w:val="nil"/>
              <w:bottom w:val="nil"/>
              <w:right w:val="single" w:sz="4" w:space="0" w:color="auto"/>
            </w:tcBorders>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1</w:t>
            </w:r>
            <w:r w:rsidRPr="00D60356">
              <w:rPr>
                <w:rFonts w:eastAsia="標楷體"/>
              </w:rPr>
              <w:t>月</w:t>
            </w:r>
          </w:p>
        </w:tc>
        <w:tc>
          <w:tcPr>
            <w:tcW w:w="1800" w:type="dxa"/>
            <w:tcBorders>
              <w:top w:val="nil"/>
              <w:left w:val="single" w:sz="4" w:space="0" w:color="auto"/>
              <w:bottom w:val="nil"/>
              <w:right w:val="nil"/>
            </w:tcBorders>
            <w:vAlign w:val="center"/>
          </w:tcPr>
          <w:p w:rsidR="00F02A4D" w:rsidRPr="00D60356" w:rsidRDefault="00F02A4D" w:rsidP="00D41113">
            <w:pPr>
              <w:snapToGrid w:val="0"/>
              <w:spacing w:line="320" w:lineRule="exact"/>
              <w:ind w:right="480"/>
              <w:jc w:val="right"/>
              <w:rPr>
                <w:rFonts w:eastAsia="標楷體"/>
              </w:rPr>
            </w:pPr>
            <w:r w:rsidRPr="00D60356">
              <w:rPr>
                <w:rFonts w:eastAsia="標楷體"/>
              </w:rPr>
              <w:t>24</w:t>
            </w:r>
            <w:r w:rsidRPr="00D60356">
              <w:rPr>
                <w:rFonts w:eastAsia="標楷體" w:hint="eastAsia"/>
              </w:rPr>
              <w:t>2</w:t>
            </w:r>
            <w:r w:rsidRPr="00D60356">
              <w:rPr>
                <w:rFonts w:eastAsia="標楷體"/>
              </w:rPr>
              <w:t>.</w:t>
            </w:r>
            <w:r w:rsidRPr="00D60356">
              <w:rPr>
                <w:rFonts w:eastAsia="標楷體" w:hint="eastAsia"/>
              </w:rPr>
              <w:t>9</w:t>
            </w:r>
          </w:p>
        </w:tc>
        <w:tc>
          <w:tcPr>
            <w:tcW w:w="1233" w:type="dxa"/>
            <w:tcBorders>
              <w:top w:val="nil"/>
              <w:left w:val="nil"/>
              <w:bottom w:val="nil"/>
              <w:right w:val="nil"/>
            </w:tcBorders>
            <w:vAlign w:val="center"/>
          </w:tcPr>
          <w:p w:rsidR="00F02A4D" w:rsidRPr="00D60356" w:rsidRDefault="00F02A4D" w:rsidP="00D41113">
            <w:pPr>
              <w:snapToGrid w:val="0"/>
              <w:spacing w:line="320" w:lineRule="exact"/>
              <w:ind w:right="296"/>
              <w:jc w:val="right"/>
              <w:rPr>
                <w:rFonts w:eastAsia="標楷體"/>
              </w:rPr>
            </w:pPr>
            <w:r w:rsidRPr="00D60356">
              <w:rPr>
                <w:rFonts w:eastAsia="標楷體"/>
              </w:rPr>
              <w:t>-5.</w:t>
            </w:r>
            <w:r w:rsidRPr="00D60356">
              <w:rPr>
                <w:rFonts w:eastAsia="標楷體" w:hint="eastAsia"/>
              </w:rPr>
              <w:t>4</w:t>
            </w:r>
          </w:p>
        </w:tc>
        <w:tc>
          <w:tcPr>
            <w:tcW w:w="1800" w:type="dxa"/>
            <w:tcBorders>
              <w:top w:val="nil"/>
              <w:left w:val="nil"/>
              <w:bottom w:val="nil"/>
              <w:right w:val="nil"/>
            </w:tcBorders>
            <w:vAlign w:val="center"/>
          </w:tcPr>
          <w:p w:rsidR="00F02A4D" w:rsidRPr="00D60356" w:rsidRDefault="00F02A4D" w:rsidP="00D41113">
            <w:pPr>
              <w:snapToGrid w:val="0"/>
              <w:spacing w:line="320" w:lineRule="exact"/>
              <w:ind w:right="536"/>
              <w:jc w:val="right"/>
              <w:rPr>
                <w:rFonts w:eastAsia="標楷體"/>
              </w:rPr>
            </w:pPr>
            <w:r w:rsidRPr="00D60356">
              <w:rPr>
                <w:rFonts w:eastAsia="標楷體"/>
              </w:rPr>
              <w:t>213.4</w:t>
            </w:r>
          </w:p>
        </w:tc>
        <w:tc>
          <w:tcPr>
            <w:tcW w:w="1440" w:type="dxa"/>
            <w:tcBorders>
              <w:top w:val="nil"/>
              <w:left w:val="nil"/>
              <w:bottom w:val="nil"/>
              <w:right w:val="nil"/>
            </w:tcBorders>
            <w:vAlign w:val="center"/>
          </w:tcPr>
          <w:p w:rsidR="00F02A4D" w:rsidRPr="00D60356" w:rsidRDefault="00F02A4D" w:rsidP="00D41113">
            <w:pPr>
              <w:snapToGrid w:val="0"/>
              <w:spacing w:line="320" w:lineRule="exact"/>
              <w:ind w:right="417"/>
              <w:jc w:val="right"/>
              <w:rPr>
                <w:rFonts w:eastAsia="標楷體"/>
              </w:rPr>
            </w:pPr>
            <w:r w:rsidRPr="00D60356">
              <w:rPr>
                <w:rFonts w:eastAsia="標楷體"/>
              </w:rPr>
              <w:t>-15.2</w:t>
            </w:r>
          </w:p>
        </w:tc>
        <w:tc>
          <w:tcPr>
            <w:tcW w:w="1460" w:type="dxa"/>
            <w:tcBorders>
              <w:top w:val="nil"/>
              <w:left w:val="nil"/>
              <w:bottom w:val="nil"/>
              <w:right w:val="nil"/>
            </w:tcBorders>
            <w:vAlign w:val="center"/>
          </w:tcPr>
          <w:p w:rsidR="00F02A4D" w:rsidRPr="00D60356" w:rsidRDefault="00F02A4D" w:rsidP="00D41113">
            <w:pPr>
              <w:snapToGrid w:val="0"/>
              <w:spacing w:line="320" w:lineRule="exact"/>
              <w:ind w:right="460"/>
              <w:jc w:val="right"/>
              <w:rPr>
                <w:rFonts w:eastAsia="標楷體"/>
              </w:rPr>
            </w:pPr>
            <w:r w:rsidRPr="00D60356">
              <w:rPr>
                <w:rFonts w:eastAsia="標楷體"/>
              </w:rPr>
              <w:t>29.</w:t>
            </w:r>
            <w:r w:rsidRPr="00D60356">
              <w:rPr>
                <w:rFonts w:eastAsia="標楷體" w:hint="eastAsia"/>
              </w:rPr>
              <w:t>5</w:t>
            </w:r>
          </w:p>
        </w:tc>
      </w:tr>
      <w:tr w:rsidR="00F02A4D" w:rsidRPr="00D60356" w:rsidTr="00D41113">
        <w:trPr>
          <w:trHeight w:val="351"/>
        </w:trPr>
        <w:tc>
          <w:tcPr>
            <w:tcW w:w="1544" w:type="dxa"/>
            <w:tcBorders>
              <w:top w:val="nil"/>
              <w:left w:val="nil"/>
              <w:bottom w:val="nil"/>
              <w:right w:val="single" w:sz="4" w:space="0" w:color="auto"/>
            </w:tcBorders>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hint="eastAsia"/>
              </w:rPr>
              <w:t>2</w:t>
            </w:r>
            <w:r w:rsidRPr="00D60356">
              <w:rPr>
                <w:rFonts w:eastAsia="標楷體" w:hint="eastAsia"/>
              </w:rPr>
              <w:t>月</w:t>
            </w:r>
          </w:p>
        </w:tc>
        <w:tc>
          <w:tcPr>
            <w:tcW w:w="1800" w:type="dxa"/>
            <w:tcBorders>
              <w:top w:val="nil"/>
              <w:left w:val="single" w:sz="4" w:space="0" w:color="auto"/>
              <w:bottom w:val="nil"/>
              <w:right w:val="nil"/>
            </w:tcBorders>
            <w:vAlign w:val="center"/>
          </w:tcPr>
          <w:p w:rsidR="00F02A4D" w:rsidRPr="00D60356" w:rsidRDefault="00F02A4D" w:rsidP="00D41113">
            <w:pPr>
              <w:snapToGrid w:val="0"/>
              <w:spacing w:line="320" w:lineRule="exact"/>
              <w:ind w:right="480"/>
              <w:jc w:val="right"/>
              <w:rPr>
                <w:rFonts w:eastAsia="標楷體"/>
              </w:rPr>
            </w:pPr>
            <w:r w:rsidRPr="00D60356">
              <w:rPr>
                <w:rFonts w:eastAsia="標楷體" w:hint="eastAsia"/>
              </w:rPr>
              <w:t>212.</w:t>
            </w:r>
            <w:r>
              <w:rPr>
                <w:rFonts w:eastAsia="標楷體" w:hint="eastAsia"/>
              </w:rPr>
              <w:t>8</w:t>
            </w:r>
          </w:p>
        </w:tc>
        <w:tc>
          <w:tcPr>
            <w:tcW w:w="1233" w:type="dxa"/>
            <w:tcBorders>
              <w:top w:val="nil"/>
              <w:left w:val="nil"/>
              <w:bottom w:val="nil"/>
              <w:right w:val="nil"/>
            </w:tcBorders>
            <w:vAlign w:val="center"/>
          </w:tcPr>
          <w:p w:rsidR="00F02A4D" w:rsidRPr="00D60356" w:rsidRDefault="00F02A4D" w:rsidP="00D41113">
            <w:pPr>
              <w:snapToGrid w:val="0"/>
              <w:spacing w:line="320" w:lineRule="exact"/>
              <w:ind w:right="296"/>
              <w:jc w:val="right"/>
              <w:rPr>
                <w:rFonts w:eastAsia="標楷體"/>
              </w:rPr>
            </w:pPr>
            <w:r w:rsidRPr="00D60356">
              <w:rPr>
                <w:rFonts w:eastAsia="標楷體" w:hint="eastAsia"/>
              </w:rPr>
              <w:t>7.9</w:t>
            </w:r>
          </w:p>
        </w:tc>
        <w:tc>
          <w:tcPr>
            <w:tcW w:w="1800" w:type="dxa"/>
            <w:tcBorders>
              <w:top w:val="nil"/>
              <w:left w:val="nil"/>
              <w:bottom w:val="nil"/>
              <w:right w:val="nil"/>
            </w:tcBorders>
            <w:vAlign w:val="center"/>
          </w:tcPr>
          <w:p w:rsidR="00F02A4D" w:rsidRPr="00D60356" w:rsidRDefault="00F02A4D" w:rsidP="00D41113">
            <w:pPr>
              <w:snapToGrid w:val="0"/>
              <w:spacing w:line="320" w:lineRule="exact"/>
              <w:ind w:right="536"/>
              <w:jc w:val="right"/>
              <w:rPr>
                <w:rFonts w:eastAsia="標楷體"/>
              </w:rPr>
            </w:pPr>
            <w:r w:rsidRPr="00D60356">
              <w:rPr>
                <w:rFonts w:eastAsia="標楷體" w:hint="eastAsia"/>
              </w:rPr>
              <w:t>197.2</w:t>
            </w:r>
          </w:p>
        </w:tc>
        <w:tc>
          <w:tcPr>
            <w:tcW w:w="1440" w:type="dxa"/>
            <w:tcBorders>
              <w:top w:val="nil"/>
              <w:left w:val="nil"/>
              <w:bottom w:val="nil"/>
              <w:right w:val="nil"/>
            </w:tcBorders>
            <w:vAlign w:val="center"/>
          </w:tcPr>
          <w:p w:rsidR="00F02A4D" w:rsidRPr="00D60356" w:rsidRDefault="00F02A4D" w:rsidP="00D41113">
            <w:pPr>
              <w:snapToGrid w:val="0"/>
              <w:spacing w:line="320" w:lineRule="exact"/>
              <w:ind w:right="417"/>
              <w:jc w:val="right"/>
              <w:rPr>
                <w:rFonts w:eastAsia="標楷體"/>
              </w:rPr>
            </w:pPr>
            <w:r w:rsidRPr="00D60356">
              <w:rPr>
                <w:rFonts w:eastAsia="標楷體" w:hint="eastAsia"/>
              </w:rPr>
              <w:t>4.9</w:t>
            </w:r>
          </w:p>
        </w:tc>
        <w:tc>
          <w:tcPr>
            <w:tcW w:w="1460" w:type="dxa"/>
            <w:tcBorders>
              <w:top w:val="nil"/>
              <w:left w:val="nil"/>
              <w:bottom w:val="nil"/>
              <w:right w:val="nil"/>
            </w:tcBorders>
            <w:vAlign w:val="center"/>
          </w:tcPr>
          <w:p w:rsidR="00F02A4D" w:rsidRPr="00D60356" w:rsidRDefault="00F02A4D" w:rsidP="00D41113">
            <w:pPr>
              <w:snapToGrid w:val="0"/>
              <w:spacing w:line="320" w:lineRule="exact"/>
              <w:ind w:right="460"/>
              <w:jc w:val="right"/>
              <w:rPr>
                <w:rFonts w:eastAsia="標楷體"/>
              </w:rPr>
            </w:pPr>
            <w:r w:rsidRPr="00D60356">
              <w:rPr>
                <w:rFonts w:eastAsia="標楷體" w:hint="eastAsia"/>
              </w:rPr>
              <w:t>15.7</w:t>
            </w:r>
          </w:p>
        </w:tc>
      </w:tr>
      <w:tr w:rsidR="00F02A4D" w:rsidRPr="00D60356" w:rsidTr="00D41113">
        <w:trPr>
          <w:trHeight w:val="351"/>
        </w:trPr>
        <w:tc>
          <w:tcPr>
            <w:tcW w:w="1544" w:type="dxa"/>
            <w:tcBorders>
              <w:top w:val="nil"/>
              <w:left w:val="nil"/>
              <w:bottom w:val="nil"/>
              <w:right w:val="single" w:sz="4" w:space="0" w:color="auto"/>
            </w:tcBorders>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hint="eastAsia"/>
              </w:rPr>
              <w:t>3</w:t>
            </w:r>
            <w:r w:rsidRPr="00D60356">
              <w:rPr>
                <w:rFonts w:eastAsia="標楷體" w:hint="eastAsia"/>
              </w:rPr>
              <w:t>月</w:t>
            </w:r>
          </w:p>
        </w:tc>
        <w:tc>
          <w:tcPr>
            <w:tcW w:w="1800" w:type="dxa"/>
            <w:tcBorders>
              <w:top w:val="nil"/>
              <w:left w:val="single" w:sz="4" w:space="0" w:color="auto"/>
              <w:bottom w:val="nil"/>
              <w:right w:val="nil"/>
            </w:tcBorders>
            <w:vAlign w:val="center"/>
          </w:tcPr>
          <w:p w:rsidR="00F02A4D" w:rsidRPr="00D60356" w:rsidRDefault="00F02A4D" w:rsidP="00D41113">
            <w:pPr>
              <w:snapToGrid w:val="0"/>
              <w:spacing w:line="320" w:lineRule="exact"/>
              <w:ind w:right="480"/>
              <w:jc w:val="right"/>
              <w:rPr>
                <w:rFonts w:eastAsia="標楷體"/>
              </w:rPr>
            </w:pPr>
            <w:r w:rsidRPr="00D60356">
              <w:rPr>
                <w:rFonts w:eastAsia="標楷體" w:hint="eastAsia"/>
              </w:rPr>
              <w:t>277.</w:t>
            </w:r>
            <w:r>
              <w:rPr>
                <w:rFonts w:eastAsia="標楷體" w:hint="eastAsia"/>
              </w:rPr>
              <w:t>4</w:t>
            </w:r>
          </w:p>
        </w:tc>
        <w:tc>
          <w:tcPr>
            <w:tcW w:w="1233" w:type="dxa"/>
            <w:tcBorders>
              <w:top w:val="nil"/>
              <w:left w:val="nil"/>
              <w:bottom w:val="nil"/>
              <w:right w:val="nil"/>
            </w:tcBorders>
            <w:vAlign w:val="center"/>
          </w:tcPr>
          <w:p w:rsidR="00F02A4D" w:rsidRPr="00D60356" w:rsidRDefault="00F02A4D" w:rsidP="00D41113">
            <w:pPr>
              <w:snapToGrid w:val="0"/>
              <w:spacing w:line="320" w:lineRule="exact"/>
              <w:ind w:right="296"/>
              <w:jc w:val="right"/>
              <w:rPr>
                <w:rFonts w:eastAsia="標楷體"/>
              </w:rPr>
            </w:pPr>
            <w:r>
              <w:rPr>
                <w:rFonts w:eastAsia="標楷體" w:hint="eastAsia"/>
              </w:rPr>
              <w:t>1.9</w:t>
            </w:r>
          </w:p>
        </w:tc>
        <w:tc>
          <w:tcPr>
            <w:tcW w:w="1800" w:type="dxa"/>
            <w:tcBorders>
              <w:top w:val="nil"/>
              <w:left w:val="nil"/>
              <w:bottom w:val="nil"/>
              <w:right w:val="nil"/>
            </w:tcBorders>
            <w:vAlign w:val="center"/>
          </w:tcPr>
          <w:p w:rsidR="00F02A4D" w:rsidRPr="00D60356" w:rsidRDefault="00F02A4D" w:rsidP="00D41113">
            <w:pPr>
              <w:snapToGrid w:val="0"/>
              <w:spacing w:line="320" w:lineRule="exact"/>
              <w:ind w:right="536"/>
              <w:jc w:val="right"/>
              <w:rPr>
                <w:rFonts w:eastAsia="標楷體"/>
              </w:rPr>
            </w:pPr>
            <w:r w:rsidRPr="00D60356">
              <w:rPr>
                <w:rFonts w:eastAsia="標楷體" w:hint="eastAsia"/>
              </w:rPr>
              <w:t>258.0</w:t>
            </w:r>
          </w:p>
        </w:tc>
        <w:tc>
          <w:tcPr>
            <w:tcW w:w="1440" w:type="dxa"/>
            <w:tcBorders>
              <w:top w:val="nil"/>
              <w:left w:val="nil"/>
              <w:bottom w:val="nil"/>
              <w:right w:val="nil"/>
            </w:tcBorders>
            <w:vAlign w:val="center"/>
          </w:tcPr>
          <w:p w:rsidR="00F02A4D" w:rsidRPr="00D60356" w:rsidRDefault="00F02A4D" w:rsidP="00D41113">
            <w:pPr>
              <w:snapToGrid w:val="0"/>
              <w:spacing w:line="320" w:lineRule="exact"/>
              <w:ind w:right="417"/>
              <w:jc w:val="right"/>
              <w:rPr>
                <w:rFonts w:eastAsia="標楷體"/>
              </w:rPr>
            </w:pPr>
            <w:r w:rsidRPr="00D60356">
              <w:rPr>
                <w:rFonts w:eastAsia="標楷體" w:hint="eastAsia"/>
              </w:rPr>
              <w:t>7.</w:t>
            </w:r>
            <w:r>
              <w:rPr>
                <w:rFonts w:eastAsia="標楷體" w:hint="eastAsia"/>
              </w:rPr>
              <w:t>4</w:t>
            </w:r>
          </w:p>
        </w:tc>
        <w:tc>
          <w:tcPr>
            <w:tcW w:w="1460" w:type="dxa"/>
            <w:tcBorders>
              <w:top w:val="nil"/>
              <w:left w:val="nil"/>
              <w:bottom w:val="nil"/>
              <w:right w:val="nil"/>
            </w:tcBorders>
            <w:vAlign w:val="center"/>
          </w:tcPr>
          <w:p w:rsidR="00F02A4D" w:rsidRPr="00D60356" w:rsidRDefault="00F02A4D" w:rsidP="00D41113">
            <w:pPr>
              <w:snapToGrid w:val="0"/>
              <w:spacing w:line="320" w:lineRule="exact"/>
              <w:ind w:right="460"/>
              <w:jc w:val="right"/>
              <w:rPr>
                <w:rFonts w:eastAsia="標楷體"/>
              </w:rPr>
            </w:pPr>
            <w:r w:rsidRPr="00D60356">
              <w:rPr>
                <w:rFonts w:eastAsia="標楷體" w:hint="eastAsia"/>
              </w:rPr>
              <w:t>19.5</w:t>
            </w:r>
          </w:p>
        </w:tc>
      </w:tr>
      <w:tr w:rsidR="00F02A4D" w:rsidRPr="00D60356" w:rsidTr="00D41113">
        <w:trPr>
          <w:trHeight w:val="351"/>
        </w:trPr>
        <w:tc>
          <w:tcPr>
            <w:tcW w:w="1544" w:type="dxa"/>
            <w:tcBorders>
              <w:top w:val="nil"/>
              <w:left w:val="nil"/>
              <w:bottom w:val="nil"/>
              <w:right w:val="single" w:sz="4" w:space="0" w:color="auto"/>
            </w:tcBorders>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hint="eastAsia"/>
              </w:rPr>
              <w:t>4</w:t>
            </w:r>
            <w:r w:rsidRPr="00D60356">
              <w:rPr>
                <w:rFonts w:eastAsia="標楷體" w:hint="eastAsia"/>
              </w:rPr>
              <w:t>月</w:t>
            </w:r>
          </w:p>
        </w:tc>
        <w:tc>
          <w:tcPr>
            <w:tcW w:w="1800" w:type="dxa"/>
            <w:tcBorders>
              <w:top w:val="nil"/>
              <w:left w:val="single" w:sz="4" w:space="0" w:color="auto"/>
              <w:bottom w:val="nil"/>
              <w:right w:val="nil"/>
            </w:tcBorders>
            <w:vAlign w:val="center"/>
          </w:tcPr>
          <w:p w:rsidR="00F02A4D" w:rsidRPr="00D60356" w:rsidRDefault="00F02A4D" w:rsidP="00D41113">
            <w:pPr>
              <w:snapToGrid w:val="0"/>
              <w:spacing w:line="320" w:lineRule="exact"/>
              <w:ind w:right="480"/>
              <w:jc w:val="right"/>
              <w:rPr>
                <w:rFonts w:eastAsia="標楷體"/>
              </w:rPr>
            </w:pPr>
            <w:r w:rsidRPr="00D60356">
              <w:rPr>
                <w:rFonts w:eastAsia="標楷體" w:hint="eastAsia"/>
              </w:rPr>
              <w:t>266.0</w:t>
            </w:r>
          </w:p>
        </w:tc>
        <w:tc>
          <w:tcPr>
            <w:tcW w:w="1233" w:type="dxa"/>
            <w:tcBorders>
              <w:top w:val="nil"/>
              <w:left w:val="nil"/>
              <w:bottom w:val="nil"/>
              <w:right w:val="nil"/>
            </w:tcBorders>
            <w:vAlign w:val="center"/>
          </w:tcPr>
          <w:p w:rsidR="00F02A4D" w:rsidRPr="00D60356" w:rsidRDefault="00F02A4D" w:rsidP="00D41113">
            <w:pPr>
              <w:snapToGrid w:val="0"/>
              <w:spacing w:line="320" w:lineRule="exact"/>
              <w:ind w:right="296"/>
              <w:jc w:val="right"/>
              <w:rPr>
                <w:rFonts w:eastAsia="標楷體"/>
              </w:rPr>
            </w:pPr>
            <w:r w:rsidRPr="00D60356">
              <w:rPr>
                <w:rFonts w:eastAsia="標楷體" w:hint="eastAsia"/>
              </w:rPr>
              <w:t>6.2</w:t>
            </w:r>
          </w:p>
        </w:tc>
        <w:tc>
          <w:tcPr>
            <w:tcW w:w="1800" w:type="dxa"/>
            <w:tcBorders>
              <w:top w:val="nil"/>
              <w:left w:val="nil"/>
              <w:bottom w:val="nil"/>
              <w:right w:val="nil"/>
            </w:tcBorders>
            <w:vAlign w:val="center"/>
          </w:tcPr>
          <w:p w:rsidR="00F02A4D" w:rsidRPr="00D60356" w:rsidRDefault="00F02A4D" w:rsidP="00D41113">
            <w:pPr>
              <w:snapToGrid w:val="0"/>
              <w:spacing w:line="320" w:lineRule="exact"/>
              <w:ind w:right="536"/>
              <w:jc w:val="right"/>
              <w:rPr>
                <w:rFonts w:eastAsia="標楷體"/>
              </w:rPr>
            </w:pPr>
            <w:r w:rsidRPr="00D60356">
              <w:rPr>
                <w:rFonts w:eastAsia="標楷體" w:hint="eastAsia"/>
              </w:rPr>
              <w:t>240.6</w:t>
            </w:r>
          </w:p>
        </w:tc>
        <w:tc>
          <w:tcPr>
            <w:tcW w:w="1440" w:type="dxa"/>
            <w:tcBorders>
              <w:top w:val="nil"/>
              <w:left w:val="nil"/>
              <w:bottom w:val="nil"/>
              <w:right w:val="nil"/>
            </w:tcBorders>
            <w:vAlign w:val="center"/>
          </w:tcPr>
          <w:p w:rsidR="00F02A4D" w:rsidRPr="00D60356" w:rsidRDefault="00F02A4D" w:rsidP="00D41113">
            <w:pPr>
              <w:snapToGrid w:val="0"/>
              <w:spacing w:line="320" w:lineRule="exact"/>
              <w:ind w:right="417"/>
              <w:jc w:val="right"/>
              <w:rPr>
                <w:rFonts w:eastAsia="標楷體"/>
              </w:rPr>
            </w:pPr>
            <w:r w:rsidRPr="00D60356">
              <w:rPr>
                <w:rFonts w:eastAsia="標楷體" w:hint="eastAsia"/>
              </w:rPr>
              <w:t>5.8</w:t>
            </w:r>
          </w:p>
        </w:tc>
        <w:tc>
          <w:tcPr>
            <w:tcW w:w="1460" w:type="dxa"/>
            <w:tcBorders>
              <w:top w:val="nil"/>
              <w:left w:val="nil"/>
              <w:bottom w:val="nil"/>
              <w:right w:val="nil"/>
            </w:tcBorders>
            <w:vAlign w:val="center"/>
          </w:tcPr>
          <w:p w:rsidR="00F02A4D" w:rsidRPr="00D60356" w:rsidRDefault="00F02A4D" w:rsidP="00D41113">
            <w:pPr>
              <w:snapToGrid w:val="0"/>
              <w:spacing w:line="320" w:lineRule="exact"/>
              <w:ind w:right="460"/>
              <w:jc w:val="right"/>
              <w:rPr>
                <w:rFonts w:eastAsia="標楷體"/>
              </w:rPr>
            </w:pPr>
            <w:r w:rsidRPr="00D60356">
              <w:rPr>
                <w:rFonts w:eastAsia="標楷體" w:hint="eastAsia"/>
              </w:rPr>
              <w:t>25.</w:t>
            </w:r>
            <w:r>
              <w:rPr>
                <w:rFonts w:eastAsia="標楷體" w:hint="eastAsia"/>
              </w:rPr>
              <w:t>4</w:t>
            </w:r>
          </w:p>
        </w:tc>
      </w:tr>
      <w:tr w:rsidR="00F02A4D" w:rsidRPr="00D60356" w:rsidTr="00D41113">
        <w:trPr>
          <w:trHeight w:val="351"/>
        </w:trPr>
        <w:tc>
          <w:tcPr>
            <w:tcW w:w="1544" w:type="dxa"/>
            <w:tcBorders>
              <w:top w:val="nil"/>
              <w:left w:val="nil"/>
              <w:bottom w:val="nil"/>
              <w:right w:val="single" w:sz="4" w:space="0" w:color="auto"/>
            </w:tcBorders>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hint="eastAsia"/>
              </w:rPr>
              <w:t>5</w:t>
            </w:r>
            <w:r w:rsidRPr="00D60356">
              <w:rPr>
                <w:rFonts w:eastAsia="標楷體" w:hint="eastAsia"/>
              </w:rPr>
              <w:t>月</w:t>
            </w:r>
          </w:p>
        </w:tc>
        <w:tc>
          <w:tcPr>
            <w:tcW w:w="1800" w:type="dxa"/>
            <w:tcBorders>
              <w:top w:val="nil"/>
              <w:left w:val="single" w:sz="4" w:space="0" w:color="auto"/>
              <w:bottom w:val="nil"/>
              <w:right w:val="nil"/>
            </w:tcBorders>
            <w:vAlign w:val="center"/>
          </w:tcPr>
          <w:p w:rsidR="00F02A4D" w:rsidRPr="00D60356" w:rsidRDefault="00F02A4D" w:rsidP="00D41113">
            <w:pPr>
              <w:snapToGrid w:val="0"/>
              <w:spacing w:line="320" w:lineRule="exact"/>
              <w:ind w:right="480"/>
              <w:jc w:val="right"/>
              <w:rPr>
                <w:rFonts w:eastAsia="標楷體"/>
              </w:rPr>
            </w:pPr>
            <w:r w:rsidRPr="00D60356">
              <w:rPr>
                <w:rFonts w:eastAsia="標楷體" w:hint="eastAsia"/>
              </w:rPr>
              <w:t>266.</w:t>
            </w:r>
            <w:r>
              <w:rPr>
                <w:rFonts w:eastAsia="標楷體" w:hint="eastAsia"/>
              </w:rPr>
              <w:t>6</w:t>
            </w:r>
          </w:p>
        </w:tc>
        <w:tc>
          <w:tcPr>
            <w:tcW w:w="1233" w:type="dxa"/>
            <w:tcBorders>
              <w:top w:val="nil"/>
              <w:left w:val="nil"/>
              <w:bottom w:val="nil"/>
              <w:right w:val="nil"/>
            </w:tcBorders>
            <w:vAlign w:val="center"/>
          </w:tcPr>
          <w:p w:rsidR="00F02A4D" w:rsidRPr="00D60356" w:rsidRDefault="00F02A4D" w:rsidP="00D41113">
            <w:pPr>
              <w:snapToGrid w:val="0"/>
              <w:spacing w:line="320" w:lineRule="exact"/>
              <w:ind w:right="296"/>
              <w:jc w:val="right"/>
              <w:rPr>
                <w:rFonts w:eastAsia="標楷體"/>
              </w:rPr>
            </w:pPr>
            <w:r w:rsidRPr="00D60356">
              <w:rPr>
                <w:rFonts w:eastAsia="標楷體" w:hint="eastAsia"/>
              </w:rPr>
              <w:t>1.4</w:t>
            </w:r>
          </w:p>
        </w:tc>
        <w:tc>
          <w:tcPr>
            <w:tcW w:w="1800" w:type="dxa"/>
            <w:tcBorders>
              <w:top w:val="nil"/>
              <w:left w:val="nil"/>
              <w:bottom w:val="nil"/>
              <w:right w:val="nil"/>
            </w:tcBorders>
            <w:vAlign w:val="center"/>
          </w:tcPr>
          <w:p w:rsidR="00F02A4D" w:rsidRPr="00D60356" w:rsidRDefault="00F02A4D" w:rsidP="00D41113">
            <w:pPr>
              <w:snapToGrid w:val="0"/>
              <w:spacing w:line="320" w:lineRule="exact"/>
              <w:ind w:right="536"/>
              <w:jc w:val="right"/>
              <w:rPr>
                <w:rFonts w:eastAsia="標楷體"/>
              </w:rPr>
            </w:pPr>
            <w:r w:rsidRPr="00D60356">
              <w:rPr>
                <w:rFonts w:eastAsia="標楷體" w:hint="eastAsia"/>
              </w:rPr>
              <w:t>213.8</w:t>
            </w:r>
          </w:p>
        </w:tc>
        <w:tc>
          <w:tcPr>
            <w:tcW w:w="1440" w:type="dxa"/>
            <w:tcBorders>
              <w:top w:val="nil"/>
              <w:left w:val="nil"/>
              <w:bottom w:val="nil"/>
              <w:right w:val="nil"/>
            </w:tcBorders>
            <w:vAlign w:val="center"/>
          </w:tcPr>
          <w:p w:rsidR="00F02A4D" w:rsidRPr="00D60356" w:rsidRDefault="00F02A4D" w:rsidP="00D41113">
            <w:pPr>
              <w:snapToGrid w:val="0"/>
              <w:spacing w:line="320" w:lineRule="exact"/>
              <w:ind w:right="417"/>
              <w:jc w:val="right"/>
              <w:rPr>
                <w:rFonts w:eastAsia="標楷體"/>
              </w:rPr>
            </w:pPr>
            <w:r w:rsidRPr="00D60356">
              <w:rPr>
                <w:rFonts w:eastAsia="標楷體" w:hint="eastAsia"/>
              </w:rPr>
              <w:t>-2.3</w:t>
            </w:r>
          </w:p>
        </w:tc>
        <w:tc>
          <w:tcPr>
            <w:tcW w:w="1460" w:type="dxa"/>
            <w:tcBorders>
              <w:top w:val="nil"/>
              <w:left w:val="nil"/>
              <w:bottom w:val="nil"/>
              <w:right w:val="nil"/>
            </w:tcBorders>
            <w:vAlign w:val="center"/>
          </w:tcPr>
          <w:p w:rsidR="00F02A4D" w:rsidRPr="00D60356" w:rsidRDefault="00F02A4D" w:rsidP="00D41113">
            <w:pPr>
              <w:snapToGrid w:val="0"/>
              <w:spacing w:line="320" w:lineRule="exact"/>
              <w:ind w:right="460"/>
              <w:jc w:val="right"/>
              <w:rPr>
                <w:rFonts w:eastAsia="標楷體"/>
              </w:rPr>
            </w:pPr>
            <w:r w:rsidRPr="00D60356">
              <w:rPr>
                <w:rFonts w:eastAsia="標楷體" w:hint="eastAsia"/>
              </w:rPr>
              <w:t>52.</w:t>
            </w:r>
            <w:r>
              <w:rPr>
                <w:rFonts w:eastAsia="標楷體" w:hint="eastAsia"/>
              </w:rPr>
              <w:t>8</w:t>
            </w:r>
          </w:p>
        </w:tc>
      </w:tr>
      <w:tr w:rsidR="00F02A4D" w:rsidRPr="00D60356" w:rsidTr="00D41113">
        <w:trPr>
          <w:trHeight w:val="351"/>
        </w:trPr>
        <w:tc>
          <w:tcPr>
            <w:tcW w:w="1544" w:type="dxa"/>
            <w:tcBorders>
              <w:top w:val="nil"/>
              <w:left w:val="nil"/>
              <w:bottom w:val="nil"/>
              <w:right w:val="single" w:sz="4" w:space="0" w:color="auto"/>
            </w:tcBorders>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6</w:t>
            </w:r>
            <w:r w:rsidRPr="004A4998">
              <w:rPr>
                <w:rFonts w:eastAsia="標楷體" w:hint="eastAsia"/>
              </w:rPr>
              <w:t>月</w:t>
            </w:r>
          </w:p>
        </w:tc>
        <w:tc>
          <w:tcPr>
            <w:tcW w:w="1800" w:type="dxa"/>
            <w:tcBorders>
              <w:top w:val="nil"/>
              <w:left w:val="single" w:sz="4" w:space="0" w:color="auto"/>
              <w:bottom w:val="nil"/>
              <w:right w:val="nil"/>
            </w:tcBorders>
            <w:vAlign w:val="center"/>
          </w:tcPr>
          <w:p w:rsidR="00F02A4D" w:rsidRPr="00D60356" w:rsidRDefault="00F02A4D" w:rsidP="00D41113">
            <w:pPr>
              <w:snapToGrid w:val="0"/>
              <w:spacing w:line="320" w:lineRule="exact"/>
              <w:ind w:right="480"/>
              <w:jc w:val="right"/>
              <w:rPr>
                <w:rFonts w:eastAsia="標楷體"/>
              </w:rPr>
            </w:pPr>
            <w:r>
              <w:rPr>
                <w:rFonts w:eastAsia="標楷體" w:hint="eastAsia"/>
              </w:rPr>
              <w:t>267.9</w:t>
            </w:r>
          </w:p>
        </w:tc>
        <w:tc>
          <w:tcPr>
            <w:tcW w:w="1233" w:type="dxa"/>
            <w:tcBorders>
              <w:top w:val="nil"/>
              <w:left w:val="nil"/>
              <w:bottom w:val="nil"/>
              <w:right w:val="nil"/>
            </w:tcBorders>
            <w:vAlign w:val="center"/>
          </w:tcPr>
          <w:p w:rsidR="00F02A4D" w:rsidRPr="00D60356" w:rsidRDefault="00F02A4D" w:rsidP="00D41113">
            <w:pPr>
              <w:snapToGrid w:val="0"/>
              <w:spacing w:line="320" w:lineRule="exact"/>
              <w:ind w:right="296"/>
              <w:jc w:val="right"/>
              <w:rPr>
                <w:rFonts w:eastAsia="標楷體"/>
              </w:rPr>
            </w:pPr>
            <w:r>
              <w:rPr>
                <w:rFonts w:eastAsia="標楷體" w:hint="eastAsia"/>
              </w:rPr>
              <w:t>1.2</w:t>
            </w:r>
          </w:p>
        </w:tc>
        <w:tc>
          <w:tcPr>
            <w:tcW w:w="1800" w:type="dxa"/>
            <w:tcBorders>
              <w:top w:val="nil"/>
              <w:left w:val="nil"/>
              <w:bottom w:val="nil"/>
              <w:right w:val="nil"/>
            </w:tcBorders>
            <w:vAlign w:val="center"/>
          </w:tcPr>
          <w:p w:rsidR="00F02A4D" w:rsidRPr="00D60356" w:rsidRDefault="00F02A4D" w:rsidP="00D41113">
            <w:pPr>
              <w:snapToGrid w:val="0"/>
              <w:spacing w:line="320" w:lineRule="exact"/>
              <w:ind w:right="536"/>
              <w:jc w:val="right"/>
              <w:rPr>
                <w:rFonts w:eastAsia="標楷體"/>
              </w:rPr>
            </w:pPr>
            <w:r>
              <w:rPr>
                <w:rFonts w:eastAsia="標楷體" w:hint="eastAsia"/>
              </w:rPr>
              <w:t>249.2</w:t>
            </w:r>
          </w:p>
        </w:tc>
        <w:tc>
          <w:tcPr>
            <w:tcW w:w="1440" w:type="dxa"/>
            <w:tcBorders>
              <w:top w:val="nil"/>
              <w:left w:val="nil"/>
              <w:bottom w:val="nil"/>
              <w:right w:val="nil"/>
            </w:tcBorders>
            <w:vAlign w:val="center"/>
          </w:tcPr>
          <w:p w:rsidR="00F02A4D" w:rsidRPr="00D60356" w:rsidRDefault="00F02A4D" w:rsidP="00D41113">
            <w:pPr>
              <w:snapToGrid w:val="0"/>
              <w:spacing w:line="320" w:lineRule="exact"/>
              <w:ind w:right="417"/>
              <w:jc w:val="right"/>
              <w:rPr>
                <w:rFonts w:eastAsia="標楷體"/>
              </w:rPr>
            </w:pPr>
            <w:r>
              <w:rPr>
                <w:rFonts w:eastAsia="標楷體" w:hint="eastAsia"/>
              </w:rPr>
              <w:t>7.5</w:t>
            </w:r>
          </w:p>
        </w:tc>
        <w:tc>
          <w:tcPr>
            <w:tcW w:w="1460" w:type="dxa"/>
            <w:tcBorders>
              <w:top w:val="nil"/>
              <w:left w:val="nil"/>
              <w:bottom w:val="nil"/>
              <w:right w:val="nil"/>
            </w:tcBorders>
            <w:vAlign w:val="center"/>
          </w:tcPr>
          <w:p w:rsidR="00F02A4D" w:rsidRPr="00D60356" w:rsidRDefault="00F02A4D" w:rsidP="00D41113">
            <w:pPr>
              <w:snapToGrid w:val="0"/>
              <w:spacing w:line="320" w:lineRule="exact"/>
              <w:ind w:right="460"/>
              <w:jc w:val="right"/>
              <w:rPr>
                <w:rFonts w:eastAsia="標楷體"/>
              </w:rPr>
            </w:pPr>
            <w:r>
              <w:rPr>
                <w:rFonts w:eastAsia="標楷體" w:hint="eastAsia"/>
              </w:rPr>
              <w:t>18.8</w:t>
            </w:r>
          </w:p>
        </w:tc>
      </w:tr>
      <w:tr w:rsidR="00F02A4D" w:rsidRPr="00D60356" w:rsidTr="00D41113">
        <w:trPr>
          <w:trHeight w:val="351"/>
        </w:trPr>
        <w:tc>
          <w:tcPr>
            <w:tcW w:w="1544" w:type="dxa"/>
            <w:tcBorders>
              <w:top w:val="nil"/>
              <w:left w:val="nil"/>
              <w:bottom w:val="nil"/>
              <w:right w:val="single" w:sz="4" w:space="0" w:color="auto"/>
            </w:tcBorders>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7</w:t>
            </w:r>
            <w:r w:rsidRPr="004A4998">
              <w:rPr>
                <w:rFonts w:eastAsia="標楷體" w:hint="eastAsia"/>
              </w:rPr>
              <w:t>月</w:t>
            </w:r>
          </w:p>
        </w:tc>
        <w:tc>
          <w:tcPr>
            <w:tcW w:w="1800" w:type="dxa"/>
            <w:tcBorders>
              <w:top w:val="nil"/>
              <w:left w:val="single" w:sz="4" w:space="0" w:color="auto"/>
              <w:bottom w:val="nil"/>
              <w:right w:val="nil"/>
            </w:tcBorders>
            <w:vAlign w:val="center"/>
          </w:tcPr>
          <w:p w:rsidR="00F02A4D" w:rsidRPr="00D60356" w:rsidRDefault="00F02A4D" w:rsidP="00D41113">
            <w:pPr>
              <w:snapToGrid w:val="0"/>
              <w:spacing w:line="320" w:lineRule="exact"/>
              <w:ind w:right="480"/>
              <w:jc w:val="right"/>
              <w:rPr>
                <w:rFonts w:eastAsia="標楷體"/>
              </w:rPr>
            </w:pPr>
            <w:r>
              <w:rPr>
                <w:rFonts w:eastAsia="標楷體" w:hint="eastAsia"/>
              </w:rPr>
              <w:t>267.5</w:t>
            </w:r>
          </w:p>
        </w:tc>
        <w:tc>
          <w:tcPr>
            <w:tcW w:w="1233" w:type="dxa"/>
            <w:tcBorders>
              <w:top w:val="nil"/>
              <w:left w:val="nil"/>
              <w:bottom w:val="nil"/>
              <w:right w:val="nil"/>
            </w:tcBorders>
            <w:vAlign w:val="center"/>
          </w:tcPr>
          <w:p w:rsidR="00F02A4D" w:rsidRPr="00D60356" w:rsidRDefault="00F02A4D" w:rsidP="00D41113">
            <w:pPr>
              <w:snapToGrid w:val="0"/>
              <w:spacing w:line="320" w:lineRule="exact"/>
              <w:ind w:right="296"/>
              <w:jc w:val="right"/>
              <w:rPr>
                <w:rFonts w:eastAsia="標楷體"/>
              </w:rPr>
            </w:pPr>
            <w:r>
              <w:rPr>
                <w:rFonts w:eastAsia="標楷體" w:hint="eastAsia"/>
              </w:rPr>
              <w:t>5.7</w:t>
            </w:r>
          </w:p>
        </w:tc>
        <w:tc>
          <w:tcPr>
            <w:tcW w:w="1800" w:type="dxa"/>
            <w:tcBorders>
              <w:top w:val="nil"/>
              <w:left w:val="nil"/>
              <w:bottom w:val="nil"/>
              <w:right w:val="nil"/>
            </w:tcBorders>
            <w:vAlign w:val="center"/>
          </w:tcPr>
          <w:p w:rsidR="00F02A4D" w:rsidRPr="00D60356" w:rsidRDefault="00F02A4D" w:rsidP="00D41113">
            <w:pPr>
              <w:snapToGrid w:val="0"/>
              <w:spacing w:line="320" w:lineRule="exact"/>
              <w:ind w:right="536"/>
              <w:jc w:val="right"/>
              <w:rPr>
                <w:rFonts w:eastAsia="標楷體"/>
              </w:rPr>
            </w:pPr>
            <w:r>
              <w:rPr>
                <w:rFonts w:eastAsia="標楷體" w:hint="eastAsia"/>
              </w:rPr>
              <w:t>241.6</w:t>
            </w:r>
          </w:p>
        </w:tc>
        <w:tc>
          <w:tcPr>
            <w:tcW w:w="1440" w:type="dxa"/>
            <w:tcBorders>
              <w:top w:val="nil"/>
              <w:left w:val="nil"/>
              <w:bottom w:val="nil"/>
              <w:right w:val="nil"/>
            </w:tcBorders>
            <w:vAlign w:val="center"/>
          </w:tcPr>
          <w:p w:rsidR="00F02A4D" w:rsidRPr="00D60356" w:rsidRDefault="00F02A4D" w:rsidP="00D41113">
            <w:pPr>
              <w:snapToGrid w:val="0"/>
              <w:spacing w:line="320" w:lineRule="exact"/>
              <w:ind w:right="417"/>
              <w:jc w:val="right"/>
              <w:rPr>
                <w:rFonts w:eastAsia="標楷體"/>
              </w:rPr>
            </w:pPr>
            <w:r>
              <w:rPr>
                <w:rFonts w:eastAsia="標楷體" w:hint="eastAsia"/>
              </w:rPr>
              <w:t>9.5</w:t>
            </w:r>
          </w:p>
        </w:tc>
        <w:tc>
          <w:tcPr>
            <w:tcW w:w="1460" w:type="dxa"/>
            <w:tcBorders>
              <w:top w:val="nil"/>
              <w:left w:val="nil"/>
              <w:bottom w:val="nil"/>
              <w:right w:val="nil"/>
            </w:tcBorders>
            <w:vAlign w:val="center"/>
          </w:tcPr>
          <w:p w:rsidR="00F02A4D" w:rsidRPr="00D60356" w:rsidRDefault="00F02A4D" w:rsidP="00D41113">
            <w:pPr>
              <w:snapToGrid w:val="0"/>
              <w:spacing w:line="320" w:lineRule="exact"/>
              <w:ind w:right="460"/>
              <w:jc w:val="right"/>
              <w:rPr>
                <w:rFonts w:eastAsia="標楷體"/>
              </w:rPr>
            </w:pPr>
            <w:r>
              <w:rPr>
                <w:rFonts w:eastAsia="標楷體" w:hint="eastAsia"/>
              </w:rPr>
              <w:t>25.9</w:t>
            </w:r>
          </w:p>
        </w:tc>
      </w:tr>
      <w:tr w:rsidR="00F02A4D" w:rsidRPr="00D60356" w:rsidTr="00D41113">
        <w:trPr>
          <w:trHeight w:val="351"/>
        </w:trPr>
        <w:tc>
          <w:tcPr>
            <w:tcW w:w="1544" w:type="dxa"/>
            <w:tcBorders>
              <w:top w:val="nil"/>
              <w:left w:val="nil"/>
              <w:bottom w:val="single" w:sz="4" w:space="0" w:color="auto"/>
              <w:right w:val="single" w:sz="4" w:space="0" w:color="auto"/>
            </w:tcBorders>
          </w:tcPr>
          <w:p w:rsidR="00F02A4D" w:rsidRPr="00D60356" w:rsidRDefault="00F02A4D" w:rsidP="00D4111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8</w:t>
            </w:r>
            <w:r w:rsidRPr="004A4998">
              <w:rPr>
                <w:rFonts w:eastAsia="標楷體" w:hint="eastAsia"/>
              </w:rPr>
              <w:t>月</w:t>
            </w:r>
          </w:p>
        </w:tc>
        <w:tc>
          <w:tcPr>
            <w:tcW w:w="1800" w:type="dxa"/>
            <w:tcBorders>
              <w:top w:val="nil"/>
              <w:left w:val="single" w:sz="4" w:space="0" w:color="auto"/>
              <w:bottom w:val="single" w:sz="4" w:space="0" w:color="auto"/>
              <w:right w:val="nil"/>
            </w:tcBorders>
            <w:vAlign w:val="center"/>
          </w:tcPr>
          <w:p w:rsidR="00F02A4D" w:rsidRPr="00D60356" w:rsidRDefault="00F02A4D" w:rsidP="00D41113">
            <w:pPr>
              <w:snapToGrid w:val="0"/>
              <w:spacing w:line="320" w:lineRule="exact"/>
              <w:ind w:right="480"/>
              <w:jc w:val="right"/>
              <w:rPr>
                <w:rFonts w:eastAsia="標楷體"/>
              </w:rPr>
            </w:pPr>
            <w:r>
              <w:rPr>
                <w:rFonts w:eastAsia="標楷體" w:hint="eastAsia"/>
              </w:rPr>
              <w:t>281.0</w:t>
            </w:r>
          </w:p>
        </w:tc>
        <w:tc>
          <w:tcPr>
            <w:tcW w:w="1233" w:type="dxa"/>
            <w:tcBorders>
              <w:top w:val="nil"/>
              <w:left w:val="nil"/>
              <w:bottom w:val="single" w:sz="4" w:space="0" w:color="auto"/>
              <w:right w:val="nil"/>
            </w:tcBorders>
            <w:vAlign w:val="center"/>
          </w:tcPr>
          <w:p w:rsidR="00F02A4D" w:rsidRPr="00D60356" w:rsidRDefault="00F02A4D" w:rsidP="00D41113">
            <w:pPr>
              <w:snapToGrid w:val="0"/>
              <w:spacing w:line="320" w:lineRule="exact"/>
              <w:ind w:right="296"/>
              <w:jc w:val="right"/>
              <w:rPr>
                <w:rFonts w:eastAsia="標楷體"/>
              </w:rPr>
            </w:pPr>
            <w:r>
              <w:rPr>
                <w:rFonts w:eastAsia="標楷體" w:hint="eastAsia"/>
              </w:rPr>
              <w:t>9.6</w:t>
            </w:r>
          </w:p>
        </w:tc>
        <w:tc>
          <w:tcPr>
            <w:tcW w:w="1800" w:type="dxa"/>
            <w:tcBorders>
              <w:top w:val="nil"/>
              <w:left w:val="nil"/>
              <w:bottom w:val="single" w:sz="4" w:space="0" w:color="auto"/>
              <w:right w:val="nil"/>
            </w:tcBorders>
            <w:vAlign w:val="center"/>
          </w:tcPr>
          <w:p w:rsidR="00F02A4D" w:rsidRPr="00D60356" w:rsidRDefault="00F02A4D" w:rsidP="00D41113">
            <w:pPr>
              <w:snapToGrid w:val="0"/>
              <w:spacing w:line="320" w:lineRule="exact"/>
              <w:ind w:right="536"/>
              <w:jc w:val="right"/>
              <w:rPr>
                <w:rFonts w:eastAsia="標楷體"/>
              </w:rPr>
            </w:pPr>
            <w:r>
              <w:rPr>
                <w:rFonts w:eastAsia="標楷體" w:hint="eastAsia"/>
              </w:rPr>
              <w:t>240.0</w:t>
            </w:r>
          </w:p>
        </w:tc>
        <w:tc>
          <w:tcPr>
            <w:tcW w:w="1440" w:type="dxa"/>
            <w:tcBorders>
              <w:top w:val="nil"/>
              <w:left w:val="nil"/>
              <w:bottom w:val="single" w:sz="4" w:space="0" w:color="auto"/>
              <w:right w:val="nil"/>
            </w:tcBorders>
            <w:vAlign w:val="center"/>
          </w:tcPr>
          <w:p w:rsidR="00F02A4D" w:rsidRPr="00D60356" w:rsidRDefault="00F02A4D" w:rsidP="00D41113">
            <w:pPr>
              <w:snapToGrid w:val="0"/>
              <w:spacing w:line="320" w:lineRule="exact"/>
              <w:ind w:right="417"/>
              <w:jc w:val="right"/>
              <w:rPr>
                <w:rFonts w:eastAsia="標楷體"/>
              </w:rPr>
            </w:pPr>
            <w:r>
              <w:rPr>
                <w:rFonts w:eastAsia="標楷體" w:hint="eastAsia"/>
              </w:rPr>
              <w:t>14.1</w:t>
            </w:r>
          </w:p>
        </w:tc>
        <w:tc>
          <w:tcPr>
            <w:tcW w:w="1460" w:type="dxa"/>
            <w:tcBorders>
              <w:top w:val="nil"/>
              <w:left w:val="nil"/>
              <w:bottom w:val="single" w:sz="4" w:space="0" w:color="auto"/>
              <w:right w:val="nil"/>
            </w:tcBorders>
            <w:vAlign w:val="center"/>
          </w:tcPr>
          <w:p w:rsidR="00F02A4D" w:rsidRPr="00D60356" w:rsidRDefault="00F02A4D" w:rsidP="00D41113">
            <w:pPr>
              <w:snapToGrid w:val="0"/>
              <w:spacing w:line="320" w:lineRule="exact"/>
              <w:ind w:right="460"/>
              <w:jc w:val="right"/>
              <w:rPr>
                <w:rFonts w:eastAsia="標楷體"/>
              </w:rPr>
            </w:pPr>
            <w:r>
              <w:rPr>
                <w:rFonts w:eastAsia="標楷體" w:hint="eastAsia"/>
              </w:rPr>
              <w:t>41.1</w:t>
            </w:r>
          </w:p>
        </w:tc>
      </w:tr>
    </w:tbl>
    <w:p w:rsidR="00F02A4D" w:rsidRPr="00D60356" w:rsidRDefault="00F02A4D" w:rsidP="00F02A4D">
      <w:pPr>
        <w:spacing w:line="320" w:lineRule="exact"/>
        <w:ind w:left="708" w:rightChars="-187" w:right="-449" w:hangingChars="322" w:hanging="708"/>
        <w:rPr>
          <w:rFonts w:eastAsia="標楷體"/>
          <w:sz w:val="22"/>
          <w:szCs w:val="22"/>
        </w:rPr>
      </w:pPr>
      <w:proofErr w:type="gramStart"/>
      <w:r w:rsidRPr="00D60356">
        <w:rPr>
          <w:rFonts w:eastAsia="標楷體"/>
          <w:sz w:val="22"/>
          <w:szCs w:val="22"/>
        </w:rPr>
        <w:t>註</w:t>
      </w:r>
      <w:proofErr w:type="gramEnd"/>
      <w:r w:rsidRPr="00D60356">
        <w:rPr>
          <w:rFonts w:eastAsia="標楷體"/>
          <w:sz w:val="22"/>
          <w:szCs w:val="22"/>
        </w:rPr>
        <w:t>：</w:t>
      </w:r>
      <w:r w:rsidRPr="00D60356">
        <w:rPr>
          <w:rFonts w:eastAsia="標楷體"/>
          <w:sz w:val="22"/>
          <w:szCs w:val="22"/>
        </w:rPr>
        <w:t>1.</w:t>
      </w:r>
      <w:r w:rsidRPr="00D60356">
        <w:rPr>
          <w:rFonts w:eastAsia="標楷體"/>
          <w:sz w:val="22"/>
          <w:szCs w:val="22"/>
        </w:rPr>
        <w:t>自</w:t>
      </w:r>
      <w:r w:rsidRPr="00D60356">
        <w:rPr>
          <w:rFonts w:eastAsia="標楷體"/>
          <w:sz w:val="22"/>
          <w:szCs w:val="22"/>
        </w:rPr>
        <w:t>95</w:t>
      </w:r>
      <w:r w:rsidRPr="00D60356">
        <w:rPr>
          <w:rFonts w:eastAsia="標楷體"/>
          <w:sz w:val="22"/>
          <w:szCs w:val="22"/>
        </w:rPr>
        <w:t>年</w:t>
      </w:r>
      <w:r w:rsidRPr="00D60356">
        <w:rPr>
          <w:rFonts w:eastAsia="標楷體"/>
          <w:sz w:val="22"/>
          <w:szCs w:val="22"/>
        </w:rPr>
        <w:t>1</w:t>
      </w:r>
      <w:r w:rsidRPr="00D60356">
        <w:rPr>
          <w:rFonts w:eastAsia="標楷體"/>
          <w:sz w:val="22"/>
          <w:szCs w:val="22"/>
        </w:rPr>
        <w:t>月起，進出口貿易統計改依聯合國</w:t>
      </w:r>
      <w:r w:rsidRPr="00D60356">
        <w:rPr>
          <w:rFonts w:eastAsia="標楷體"/>
          <w:sz w:val="22"/>
          <w:szCs w:val="22"/>
        </w:rPr>
        <w:t>2004</w:t>
      </w:r>
      <w:r w:rsidRPr="00D60356">
        <w:rPr>
          <w:rFonts w:eastAsia="標楷體"/>
          <w:sz w:val="22"/>
          <w:szCs w:val="22"/>
        </w:rPr>
        <w:t>年版「國際商品貿易統計手冊」規範之</w:t>
      </w:r>
      <w:proofErr w:type="gramStart"/>
      <w:r w:rsidRPr="00D60356">
        <w:rPr>
          <w:rFonts w:eastAsia="標楷體"/>
          <w:sz w:val="22"/>
          <w:szCs w:val="22"/>
        </w:rPr>
        <w:t>準則編布</w:t>
      </w:r>
      <w:proofErr w:type="gramEnd"/>
      <w:r w:rsidRPr="00D60356">
        <w:rPr>
          <w:rFonts w:eastAsia="標楷體"/>
          <w:sz w:val="22"/>
          <w:szCs w:val="22"/>
        </w:rPr>
        <w:t>，出口及進口總值改</w:t>
      </w:r>
      <w:proofErr w:type="gramStart"/>
      <w:r w:rsidRPr="00D60356">
        <w:rPr>
          <w:rFonts w:eastAsia="標楷體"/>
          <w:sz w:val="22"/>
          <w:szCs w:val="22"/>
        </w:rPr>
        <w:t>採</w:t>
      </w:r>
      <w:proofErr w:type="gramEnd"/>
      <w:r w:rsidRPr="00D60356">
        <w:rPr>
          <w:rFonts w:eastAsia="標楷體"/>
          <w:sz w:val="22"/>
          <w:szCs w:val="22"/>
        </w:rPr>
        <w:t>「出口總值＝出口＋復出口」、「進口總值＝進口＋復進口」之</w:t>
      </w:r>
      <w:proofErr w:type="gramStart"/>
      <w:r w:rsidRPr="00D60356">
        <w:rPr>
          <w:rFonts w:eastAsia="標楷體"/>
          <w:sz w:val="22"/>
          <w:szCs w:val="22"/>
        </w:rPr>
        <w:t>編法列</w:t>
      </w:r>
      <w:proofErr w:type="gramEnd"/>
      <w:r w:rsidRPr="00D60356">
        <w:rPr>
          <w:rFonts w:eastAsia="標楷體"/>
          <w:sz w:val="22"/>
          <w:szCs w:val="22"/>
        </w:rPr>
        <w:t>示。</w:t>
      </w:r>
    </w:p>
    <w:p w:rsidR="00F02A4D" w:rsidRPr="00D60356" w:rsidRDefault="00F02A4D" w:rsidP="00F02A4D">
      <w:pPr>
        <w:spacing w:line="320" w:lineRule="exact"/>
        <w:ind w:leftChars="178" w:left="709" w:rightChars="-187" w:right="-449" w:hangingChars="128" w:hanging="282"/>
        <w:rPr>
          <w:rFonts w:eastAsia="標楷體"/>
          <w:sz w:val="22"/>
          <w:szCs w:val="22"/>
        </w:rPr>
      </w:pPr>
      <w:r w:rsidRPr="00D60356">
        <w:rPr>
          <w:rFonts w:eastAsia="標楷體"/>
          <w:sz w:val="22"/>
          <w:szCs w:val="22"/>
        </w:rPr>
        <w:t>2.</w:t>
      </w:r>
      <w:r w:rsidRPr="00D60356">
        <w:rPr>
          <w:rFonts w:eastAsia="標楷體"/>
          <w:sz w:val="22"/>
          <w:szCs w:val="22"/>
        </w:rPr>
        <w:t>依據財政部定義，復出口：為外貨進口後因故退回或再轉售國外、或經簡易加工後再出口者。復進口：為國貨出口後因故退回或委外簡易加工後再進口。</w:t>
      </w:r>
    </w:p>
    <w:p w:rsidR="00812509" w:rsidRPr="00D60356" w:rsidRDefault="00F02A4D" w:rsidP="00F02A4D">
      <w:pPr>
        <w:spacing w:line="320" w:lineRule="exact"/>
        <w:rPr>
          <w:rFonts w:eastAsia="標楷體"/>
        </w:rPr>
      </w:pPr>
      <w:r w:rsidRPr="00D60356">
        <w:rPr>
          <w:rFonts w:eastAsia="標楷體"/>
          <w:sz w:val="22"/>
          <w:szCs w:val="22"/>
        </w:rPr>
        <w:t>資料來源：財政部進出口貿易統計</w:t>
      </w:r>
      <w:r w:rsidR="00B574DF" w:rsidRPr="00D60356">
        <w:rPr>
          <w:rFonts w:eastAsia="標楷體"/>
          <w:sz w:val="22"/>
          <w:szCs w:val="22"/>
        </w:rPr>
        <w:t>。</w:t>
      </w:r>
    </w:p>
    <w:p w:rsidR="00F02A4D" w:rsidRPr="00312F15" w:rsidRDefault="00812509" w:rsidP="00F02A4D">
      <w:pPr>
        <w:pStyle w:val="k3a"/>
        <w:tabs>
          <w:tab w:val="left" w:pos="540"/>
        </w:tabs>
        <w:spacing w:before="180" w:line="300" w:lineRule="auto"/>
        <w:ind w:leftChars="0" w:left="566" w:right="0" w:hangingChars="257" w:hanging="566"/>
        <w:rPr>
          <w:b/>
          <w:bCs/>
          <w:color w:val="000000" w:themeColor="text1"/>
        </w:rPr>
      </w:pPr>
      <w:r w:rsidRPr="000E387D">
        <w:rPr>
          <w:b/>
          <w:bCs/>
          <w:color w:val="FF0000"/>
          <w:sz w:val="22"/>
          <w:szCs w:val="22"/>
        </w:rPr>
        <w:br w:type="page"/>
      </w:r>
      <w:r w:rsidR="00F02A4D" w:rsidRPr="00D60356">
        <w:rPr>
          <w:b/>
          <w:bCs/>
        </w:rPr>
        <w:lastRenderedPageBreak/>
        <w:t>２、</w:t>
      </w:r>
      <w:r w:rsidR="00F02A4D" w:rsidRPr="00D60356">
        <w:rPr>
          <w:b/>
          <w:bCs/>
        </w:rPr>
        <w:t>103</w:t>
      </w:r>
      <w:r w:rsidR="00F02A4D" w:rsidRPr="00D60356">
        <w:rPr>
          <w:b/>
          <w:bCs/>
        </w:rPr>
        <w:t>年</w:t>
      </w:r>
      <w:r w:rsidR="00F02A4D">
        <w:rPr>
          <w:rFonts w:hint="eastAsia"/>
          <w:b/>
          <w:bCs/>
        </w:rPr>
        <w:t>8</w:t>
      </w:r>
      <w:r w:rsidR="00F02A4D" w:rsidRPr="00D60356">
        <w:rPr>
          <w:b/>
          <w:bCs/>
        </w:rPr>
        <w:t>月我對主要國家（地區）</w:t>
      </w:r>
      <w:r w:rsidR="00F02A4D" w:rsidRPr="00312F15">
        <w:rPr>
          <w:b/>
          <w:bCs/>
          <w:color w:val="000000" w:themeColor="text1"/>
        </w:rPr>
        <w:t>出、進口增幅最多分別為</w:t>
      </w:r>
      <w:r w:rsidR="00F02A4D" w:rsidRPr="00312F15">
        <w:rPr>
          <w:rFonts w:hint="eastAsia"/>
          <w:b/>
          <w:bCs/>
          <w:color w:val="000000" w:themeColor="text1"/>
        </w:rPr>
        <w:t>卡達</w:t>
      </w:r>
      <w:r w:rsidR="00F02A4D" w:rsidRPr="00312F15">
        <w:rPr>
          <w:b/>
          <w:bCs/>
          <w:color w:val="000000" w:themeColor="text1"/>
        </w:rPr>
        <w:t>及</w:t>
      </w:r>
      <w:r w:rsidR="00F02A4D" w:rsidRPr="00312F15">
        <w:rPr>
          <w:rFonts w:hint="eastAsia"/>
          <w:b/>
          <w:bCs/>
          <w:color w:val="000000" w:themeColor="text1"/>
        </w:rPr>
        <w:t>印度</w:t>
      </w:r>
    </w:p>
    <w:p w:rsidR="00F02A4D" w:rsidRPr="00474FC0" w:rsidRDefault="00F02A4D" w:rsidP="00425DB7">
      <w:pPr>
        <w:pStyle w:val="afffff"/>
        <w:numPr>
          <w:ilvl w:val="0"/>
          <w:numId w:val="5"/>
        </w:numPr>
        <w:snapToGrid w:val="0"/>
        <w:spacing w:before="180" w:line="300" w:lineRule="auto"/>
        <w:ind w:leftChars="0" w:left="851" w:right="-142" w:firstLineChars="0" w:hanging="567"/>
        <w:rPr>
          <w:rFonts w:ascii="Times New Roman" w:eastAsia="標楷體" w:hAnsi="Times New Roman"/>
          <w:bCs/>
          <w:sz w:val="28"/>
        </w:rPr>
      </w:pPr>
      <w:r>
        <w:rPr>
          <w:rFonts w:ascii="Times New Roman" w:eastAsia="標楷體" w:hAnsi="Times New Roman" w:hint="eastAsia"/>
          <w:bCs/>
          <w:sz w:val="28"/>
        </w:rPr>
        <w:t>8</w:t>
      </w:r>
      <w:r w:rsidRPr="00474FC0">
        <w:rPr>
          <w:rFonts w:ascii="Times New Roman" w:eastAsia="標楷體" w:hAnsi="Times New Roman"/>
          <w:bCs/>
          <w:sz w:val="28"/>
        </w:rPr>
        <w:t>月我對主要國家（地區）出口增加最多為</w:t>
      </w:r>
      <w:r>
        <w:rPr>
          <w:rFonts w:ascii="Times New Roman" w:eastAsia="標楷體" w:hAnsi="Times New Roman" w:hint="eastAsia"/>
          <w:bCs/>
          <w:sz w:val="28"/>
        </w:rPr>
        <w:t>卡達</w:t>
      </w:r>
      <w:r w:rsidRPr="000419FB">
        <w:rPr>
          <w:rFonts w:ascii="Times New Roman" w:eastAsia="標楷體" w:hAnsi="Times New Roman"/>
          <w:bCs/>
          <w:sz w:val="28"/>
        </w:rPr>
        <w:t>，增幅為</w:t>
      </w:r>
      <w:r>
        <w:rPr>
          <w:rFonts w:ascii="Times New Roman" w:eastAsia="標楷體" w:hAnsi="Times New Roman" w:hint="eastAsia"/>
          <w:bCs/>
          <w:sz w:val="28"/>
        </w:rPr>
        <w:t>51</w:t>
      </w:r>
      <w:r w:rsidRPr="000419FB">
        <w:rPr>
          <w:rFonts w:ascii="Times New Roman" w:eastAsia="標楷體" w:hAnsi="Times New Roman" w:hint="eastAsia"/>
          <w:bCs/>
          <w:sz w:val="28"/>
        </w:rPr>
        <w:t>.</w:t>
      </w:r>
      <w:r>
        <w:rPr>
          <w:rFonts w:ascii="Times New Roman" w:eastAsia="標楷體" w:hAnsi="Times New Roman" w:hint="eastAsia"/>
          <w:bCs/>
          <w:sz w:val="28"/>
        </w:rPr>
        <w:t>8</w:t>
      </w:r>
      <w:r w:rsidR="00425DB7">
        <w:rPr>
          <w:rFonts w:ascii="Times New Roman" w:eastAsia="標楷體" w:hAnsi="Times New Roman"/>
          <w:bCs/>
          <w:sz w:val="28"/>
        </w:rPr>
        <w:t>%</w:t>
      </w:r>
      <w:r w:rsidRPr="000419FB">
        <w:rPr>
          <w:rFonts w:ascii="Times New Roman" w:eastAsia="標楷體" w:hAnsi="Times New Roman"/>
          <w:bCs/>
          <w:sz w:val="28"/>
        </w:rPr>
        <w:t>；進口增加最多為</w:t>
      </w:r>
      <w:r>
        <w:rPr>
          <w:rFonts w:ascii="Times New Roman" w:eastAsia="標楷體" w:hAnsi="Times New Roman" w:hint="eastAsia"/>
          <w:bCs/>
          <w:sz w:val="28"/>
        </w:rPr>
        <w:t>印度</w:t>
      </w:r>
      <w:r w:rsidRPr="0075371C">
        <w:rPr>
          <w:rFonts w:ascii="Times New Roman" w:eastAsia="標楷體" w:hAnsi="Times New Roman"/>
          <w:bCs/>
          <w:sz w:val="28"/>
        </w:rPr>
        <w:t>，增幅為</w:t>
      </w:r>
      <w:r>
        <w:rPr>
          <w:rFonts w:ascii="Times New Roman" w:eastAsia="標楷體" w:hAnsi="Times New Roman" w:hint="eastAsia"/>
          <w:bCs/>
          <w:sz w:val="28"/>
        </w:rPr>
        <w:t>93.4</w:t>
      </w:r>
      <w:r w:rsidR="00425DB7">
        <w:rPr>
          <w:rFonts w:ascii="Times New Roman" w:eastAsia="標楷體" w:hAnsi="Times New Roman"/>
          <w:bCs/>
          <w:sz w:val="28"/>
        </w:rPr>
        <w:t>%</w:t>
      </w:r>
      <w:r w:rsidRPr="0075371C">
        <w:rPr>
          <w:rFonts w:ascii="Times New Roman" w:eastAsia="標楷體" w:hAnsi="Times New Roman"/>
          <w:bCs/>
          <w:sz w:val="28"/>
        </w:rPr>
        <w:t>。</w:t>
      </w:r>
    </w:p>
    <w:p w:rsidR="00F02A4D" w:rsidRPr="00474FC0" w:rsidRDefault="00F02A4D" w:rsidP="00425DB7">
      <w:pPr>
        <w:pStyle w:val="afffff"/>
        <w:numPr>
          <w:ilvl w:val="0"/>
          <w:numId w:val="5"/>
        </w:numPr>
        <w:snapToGrid w:val="0"/>
        <w:spacing w:before="180" w:line="300" w:lineRule="auto"/>
        <w:ind w:leftChars="0" w:left="851" w:right="-142" w:firstLineChars="0" w:hanging="567"/>
        <w:rPr>
          <w:rFonts w:ascii="Times New Roman" w:eastAsia="標楷體" w:hAnsi="Times New Roman"/>
          <w:bCs/>
          <w:sz w:val="28"/>
        </w:rPr>
      </w:pPr>
      <w:r>
        <w:rPr>
          <w:rFonts w:ascii="Times New Roman" w:eastAsia="標楷體" w:hAnsi="Times New Roman" w:hint="eastAsia"/>
          <w:bCs/>
          <w:sz w:val="28"/>
        </w:rPr>
        <w:t>8</w:t>
      </w:r>
      <w:r w:rsidRPr="00474FC0">
        <w:rPr>
          <w:rFonts w:ascii="Times New Roman" w:eastAsia="標楷體" w:hAnsi="Times New Roman"/>
          <w:bCs/>
          <w:sz w:val="28"/>
        </w:rPr>
        <w:t>月我對主要貿易夥伴</w:t>
      </w:r>
      <w:r w:rsidR="00C47C65" w:rsidRPr="00474FC0">
        <w:rPr>
          <w:rFonts w:ascii="Times New Roman" w:eastAsia="標楷體" w:hAnsi="Times New Roman"/>
          <w:bCs/>
          <w:sz w:val="28"/>
        </w:rPr>
        <w:t>出口</w:t>
      </w:r>
      <w:r w:rsidR="00C47C65">
        <w:rPr>
          <w:rFonts w:ascii="Times New Roman" w:eastAsia="標楷體" w:hAnsi="Times New Roman" w:hint="eastAsia"/>
          <w:bCs/>
          <w:sz w:val="28"/>
        </w:rPr>
        <w:t>，</w:t>
      </w:r>
      <w:r w:rsidRPr="00ED1EC9">
        <w:rPr>
          <w:rFonts w:ascii="Times New Roman" w:eastAsia="標楷體" w:hAnsi="Times New Roman"/>
          <w:bCs/>
          <w:sz w:val="28"/>
        </w:rPr>
        <w:t>新加坡</w:t>
      </w:r>
      <w:r>
        <w:rPr>
          <w:rFonts w:ascii="Times New Roman" w:eastAsia="標楷體" w:hAnsi="Times New Roman" w:hint="eastAsia"/>
          <w:bCs/>
          <w:sz w:val="28"/>
        </w:rPr>
        <w:t>、日本</w:t>
      </w:r>
      <w:r w:rsidRPr="00474FC0">
        <w:rPr>
          <w:rFonts w:ascii="Times New Roman" w:eastAsia="標楷體" w:hAnsi="Times New Roman"/>
          <w:bCs/>
          <w:sz w:val="28"/>
        </w:rPr>
        <w:t>及</w:t>
      </w:r>
      <w:r>
        <w:rPr>
          <w:rFonts w:ascii="Times New Roman" w:eastAsia="標楷體" w:hAnsi="Times New Roman" w:hint="eastAsia"/>
          <w:bCs/>
          <w:sz w:val="28"/>
        </w:rPr>
        <w:t>韓國</w:t>
      </w:r>
      <w:r w:rsidRPr="00474FC0">
        <w:rPr>
          <w:rFonts w:ascii="Times New Roman" w:eastAsia="標楷體" w:hAnsi="Times New Roman"/>
          <w:bCs/>
          <w:sz w:val="28"/>
        </w:rPr>
        <w:t>分別增加</w:t>
      </w:r>
      <w:r>
        <w:rPr>
          <w:rFonts w:ascii="Times New Roman" w:eastAsia="標楷體" w:hAnsi="Times New Roman" w:hint="eastAsia"/>
          <w:bCs/>
          <w:sz w:val="28"/>
        </w:rPr>
        <w:t>25.8</w:t>
      </w:r>
      <w:r w:rsidR="00425DB7">
        <w:rPr>
          <w:rFonts w:ascii="Times New Roman" w:eastAsia="標楷體" w:hAnsi="Times New Roman"/>
          <w:bCs/>
          <w:sz w:val="28"/>
        </w:rPr>
        <w:t>%</w:t>
      </w:r>
      <w:r w:rsidRPr="00474FC0">
        <w:rPr>
          <w:rFonts w:ascii="Times New Roman" w:eastAsia="標楷體" w:hAnsi="Times New Roman"/>
          <w:bCs/>
          <w:sz w:val="28"/>
        </w:rPr>
        <w:t>、</w:t>
      </w:r>
      <w:r>
        <w:rPr>
          <w:rFonts w:ascii="Times New Roman" w:eastAsia="標楷體" w:hAnsi="Times New Roman" w:hint="eastAsia"/>
          <w:bCs/>
          <w:sz w:val="28"/>
        </w:rPr>
        <w:t>17.8</w:t>
      </w:r>
      <w:r w:rsidR="00425DB7">
        <w:rPr>
          <w:rFonts w:ascii="Times New Roman" w:eastAsia="標楷體" w:hAnsi="Times New Roman"/>
          <w:bCs/>
          <w:sz w:val="28"/>
        </w:rPr>
        <w:t>%</w:t>
      </w:r>
      <w:r>
        <w:rPr>
          <w:rFonts w:ascii="Times New Roman" w:eastAsia="標楷體" w:hAnsi="Times New Roman" w:hint="eastAsia"/>
          <w:bCs/>
          <w:sz w:val="28"/>
        </w:rPr>
        <w:t>、</w:t>
      </w:r>
      <w:r>
        <w:rPr>
          <w:rFonts w:ascii="Times New Roman" w:eastAsia="標楷體" w:hAnsi="Times New Roman" w:hint="eastAsia"/>
          <w:bCs/>
          <w:sz w:val="28"/>
        </w:rPr>
        <w:t>14.5</w:t>
      </w:r>
      <w:r w:rsidR="00425DB7">
        <w:rPr>
          <w:rFonts w:ascii="Times New Roman" w:eastAsia="標楷體" w:hAnsi="Times New Roman"/>
          <w:bCs/>
          <w:sz w:val="28"/>
        </w:rPr>
        <w:t>%</w:t>
      </w:r>
      <w:r w:rsidRPr="00474FC0">
        <w:rPr>
          <w:rFonts w:ascii="Times New Roman" w:eastAsia="標楷體" w:hAnsi="Times New Roman"/>
          <w:bCs/>
          <w:sz w:val="28"/>
        </w:rPr>
        <w:t>；進口</w:t>
      </w:r>
      <w:r w:rsidRPr="00C85126">
        <w:rPr>
          <w:rFonts w:ascii="標楷體" w:eastAsia="標楷體" w:hAnsi="標楷體"/>
          <w:bCs/>
          <w:sz w:val="28"/>
        </w:rPr>
        <w:t>方面，中</w:t>
      </w:r>
      <w:r w:rsidRPr="00ED1EC9">
        <w:rPr>
          <w:rFonts w:ascii="Times New Roman" w:eastAsia="標楷體" w:hAnsi="Times New Roman"/>
          <w:bCs/>
          <w:sz w:val="28"/>
        </w:rPr>
        <w:t>國大陸（含香港）</w:t>
      </w:r>
      <w:r>
        <w:rPr>
          <w:rFonts w:ascii="Times New Roman" w:eastAsia="標楷體" w:hAnsi="Times New Roman" w:hint="eastAsia"/>
          <w:bCs/>
          <w:sz w:val="28"/>
        </w:rPr>
        <w:t>、新加坡及韓國</w:t>
      </w:r>
      <w:r w:rsidRPr="0075371C">
        <w:rPr>
          <w:rFonts w:ascii="Times New Roman" w:eastAsia="標楷體" w:hAnsi="Times New Roman"/>
          <w:bCs/>
          <w:sz w:val="28"/>
        </w:rPr>
        <w:t>分別</w:t>
      </w:r>
      <w:r w:rsidRPr="00474FC0">
        <w:rPr>
          <w:rFonts w:ascii="Times New Roman" w:eastAsia="標楷體" w:hAnsi="Times New Roman"/>
          <w:bCs/>
          <w:sz w:val="28"/>
        </w:rPr>
        <w:t>增加</w:t>
      </w:r>
      <w:r>
        <w:rPr>
          <w:rFonts w:ascii="Times New Roman" w:eastAsia="標楷體" w:hAnsi="Times New Roman" w:hint="eastAsia"/>
          <w:bCs/>
          <w:sz w:val="28"/>
        </w:rPr>
        <w:t>27.9</w:t>
      </w:r>
      <w:r w:rsidR="00425DB7">
        <w:rPr>
          <w:rFonts w:ascii="Times New Roman" w:eastAsia="標楷體" w:hAnsi="Times New Roman"/>
          <w:bCs/>
          <w:sz w:val="28"/>
        </w:rPr>
        <w:t>%</w:t>
      </w:r>
      <w:r w:rsidRPr="0075371C">
        <w:rPr>
          <w:rFonts w:ascii="Times New Roman" w:eastAsia="標楷體" w:hAnsi="Times New Roman"/>
          <w:bCs/>
          <w:sz w:val="28"/>
        </w:rPr>
        <w:t>、</w:t>
      </w:r>
      <w:r>
        <w:rPr>
          <w:rFonts w:ascii="Times New Roman" w:eastAsia="標楷體" w:hAnsi="Times New Roman" w:hint="eastAsia"/>
          <w:bCs/>
          <w:sz w:val="28"/>
        </w:rPr>
        <w:t>22.0</w:t>
      </w:r>
      <w:r w:rsidR="00425DB7">
        <w:rPr>
          <w:rFonts w:ascii="Times New Roman" w:eastAsia="標楷體" w:hAnsi="Times New Roman"/>
          <w:bCs/>
          <w:sz w:val="28"/>
        </w:rPr>
        <w:t>%</w:t>
      </w:r>
      <w:r>
        <w:rPr>
          <w:rFonts w:ascii="Times New Roman" w:eastAsia="標楷體" w:hAnsi="Times New Roman" w:hint="eastAsia"/>
          <w:bCs/>
          <w:sz w:val="28"/>
        </w:rPr>
        <w:t>、</w:t>
      </w:r>
      <w:r>
        <w:rPr>
          <w:rFonts w:ascii="Times New Roman" w:eastAsia="標楷體" w:hAnsi="Times New Roman" w:hint="eastAsia"/>
          <w:bCs/>
          <w:sz w:val="28"/>
        </w:rPr>
        <w:t>18.9</w:t>
      </w:r>
      <w:r w:rsidR="00425DB7">
        <w:rPr>
          <w:rFonts w:ascii="Times New Roman" w:eastAsia="標楷體" w:hAnsi="Times New Roman" w:hint="eastAsia"/>
          <w:bCs/>
          <w:sz w:val="28"/>
        </w:rPr>
        <w:t>%</w:t>
      </w:r>
      <w:r w:rsidRPr="00474FC0">
        <w:rPr>
          <w:rFonts w:ascii="Times New Roman" w:eastAsia="標楷體" w:hAnsi="Times New Roman"/>
          <w:bCs/>
          <w:sz w:val="28"/>
        </w:rPr>
        <w:t>。</w:t>
      </w:r>
    </w:p>
    <w:p w:rsidR="00F02A4D" w:rsidRPr="00474FC0" w:rsidRDefault="00F02A4D" w:rsidP="00425DB7">
      <w:pPr>
        <w:pStyle w:val="afffff"/>
        <w:numPr>
          <w:ilvl w:val="0"/>
          <w:numId w:val="5"/>
        </w:numPr>
        <w:snapToGrid w:val="0"/>
        <w:spacing w:before="180" w:line="300" w:lineRule="auto"/>
        <w:ind w:leftChars="0" w:left="851" w:right="-142" w:firstLineChars="0" w:hanging="567"/>
        <w:rPr>
          <w:rFonts w:ascii="Times New Roman" w:eastAsia="標楷體" w:hAnsi="Times New Roman"/>
          <w:bCs/>
          <w:sz w:val="28"/>
        </w:rPr>
      </w:pPr>
      <w:r>
        <w:rPr>
          <w:rFonts w:ascii="Times New Roman" w:eastAsia="標楷體" w:hAnsi="Times New Roman" w:hint="eastAsia"/>
          <w:bCs/>
          <w:sz w:val="28"/>
        </w:rPr>
        <w:t>8</w:t>
      </w:r>
      <w:r w:rsidRPr="00474FC0">
        <w:rPr>
          <w:rFonts w:ascii="Times New Roman" w:eastAsia="標楷體" w:hAnsi="Times New Roman"/>
          <w:bCs/>
          <w:sz w:val="28"/>
        </w:rPr>
        <w:t>月以中國大陸（含香港）為我最大出口國及進口國，亦為主要出超來源國，出超</w:t>
      </w:r>
      <w:r>
        <w:rPr>
          <w:rFonts w:ascii="Times New Roman" w:eastAsia="標楷體" w:hAnsi="Times New Roman" w:hint="eastAsia"/>
          <w:bCs/>
          <w:sz w:val="28"/>
        </w:rPr>
        <w:t>68.6</w:t>
      </w:r>
      <w:r w:rsidRPr="00474FC0">
        <w:rPr>
          <w:rFonts w:ascii="Times New Roman" w:eastAsia="標楷體" w:hAnsi="Times New Roman"/>
          <w:bCs/>
          <w:sz w:val="28"/>
        </w:rPr>
        <w:t>億美元；主要入超來源國為日本，入超</w:t>
      </w:r>
      <w:r>
        <w:rPr>
          <w:rFonts w:ascii="Times New Roman" w:eastAsia="標楷體" w:hAnsi="Times New Roman" w:hint="eastAsia"/>
          <w:bCs/>
          <w:sz w:val="28"/>
        </w:rPr>
        <w:t>16.8</w:t>
      </w:r>
      <w:r w:rsidRPr="00474FC0">
        <w:rPr>
          <w:rFonts w:ascii="Times New Roman" w:eastAsia="標楷體" w:hAnsi="Times New Roman"/>
          <w:bCs/>
          <w:sz w:val="28"/>
        </w:rPr>
        <w:t>億美元。</w:t>
      </w:r>
    </w:p>
    <w:p w:rsidR="00F02A4D" w:rsidRPr="004F4BC6" w:rsidRDefault="00F02A4D" w:rsidP="00F02A4D">
      <w:pPr>
        <w:snapToGrid w:val="0"/>
        <w:spacing w:before="240"/>
        <w:ind w:right="-153"/>
        <w:jc w:val="center"/>
        <w:rPr>
          <w:rFonts w:eastAsia="標楷體"/>
          <w:b/>
          <w:bCs/>
          <w:sz w:val="28"/>
        </w:rPr>
      </w:pPr>
      <w:r w:rsidRPr="004F4BC6">
        <w:rPr>
          <w:rFonts w:eastAsia="標楷體"/>
          <w:b/>
          <w:bCs/>
          <w:sz w:val="28"/>
        </w:rPr>
        <w:t>表</w:t>
      </w:r>
      <w:r w:rsidRPr="004F4BC6">
        <w:rPr>
          <w:rFonts w:eastAsia="標楷體"/>
          <w:b/>
          <w:bCs/>
          <w:sz w:val="28"/>
        </w:rPr>
        <w:t xml:space="preserve">2-4-2  </w:t>
      </w:r>
      <w:r w:rsidRPr="004F4BC6">
        <w:rPr>
          <w:rFonts w:eastAsia="標楷體"/>
          <w:b/>
          <w:bCs/>
          <w:sz w:val="28"/>
        </w:rPr>
        <w:t>主要貿易夥伴貿易概況</w:t>
      </w:r>
    </w:p>
    <w:p w:rsidR="00F02A4D" w:rsidRPr="004F4BC6" w:rsidRDefault="00F02A4D" w:rsidP="00F02A4D">
      <w:pPr>
        <w:snapToGrid w:val="0"/>
        <w:spacing w:line="300" w:lineRule="auto"/>
        <w:ind w:right="140"/>
        <w:jc w:val="right"/>
        <w:rPr>
          <w:rFonts w:eastAsia="標楷體"/>
        </w:rPr>
      </w:pPr>
      <w:r w:rsidRPr="004F4BC6">
        <w:rPr>
          <w:rFonts w:eastAsia="標楷體"/>
        </w:rPr>
        <w:t>單位：百萬美元；</w:t>
      </w:r>
      <w:r w:rsidR="00425DB7">
        <w:rPr>
          <w:rFonts w:eastAsia="標楷體"/>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F02A4D" w:rsidRPr="004F4BC6" w:rsidTr="00D41113">
        <w:trPr>
          <w:cantSplit/>
          <w:jc w:val="center"/>
        </w:trPr>
        <w:tc>
          <w:tcPr>
            <w:tcW w:w="467" w:type="dxa"/>
            <w:tcBorders>
              <w:top w:val="single" w:sz="4" w:space="0" w:color="auto"/>
              <w:left w:val="nil"/>
              <w:bottom w:val="single" w:sz="4" w:space="0" w:color="auto"/>
              <w:right w:val="nil"/>
            </w:tcBorders>
            <w:textDirection w:val="tbRlV"/>
            <w:vAlign w:val="center"/>
          </w:tcPr>
          <w:p w:rsidR="00F02A4D" w:rsidRPr="004F4BC6" w:rsidRDefault="00F02A4D" w:rsidP="00D41113">
            <w:pPr>
              <w:snapToGrid w:val="0"/>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F02A4D" w:rsidRPr="004F4BC6" w:rsidRDefault="00F02A4D" w:rsidP="00D41113">
            <w:pPr>
              <w:snapToGrid w:val="0"/>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F02A4D" w:rsidRPr="004F4BC6" w:rsidRDefault="00F02A4D" w:rsidP="00D41113">
            <w:pPr>
              <w:snapToGrid w:val="0"/>
              <w:ind w:left="28" w:right="-40"/>
              <w:jc w:val="center"/>
              <w:rPr>
                <w:rFonts w:eastAsia="標楷體"/>
              </w:rPr>
            </w:pPr>
            <w:r w:rsidRPr="004F4BC6">
              <w:rPr>
                <w:rFonts w:eastAsia="標楷體"/>
              </w:rPr>
              <w:t>中國大陸</w:t>
            </w:r>
          </w:p>
          <w:p w:rsidR="00F02A4D" w:rsidRPr="004F4BC6" w:rsidRDefault="00F02A4D" w:rsidP="00D41113">
            <w:pPr>
              <w:snapToGrid w:val="0"/>
              <w:ind w:left="28" w:right="-40"/>
              <w:jc w:val="center"/>
              <w:rPr>
                <w:rFonts w:eastAsia="標楷體"/>
              </w:rPr>
            </w:pPr>
            <w:r w:rsidRPr="004F4BC6">
              <w:rPr>
                <w:rFonts w:eastAsia="標楷體"/>
              </w:rPr>
              <w:t>(</w:t>
            </w:r>
            <w:r w:rsidRPr="004F4BC6">
              <w:rPr>
                <w:rFonts w:eastAsia="標楷體"/>
              </w:rPr>
              <w:t>含香港</w:t>
            </w:r>
            <w:r w:rsidRPr="004F4BC6">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F02A4D" w:rsidRPr="004F4BC6" w:rsidRDefault="00F02A4D" w:rsidP="00D41113">
            <w:pPr>
              <w:snapToGrid w:val="0"/>
              <w:ind w:left="28" w:right="-40"/>
              <w:jc w:val="center"/>
              <w:rPr>
                <w:rFonts w:eastAsia="標楷體"/>
              </w:rPr>
            </w:pPr>
            <w:r w:rsidRPr="004F4BC6">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F02A4D" w:rsidRPr="004F4BC6" w:rsidRDefault="00F02A4D" w:rsidP="00D41113">
            <w:pPr>
              <w:snapToGrid w:val="0"/>
              <w:ind w:left="28" w:right="-40"/>
              <w:jc w:val="center"/>
              <w:rPr>
                <w:rFonts w:eastAsia="標楷體"/>
              </w:rPr>
            </w:pPr>
            <w:r w:rsidRPr="004F4BC6">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F02A4D" w:rsidRPr="004F4BC6" w:rsidRDefault="00F02A4D" w:rsidP="00D41113">
            <w:pPr>
              <w:snapToGrid w:val="0"/>
              <w:ind w:left="28" w:right="-40"/>
              <w:jc w:val="center"/>
              <w:rPr>
                <w:rFonts w:eastAsia="標楷體"/>
              </w:rPr>
            </w:pPr>
            <w:r w:rsidRPr="004F4BC6">
              <w:rPr>
                <w:rFonts w:eastAsia="標楷體"/>
              </w:rPr>
              <w:t>韓國</w:t>
            </w:r>
          </w:p>
        </w:tc>
        <w:tc>
          <w:tcPr>
            <w:tcW w:w="1046" w:type="dxa"/>
            <w:tcBorders>
              <w:top w:val="single" w:sz="4" w:space="0" w:color="auto"/>
              <w:left w:val="single" w:sz="4" w:space="0" w:color="auto"/>
              <w:bottom w:val="single" w:sz="4" w:space="0" w:color="auto"/>
              <w:right w:val="nil"/>
            </w:tcBorders>
            <w:vAlign w:val="center"/>
          </w:tcPr>
          <w:p w:rsidR="00F02A4D" w:rsidRPr="004F4BC6" w:rsidRDefault="00F02A4D" w:rsidP="00D41113">
            <w:pPr>
              <w:snapToGrid w:val="0"/>
              <w:ind w:left="28" w:right="-40"/>
              <w:jc w:val="center"/>
              <w:rPr>
                <w:rFonts w:eastAsia="標楷體"/>
              </w:rPr>
            </w:pPr>
            <w:r w:rsidRPr="004F4BC6">
              <w:rPr>
                <w:rFonts w:eastAsia="標楷體"/>
              </w:rPr>
              <w:t>新加坡</w:t>
            </w:r>
          </w:p>
        </w:tc>
      </w:tr>
      <w:tr w:rsidR="00F02A4D" w:rsidRPr="000E387D" w:rsidTr="00D41113">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F02A4D" w:rsidRPr="004F4BC6" w:rsidRDefault="00F02A4D" w:rsidP="00D41113">
            <w:pPr>
              <w:snapToGrid w:val="0"/>
              <w:ind w:left="113" w:right="113"/>
              <w:jc w:val="center"/>
              <w:rPr>
                <w:rFonts w:eastAsia="標楷體"/>
              </w:rPr>
            </w:pPr>
            <w:r w:rsidRPr="004F4BC6">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F02A4D" w:rsidRPr="004F4BC6" w:rsidRDefault="00F02A4D" w:rsidP="00D41113">
            <w:pPr>
              <w:ind w:left="28" w:right="-40"/>
              <w:contextualSpacing/>
              <w:jc w:val="center"/>
              <w:rPr>
                <w:rFonts w:eastAsia="標楷體"/>
              </w:rPr>
            </w:pPr>
            <w:r w:rsidRPr="004F4BC6">
              <w:rPr>
                <w:rFonts w:eastAsia="標楷體"/>
              </w:rPr>
              <w:t>103</w:t>
            </w:r>
            <w:r w:rsidRPr="004F4BC6">
              <w:rPr>
                <w:rFonts w:eastAsia="標楷體"/>
              </w:rPr>
              <w:t>年</w:t>
            </w:r>
            <w:r>
              <w:rPr>
                <w:rFonts w:eastAsia="標楷體" w:hint="eastAsia"/>
              </w:rPr>
              <w:t>8</w:t>
            </w:r>
            <w:r w:rsidRPr="004F4BC6">
              <w:rPr>
                <w:rFonts w:eastAsia="標楷體"/>
              </w:rPr>
              <w:t>月金額</w:t>
            </w:r>
          </w:p>
        </w:tc>
        <w:tc>
          <w:tcPr>
            <w:tcW w:w="1386" w:type="dxa"/>
            <w:tcBorders>
              <w:top w:val="single" w:sz="4" w:space="0" w:color="auto"/>
              <w:left w:val="single" w:sz="4" w:space="0" w:color="auto"/>
              <w:bottom w:val="nil"/>
              <w:right w:val="nil"/>
            </w:tcBorders>
            <w:vAlign w:val="center"/>
          </w:tcPr>
          <w:p w:rsidR="00F02A4D" w:rsidRPr="00153A72" w:rsidRDefault="00F02A4D" w:rsidP="00D41113">
            <w:pPr>
              <w:ind w:left="28" w:right="-40"/>
              <w:contextualSpacing/>
              <w:jc w:val="center"/>
              <w:rPr>
                <w:rFonts w:eastAsia="標楷體"/>
              </w:rPr>
            </w:pPr>
            <w:r w:rsidRPr="00153A72">
              <w:rPr>
                <w:rFonts w:eastAsia="標楷體" w:hint="eastAsia"/>
              </w:rPr>
              <w:t>1</w:t>
            </w:r>
            <w:r>
              <w:rPr>
                <w:rFonts w:eastAsia="標楷體" w:hint="eastAsia"/>
              </w:rPr>
              <w:t>1</w:t>
            </w:r>
            <w:r w:rsidRPr="00153A72">
              <w:rPr>
                <w:rFonts w:eastAsia="標楷體" w:hint="eastAsia"/>
              </w:rPr>
              <w:t>,</w:t>
            </w:r>
            <w:r>
              <w:rPr>
                <w:rFonts w:eastAsia="標楷體" w:hint="eastAsia"/>
              </w:rPr>
              <w:t>180.3</w:t>
            </w:r>
          </w:p>
        </w:tc>
        <w:tc>
          <w:tcPr>
            <w:tcW w:w="1047" w:type="dxa"/>
            <w:tcBorders>
              <w:top w:val="nil"/>
              <w:left w:val="nil"/>
              <w:bottom w:val="nil"/>
              <w:right w:val="nil"/>
            </w:tcBorders>
            <w:vAlign w:val="center"/>
          </w:tcPr>
          <w:p w:rsidR="00F02A4D" w:rsidRPr="00153A72" w:rsidRDefault="00F02A4D" w:rsidP="00D41113">
            <w:pPr>
              <w:ind w:left="28" w:right="-40"/>
              <w:contextualSpacing/>
              <w:jc w:val="center"/>
              <w:rPr>
                <w:rFonts w:eastAsia="標楷體"/>
              </w:rPr>
            </w:pPr>
            <w:r>
              <w:rPr>
                <w:rFonts w:eastAsia="標楷體" w:hint="eastAsia"/>
              </w:rPr>
              <w:t>3</w:t>
            </w:r>
            <w:r w:rsidRPr="00153A72">
              <w:rPr>
                <w:rFonts w:eastAsia="標楷體" w:hint="eastAsia"/>
              </w:rPr>
              <w:t>,</w:t>
            </w:r>
            <w:r>
              <w:rPr>
                <w:rFonts w:eastAsia="標楷體" w:hint="eastAsia"/>
              </w:rPr>
              <w:t>018.6</w:t>
            </w:r>
          </w:p>
        </w:tc>
        <w:tc>
          <w:tcPr>
            <w:tcW w:w="1046" w:type="dxa"/>
            <w:tcBorders>
              <w:top w:val="nil"/>
              <w:left w:val="nil"/>
              <w:bottom w:val="nil"/>
              <w:right w:val="nil"/>
            </w:tcBorders>
            <w:vAlign w:val="center"/>
          </w:tcPr>
          <w:p w:rsidR="00F02A4D" w:rsidRPr="00153A72" w:rsidRDefault="00F02A4D" w:rsidP="00D41113">
            <w:pPr>
              <w:ind w:left="28" w:right="-40"/>
              <w:contextualSpacing/>
              <w:jc w:val="center"/>
              <w:rPr>
                <w:rFonts w:eastAsia="標楷體"/>
              </w:rPr>
            </w:pPr>
            <w:r w:rsidRPr="00153A72">
              <w:rPr>
                <w:rFonts w:eastAsia="標楷體" w:hint="eastAsia"/>
              </w:rPr>
              <w:t>1,</w:t>
            </w:r>
            <w:r>
              <w:rPr>
                <w:rFonts w:eastAsia="標楷體" w:hint="eastAsia"/>
              </w:rPr>
              <w:t>851.2</w:t>
            </w:r>
          </w:p>
        </w:tc>
        <w:tc>
          <w:tcPr>
            <w:tcW w:w="1047" w:type="dxa"/>
            <w:tcBorders>
              <w:top w:val="nil"/>
              <w:left w:val="nil"/>
              <w:bottom w:val="nil"/>
              <w:right w:val="nil"/>
            </w:tcBorders>
            <w:vAlign w:val="center"/>
          </w:tcPr>
          <w:p w:rsidR="00F02A4D" w:rsidRPr="00153A72" w:rsidRDefault="00F02A4D" w:rsidP="00D41113">
            <w:pPr>
              <w:ind w:left="28" w:right="-40"/>
              <w:contextualSpacing/>
              <w:jc w:val="center"/>
              <w:rPr>
                <w:rFonts w:eastAsia="標楷體"/>
              </w:rPr>
            </w:pPr>
            <w:r w:rsidRPr="00153A72">
              <w:rPr>
                <w:rFonts w:eastAsia="標楷體" w:hint="eastAsia"/>
              </w:rPr>
              <w:t>1,</w:t>
            </w:r>
            <w:r>
              <w:rPr>
                <w:rFonts w:eastAsia="標楷體" w:hint="eastAsia"/>
              </w:rPr>
              <w:t>177.0</w:t>
            </w:r>
          </w:p>
        </w:tc>
        <w:tc>
          <w:tcPr>
            <w:tcW w:w="1046" w:type="dxa"/>
            <w:tcBorders>
              <w:top w:val="nil"/>
              <w:left w:val="nil"/>
              <w:bottom w:val="nil"/>
              <w:right w:val="nil"/>
            </w:tcBorders>
            <w:vAlign w:val="center"/>
          </w:tcPr>
          <w:p w:rsidR="00F02A4D" w:rsidRPr="00153A72" w:rsidRDefault="00F02A4D" w:rsidP="00D41113">
            <w:pPr>
              <w:ind w:left="28" w:right="-40"/>
              <w:contextualSpacing/>
              <w:jc w:val="center"/>
              <w:rPr>
                <w:rFonts w:eastAsia="標楷體"/>
              </w:rPr>
            </w:pPr>
            <w:r w:rsidRPr="00153A72">
              <w:rPr>
                <w:rFonts w:eastAsia="標楷體" w:hint="eastAsia"/>
              </w:rPr>
              <w:t>1,</w:t>
            </w:r>
            <w:r>
              <w:rPr>
                <w:rFonts w:eastAsia="標楷體" w:hint="eastAsia"/>
              </w:rPr>
              <w:t>974.3</w:t>
            </w:r>
          </w:p>
        </w:tc>
      </w:tr>
      <w:tr w:rsidR="00F02A4D" w:rsidRPr="000E387D" w:rsidTr="00D41113">
        <w:trPr>
          <w:cantSplit/>
          <w:trHeight w:val="503"/>
          <w:jc w:val="center"/>
        </w:trPr>
        <w:tc>
          <w:tcPr>
            <w:tcW w:w="467" w:type="dxa"/>
            <w:vMerge/>
            <w:tcBorders>
              <w:left w:val="nil"/>
              <w:right w:val="single" w:sz="4" w:space="0" w:color="auto"/>
            </w:tcBorders>
            <w:vAlign w:val="center"/>
          </w:tcPr>
          <w:p w:rsidR="00F02A4D" w:rsidRPr="004F4BC6" w:rsidRDefault="00F02A4D" w:rsidP="00D41113">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F02A4D" w:rsidRPr="004F4BC6" w:rsidRDefault="00F02A4D" w:rsidP="00D41113">
            <w:pPr>
              <w:ind w:leftChars="47" w:left="113" w:rightChars="163" w:right="391"/>
              <w:contextualSpacing/>
              <w:jc w:val="right"/>
              <w:rPr>
                <w:rFonts w:eastAsia="標楷體"/>
              </w:rPr>
            </w:pPr>
            <w:r w:rsidRPr="004F4BC6">
              <w:rPr>
                <w:rFonts w:eastAsia="標楷體"/>
              </w:rPr>
              <w:t>比重</w:t>
            </w:r>
          </w:p>
        </w:tc>
        <w:tc>
          <w:tcPr>
            <w:tcW w:w="1386" w:type="dxa"/>
            <w:tcBorders>
              <w:top w:val="nil"/>
              <w:left w:val="single" w:sz="4" w:space="0" w:color="auto"/>
              <w:bottom w:val="nil"/>
              <w:right w:val="nil"/>
            </w:tcBorders>
            <w:vAlign w:val="center"/>
          </w:tcPr>
          <w:p w:rsidR="00F02A4D" w:rsidRPr="00153A72" w:rsidRDefault="00F02A4D" w:rsidP="00D41113">
            <w:pPr>
              <w:ind w:left="28" w:right="-40"/>
              <w:contextualSpacing/>
              <w:jc w:val="center"/>
              <w:rPr>
                <w:rFonts w:eastAsia="標楷體"/>
              </w:rPr>
            </w:pPr>
            <w:r>
              <w:rPr>
                <w:rFonts w:eastAsia="標楷體" w:hint="eastAsia"/>
              </w:rPr>
              <w:t>39.3</w:t>
            </w:r>
          </w:p>
        </w:tc>
        <w:tc>
          <w:tcPr>
            <w:tcW w:w="1047" w:type="dxa"/>
            <w:tcBorders>
              <w:top w:val="nil"/>
              <w:left w:val="nil"/>
              <w:bottom w:val="nil"/>
              <w:right w:val="nil"/>
            </w:tcBorders>
            <w:vAlign w:val="center"/>
          </w:tcPr>
          <w:p w:rsidR="00F02A4D" w:rsidRPr="00153A72" w:rsidRDefault="00F02A4D" w:rsidP="00D41113">
            <w:pPr>
              <w:ind w:left="28" w:right="-40"/>
              <w:contextualSpacing/>
              <w:jc w:val="center"/>
              <w:rPr>
                <w:rFonts w:eastAsia="標楷體"/>
              </w:rPr>
            </w:pPr>
            <w:r>
              <w:rPr>
                <w:rFonts w:eastAsia="標楷體" w:hint="eastAsia"/>
              </w:rPr>
              <w:t>10</w:t>
            </w:r>
            <w:r w:rsidRPr="00153A72">
              <w:rPr>
                <w:rFonts w:eastAsia="標楷體" w:hint="eastAsia"/>
              </w:rPr>
              <w:t>.</w:t>
            </w:r>
            <w:r>
              <w:rPr>
                <w:rFonts w:eastAsia="標楷體" w:hint="eastAsia"/>
              </w:rPr>
              <w:t>7</w:t>
            </w:r>
          </w:p>
        </w:tc>
        <w:tc>
          <w:tcPr>
            <w:tcW w:w="1046" w:type="dxa"/>
            <w:tcBorders>
              <w:top w:val="nil"/>
              <w:left w:val="nil"/>
              <w:bottom w:val="nil"/>
              <w:right w:val="nil"/>
            </w:tcBorders>
            <w:vAlign w:val="center"/>
          </w:tcPr>
          <w:p w:rsidR="00F02A4D" w:rsidRPr="00153A72" w:rsidRDefault="00F02A4D" w:rsidP="00D41113">
            <w:pPr>
              <w:ind w:left="28" w:right="-40"/>
              <w:contextualSpacing/>
              <w:jc w:val="center"/>
              <w:rPr>
                <w:rFonts w:eastAsia="標楷體"/>
              </w:rPr>
            </w:pPr>
            <w:r>
              <w:rPr>
                <w:rFonts w:eastAsia="標楷體" w:hint="eastAsia"/>
              </w:rPr>
              <w:t>6.6</w:t>
            </w:r>
          </w:p>
        </w:tc>
        <w:tc>
          <w:tcPr>
            <w:tcW w:w="1047" w:type="dxa"/>
            <w:tcBorders>
              <w:top w:val="nil"/>
              <w:left w:val="nil"/>
              <w:bottom w:val="nil"/>
              <w:right w:val="nil"/>
            </w:tcBorders>
            <w:vAlign w:val="center"/>
          </w:tcPr>
          <w:p w:rsidR="00F02A4D" w:rsidRPr="00153A72" w:rsidRDefault="00F02A4D" w:rsidP="00D41113">
            <w:pPr>
              <w:ind w:left="28" w:right="-40"/>
              <w:contextualSpacing/>
              <w:jc w:val="center"/>
              <w:rPr>
                <w:rFonts w:eastAsia="標楷體"/>
              </w:rPr>
            </w:pPr>
            <w:r>
              <w:rPr>
                <w:rFonts w:eastAsia="標楷體" w:hint="eastAsia"/>
              </w:rPr>
              <w:t>4.2</w:t>
            </w:r>
          </w:p>
        </w:tc>
        <w:tc>
          <w:tcPr>
            <w:tcW w:w="1046" w:type="dxa"/>
            <w:tcBorders>
              <w:top w:val="nil"/>
              <w:left w:val="nil"/>
              <w:bottom w:val="nil"/>
              <w:right w:val="nil"/>
            </w:tcBorders>
            <w:vAlign w:val="center"/>
          </w:tcPr>
          <w:p w:rsidR="00F02A4D" w:rsidRPr="00153A72" w:rsidRDefault="00F02A4D" w:rsidP="00D41113">
            <w:pPr>
              <w:ind w:left="28" w:right="-40"/>
              <w:contextualSpacing/>
              <w:jc w:val="center"/>
              <w:rPr>
                <w:rFonts w:eastAsia="標楷體"/>
              </w:rPr>
            </w:pPr>
            <w:r>
              <w:rPr>
                <w:rFonts w:eastAsia="標楷體" w:hint="eastAsia"/>
              </w:rPr>
              <w:t>7.0</w:t>
            </w:r>
          </w:p>
        </w:tc>
      </w:tr>
      <w:tr w:rsidR="00F02A4D" w:rsidRPr="000E387D" w:rsidTr="00D41113">
        <w:trPr>
          <w:cantSplit/>
          <w:trHeight w:val="503"/>
          <w:jc w:val="center"/>
        </w:trPr>
        <w:tc>
          <w:tcPr>
            <w:tcW w:w="467" w:type="dxa"/>
            <w:vMerge/>
            <w:tcBorders>
              <w:left w:val="nil"/>
              <w:right w:val="single" w:sz="4" w:space="0" w:color="auto"/>
            </w:tcBorders>
            <w:vAlign w:val="center"/>
          </w:tcPr>
          <w:p w:rsidR="00F02A4D" w:rsidRPr="004F4BC6" w:rsidRDefault="00F02A4D" w:rsidP="00D41113">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F02A4D" w:rsidRPr="004F4BC6" w:rsidRDefault="00F02A4D" w:rsidP="00D41113">
            <w:pPr>
              <w:ind w:leftChars="47" w:left="113" w:rightChars="163" w:right="391"/>
              <w:contextualSpacing/>
              <w:jc w:val="right"/>
              <w:rPr>
                <w:rFonts w:eastAsia="標楷體"/>
              </w:rPr>
            </w:pPr>
            <w:r w:rsidRPr="004F4BC6">
              <w:rPr>
                <w:rFonts w:eastAsia="標楷體" w:hint="eastAsia"/>
              </w:rPr>
              <w:t>年增</w:t>
            </w:r>
            <w:r w:rsidRPr="004F4BC6">
              <w:rPr>
                <w:rFonts w:eastAsia="標楷體"/>
              </w:rPr>
              <w:t>率</w:t>
            </w:r>
          </w:p>
        </w:tc>
        <w:tc>
          <w:tcPr>
            <w:tcW w:w="1386" w:type="dxa"/>
            <w:tcBorders>
              <w:top w:val="nil"/>
              <w:left w:val="single" w:sz="4" w:space="0" w:color="auto"/>
              <w:bottom w:val="nil"/>
              <w:right w:val="nil"/>
            </w:tcBorders>
            <w:vAlign w:val="center"/>
          </w:tcPr>
          <w:p w:rsidR="00F02A4D" w:rsidRPr="00153A72" w:rsidRDefault="00F02A4D" w:rsidP="00D41113">
            <w:pPr>
              <w:ind w:left="28" w:right="-40"/>
              <w:contextualSpacing/>
              <w:jc w:val="center"/>
              <w:rPr>
                <w:rFonts w:eastAsia="標楷體"/>
              </w:rPr>
            </w:pPr>
            <w:r>
              <w:rPr>
                <w:rFonts w:eastAsia="標楷體" w:hint="eastAsia"/>
              </w:rPr>
              <w:t>8.7</w:t>
            </w:r>
          </w:p>
        </w:tc>
        <w:tc>
          <w:tcPr>
            <w:tcW w:w="1047" w:type="dxa"/>
            <w:tcBorders>
              <w:top w:val="nil"/>
              <w:left w:val="nil"/>
              <w:right w:val="nil"/>
            </w:tcBorders>
            <w:vAlign w:val="center"/>
          </w:tcPr>
          <w:p w:rsidR="00F02A4D" w:rsidRPr="00153A72" w:rsidRDefault="00F02A4D" w:rsidP="00D41113">
            <w:pPr>
              <w:ind w:left="28" w:right="-40"/>
              <w:contextualSpacing/>
              <w:jc w:val="center"/>
              <w:rPr>
                <w:rFonts w:eastAsia="標楷體"/>
              </w:rPr>
            </w:pPr>
            <w:r>
              <w:rPr>
                <w:rFonts w:eastAsia="標楷體" w:hint="eastAsia"/>
              </w:rPr>
              <w:t>4.9</w:t>
            </w:r>
          </w:p>
        </w:tc>
        <w:tc>
          <w:tcPr>
            <w:tcW w:w="1046" w:type="dxa"/>
            <w:tcBorders>
              <w:top w:val="nil"/>
              <w:left w:val="nil"/>
              <w:right w:val="nil"/>
            </w:tcBorders>
            <w:vAlign w:val="center"/>
          </w:tcPr>
          <w:p w:rsidR="00F02A4D" w:rsidRPr="00153A72" w:rsidRDefault="00F02A4D" w:rsidP="00D41113">
            <w:pPr>
              <w:ind w:left="28" w:right="-40"/>
              <w:contextualSpacing/>
              <w:jc w:val="center"/>
              <w:rPr>
                <w:rFonts w:eastAsia="標楷體"/>
              </w:rPr>
            </w:pPr>
            <w:r>
              <w:rPr>
                <w:rFonts w:eastAsia="標楷體" w:hint="eastAsia"/>
              </w:rPr>
              <w:t>17.8</w:t>
            </w:r>
          </w:p>
        </w:tc>
        <w:tc>
          <w:tcPr>
            <w:tcW w:w="1047" w:type="dxa"/>
            <w:tcBorders>
              <w:top w:val="nil"/>
              <w:left w:val="nil"/>
              <w:right w:val="nil"/>
            </w:tcBorders>
            <w:vAlign w:val="center"/>
          </w:tcPr>
          <w:p w:rsidR="00F02A4D" w:rsidRPr="00153A72" w:rsidRDefault="00F02A4D" w:rsidP="00D41113">
            <w:pPr>
              <w:ind w:left="28" w:right="-40"/>
              <w:contextualSpacing/>
              <w:jc w:val="center"/>
              <w:rPr>
                <w:rFonts w:eastAsia="標楷體"/>
              </w:rPr>
            </w:pPr>
            <w:r>
              <w:rPr>
                <w:rFonts w:eastAsia="標楷體" w:hint="eastAsia"/>
              </w:rPr>
              <w:t>14.5</w:t>
            </w:r>
          </w:p>
        </w:tc>
        <w:tc>
          <w:tcPr>
            <w:tcW w:w="1046" w:type="dxa"/>
            <w:tcBorders>
              <w:top w:val="nil"/>
              <w:left w:val="nil"/>
              <w:right w:val="nil"/>
            </w:tcBorders>
            <w:vAlign w:val="center"/>
          </w:tcPr>
          <w:p w:rsidR="00F02A4D" w:rsidRPr="00153A72" w:rsidRDefault="00F02A4D" w:rsidP="00D41113">
            <w:pPr>
              <w:ind w:left="28" w:right="-40"/>
              <w:contextualSpacing/>
              <w:jc w:val="center"/>
              <w:rPr>
                <w:rFonts w:eastAsia="標楷體"/>
              </w:rPr>
            </w:pPr>
            <w:r>
              <w:rPr>
                <w:rFonts w:eastAsia="標楷體" w:hint="eastAsia"/>
              </w:rPr>
              <w:t>25.8</w:t>
            </w:r>
          </w:p>
        </w:tc>
      </w:tr>
      <w:tr w:rsidR="00F02A4D" w:rsidRPr="005B3ED1" w:rsidTr="00D41113">
        <w:trPr>
          <w:cantSplit/>
          <w:trHeight w:val="503"/>
          <w:jc w:val="center"/>
        </w:trPr>
        <w:tc>
          <w:tcPr>
            <w:tcW w:w="467" w:type="dxa"/>
            <w:vMerge/>
            <w:tcBorders>
              <w:left w:val="nil"/>
              <w:right w:val="single" w:sz="4" w:space="0" w:color="auto"/>
            </w:tcBorders>
            <w:vAlign w:val="center"/>
          </w:tcPr>
          <w:p w:rsidR="00F02A4D" w:rsidRPr="004F4BC6" w:rsidRDefault="00F02A4D" w:rsidP="00D41113">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103</w:t>
            </w:r>
            <w:r w:rsidRPr="00F21AD6">
              <w:rPr>
                <w:rFonts w:eastAsia="標楷體" w:hint="eastAsia"/>
                <w:color w:val="000000" w:themeColor="text1"/>
              </w:rPr>
              <w:t>年</w:t>
            </w:r>
            <w:r w:rsidRPr="00F21AD6">
              <w:rPr>
                <w:rFonts w:eastAsia="標楷體" w:hint="eastAsia"/>
                <w:color w:val="000000" w:themeColor="text1"/>
              </w:rPr>
              <w:t>1</w:t>
            </w:r>
            <w:r w:rsidRPr="00F21AD6">
              <w:rPr>
                <w:rFonts w:eastAsia="標楷體" w:hint="eastAsia"/>
                <w:color w:val="000000" w:themeColor="text1"/>
              </w:rPr>
              <w:t>至</w:t>
            </w:r>
            <w:r w:rsidRPr="00F21AD6">
              <w:rPr>
                <w:rFonts w:eastAsia="標楷體" w:hint="eastAsia"/>
                <w:color w:val="000000" w:themeColor="text1"/>
              </w:rPr>
              <w:t>8</w:t>
            </w:r>
            <w:r w:rsidRPr="00F21AD6">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82,439.2</w:t>
            </w:r>
          </w:p>
        </w:tc>
        <w:tc>
          <w:tcPr>
            <w:tcW w:w="1047" w:type="dxa"/>
            <w:tcBorders>
              <w:top w:val="nil"/>
              <w:left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22,818.8</w:t>
            </w:r>
          </w:p>
        </w:tc>
        <w:tc>
          <w:tcPr>
            <w:tcW w:w="1046" w:type="dxa"/>
            <w:tcBorders>
              <w:top w:val="nil"/>
              <w:left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13,052.9</w:t>
            </w:r>
          </w:p>
        </w:tc>
        <w:tc>
          <w:tcPr>
            <w:tcW w:w="1047" w:type="dxa"/>
            <w:tcBorders>
              <w:top w:val="nil"/>
              <w:left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8,285.2</w:t>
            </w:r>
          </w:p>
        </w:tc>
        <w:tc>
          <w:tcPr>
            <w:tcW w:w="1046" w:type="dxa"/>
            <w:tcBorders>
              <w:top w:val="nil"/>
              <w:left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13,570.4</w:t>
            </w:r>
          </w:p>
        </w:tc>
      </w:tr>
      <w:tr w:rsidR="00F02A4D" w:rsidRPr="005B3ED1" w:rsidTr="00D41113">
        <w:trPr>
          <w:cantSplit/>
          <w:trHeight w:val="503"/>
          <w:jc w:val="center"/>
        </w:trPr>
        <w:tc>
          <w:tcPr>
            <w:tcW w:w="467" w:type="dxa"/>
            <w:vMerge/>
            <w:tcBorders>
              <w:left w:val="nil"/>
              <w:right w:val="single" w:sz="4" w:space="0" w:color="auto"/>
            </w:tcBorders>
            <w:vAlign w:val="center"/>
          </w:tcPr>
          <w:p w:rsidR="00F02A4D" w:rsidRPr="004F4BC6" w:rsidRDefault="00F02A4D" w:rsidP="00D41113">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F02A4D" w:rsidRPr="00F21AD6" w:rsidRDefault="00F02A4D" w:rsidP="00D41113">
            <w:pPr>
              <w:ind w:left="28" w:rightChars="163" w:right="391"/>
              <w:contextualSpacing/>
              <w:jc w:val="right"/>
              <w:rPr>
                <w:rFonts w:eastAsia="標楷體"/>
                <w:color w:val="000000" w:themeColor="text1"/>
              </w:rPr>
            </w:pPr>
            <w:r w:rsidRPr="00F21AD6">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39.6</w:t>
            </w:r>
          </w:p>
        </w:tc>
        <w:tc>
          <w:tcPr>
            <w:tcW w:w="1047" w:type="dxa"/>
            <w:tcBorders>
              <w:top w:val="nil"/>
              <w:left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11.0</w:t>
            </w:r>
          </w:p>
        </w:tc>
        <w:tc>
          <w:tcPr>
            <w:tcW w:w="1046" w:type="dxa"/>
            <w:tcBorders>
              <w:top w:val="nil"/>
              <w:left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6.3</w:t>
            </w:r>
          </w:p>
        </w:tc>
        <w:tc>
          <w:tcPr>
            <w:tcW w:w="1047" w:type="dxa"/>
            <w:tcBorders>
              <w:top w:val="nil"/>
              <w:left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4.0</w:t>
            </w:r>
          </w:p>
        </w:tc>
        <w:tc>
          <w:tcPr>
            <w:tcW w:w="1046" w:type="dxa"/>
            <w:tcBorders>
              <w:top w:val="nil"/>
              <w:left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6.5</w:t>
            </w:r>
          </w:p>
        </w:tc>
      </w:tr>
      <w:tr w:rsidR="00F02A4D" w:rsidRPr="000E387D" w:rsidTr="00D41113">
        <w:trPr>
          <w:cantSplit/>
          <w:trHeight w:val="503"/>
          <w:jc w:val="center"/>
        </w:trPr>
        <w:tc>
          <w:tcPr>
            <w:tcW w:w="467" w:type="dxa"/>
            <w:vMerge/>
            <w:tcBorders>
              <w:left w:val="nil"/>
              <w:right w:val="single" w:sz="4" w:space="0" w:color="auto"/>
            </w:tcBorders>
            <w:vAlign w:val="center"/>
          </w:tcPr>
          <w:p w:rsidR="00F02A4D" w:rsidRPr="004F4BC6" w:rsidRDefault="00F02A4D" w:rsidP="00D41113">
            <w:pPr>
              <w:snapToGrid w:val="0"/>
              <w:jc w:val="center"/>
              <w:rPr>
                <w:rFonts w:eastAsia="標楷體"/>
              </w:rPr>
            </w:pPr>
          </w:p>
        </w:tc>
        <w:tc>
          <w:tcPr>
            <w:tcW w:w="2547" w:type="dxa"/>
            <w:tcBorders>
              <w:top w:val="nil"/>
              <w:left w:val="single" w:sz="4" w:space="0" w:color="auto"/>
              <w:bottom w:val="double" w:sz="4" w:space="0" w:color="auto"/>
              <w:right w:val="single" w:sz="4" w:space="0" w:color="auto"/>
            </w:tcBorders>
            <w:vAlign w:val="center"/>
          </w:tcPr>
          <w:p w:rsidR="00F02A4D" w:rsidRPr="00F21AD6" w:rsidRDefault="00F02A4D" w:rsidP="00D41113">
            <w:pPr>
              <w:ind w:left="28" w:rightChars="163" w:right="391"/>
              <w:contextualSpacing/>
              <w:jc w:val="right"/>
              <w:rPr>
                <w:rFonts w:eastAsia="標楷體"/>
                <w:color w:val="000000" w:themeColor="text1"/>
              </w:rPr>
            </w:pPr>
            <w:r w:rsidRPr="00F21AD6">
              <w:rPr>
                <w:rFonts w:eastAsia="標楷體" w:hint="eastAsia"/>
                <w:color w:val="000000" w:themeColor="text1"/>
              </w:rPr>
              <w:t>年增率</w:t>
            </w:r>
          </w:p>
        </w:tc>
        <w:tc>
          <w:tcPr>
            <w:tcW w:w="1386" w:type="dxa"/>
            <w:tcBorders>
              <w:top w:val="nil"/>
              <w:left w:val="single" w:sz="4" w:space="0" w:color="auto"/>
              <w:bottom w:val="double" w:sz="4" w:space="0" w:color="auto"/>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4.1</w:t>
            </w:r>
          </w:p>
        </w:tc>
        <w:tc>
          <w:tcPr>
            <w:tcW w:w="1047" w:type="dxa"/>
            <w:tcBorders>
              <w:top w:val="nil"/>
              <w:left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5.8</w:t>
            </w:r>
          </w:p>
        </w:tc>
        <w:tc>
          <w:tcPr>
            <w:tcW w:w="1046" w:type="dxa"/>
            <w:tcBorders>
              <w:top w:val="nil"/>
              <w:left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3.4</w:t>
            </w:r>
          </w:p>
        </w:tc>
        <w:tc>
          <w:tcPr>
            <w:tcW w:w="1047" w:type="dxa"/>
            <w:tcBorders>
              <w:top w:val="nil"/>
              <w:left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0.3</w:t>
            </w:r>
          </w:p>
        </w:tc>
        <w:tc>
          <w:tcPr>
            <w:tcW w:w="1046" w:type="dxa"/>
            <w:tcBorders>
              <w:top w:val="nil"/>
              <w:left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2.1</w:t>
            </w:r>
          </w:p>
        </w:tc>
      </w:tr>
      <w:tr w:rsidR="00F02A4D" w:rsidRPr="000E387D" w:rsidTr="00D41113">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F02A4D" w:rsidRPr="004F4BC6" w:rsidRDefault="00F02A4D" w:rsidP="00D41113">
            <w:pPr>
              <w:snapToGrid w:val="0"/>
              <w:jc w:val="center"/>
              <w:rPr>
                <w:rFonts w:eastAsia="標楷體"/>
                <w:bCs/>
              </w:rPr>
            </w:pPr>
            <w:r w:rsidRPr="004F4BC6">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F02A4D" w:rsidRPr="004F4BC6" w:rsidRDefault="00F02A4D" w:rsidP="00D41113">
            <w:pPr>
              <w:ind w:right="-40"/>
              <w:contextualSpacing/>
              <w:jc w:val="center"/>
              <w:rPr>
                <w:rFonts w:eastAsia="標楷體"/>
              </w:rPr>
            </w:pPr>
            <w:r w:rsidRPr="004F4BC6">
              <w:rPr>
                <w:rFonts w:eastAsia="標楷體"/>
              </w:rPr>
              <w:t>103</w:t>
            </w:r>
            <w:r w:rsidRPr="004F4BC6">
              <w:rPr>
                <w:rFonts w:eastAsia="標楷體"/>
              </w:rPr>
              <w:t>年</w:t>
            </w:r>
            <w:r>
              <w:rPr>
                <w:rFonts w:eastAsia="標楷體" w:hint="eastAsia"/>
              </w:rPr>
              <w:t>8</w:t>
            </w:r>
            <w:r w:rsidRPr="004F4BC6">
              <w:rPr>
                <w:rFonts w:eastAsia="標楷體"/>
              </w:rPr>
              <w:t>月金額</w:t>
            </w:r>
          </w:p>
        </w:tc>
        <w:tc>
          <w:tcPr>
            <w:tcW w:w="1386" w:type="dxa"/>
            <w:tcBorders>
              <w:top w:val="double" w:sz="4" w:space="0" w:color="auto"/>
              <w:left w:val="single" w:sz="4" w:space="0" w:color="auto"/>
              <w:bottom w:val="nil"/>
              <w:right w:val="nil"/>
            </w:tcBorders>
            <w:vAlign w:val="center"/>
          </w:tcPr>
          <w:p w:rsidR="00F02A4D" w:rsidRPr="00B52E8C" w:rsidRDefault="00F02A4D" w:rsidP="00D41113">
            <w:pPr>
              <w:ind w:left="28" w:right="-40"/>
              <w:contextualSpacing/>
              <w:jc w:val="center"/>
              <w:rPr>
                <w:rFonts w:eastAsia="標楷體"/>
              </w:rPr>
            </w:pPr>
            <w:r w:rsidRPr="00B52E8C">
              <w:rPr>
                <w:rFonts w:eastAsia="標楷體" w:hint="eastAsia"/>
              </w:rPr>
              <w:t>4,</w:t>
            </w:r>
            <w:r>
              <w:rPr>
                <w:rFonts w:eastAsia="標楷體" w:hint="eastAsia"/>
              </w:rPr>
              <w:t>317.2</w:t>
            </w:r>
          </w:p>
        </w:tc>
        <w:tc>
          <w:tcPr>
            <w:tcW w:w="1047" w:type="dxa"/>
            <w:tcBorders>
              <w:top w:val="double" w:sz="4" w:space="0" w:color="auto"/>
              <w:left w:val="nil"/>
              <w:bottom w:val="nil"/>
              <w:right w:val="nil"/>
            </w:tcBorders>
            <w:vAlign w:val="center"/>
          </w:tcPr>
          <w:p w:rsidR="00F02A4D" w:rsidRPr="00153A72" w:rsidRDefault="00F02A4D" w:rsidP="00D41113">
            <w:pPr>
              <w:ind w:left="28" w:right="-40"/>
              <w:contextualSpacing/>
              <w:jc w:val="center"/>
              <w:rPr>
                <w:rFonts w:eastAsia="標楷體"/>
              </w:rPr>
            </w:pPr>
            <w:r w:rsidRPr="00153A72">
              <w:rPr>
                <w:rFonts w:eastAsia="標楷體" w:hint="eastAsia"/>
              </w:rPr>
              <w:t>2,</w:t>
            </w:r>
            <w:r>
              <w:rPr>
                <w:rFonts w:eastAsia="標楷體" w:hint="eastAsia"/>
              </w:rPr>
              <w:t>034.1</w:t>
            </w:r>
          </w:p>
        </w:tc>
        <w:tc>
          <w:tcPr>
            <w:tcW w:w="1046" w:type="dxa"/>
            <w:tcBorders>
              <w:top w:val="double" w:sz="4" w:space="0" w:color="auto"/>
              <w:left w:val="nil"/>
              <w:bottom w:val="nil"/>
              <w:right w:val="nil"/>
            </w:tcBorders>
            <w:vAlign w:val="center"/>
          </w:tcPr>
          <w:p w:rsidR="00F02A4D" w:rsidRPr="00153A72" w:rsidRDefault="00F02A4D" w:rsidP="00D41113">
            <w:pPr>
              <w:ind w:left="28" w:right="-40"/>
              <w:contextualSpacing/>
              <w:jc w:val="center"/>
              <w:rPr>
                <w:rFonts w:eastAsia="標楷體"/>
              </w:rPr>
            </w:pPr>
            <w:r w:rsidRPr="00153A72">
              <w:rPr>
                <w:rFonts w:eastAsia="標楷體" w:hint="eastAsia"/>
              </w:rPr>
              <w:t>3,</w:t>
            </w:r>
            <w:r>
              <w:rPr>
                <w:rFonts w:eastAsia="標楷體" w:hint="eastAsia"/>
              </w:rPr>
              <w:t>535.5</w:t>
            </w:r>
          </w:p>
        </w:tc>
        <w:tc>
          <w:tcPr>
            <w:tcW w:w="1047" w:type="dxa"/>
            <w:tcBorders>
              <w:top w:val="double" w:sz="4" w:space="0" w:color="auto"/>
              <w:left w:val="nil"/>
              <w:bottom w:val="nil"/>
              <w:right w:val="nil"/>
            </w:tcBorders>
            <w:vAlign w:val="center"/>
          </w:tcPr>
          <w:p w:rsidR="00F02A4D" w:rsidRPr="00153A72" w:rsidRDefault="00F02A4D" w:rsidP="00D41113">
            <w:pPr>
              <w:ind w:left="28" w:right="-40"/>
              <w:contextualSpacing/>
              <w:jc w:val="center"/>
              <w:rPr>
                <w:rFonts w:eastAsia="標楷體"/>
              </w:rPr>
            </w:pPr>
            <w:r w:rsidRPr="00153A72">
              <w:rPr>
                <w:rFonts w:eastAsia="標楷體" w:hint="eastAsia"/>
              </w:rPr>
              <w:t>1,</w:t>
            </w:r>
            <w:r>
              <w:rPr>
                <w:rFonts w:eastAsia="標楷體" w:hint="eastAsia"/>
              </w:rPr>
              <w:t>337.2</w:t>
            </w:r>
          </w:p>
        </w:tc>
        <w:tc>
          <w:tcPr>
            <w:tcW w:w="1046" w:type="dxa"/>
            <w:tcBorders>
              <w:top w:val="double" w:sz="4" w:space="0" w:color="auto"/>
              <w:left w:val="nil"/>
              <w:bottom w:val="nil"/>
              <w:right w:val="nil"/>
            </w:tcBorders>
            <w:vAlign w:val="center"/>
          </w:tcPr>
          <w:p w:rsidR="00F02A4D" w:rsidRPr="00153A72" w:rsidRDefault="00F02A4D" w:rsidP="00D41113">
            <w:pPr>
              <w:ind w:left="28" w:right="-40"/>
              <w:contextualSpacing/>
              <w:jc w:val="center"/>
              <w:rPr>
                <w:rFonts w:eastAsia="標楷體"/>
              </w:rPr>
            </w:pPr>
            <w:r>
              <w:rPr>
                <w:rFonts w:eastAsia="標楷體" w:hint="eastAsia"/>
              </w:rPr>
              <w:t>753.4</w:t>
            </w:r>
          </w:p>
        </w:tc>
      </w:tr>
      <w:tr w:rsidR="00F02A4D" w:rsidRPr="000E387D" w:rsidTr="00D41113">
        <w:trPr>
          <w:cantSplit/>
          <w:trHeight w:val="503"/>
          <w:jc w:val="center"/>
        </w:trPr>
        <w:tc>
          <w:tcPr>
            <w:tcW w:w="467" w:type="dxa"/>
            <w:vMerge/>
            <w:tcBorders>
              <w:left w:val="nil"/>
              <w:right w:val="single" w:sz="4" w:space="0" w:color="auto"/>
            </w:tcBorders>
            <w:textDirection w:val="tbRlV"/>
            <w:vAlign w:val="center"/>
          </w:tcPr>
          <w:p w:rsidR="00F02A4D" w:rsidRPr="000E387D" w:rsidRDefault="00F02A4D" w:rsidP="00D41113">
            <w:pPr>
              <w:snapToGrid w:val="0"/>
              <w:jc w:val="center"/>
              <w:rPr>
                <w:rFonts w:eastAsia="標楷體"/>
                <w:b/>
                <w:bCs/>
                <w:color w:val="FF0000"/>
              </w:rPr>
            </w:pPr>
          </w:p>
        </w:tc>
        <w:tc>
          <w:tcPr>
            <w:tcW w:w="2547" w:type="dxa"/>
            <w:tcBorders>
              <w:top w:val="nil"/>
              <w:left w:val="single" w:sz="4" w:space="0" w:color="auto"/>
              <w:bottom w:val="nil"/>
              <w:right w:val="single" w:sz="4" w:space="0" w:color="auto"/>
            </w:tcBorders>
            <w:vAlign w:val="center"/>
          </w:tcPr>
          <w:p w:rsidR="00F02A4D" w:rsidRPr="004F4BC6" w:rsidRDefault="00F02A4D" w:rsidP="00D41113">
            <w:pPr>
              <w:ind w:rightChars="163" w:right="391"/>
              <w:contextualSpacing/>
              <w:jc w:val="right"/>
              <w:rPr>
                <w:rFonts w:eastAsia="標楷體"/>
              </w:rPr>
            </w:pPr>
            <w:r w:rsidRPr="004F4BC6">
              <w:rPr>
                <w:rFonts w:eastAsia="標楷體" w:hint="eastAsia"/>
              </w:rPr>
              <w:t>比</w:t>
            </w:r>
            <w:r w:rsidRPr="004F4BC6">
              <w:rPr>
                <w:rFonts w:eastAsia="標楷體"/>
              </w:rPr>
              <w:t>重</w:t>
            </w:r>
          </w:p>
        </w:tc>
        <w:tc>
          <w:tcPr>
            <w:tcW w:w="1386" w:type="dxa"/>
            <w:tcBorders>
              <w:top w:val="nil"/>
              <w:left w:val="single" w:sz="4" w:space="0" w:color="auto"/>
              <w:bottom w:val="nil"/>
              <w:right w:val="nil"/>
            </w:tcBorders>
            <w:vAlign w:val="center"/>
          </w:tcPr>
          <w:p w:rsidR="00F02A4D" w:rsidRPr="00B52E8C" w:rsidRDefault="00F02A4D" w:rsidP="00D41113">
            <w:pPr>
              <w:ind w:left="28" w:right="-40"/>
              <w:contextualSpacing/>
              <w:jc w:val="center"/>
              <w:rPr>
                <w:rFonts w:eastAsia="標楷體"/>
              </w:rPr>
            </w:pPr>
            <w:r w:rsidRPr="00B52E8C">
              <w:rPr>
                <w:rFonts w:eastAsia="標楷體" w:hint="eastAsia"/>
              </w:rPr>
              <w:t>18.</w:t>
            </w:r>
            <w:r>
              <w:rPr>
                <w:rFonts w:eastAsia="標楷體" w:hint="eastAsia"/>
              </w:rPr>
              <w:t>0</w:t>
            </w:r>
          </w:p>
        </w:tc>
        <w:tc>
          <w:tcPr>
            <w:tcW w:w="1047" w:type="dxa"/>
            <w:tcBorders>
              <w:top w:val="nil"/>
              <w:left w:val="nil"/>
              <w:bottom w:val="nil"/>
              <w:right w:val="nil"/>
            </w:tcBorders>
            <w:vAlign w:val="center"/>
          </w:tcPr>
          <w:p w:rsidR="00F02A4D" w:rsidRPr="00153A72" w:rsidRDefault="00F02A4D" w:rsidP="00D41113">
            <w:pPr>
              <w:ind w:left="28" w:right="-40"/>
              <w:contextualSpacing/>
              <w:jc w:val="center"/>
              <w:rPr>
                <w:rFonts w:eastAsia="標楷體"/>
              </w:rPr>
            </w:pPr>
            <w:r>
              <w:rPr>
                <w:rFonts w:eastAsia="標楷體" w:hint="eastAsia"/>
              </w:rPr>
              <w:t>8.5</w:t>
            </w:r>
          </w:p>
        </w:tc>
        <w:tc>
          <w:tcPr>
            <w:tcW w:w="1046" w:type="dxa"/>
            <w:tcBorders>
              <w:top w:val="nil"/>
              <w:left w:val="nil"/>
              <w:bottom w:val="nil"/>
              <w:right w:val="nil"/>
            </w:tcBorders>
            <w:vAlign w:val="center"/>
          </w:tcPr>
          <w:p w:rsidR="00F02A4D" w:rsidRPr="00153A72" w:rsidRDefault="00F02A4D" w:rsidP="00D41113">
            <w:pPr>
              <w:ind w:left="28" w:right="-40"/>
              <w:contextualSpacing/>
              <w:jc w:val="center"/>
              <w:rPr>
                <w:rFonts w:eastAsia="標楷體"/>
              </w:rPr>
            </w:pPr>
            <w:r w:rsidRPr="00153A72">
              <w:rPr>
                <w:rFonts w:eastAsia="標楷體" w:hint="eastAsia"/>
              </w:rPr>
              <w:t>1</w:t>
            </w:r>
            <w:r>
              <w:rPr>
                <w:rFonts w:eastAsia="標楷體" w:hint="eastAsia"/>
              </w:rPr>
              <w:t>4.7</w:t>
            </w:r>
          </w:p>
        </w:tc>
        <w:tc>
          <w:tcPr>
            <w:tcW w:w="1047" w:type="dxa"/>
            <w:tcBorders>
              <w:top w:val="nil"/>
              <w:left w:val="nil"/>
              <w:bottom w:val="nil"/>
              <w:right w:val="nil"/>
            </w:tcBorders>
            <w:vAlign w:val="center"/>
          </w:tcPr>
          <w:p w:rsidR="00F02A4D" w:rsidRPr="00153A72" w:rsidRDefault="00F02A4D" w:rsidP="00D41113">
            <w:pPr>
              <w:ind w:left="28" w:right="-40"/>
              <w:contextualSpacing/>
              <w:jc w:val="center"/>
              <w:rPr>
                <w:rFonts w:eastAsia="標楷體"/>
              </w:rPr>
            </w:pPr>
            <w:r>
              <w:rPr>
                <w:rFonts w:eastAsia="標楷體" w:hint="eastAsia"/>
              </w:rPr>
              <w:t>5.6</w:t>
            </w:r>
          </w:p>
        </w:tc>
        <w:tc>
          <w:tcPr>
            <w:tcW w:w="1046" w:type="dxa"/>
            <w:tcBorders>
              <w:top w:val="nil"/>
              <w:left w:val="nil"/>
              <w:bottom w:val="nil"/>
              <w:right w:val="nil"/>
            </w:tcBorders>
            <w:vAlign w:val="center"/>
          </w:tcPr>
          <w:p w:rsidR="00F02A4D" w:rsidRPr="00153A72" w:rsidRDefault="00F02A4D" w:rsidP="00D41113">
            <w:pPr>
              <w:ind w:left="28" w:right="-40"/>
              <w:contextualSpacing/>
              <w:jc w:val="center"/>
              <w:rPr>
                <w:rFonts w:eastAsia="標楷體"/>
              </w:rPr>
            </w:pPr>
            <w:r>
              <w:rPr>
                <w:rFonts w:eastAsia="標楷體" w:hint="eastAsia"/>
              </w:rPr>
              <w:t>3.1</w:t>
            </w:r>
          </w:p>
        </w:tc>
      </w:tr>
      <w:tr w:rsidR="00F02A4D" w:rsidRPr="000E387D" w:rsidTr="00D41113">
        <w:trPr>
          <w:cantSplit/>
          <w:trHeight w:val="503"/>
          <w:jc w:val="center"/>
        </w:trPr>
        <w:tc>
          <w:tcPr>
            <w:tcW w:w="467" w:type="dxa"/>
            <w:vMerge/>
            <w:tcBorders>
              <w:left w:val="nil"/>
              <w:right w:val="single" w:sz="4" w:space="0" w:color="auto"/>
            </w:tcBorders>
            <w:vAlign w:val="center"/>
          </w:tcPr>
          <w:p w:rsidR="00F02A4D" w:rsidRPr="000E387D" w:rsidRDefault="00F02A4D" w:rsidP="00D41113">
            <w:pPr>
              <w:snapToGrid w:val="0"/>
              <w:ind w:left="28"/>
              <w:rPr>
                <w:rFonts w:eastAsia="標楷體"/>
                <w:b/>
                <w:bCs/>
                <w:color w:val="FF0000"/>
              </w:rPr>
            </w:pPr>
          </w:p>
        </w:tc>
        <w:tc>
          <w:tcPr>
            <w:tcW w:w="2547" w:type="dxa"/>
            <w:tcBorders>
              <w:top w:val="nil"/>
              <w:left w:val="single" w:sz="4" w:space="0" w:color="auto"/>
              <w:bottom w:val="nil"/>
              <w:right w:val="single" w:sz="4" w:space="0" w:color="auto"/>
            </w:tcBorders>
            <w:vAlign w:val="center"/>
          </w:tcPr>
          <w:p w:rsidR="00F02A4D" w:rsidRPr="004F4BC6" w:rsidRDefault="00F02A4D" w:rsidP="00D41113">
            <w:pPr>
              <w:ind w:rightChars="163" w:right="391"/>
              <w:contextualSpacing/>
              <w:jc w:val="right"/>
              <w:rPr>
                <w:rFonts w:eastAsia="標楷體"/>
              </w:rPr>
            </w:pPr>
            <w:r w:rsidRPr="004F4BC6">
              <w:rPr>
                <w:rFonts w:eastAsia="標楷體" w:hint="eastAsia"/>
              </w:rPr>
              <w:t>年增</w:t>
            </w:r>
            <w:r w:rsidRPr="004F4BC6">
              <w:rPr>
                <w:rFonts w:eastAsia="標楷體"/>
              </w:rPr>
              <w:t>率</w:t>
            </w:r>
          </w:p>
        </w:tc>
        <w:tc>
          <w:tcPr>
            <w:tcW w:w="1386" w:type="dxa"/>
            <w:tcBorders>
              <w:top w:val="nil"/>
              <w:left w:val="single" w:sz="4" w:space="0" w:color="auto"/>
              <w:bottom w:val="nil"/>
              <w:right w:val="nil"/>
            </w:tcBorders>
            <w:vAlign w:val="center"/>
          </w:tcPr>
          <w:p w:rsidR="00F02A4D" w:rsidRPr="00B52E8C" w:rsidRDefault="00F02A4D" w:rsidP="00D41113">
            <w:pPr>
              <w:ind w:left="28" w:right="-40"/>
              <w:contextualSpacing/>
              <w:jc w:val="center"/>
              <w:rPr>
                <w:rFonts w:eastAsia="標楷體"/>
              </w:rPr>
            </w:pPr>
            <w:r>
              <w:rPr>
                <w:rFonts w:eastAsia="標楷體" w:hint="eastAsia"/>
              </w:rPr>
              <w:t>27.9</w:t>
            </w:r>
          </w:p>
        </w:tc>
        <w:tc>
          <w:tcPr>
            <w:tcW w:w="1047" w:type="dxa"/>
            <w:tcBorders>
              <w:top w:val="nil"/>
              <w:left w:val="nil"/>
              <w:bottom w:val="nil"/>
              <w:right w:val="nil"/>
            </w:tcBorders>
            <w:vAlign w:val="center"/>
          </w:tcPr>
          <w:p w:rsidR="00F02A4D" w:rsidRPr="00153A72" w:rsidRDefault="00F02A4D" w:rsidP="00D41113">
            <w:pPr>
              <w:ind w:left="28" w:right="-40"/>
              <w:contextualSpacing/>
              <w:jc w:val="center"/>
              <w:rPr>
                <w:rFonts w:eastAsia="標楷體"/>
              </w:rPr>
            </w:pPr>
            <w:r>
              <w:rPr>
                <w:rFonts w:eastAsia="標楷體" w:hint="eastAsia"/>
              </w:rPr>
              <w:t>13.4</w:t>
            </w:r>
          </w:p>
        </w:tc>
        <w:tc>
          <w:tcPr>
            <w:tcW w:w="1046" w:type="dxa"/>
            <w:tcBorders>
              <w:top w:val="nil"/>
              <w:left w:val="nil"/>
              <w:bottom w:val="nil"/>
              <w:right w:val="nil"/>
            </w:tcBorders>
            <w:vAlign w:val="center"/>
          </w:tcPr>
          <w:p w:rsidR="00F02A4D" w:rsidRPr="00153A72" w:rsidRDefault="00F02A4D" w:rsidP="00D41113">
            <w:pPr>
              <w:ind w:left="28" w:right="-40"/>
              <w:contextualSpacing/>
              <w:jc w:val="center"/>
              <w:rPr>
                <w:rFonts w:eastAsia="標楷體"/>
              </w:rPr>
            </w:pPr>
            <w:r>
              <w:rPr>
                <w:rFonts w:eastAsia="標楷體" w:hint="eastAsia"/>
              </w:rPr>
              <w:t>9.9</w:t>
            </w:r>
          </w:p>
        </w:tc>
        <w:tc>
          <w:tcPr>
            <w:tcW w:w="1047" w:type="dxa"/>
            <w:tcBorders>
              <w:top w:val="nil"/>
              <w:left w:val="nil"/>
              <w:bottom w:val="nil"/>
              <w:right w:val="nil"/>
            </w:tcBorders>
            <w:vAlign w:val="center"/>
          </w:tcPr>
          <w:p w:rsidR="00F02A4D" w:rsidRPr="00153A72" w:rsidRDefault="00F02A4D" w:rsidP="00D41113">
            <w:pPr>
              <w:ind w:left="28" w:right="-40"/>
              <w:contextualSpacing/>
              <w:jc w:val="center"/>
              <w:rPr>
                <w:rFonts w:eastAsia="標楷體"/>
              </w:rPr>
            </w:pPr>
            <w:r>
              <w:rPr>
                <w:rFonts w:eastAsia="標楷體" w:hint="eastAsia"/>
              </w:rPr>
              <w:t>18.9</w:t>
            </w:r>
          </w:p>
        </w:tc>
        <w:tc>
          <w:tcPr>
            <w:tcW w:w="1046" w:type="dxa"/>
            <w:tcBorders>
              <w:top w:val="nil"/>
              <w:left w:val="nil"/>
              <w:bottom w:val="nil"/>
              <w:right w:val="nil"/>
            </w:tcBorders>
            <w:vAlign w:val="center"/>
          </w:tcPr>
          <w:p w:rsidR="00F02A4D" w:rsidRPr="00153A72" w:rsidRDefault="00F02A4D" w:rsidP="00D41113">
            <w:pPr>
              <w:ind w:left="28" w:right="-40"/>
              <w:contextualSpacing/>
              <w:jc w:val="center"/>
              <w:rPr>
                <w:rFonts w:eastAsia="標楷體"/>
              </w:rPr>
            </w:pPr>
            <w:r>
              <w:rPr>
                <w:rFonts w:eastAsia="標楷體" w:hint="eastAsia"/>
              </w:rPr>
              <w:t>22.0</w:t>
            </w:r>
          </w:p>
        </w:tc>
      </w:tr>
      <w:tr w:rsidR="00F02A4D" w:rsidRPr="00F21AD6" w:rsidTr="00D41113">
        <w:trPr>
          <w:cantSplit/>
          <w:trHeight w:val="503"/>
          <w:jc w:val="center"/>
        </w:trPr>
        <w:tc>
          <w:tcPr>
            <w:tcW w:w="467" w:type="dxa"/>
            <w:vMerge/>
            <w:tcBorders>
              <w:left w:val="nil"/>
              <w:right w:val="single" w:sz="4" w:space="0" w:color="auto"/>
            </w:tcBorders>
            <w:vAlign w:val="center"/>
          </w:tcPr>
          <w:p w:rsidR="00F02A4D" w:rsidRPr="000E387D" w:rsidRDefault="00F02A4D" w:rsidP="00D41113">
            <w:pPr>
              <w:snapToGrid w:val="0"/>
              <w:ind w:left="28"/>
              <w:rPr>
                <w:rFonts w:eastAsia="標楷體"/>
                <w:b/>
                <w:bCs/>
                <w:color w:val="FF0000"/>
              </w:rPr>
            </w:pPr>
          </w:p>
        </w:tc>
        <w:tc>
          <w:tcPr>
            <w:tcW w:w="2547" w:type="dxa"/>
            <w:tcBorders>
              <w:top w:val="nil"/>
              <w:left w:val="single" w:sz="4" w:space="0" w:color="auto"/>
              <w:bottom w:val="nil"/>
              <w:right w:val="single" w:sz="4" w:space="0" w:color="auto"/>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103</w:t>
            </w:r>
            <w:r w:rsidRPr="00F21AD6">
              <w:rPr>
                <w:rFonts w:eastAsia="標楷體" w:hint="eastAsia"/>
                <w:color w:val="000000" w:themeColor="text1"/>
              </w:rPr>
              <w:t>年</w:t>
            </w:r>
            <w:r w:rsidRPr="00F21AD6">
              <w:rPr>
                <w:rFonts w:eastAsia="標楷體" w:hint="eastAsia"/>
                <w:color w:val="000000" w:themeColor="text1"/>
              </w:rPr>
              <w:t>1</w:t>
            </w:r>
            <w:r w:rsidRPr="00F21AD6">
              <w:rPr>
                <w:rFonts w:eastAsia="標楷體" w:hint="eastAsia"/>
                <w:color w:val="000000" w:themeColor="text1"/>
              </w:rPr>
              <w:t>至</w:t>
            </w:r>
            <w:r w:rsidRPr="00F21AD6">
              <w:rPr>
                <w:rFonts w:eastAsia="標楷體" w:hint="eastAsia"/>
                <w:color w:val="000000" w:themeColor="text1"/>
              </w:rPr>
              <w:t>8</w:t>
            </w:r>
            <w:r w:rsidRPr="00F21AD6">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32,593.1</w:t>
            </w:r>
          </w:p>
        </w:tc>
        <w:tc>
          <w:tcPr>
            <w:tcW w:w="1047" w:type="dxa"/>
            <w:tcBorders>
              <w:top w:val="nil"/>
              <w:left w:val="nil"/>
              <w:bottom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18,237.8</w:t>
            </w:r>
          </w:p>
        </w:tc>
        <w:tc>
          <w:tcPr>
            <w:tcW w:w="1046" w:type="dxa"/>
            <w:tcBorders>
              <w:top w:val="nil"/>
              <w:left w:val="nil"/>
              <w:bottom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28,062.2</w:t>
            </w:r>
          </w:p>
        </w:tc>
        <w:tc>
          <w:tcPr>
            <w:tcW w:w="1047" w:type="dxa"/>
            <w:tcBorders>
              <w:top w:val="nil"/>
              <w:left w:val="nil"/>
              <w:bottom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9,986.3</w:t>
            </w:r>
          </w:p>
        </w:tc>
        <w:tc>
          <w:tcPr>
            <w:tcW w:w="1046" w:type="dxa"/>
            <w:tcBorders>
              <w:top w:val="nil"/>
              <w:left w:val="nil"/>
              <w:bottom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5,661.7</w:t>
            </w:r>
          </w:p>
        </w:tc>
      </w:tr>
      <w:tr w:rsidR="00F02A4D" w:rsidRPr="00F21AD6" w:rsidTr="00D41113">
        <w:trPr>
          <w:cantSplit/>
          <w:trHeight w:val="503"/>
          <w:jc w:val="center"/>
        </w:trPr>
        <w:tc>
          <w:tcPr>
            <w:tcW w:w="467" w:type="dxa"/>
            <w:vMerge/>
            <w:tcBorders>
              <w:left w:val="nil"/>
              <w:right w:val="single" w:sz="4" w:space="0" w:color="auto"/>
            </w:tcBorders>
            <w:vAlign w:val="center"/>
          </w:tcPr>
          <w:p w:rsidR="00F02A4D" w:rsidRPr="000E387D" w:rsidRDefault="00F02A4D" w:rsidP="00D41113">
            <w:pPr>
              <w:snapToGrid w:val="0"/>
              <w:ind w:left="28"/>
              <w:rPr>
                <w:rFonts w:eastAsia="標楷體"/>
                <w:b/>
                <w:bCs/>
                <w:color w:val="FF0000"/>
              </w:rPr>
            </w:pPr>
          </w:p>
        </w:tc>
        <w:tc>
          <w:tcPr>
            <w:tcW w:w="2547" w:type="dxa"/>
            <w:tcBorders>
              <w:top w:val="nil"/>
              <w:left w:val="single" w:sz="4" w:space="0" w:color="auto"/>
              <w:bottom w:val="nil"/>
              <w:right w:val="single" w:sz="4" w:space="0" w:color="auto"/>
            </w:tcBorders>
            <w:vAlign w:val="center"/>
          </w:tcPr>
          <w:p w:rsidR="00F02A4D" w:rsidRPr="00F21AD6" w:rsidRDefault="00F02A4D" w:rsidP="00D41113">
            <w:pPr>
              <w:ind w:left="28" w:rightChars="163" w:right="391"/>
              <w:contextualSpacing/>
              <w:jc w:val="right"/>
              <w:rPr>
                <w:rFonts w:eastAsia="標楷體"/>
                <w:color w:val="000000" w:themeColor="text1"/>
              </w:rPr>
            </w:pPr>
            <w:r w:rsidRPr="00F21AD6">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17.6</w:t>
            </w:r>
          </w:p>
        </w:tc>
        <w:tc>
          <w:tcPr>
            <w:tcW w:w="1047" w:type="dxa"/>
            <w:tcBorders>
              <w:top w:val="nil"/>
              <w:left w:val="nil"/>
              <w:bottom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9.8</w:t>
            </w:r>
          </w:p>
        </w:tc>
        <w:tc>
          <w:tcPr>
            <w:tcW w:w="1046" w:type="dxa"/>
            <w:tcBorders>
              <w:top w:val="nil"/>
              <w:left w:val="nil"/>
              <w:bottom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15.1</w:t>
            </w:r>
          </w:p>
        </w:tc>
        <w:tc>
          <w:tcPr>
            <w:tcW w:w="1047" w:type="dxa"/>
            <w:tcBorders>
              <w:top w:val="nil"/>
              <w:left w:val="nil"/>
              <w:bottom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5.4</w:t>
            </w:r>
          </w:p>
        </w:tc>
        <w:tc>
          <w:tcPr>
            <w:tcW w:w="1046" w:type="dxa"/>
            <w:tcBorders>
              <w:top w:val="nil"/>
              <w:left w:val="nil"/>
              <w:bottom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3.1</w:t>
            </w:r>
          </w:p>
        </w:tc>
      </w:tr>
      <w:tr w:rsidR="00F02A4D" w:rsidRPr="00F21AD6" w:rsidTr="00D41113">
        <w:trPr>
          <w:cantSplit/>
          <w:trHeight w:val="503"/>
          <w:jc w:val="center"/>
        </w:trPr>
        <w:tc>
          <w:tcPr>
            <w:tcW w:w="467" w:type="dxa"/>
            <w:vMerge/>
            <w:tcBorders>
              <w:left w:val="nil"/>
              <w:right w:val="single" w:sz="4" w:space="0" w:color="auto"/>
            </w:tcBorders>
            <w:vAlign w:val="center"/>
          </w:tcPr>
          <w:p w:rsidR="00F02A4D" w:rsidRPr="000E387D" w:rsidRDefault="00F02A4D" w:rsidP="00D41113">
            <w:pPr>
              <w:snapToGrid w:val="0"/>
              <w:ind w:left="28"/>
              <w:rPr>
                <w:rFonts w:eastAsia="標楷體"/>
                <w:b/>
                <w:bCs/>
                <w:color w:val="FF0000"/>
              </w:rPr>
            </w:pPr>
          </w:p>
        </w:tc>
        <w:tc>
          <w:tcPr>
            <w:tcW w:w="2547" w:type="dxa"/>
            <w:tcBorders>
              <w:top w:val="nil"/>
              <w:left w:val="single" w:sz="4" w:space="0" w:color="auto"/>
              <w:right w:val="single" w:sz="4" w:space="0" w:color="auto"/>
            </w:tcBorders>
            <w:vAlign w:val="center"/>
          </w:tcPr>
          <w:p w:rsidR="00F02A4D" w:rsidRPr="00F21AD6" w:rsidRDefault="00F02A4D" w:rsidP="00D41113">
            <w:pPr>
              <w:ind w:left="28" w:rightChars="163" w:right="391"/>
              <w:contextualSpacing/>
              <w:jc w:val="right"/>
              <w:rPr>
                <w:rFonts w:eastAsia="標楷體"/>
                <w:color w:val="000000" w:themeColor="text1"/>
              </w:rPr>
            </w:pPr>
            <w:r w:rsidRPr="00F21AD6">
              <w:rPr>
                <w:rFonts w:eastAsia="標楷體" w:hint="eastAsia"/>
                <w:color w:val="000000" w:themeColor="text1"/>
              </w:rPr>
              <w:t>年增率</w:t>
            </w:r>
          </w:p>
        </w:tc>
        <w:tc>
          <w:tcPr>
            <w:tcW w:w="1386" w:type="dxa"/>
            <w:tcBorders>
              <w:top w:val="nil"/>
              <w:left w:val="single" w:sz="4" w:space="0" w:color="auto"/>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12.8</w:t>
            </w:r>
          </w:p>
        </w:tc>
        <w:tc>
          <w:tcPr>
            <w:tcW w:w="1047" w:type="dxa"/>
            <w:tcBorders>
              <w:top w:val="nil"/>
              <w:left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8.0</w:t>
            </w:r>
          </w:p>
        </w:tc>
        <w:tc>
          <w:tcPr>
            <w:tcW w:w="1046" w:type="dxa"/>
            <w:tcBorders>
              <w:top w:val="nil"/>
              <w:left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-3.2</w:t>
            </w:r>
          </w:p>
        </w:tc>
        <w:tc>
          <w:tcPr>
            <w:tcW w:w="1047" w:type="dxa"/>
            <w:tcBorders>
              <w:top w:val="nil"/>
              <w:left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-4.8</w:t>
            </w:r>
          </w:p>
        </w:tc>
        <w:tc>
          <w:tcPr>
            <w:tcW w:w="1046" w:type="dxa"/>
            <w:tcBorders>
              <w:top w:val="nil"/>
              <w:left w:val="nil"/>
              <w:right w:val="nil"/>
            </w:tcBorders>
            <w:vAlign w:val="center"/>
          </w:tcPr>
          <w:p w:rsidR="00F02A4D" w:rsidRPr="00F21AD6" w:rsidRDefault="00F02A4D" w:rsidP="00D41113">
            <w:pPr>
              <w:ind w:left="28" w:right="-40"/>
              <w:contextualSpacing/>
              <w:jc w:val="center"/>
              <w:rPr>
                <w:rFonts w:eastAsia="標楷體"/>
                <w:color w:val="000000" w:themeColor="text1"/>
              </w:rPr>
            </w:pPr>
            <w:r w:rsidRPr="00F21AD6">
              <w:rPr>
                <w:rFonts w:eastAsia="標楷體" w:hint="eastAsia"/>
                <w:color w:val="000000" w:themeColor="text1"/>
              </w:rPr>
              <w:t>0.1</w:t>
            </w:r>
          </w:p>
        </w:tc>
      </w:tr>
    </w:tbl>
    <w:p w:rsidR="00812509" w:rsidRPr="004F4BC6" w:rsidRDefault="00F02A4D" w:rsidP="00F02A4D">
      <w:pPr>
        <w:pStyle w:val="xl41"/>
        <w:widowControl w:val="0"/>
        <w:spacing w:before="0" w:beforeAutospacing="0" w:after="0" w:afterAutospacing="0" w:line="380" w:lineRule="exact"/>
        <w:ind w:leftChars="59" w:left="142"/>
        <w:textAlignment w:val="auto"/>
        <w:rPr>
          <w:rFonts w:ascii="Times New Roman" w:eastAsia="標楷體" w:hAnsi="Times New Roman" w:cs="Times New Roman" w:hint="default"/>
          <w:color w:val="auto"/>
          <w:kern w:val="2"/>
        </w:rPr>
      </w:pPr>
      <w:r w:rsidRPr="004F4BC6">
        <w:rPr>
          <w:rFonts w:ascii="Times New Roman" w:eastAsia="標楷體" w:hAnsi="Times New Roman" w:cs="Times New Roman" w:hint="default"/>
          <w:color w:val="auto"/>
          <w:kern w:val="2"/>
        </w:rPr>
        <w:t>資料來源：財政部</w:t>
      </w:r>
      <w:r w:rsidR="00812509" w:rsidRPr="004F4BC6">
        <w:rPr>
          <w:rFonts w:ascii="Times New Roman" w:eastAsia="標楷體" w:hAnsi="Times New Roman" w:cs="Times New Roman" w:hint="default"/>
          <w:color w:val="auto"/>
          <w:kern w:val="2"/>
        </w:rPr>
        <w:t>。</w:t>
      </w:r>
    </w:p>
    <w:p w:rsidR="00F02A4D" w:rsidRPr="00121787" w:rsidRDefault="00812509" w:rsidP="00425DB7">
      <w:pPr>
        <w:pStyle w:val="k3a"/>
        <w:tabs>
          <w:tab w:val="left" w:pos="540"/>
        </w:tabs>
        <w:spacing w:before="180" w:line="300" w:lineRule="auto"/>
        <w:ind w:leftChars="0" w:left="566" w:right="0" w:hangingChars="202" w:hanging="566"/>
      </w:pPr>
      <w:r w:rsidRPr="000E387D">
        <w:rPr>
          <w:color w:val="FF0000"/>
        </w:rPr>
        <w:br w:type="page"/>
      </w:r>
      <w:r w:rsidR="00F02A4D" w:rsidRPr="00121787">
        <w:rPr>
          <w:b/>
          <w:bCs/>
        </w:rPr>
        <w:lastRenderedPageBreak/>
        <w:t>３、</w:t>
      </w:r>
      <w:r w:rsidR="00F02A4D" w:rsidRPr="00121787">
        <w:rPr>
          <w:b/>
          <w:bCs/>
        </w:rPr>
        <w:t>103</w:t>
      </w:r>
      <w:r w:rsidR="00F02A4D" w:rsidRPr="00121787">
        <w:rPr>
          <w:b/>
          <w:bCs/>
        </w:rPr>
        <w:t>年</w:t>
      </w:r>
      <w:r w:rsidR="00F02A4D">
        <w:rPr>
          <w:rFonts w:hint="eastAsia"/>
          <w:b/>
          <w:bCs/>
        </w:rPr>
        <w:t>8</w:t>
      </w:r>
      <w:r w:rsidR="00F02A4D" w:rsidRPr="00121787">
        <w:rPr>
          <w:b/>
          <w:bCs/>
        </w:rPr>
        <w:t>月按產品別觀察，出</w:t>
      </w:r>
      <w:r w:rsidR="00F02A4D" w:rsidRPr="00F02EDD">
        <w:rPr>
          <w:b/>
          <w:bCs/>
          <w:color w:val="000000" w:themeColor="text1"/>
        </w:rPr>
        <w:t>口以</w:t>
      </w:r>
      <w:r w:rsidR="00F02A4D" w:rsidRPr="00F02EDD">
        <w:rPr>
          <w:rFonts w:hint="eastAsia"/>
          <w:b/>
          <w:bCs/>
          <w:color w:val="000000" w:themeColor="text1"/>
        </w:rPr>
        <w:t>鐘錶產品</w:t>
      </w:r>
      <w:r w:rsidR="00F02A4D" w:rsidRPr="00F02EDD">
        <w:rPr>
          <w:b/>
          <w:bCs/>
          <w:color w:val="000000" w:themeColor="text1"/>
        </w:rPr>
        <w:t>增幅達</w:t>
      </w:r>
      <w:r w:rsidR="00F02A4D" w:rsidRPr="00F02EDD">
        <w:rPr>
          <w:rFonts w:hint="eastAsia"/>
          <w:b/>
          <w:bCs/>
          <w:color w:val="000000" w:themeColor="text1"/>
        </w:rPr>
        <w:t>48.9</w:t>
      </w:r>
      <w:r w:rsidR="00425DB7">
        <w:rPr>
          <w:b/>
          <w:bCs/>
          <w:color w:val="000000" w:themeColor="text1"/>
        </w:rPr>
        <w:t>%</w:t>
      </w:r>
      <w:r w:rsidR="00F02A4D" w:rsidRPr="00F02EDD">
        <w:rPr>
          <w:b/>
          <w:bCs/>
          <w:color w:val="000000" w:themeColor="text1"/>
        </w:rPr>
        <w:t>最大，進口</w:t>
      </w:r>
      <w:r w:rsidR="00F02A4D" w:rsidRPr="00F02EDD">
        <w:rPr>
          <w:rFonts w:hint="eastAsia"/>
          <w:b/>
          <w:bCs/>
          <w:color w:val="000000" w:themeColor="text1"/>
        </w:rPr>
        <w:t>則</w:t>
      </w:r>
      <w:r w:rsidR="00F02A4D" w:rsidRPr="00F02EDD">
        <w:rPr>
          <w:b/>
          <w:bCs/>
          <w:color w:val="000000" w:themeColor="text1"/>
        </w:rPr>
        <w:t>以</w:t>
      </w:r>
      <w:r w:rsidR="00F02A4D" w:rsidRPr="00F02EDD">
        <w:rPr>
          <w:rFonts w:hint="eastAsia"/>
          <w:b/>
          <w:bCs/>
          <w:color w:val="000000" w:themeColor="text1"/>
        </w:rPr>
        <w:t>玉米</w:t>
      </w:r>
      <w:r w:rsidR="00F02A4D" w:rsidRPr="00F02EDD">
        <w:rPr>
          <w:b/>
          <w:bCs/>
          <w:color w:val="000000" w:themeColor="text1"/>
        </w:rPr>
        <w:t>增幅達</w:t>
      </w:r>
      <w:r w:rsidR="00F02A4D" w:rsidRPr="00F02EDD">
        <w:rPr>
          <w:rFonts w:hint="eastAsia"/>
          <w:b/>
          <w:bCs/>
          <w:color w:val="000000" w:themeColor="text1"/>
        </w:rPr>
        <w:t>46.5</w:t>
      </w:r>
      <w:r w:rsidR="00425DB7">
        <w:rPr>
          <w:b/>
          <w:bCs/>
          <w:color w:val="000000" w:themeColor="text1"/>
        </w:rPr>
        <w:t>%</w:t>
      </w:r>
      <w:r w:rsidR="00F02A4D" w:rsidRPr="00F02EDD">
        <w:rPr>
          <w:b/>
          <w:bCs/>
          <w:color w:val="000000" w:themeColor="text1"/>
        </w:rPr>
        <w:t>最大</w:t>
      </w:r>
    </w:p>
    <w:p w:rsidR="00F02A4D" w:rsidRDefault="00F02A4D" w:rsidP="00425DB7">
      <w:pPr>
        <w:pStyle w:val="afffff"/>
        <w:numPr>
          <w:ilvl w:val="0"/>
          <w:numId w:val="15"/>
        </w:numPr>
        <w:snapToGrid w:val="0"/>
        <w:spacing w:before="180" w:line="300" w:lineRule="auto"/>
        <w:ind w:leftChars="0" w:left="851" w:right="-142" w:firstLineChars="0" w:hanging="567"/>
        <w:rPr>
          <w:rFonts w:ascii="Times New Roman" w:eastAsia="標楷體" w:hAnsi="Times New Roman"/>
          <w:kern w:val="0"/>
          <w:sz w:val="28"/>
        </w:rPr>
      </w:pPr>
      <w:r>
        <w:rPr>
          <w:rFonts w:ascii="Times New Roman" w:eastAsia="標楷體" w:hAnsi="Times New Roman" w:hint="eastAsia"/>
          <w:kern w:val="0"/>
          <w:sz w:val="28"/>
        </w:rPr>
        <w:t>8</w:t>
      </w:r>
      <w:r w:rsidRPr="00696C95">
        <w:rPr>
          <w:rFonts w:ascii="Times New Roman" w:eastAsia="標楷體" w:hAnsi="Times New Roman"/>
          <w:kern w:val="0"/>
          <w:sz w:val="28"/>
        </w:rPr>
        <w:t>月進口前</w:t>
      </w:r>
      <w:r w:rsidRPr="00696C95">
        <w:rPr>
          <w:rFonts w:ascii="Times New Roman" w:eastAsia="標楷體" w:hAnsi="Times New Roman"/>
          <w:kern w:val="0"/>
          <w:sz w:val="28"/>
        </w:rPr>
        <w:t>3</w:t>
      </w:r>
      <w:r w:rsidRPr="00696C95">
        <w:rPr>
          <w:rFonts w:ascii="Times New Roman" w:eastAsia="標楷體" w:hAnsi="Times New Roman"/>
          <w:kern w:val="0"/>
          <w:sz w:val="28"/>
        </w:rPr>
        <w:t>大貨品依序為</w:t>
      </w:r>
      <w:r>
        <w:rPr>
          <w:rFonts w:ascii="標楷體" w:eastAsia="標楷體" w:hAnsi="標楷體" w:hint="eastAsia"/>
          <w:kern w:val="0"/>
          <w:sz w:val="28"/>
        </w:rPr>
        <w:t>：</w:t>
      </w:r>
      <w:r w:rsidRPr="00696C95">
        <w:rPr>
          <w:rFonts w:ascii="Times New Roman" w:eastAsia="標楷體" w:hAnsi="Times New Roman"/>
          <w:kern w:val="0"/>
          <w:sz w:val="28"/>
        </w:rPr>
        <w:t>礦產品</w:t>
      </w:r>
      <w:r>
        <w:rPr>
          <w:rFonts w:ascii="Times New Roman" w:eastAsia="標楷體" w:hAnsi="Times New Roman" w:hint="eastAsia"/>
          <w:kern w:val="0"/>
          <w:sz w:val="28"/>
        </w:rPr>
        <w:t>68.8</w:t>
      </w:r>
      <w:r w:rsidRPr="00696C95">
        <w:rPr>
          <w:rFonts w:ascii="Times New Roman" w:eastAsia="標楷體" w:hAnsi="Times New Roman"/>
          <w:kern w:val="0"/>
          <w:sz w:val="28"/>
        </w:rPr>
        <w:t>億美元，占進口總值</w:t>
      </w:r>
      <w:r w:rsidRPr="00696C95">
        <w:rPr>
          <w:rFonts w:ascii="Times New Roman" w:eastAsia="標楷體" w:hAnsi="Times New Roman" w:hint="eastAsia"/>
          <w:kern w:val="0"/>
          <w:sz w:val="28"/>
        </w:rPr>
        <w:t>2</w:t>
      </w:r>
      <w:r>
        <w:rPr>
          <w:rFonts w:ascii="Times New Roman" w:eastAsia="標楷體" w:hAnsi="Times New Roman" w:hint="eastAsia"/>
          <w:kern w:val="0"/>
          <w:sz w:val="28"/>
        </w:rPr>
        <w:t>8.7</w:t>
      </w:r>
      <w:r w:rsidR="00425DB7">
        <w:rPr>
          <w:rFonts w:ascii="Times New Roman" w:eastAsia="標楷體" w:hAnsi="Times New Roman"/>
          <w:kern w:val="0"/>
          <w:sz w:val="28"/>
        </w:rPr>
        <w:t>%</w:t>
      </w:r>
      <w:r w:rsidRPr="00696C95">
        <w:rPr>
          <w:rFonts w:ascii="Times New Roman" w:eastAsia="標楷體" w:hAnsi="Times New Roman"/>
          <w:kern w:val="0"/>
          <w:sz w:val="28"/>
        </w:rPr>
        <w:t>，</w:t>
      </w:r>
      <w:r w:rsidRPr="00696C95">
        <w:rPr>
          <w:rFonts w:ascii="Times New Roman" w:eastAsia="標楷體" w:hAnsi="Times New Roman" w:hint="eastAsia"/>
          <w:kern w:val="0"/>
          <w:sz w:val="28"/>
        </w:rPr>
        <w:t>較上年同月</w:t>
      </w:r>
      <w:r w:rsidRPr="006C0F05">
        <w:rPr>
          <w:rFonts w:ascii="Times New Roman" w:eastAsia="標楷體" w:hAnsi="Times New Roman" w:hint="eastAsia"/>
          <w:kern w:val="0"/>
          <w:sz w:val="28"/>
        </w:rPr>
        <w:t>增加</w:t>
      </w:r>
      <w:r>
        <w:rPr>
          <w:rFonts w:ascii="Times New Roman" w:eastAsia="標楷體" w:hAnsi="Times New Roman" w:hint="eastAsia"/>
          <w:kern w:val="0"/>
          <w:sz w:val="28"/>
        </w:rPr>
        <w:t>9.8</w:t>
      </w:r>
      <w:r w:rsidR="00425DB7">
        <w:rPr>
          <w:rFonts w:ascii="Times New Roman" w:eastAsia="標楷體" w:hAnsi="Times New Roman"/>
          <w:kern w:val="0"/>
          <w:sz w:val="28"/>
        </w:rPr>
        <w:t>%</w:t>
      </w:r>
      <w:r w:rsidRPr="00696C95">
        <w:rPr>
          <w:rFonts w:ascii="Times New Roman" w:eastAsia="標楷體" w:hAnsi="Times New Roman"/>
          <w:kern w:val="0"/>
          <w:sz w:val="28"/>
        </w:rPr>
        <w:t>；電子產品</w:t>
      </w:r>
      <w:r>
        <w:rPr>
          <w:rFonts w:ascii="Times New Roman" w:eastAsia="標楷體" w:hAnsi="Times New Roman" w:hint="eastAsia"/>
          <w:kern w:val="0"/>
          <w:sz w:val="28"/>
        </w:rPr>
        <w:t>39.4</w:t>
      </w:r>
      <w:r w:rsidRPr="00696C95">
        <w:rPr>
          <w:rFonts w:ascii="Times New Roman" w:eastAsia="標楷體" w:hAnsi="Times New Roman"/>
          <w:kern w:val="0"/>
          <w:sz w:val="28"/>
        </w:rPr>
        <w:t>億美元，比重</w:t>
      </w:r>
      <w:r w:rsidRPr="00696C95">
        <w:rPr>
          <w:rFonts w:ascii="Times New Roman" w:eastAsia="標楷體" w:hAnsi="Times New Roman" w:hint="eastAsia"/>
          <w:kern w:val="0"/>
          <w:sz w:val="28"/>
        </w:rPr>
        <w:t>1</w:t>
      </w:r>
      <w:r>
        <w:rPr>
          <w:rFonts w:ascii="Times New Roman" w:eastAsia="標楷體" w:hAnsi="Times New Roman" w:hint="eastAsia"/>
          <w:kern w:val="0"/>
          <w:sz w:val="28"/>
        </w:rPr>
        <w:t>6.4</w:t>
      </w:r>
      <w:r w:rsidR="00425DB7">
        <w:rPr>
          <w:rFonts w:ascii="Times New Roman" w:eastAsia="標楷體" w:hAnsi="Times New Roman"/>
          <w:kern w:val="0"/>
          <w:sz w:val="28"/>
        </w:rPr>
        <w:t>%</w:t>
      </w:r>
      <w:r w:rsidRPr="00696C95">
        <w:rPr>
          <w:rFonts w:ascii="Times New Roman" w:eastAsia="標楷體" w:hAnsi="Times New Roman"/>
          <w:kern w:val="0"/>
          <w:sz w:val="28"/>
        </w:rPr>
        <w:t>，</w:t>
      </w:r>
      <w:r w:rsidRPr="00696C95">
        <w:rPr>
          <w:rFonts w:ascii="Times New Roman" w:eastAsia="標楷體" w:hAnsi="Times New Roman" w:hint="eastAsia"/>
          <w:kern w:val="0"/>
          <w:sz w:val="28"/>
        </w:rPr>
        <w:t>增加</w:t>
      </w:r>
      <w:r>
        <w:rPr>
          <w:rFonts w:ascii="Times New Roman" w:eastAsia="標楷體" w:hAnsi="Times New Roman" w:hint="eastAsia"/>
          <w:kern w:val="0"/>
          <w:sz w:val="28"/>
        </w:rPr>
        <w:t>18.8</w:t>
      </w:r>
      <w:r w:rsidR="00425DB7">
        <w:rPr>
          <w:rFonts w:ascii="Times New Roman" w:eastAsia="標楷體" w:hAnsi="Times New Roman"/>
          <w:kern w:val="0"/>
          <w:sz w:val="28"/>
        </w:rPr>
        <w:t>%</w:t>
      </w:r>
      <w:r w:rsidRPr="00696C95">
        <w:rPr>
          <w:rFonts w:ascii="Times New Roman" w:eastAsia="標楷體" w:hAnsi="Times New Roman"/>
          <w:kern w:val="0"/>
          <w:sz w:val="28"/>
        </w:rPr>
        <w:t>；化學品</w:t>
      </w:r>
      <w:r w:rsidRPr="00696C95">
        <w:rPr>
          <w:rFonts w:ascii="Times New Roman" w:eastAsia="標楷體" w:hAnsi="Times New Roman" w:hint="eastAsia"/>
          <w:kern w:val="0"/>
          <w:sz w:val="28"/>
        </w:rPr>
        <w:t>2</w:t>
      </w:r>
      <w:r>
        <w:rPr>
          <w:rFonts w:ascii="Times New Roman" w:eastAsia="標楷體" w:hAnsi="Times New Roman" w:hint="eastAsia"/>
          <w:kern w:val="0"/>
          <w:sz w:val="28"/>
        </w:rPr>
        <w:t>5.9</w:t>
      </w:r>
      <w:r w:rsidRPr="00696C95">
        <w:rPr>
          <w:rFonts w:ascii="Times New Roman" w:eastAsia="標楷體" w:hAnsi="Times New Roman"/>
          <w:kern w:val="0"/>
          <w:sz w:val="28"/>
        </w:rPr>
        <w:t>億美元，比重</w:t>
      </w:r>
      <w:r w:rsidRPr="00696C95">
        <w:rPr>
          <w:rFonts w:ascii="Times New Roman" w:eastAsia="標楷體" w:hAnsi="Times New Roman" w:hint="eastAsia"/>
          <w:kern w:val="0"/>
          <w:sz w:val="28"/>
        </w:rPr>
        <w:t>1</w:t>
      </w:r>
      <w:r>
        <w:rPr>
          <w:rFonts w:ascii="Times New Roman" w:eastAsia="標楷體" w:hAnsi="Times New Roman" w:hint="eastAsia"/>
          <w:kern w:val="0"/>
          <w:sz w:val="28"/>
        </w:rPr>
        <w:t>0</w:t>
      </w:r>
      <w:r w:rsidRPr="00696C95">
        <w:rPr>
          <w:rFonts w:ascii="Times New Roman" w:eastAsia="標楷體" w:hAnsi="Times New Roman" w:hint="eastAsia"/>
          <w:kern w:val="0"/>
          <w:sz w:val="28"/>
        </w:rPr>
        <w:t>.</w:t>
      </w:r>
      <w:r>
        <w:rPr>
          <w:rFonts w:ascii="Times New Roman" w:eastAsia="標楷體" w:hAnsi="Times New Roman" w:hint="eastAsia"/>
          <w:kern w:val="0"/>
          <w:sz w:val="28"/>
        </w:rPr>
        <w:t>8</w:t>
      </w:r>
      <w:r w:rsidR="00425DB7">
        <w:rPr>
          <w:rFonts w:ascii="Times New Roman" w:eastAsia="標楷體" w:hAnsi="Times New Roman"/>
          <w:kern w:val="0"/>
          <w:sz w:val="28"/>
        </w:rPr>
        <w:t>%</w:t>
      </w:r>
      <w:r w:rsidRPr="00696C95">
        <w:rPr>
          <w:rFonts w:ascii="Times New Roman" w:eastAsia="標楷體" w:hAnsi="Times New Roman"/>
          <w:kern w:val="0"/>
          <w:sz w:val="28"/>
        </w:rPr>
        <w:t>，</w:t>
      </w:r>
      <w:r w:rsidRPr="006C0F05">
        <w:rPr>
          <w:rFonts w:ascii="Times New Roman" w:eastAsia="標楷體" w:hAnsi="Times New Roman" w:hint="eastAsia"/>
          <w:kern w:val="0"/>
          <w:sz w:val="28"/>
        </w:rPr>
        <w:t>增加</w:t>
      </w:r>
      <w:r>
        <w:rPr>
          <w:rFonts w:ascii="Times New Roman" w:eastAsia="標楷體" w:hAnsi="Times New Roman" w:hint="eastAsia"/>
          <w:kern w:val="0"/>
          <w:sz w:val="28"/>
        </w:rPr>
        <w:t>5.7</w:t>
      </w:r>
      <w:r w:rsidR="00425DB7">
        <w:rPr>
          <w:rFonts w:ascii="Times New Roman" w:eastAsia="標楷體" w:hAnsi="Times New Roman" w:hint="eastAsia"/>
          <w:kern w:val="0"/>
          <w:sz w:val="28"/>
        </w:rPr>
        <w:t>%</w:t>
      </w:r>
      <w:r w:rsidRPr="00696C95">
        <w:rPr>
          <w:rFonts w:ascii="Times New Roman" w:eastAsia="標楷體" w:hAnsi="Times New Roman"/>
          <w:kern w:val="0"/>
          <w:sz w:val="28"/>
        </w:rPr>
        <w:t>。</w:t>
      </w:r>
    </w:p>
    <w:p w:rsidR="00425DB7" w:rsidRPr="00696C95" w:rsidRDefault="00425DB7" w:rsidP="00425DB7">
      <w:pPr>
        <w:pStyle w:val="afffff"/>
        <w:numPr>
          <w:ilvl w:val="0"/>
          <w:numId w:val="15"/>
        </w:numPr>
        <w:snapToGrid w:val="0"/>
        <w:spacing w:before="180" w:line="300" w:lineRule="auto"/>
        <w:ind w:leftChars="0" w:left="851" w:right="-142" w:firstLineChars="0" w:hanging="567"/>
        <w:rPr>
          <w:rFonts w:ascii="Times New Roman" w:eastAsia="標楷體" w:hAnsi="Times New Roman"/>
          <w:kern w:val="0"/>
          <w:sz w:val="28"/>
        </w:rPr>
      </w:pPr>
      <w:r>
        <w:rPr>
          <w:rFonts w:ascii="Times New Roman" w:eastAsia="標楷體" w:hAnsi="Times New Roman" w:hint="eastAsia"/>
          <w:kern w:val="0"/>
          <w:sz w:val="28"/>
        </w:rPr>
        <w:t>8</w:t>
      </w:r>
      <w:r w:rsidRPr="00121787">
        <w:rPr>
          <w:rFonts w:ascii="Times New Roman" w:eastAsia="標楷體" w:hAnsi="Times New Roman"/>
          <w:kern w:val="0"/>
          <w:sz w:val="28"/>
        </w:rPr>
        <w:t>月出口前</w:t>
      </w:r>
      <w:r w:rsidRPr="00121787">
        <w:rPr>
          <w:rFonts w:ascii="Times New Roman" w:eastAsia="標楷體" w:hAnsi="Times New Roman"/>
          <w:kern w:val="0"/>
          <w:sz w:val="28"/>
        </w:rPr>
        <w:t>3</w:t>
      </w:r>
      <w:r w:rsidRPr="00121787">
        <w:rPr>
          <w:rFonts w:ascii="Times New Roman" w:eastAsia="標楷體" w:hAnsi="Times New Roman"/>
          <w:kern w:val="0"/>
          <w:sz w:val="28"/>
        </w:rPr>
        <w:t>大貨品依序為：電子產品</w:t>
      </w:r>
      <w:r>
        <w:rPr>
          <w:rFonts w:ascii="Times New Roman" w:eastAsia="標楷體" w:hAnsi="Times New Roman" w:hint="eastAsia"/>
          <w:kern w:val="0"/>
          <w:sz w:val="28"/>
        </w:rPr>
        <w:t>92.3</w:t>
      </w:r>
      <w:r w:rsidRPr="00121787">
        <w:rPr>
          <w:rFonts w:ascii="Times New Roman" w:eastAsia="標楷體" w:hAnsi="Times New Roman"/>
          <w:kern w:val="0"/>
          <w:sz w:val="28"/>
        </w:rPr>
        <w:t>億美元，占出口總值</w:t>
      </w:r>
      <w:r w:rsidRPr="00121787">
        <w:rPr>
          <w:rFonts w:ascii="Times New Roman" w:eastAsia="標楷體" w:hAnsi="Times New Roman" w:hint="eastAsia"/>
          <w:kern w:val="0"/>
          <w:sz w:val="28"/>
        </w:rPr>
        <w:t>3</w:t>
      </w:r>
      <w:r>
        <w:rPr>
          <w:rFonts w:ascii="Times New Roman" w:eastAsia="標楷體" w:hAnsi="Times New Roman" w:hint="eastAsia"/>
          <w:kern w:val="0"/>
          <w:sz w:val="28"/>
        </w:rPr>
        <w:t>2.8</w:t>
      </w:r>
      <w:r>
        <w:rPr>
          <w:rFonts w:ascii="Times New Roman" w:eastAsia="標楷體" w:hAnsi="Times New Roman"/>
          <w:kern w:val="0"/>
          <w:sz w:val="28"/>
        </w:rPr>
        <w:t>%</w:t>
      </w:r>
      <w:r w:rsidRPr="00121787">
        <w:rPr>
          <w:rFonts w:ascii="Times New Roman" w:eastAsia="標楷體" w:hAnsi="Times New Roman"/>
          <w:kern w:val="0"/>
          <w:sz w:val="28"/>
        </w:rPr>
        <w:t>，較上年同月增加</w:t>
      </w:r>
      <w:r>
        <w:rPr>
          <w:rFonts w:ascii="Times New Roman" w:eastAsia="標楷體" w:hAnsi="Times New Roman" w:hint="eastAsia"/>
          <w:kern w:val="0"/>
          <w:sz w:val="28"/>
        </w:rPr>
        <w:t>20.6</w:t>
      </w:r>
      <w:r>
        <w:rPr>
          <w:rFonts w:ascii="Times New Roman" w:eastAsia="標楷體" w:hAnsi="Times New Roman"/>
          <w:kern w:val="0"/>
          <w:sz w:val="28"/>
        </w:rPr>
        <w:t>%</w:t>
      </w:r>
      <w:r w:rsidRPr="00121787">
        <w:rPr>
          <w:rFonts w:ascii="Times New Roman" w:eastAsia="標楷體" w:hAnsi="Times New Roman"/>
          <w:kern w:val="0"/>
          <w:sz w:val="28"/>
        </w:rPr>
        <w:t>；基本金屬及其製品</w:t>
      </w:r>
      <w:r w:rsidRPr="00121787">
        <w:rPr>
          <w:rFonts w:ascii="Times New Roman" w:eastAsia="標楷體" w:hAnsi="Times New Roman" w:hint="eastAsia"/>
          <w:kern w:val="0"/>
          <w:sz w:val="28"/>
        </w:rPr>
        <w:t>2</w:t>
      </w:r>
      <w:r>
        <w:rPr>
          <w:rFonts w:ascii="Times New Roman" w:eastAsia="標楷體" w:hAnsi="Times New Roman" w:hint="eastAsia"/>
          <w:kern w:val="0"/>
          <w:sz w:val="28"/>
        </w:rPr>
        <w:t>5</w:t>
      </w:r>
      <w:r w:rsidRPr="00121787">
        <w:rPr>
          <w:rFonts w:ascii="Times New Roman" w:eastAsia="標楷體" w:hAnsi="Times New Roman" w:hint="eastAsia"/>
          <w:kern w:val="0"/>
          <w:sz w:val="28"/>
        </w:rPr>
        <w:t>.</w:t>
      </w:r>
      <w:r>
        <w:rPr>
          <w:rFonts w:ascii="Times New Roman" w:eastAsia="標楷體" w:hAnsi="Times New Roman" w:hint="eastAsia"/>
          <w:kern w:val="0"/>
          <w:sz w:val="28"/>
        </w:rPr>
        <w:t>7</w:t>
      </w:r>
      <w:r w:rsidRPr="00121787">
        <w:rPr>
          <w:rFonts w:ascii="Times New Roman" w:eastAsia="標楷體" w:hAnsi="Times New Roman"/>
          <w:kern w:val="0"/>
          <w:sz w:val="28"/>
        </w:rPr>
        <w:t>億美元，比重</w:t>
      </w:r>
      <w:r>
        <w:rPr>
          <w:rFonts w:ascii="Times New Roman" w:eastAsia="標楷體" w:hAnsi="Times New Roman" w:hint="eastAsia"/>
          <w:kern w:val="0"/>
          <w:sz w:val="28"/>
        </w:rPr>
        <w:t>為</w:t>
      </w:r>
      <w:r w:rsidRPr="00121787">
        <w:rPr>
          <w:rFonts w:ascii="Times New Roman" w:eastAsia="標楷體" w:hAnsi="Times New Roman" w:hint="eastAsia"/>
          <w:kern w:val="0"/>
          <w:sz w:val="28"/>
        </w:rPr>
        <w:t>9.</w:t>
      </w:r>
      <w:r>
        <w:rPr>
          <w:rFonts w:ascii="Times New Roman" w:eastAsia="標楷體" w:hAnsi="Times New Roman" w:hint="eastAsia"/>
          <w:kern w:val="0"/>
          <w:sz w:val="28"/>
        </w:rPr>
        <w:t>1</w:t>
      </w:r>
      <w:r>
        <w:rPr>
          <w:rFonts w:ascii="Times New Roman" w:eastAsia="標楷體" w:hAnsi="Times New Roman"/>
          <w:kern w:val="0"/>
          <w:sz w:val="28"/>
        </w:rPr>
        <w:t>%</w:t>
      </w:r>
      <w:r w:rsidRPr="00121787">
        <w:rPr>
          <w:rFonts w:ascii="Times New Roman" w:eastAsia="標楷體" w:hAnsi="Times New Roman"/>
          <w:kern w:val="0"/>
          <w:sz w:val="28"/>
        </w:rPr>
        <w:t>，</w:t>
      </w:r>
      <w:r w:rsidRPr="00121787">
        <w:rPr>
          <w:rFonts w:ascii="Times New Roman" w:eastAsia="標楷體" w:hAnsi="Times New Roman" w:hint="eastAsia"/>
          <w:kern w:val="0"/>
          <w:sz w:val="28"/>
        </w:rPr>
        <w:t>增加</w:t>
      </w:r>
      <w:r>
        <w:rPr>
          <w:rFonts w:ascii="Times New Roman" w:eastAsia="標楷體" w:hAnsi="Times New Roman" w:hint="eastAsia"/>
          <w:kern w:val="0"/>
          <w:sz w:val="28"/>
        </w:rPr>
        <w:t>9.9</w:t>
      </w:r>
      <w:r>
        <w:rPr>
          <w:rFonts w:ascii="Times New Roman" w:eastAsia="標楷體" w:hAnsi="Times New Roman"/>
          <w:kern w:val="0"/>
          <w:sz w:val="28"/>
        </w:rPr>
        <w:t>%</w:t>
      </w:r>
      <w:r w:rsidRPr="00121787">
        <w:rPr>
          <w:rFonts w:ascii="Times New Roman" w:eastAsia="標楷體" w:hAnsi="Times New Roman"/>
          <w:kern w:val="0"/>
          <w:sz w:val="28"/>
        </w:rPr>
        <w:t>；</w:t>
      </w:r>
      <w:proofErr w:type="gramStart"/>
      <w:r w:rsidRPr="00121787">
        <w:rPr>
          <w:rFonts w:ascii="Times New Roman" w:eastAsia="標楷體" w:hAnsi="Times New Roman" w:hint="eastAsia"/>
          <w:bCs/>
          <w:kern w:val="0"/>
          <w:sz w:val="28"/>
        </w:rPr>
        <w:t>塑</w:t>
      </w:r>
      <w:proofErr w:type="gramEnd"/>
      <w:r w:rsidRPr="00121787">
        <w:rPr>
          <w:rFonts w:ascii="Times New Roman" w:eastAsia="標楷體" w:hAnsi="Times New Roman" w:hint="eastAsia"/>
          <w:bCs/>
          <w:kern w:val="0"/>
          <w:sz w:val="28"/>
        </w:rPr>
        <w:t>橡膠及其製品</w:t>
      </w:r>
      <w:r w:rsidRPr="00121787">
        <w:rPr>
          <w:rFonts w:ascii="Times New Roman" w:eastAsia="標楷體" w:hAnsi="Times New Roman" w:hint="eastAsia"/>
          <w:bCs/>
          <w:kern w:val="0"/>
          <w:sz w:val="28"/>
        </w:rPr>
        <w:t>21.</w:t>
      </w:r>
      <w:r>
        <w:rPr>
          <w:rFonts w:ascii="Times New Roman" w:eastAsia="標楷體" w:hAnsi="Times New Roman" w:hint="eastAsia"/>
          <w:bCs/>
          <w:kern w:val="0"/>
          <w:sz w:val="28"/>
        </w:rPr>
        <w:t>3</w:t>
      </w:r>
      <w:r w:rsidRPr="00121787">
        <w:rPr>
          <w:rFonts w:ascii="Times New Roman" w:eastAsia="標楷體" w:hAnsi="Times New Roman"/>
          <w:kern w:val="0"/>
          <w:sz w:val="28"/>
        </w:rPr>
        <w:t>億美元，比重</w:t>
      </w:r>
      <w:r>
        <w:rPr>
          <w:rFonts w:ascii="Times New Roman" w:eastAsia="標楷體" w:hAnsi="Times New Roman" w:hint="eastAsia"/>
          <w:kern w:val="0"/>
          <w:sz w:val="28"/>
        </w:rPr>
        <w:t>為</w:t>
      </w:r>
      <w:r>
        <w:rPr>
          <w:rFonts w:ascii="Times New Roman" w:eastAsia="標楷體" w:hAnsi="Times New Roman" w:hint="eastAsia"/>
          <w:kern w:val="0"/>
          <w:sz w:val="28"/>
        </w:rPr>
        <w:t>7.6</w:t>
      </w:r>
      <w:r>
        <w:rPr>
          <w:rFonts w:ascii="Times New Roman" w:eastAsia="標楷體" w:hAnsi="Times New Roman"/>
          <w:kern w:val="0"/>
          <w:sz w:val="28"/>
        </w:rPr>
        <w:t>%</w:t>
      </w:r>
      <w:r w:rsidRPr="00121787">
        <w:rPr>
          <w:rFonts w:ascii="Times New Roman" w:eastAsia="標楷體" w:hAnsi="Times New Roman"/>
          <w:kern w:val="0"/>
          <w:sz w:val="28"/>
        </w:rPr>
        <w:t>，</w:t>
      </w:r>
      <w:r w:rsidRPr="00121787">
        <w:rPr>
          <w:rFonts w:ascii="Times New Roman" w:eastAsia="標楷體" w:hAnsi="Times New Roman" w:hint="eastAsia"/>
          <w:kern w:val="0"/>
          <w:sz w:val="28"/>
        </w:rPr>
        <w:t>增加</w:t>
      </w:r>
      <w:r>
        <w:rPr>
          <w:rFonts w:ascii="Times New Roman" w:eastAsia="標楷體" w:hAnsi="Times New Roman" w:hint="eastAsia"/>
          <w:kern w:val="0"/>
          <w:sz w:val="28"/>
        </w:rPr>
        <w:t>1.1</w:t>
      </w:r>
      <w:r>
        <w:rPr>
          <w:rFonts w:ascii="Times New Roman" w:eastAsia="標楷體" w:hAnsi="Times New Roman"/>
          <w:kern w:val="0"/>
          <w:sz w:val="28"/>
        </w:rPr>
        <w:t>%</w:t>
      </w:r>
      <w:r w:rsidRPr="00121787">
        <w:rPr>
          <w:rFonts w:ascii="Times New Roman" w:eastAsia="標楷體" w:hAnsi="Times New Roman"/>
          <w:kern w:val="0"/>
          <w:sz w:val="28"/>
        </w:rPr>
        <w:t>。</w:t>
      </w:r>
    </w:p>
    <w:p w:rsidR="00F02A4D" w:rsidRPr="0069592E" w:rsidRDefault="00F02A4D" w:rsidP="00F02A4D">
      <w:pPr>
        <w:snapToGrid w:val="0"/>
        <w:spacing w:before="100" w:beforeAutospacing="1" w:line="400" w:lineRule="exact"/>
        <w:ind w:right="-153"/>
        <w:jc w:val="center"/>
      </w:pPr>
      <w:r w:rsidRPr="0069592E">
        <w:rPr>
          <w:rFonts w:eastAsia="標楷體"/>
          <w:b/>
          <w:bCs/>
          <w:sz w:val="28"/>
        </w:rPr>
        <w:t>表</w:t>
      </w:r>
      <w:r w:rsidRPr="0069592E">
        <w:rPr>
          <w:rFonts w:eastAsia="標楷體"/>
          <w:b/>
          <w:bCs/>
          <w:sz w:val="28"/>
        </w:rPr>
        <w:t>2-4-3</w:t>
      </w:r>
      <w:r w:rsidRPr="0069592E">
        <w:rPr>
          <w:rFonts w:eastAsia="標楷體"/>
          <w:b/>
          <w:bCs/>
          <w:sz w:val="28"/>
        </w:rPr>
        <w:t xml:space="preserve">　　</w:t>
      </w:r>
      <w:r w:rsidRPr="0069592E">
        <w:rPr>
          <w:rFonts w:eastAsia="標楷體" w:hint="eastAsia"/>
          <w:b/>
          <w:bCs/>
          <w:sz w:val="28"/>
        </w:rPr>
        <w:t>103</w:t>
      </w:r>
      <w:r w:rsidRPr="0069592E">
        <w:rPr>
          <w:rFonts w:eastAsia="標楷體" w:hint="eastAsia"/>
          <w:b/>
          <w:bCs/>
          <w:sz w:val="28"/>
        </w:rPr>
        <w:t>年</w:t>
      </w:r>
      <w:r>
        <w:rPr>
          <w:rFonts w:eastAsia="標楷體" w:hint="eastAsia"/>
          <w:b/>
          <w:bCs/>
          <w:sz w:val="28"/>
        </w:rPr>
        <w:t>8</w:t>
      </w:r>
      <w:r w:rsidRPr="0069592E">
        <w:rPr>
          <w:rFonts w:eastAsia="標楷體" w:hint="eastAsia"/>
          <w:b/>
          <w:bCs/>
          <w:sz w:val="28"/>
        </w:rPr>
        <w:t>月重要出進口產品結構</w:t>
      </w:r>
    </w:p>
    <w:p w:rsidR="00F02A4D" w:rsidRPr="0069592E" w:rsidRDefault="00F02A4D" w:rsidP="00F02A4D">
      <w:pPr>
        <w:snapToGrid w:val="0"/>
        <w:spacing w:line="300" w:lineRule="auto"/>
        <w:ind w:right="-510"/>
        <w:jc w:val="right"/>
        <w:rPr>
          <w:rFonts w:eastAsia="標楷體"/>
        </w:rPr>
      </w:pPr>
      <w:r w:rsidRPr="0069592E">
        <w:rPr>
          <w:rFonts w:eastAsia="標楷體"/>
        </w:rPr>
        <w:t>單位：百萬美元；</w:t>
      </w:r>
      <w:r w:rsidR="00425DB7">
        <w:rPr>
          <w:rFonts w:eastAsia="標楷體"/>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F02A4D" w:rsidRPr="0069592E" w:rsidTr="00D41113">
        <w:trPr>
          <w:trHeight w:val="458"/>
        </w:trPr>
        <w:tc>
          <w:tcPr>
            <w:tcW w:w="2030" w:type="dxa"/>
            <w:tcBorders>
              <w:top w:val="single" w:sz="4" w:space="0" w:color="auto"/>
              <w:left w:val="nil"/>
              <w:bottom w:val="single" w:sz="4" w:space="0" w:color="auto"/>
              <w:right w:val="single" w:sz="4" w:space="0" w:color="auto"/>
            </w:tcBorders>
            <w:vAlign w:val="center"/>
          </w:tcPr>
          <w:p w:rsidR="00F02A4D" w:rsidRPr="00932449" w:rsidRDefault="00F02A4D" w:rsidP="00D41113">
            <w:pPr>
              <w:snapToGrid w:val="0"/>
              <w:ind w:left="28"/>
              <w:jc w:val="center"/>
              <w:rPr>
                <w:rFonts w:eastAsia="標楷體"/>
                <w:sz w:val="22"/>
              </w:rPr>
            </w:pPr>
            <w:r w:rsidRPr="00932449">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F02A4D" w:rsidRPr="00932449" w:rsidRDefault="00F02A4D" w:rsidP="00D41113">
            <w:pPr>
              <w:snapToGrid w:val="0"/>
              <w:ind w:left="28"/>
              <w:jc w:val="center"/>
              <w:rPr>
                <w:rFonts w:eastAsia="標楷體"/>
                <w:sz w:val="22"/>
              </w:rPr>
            </w:pPr>
            <w:r w:rsidRPr="00932449">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F02A4D" w:rsidRPr="00932449" w:rsidRDefault="00F02A4D" w:rsidP="00D41113">
            <w:pPr>
              <w:snapToGrid w:val="0"/>
              <w:ind w:left="28"/>
              <w:jc w:val="center"/>
              <w:rPr>
                <w:rFonts w:eastAsia="標楷體"/>
                <w:sz w:val="22"/>
              </w:rPr>
            </w:pPr>
            <w:r w:rsidRPr="00932449">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F02A4D" w:rsidRPr="00932449" w:rsidRDefault="00F02A4D" w:rsidP="00D41113">
            <w:pPr>
              <w:snapToGrid w:val="0"/>
              <w:ind w:left="28"/>
              <w:jc w:val="center"/>
              <w:rPr>
                <w:rFonts w:eastAsia="標楷體"/>
                <w:sz w:val="22"/>
              </w:rPr>
            </w:pPr>
            <w:r w:rsidRPr="00932449">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F02A4D" w:rsidRPr="00932449" w:rsidRDefault="00F02A4D" w:rsidP="00D41113">
            <w:pPr>
              <w:snapToGrid w:val="0"/>
              <w:ind w:left="28"/>
              <w:jc w:val="center"/>
              <w:rPr>
                <w:rFonts w:eastAsia="標楷體"/>
                <w:sz w:val="22"/>
              </w:rPr>
            </w:pPr>
            <w:r w:rsidRPr="00932449">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F02A4D" w:rsidRPr="00932449" w:rsidRDefault="00F02A4D" w:rsidP="00D41113">
            <w:pPr>
              <w:snapToGrid w:val="0"/>
              <w:ind w:left="28"/>
              <w:jc w:val="center"/>
              <w:rPr>
                <w:rFonts w:eastAsia="標楷體"/>
                <w:sz w:val="22"/>
              </w:rPr>
            </w:pPr>
            <w:r w:rsidRPr="00932449">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F02A4D" w:rsidRPr="00932449" w:rsidRDefault="00F02A4D" w:rsidP="00D41113">
            <w:pPr>
              <w:snapToGrid w:val="0"/>
              <w:ind w:left="28"/>
              <w:jc w:val="center"/>
              <w:rPr>
                <w:rFonts w:eastAsia="標楷體"/>
                <w:sz w:val="22"/>
              </w:rPr>
            </w:pPr>
            <w:r w:rsidRPr="00932449">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F02A4D" w:rsidRPr="00932449" w:rsidRDefault="00F02A4D" w:rsidP="00D41113">
            <w:pPr>
              <w:snapToGrid w:val="0"/>
              <w:ind w:left="28"/>
              <w:jc w:val="center"/>
              <w:rPr>
                <w:rFonts w:eastAsia="標楷體"/>
                <w:sz w:val="22"/>
              </w:rPr>
            </w:pPr>
            <w:r w:rsidRPr="00932449">
              <w:rPr>
                <w:rFonts w:eastAsia="標楷體"/>
                <w:sz w:val="22"/>
              </w:rPr>
              <w:t>年增率</w:t>
            </w:r>
          </w:p>
        </w:tc>
      </w:tr>
      <w:tr w:rsidR="00F02A4D" w:rsidRPr="00696C95" w:rsidTr="00D41113">
        <w:trPr>
          <w:trHeight w:val="580"/>
        </w:trPr>
        <w:tc>
          <w:tcPr>
            <w:tcW w:w="2030" w:type="dxa"/>
            <w:tcBorders>
              <w:top w:val="single" w:sz="4" w:space="0" w:color="auto"/>
              <w:left w:val="nil"/>
              <w:bottom w:val="nil"/>
              <w:right w:val="single" w:sz="4" w:space="0" w:color="auto"/>
            </w:tcBorders>
            <w:vAlign w:val="center"/>
          </w:tcPr>
          <w:p w:rsidR="00F02A4D" w:rsidRPr="00932449" w:rsidRDefault="00F02A4D" w:rsidP="00D41113">
            <w:pPr>
              <w:pStyle w:val="xl42"/>
              <w:widowControl w:val="0"/>
              <w:topLinePunct/>
              <w:spacing w:before="0" w:beforeAutospacing="0" w:after="0" w:afterAutospacing="0"/>
              <w:rPr>
                <w:rFonts w:ascii="Times New Roman" w:eastAsia="標楷體" w:hAnsi="Times New Roman" w:cs="Times New Roman"/>
                <w:bCs/>
                <w:kern w:val="2"/>
                <w:szCs w:val="20"/>
              </w:rPr>
            </w:pPr>
            <w:r w:rsidRPr="00932449">
              <w:rPr>
                <w:rFonts w:ascii="Times New Roman" w:eastAsia="標楷體" w:hAnsi="Times New Roman" w:cs="Times New Roman"/>
                <w:bCs/>
                <w:kern w:val="2"/>
                <w:szCs w:val="20"/>
              </w:rPr>
              <w:t>電子產品</w:t>
            </w:r>
          </w:p>
        </w:tc>
        <w:tc>
          <w:tcPr>
            <w:tcW w:w="1080" w:type="dxa"/>
            <w:tcBorders>
              <w:top w:val="single" w:sz="4" w:space="0" w:color="auto"/>
              <w:left w:val="single" w:sz="4" w:space="0" w:color="auto"/>
              <w:bottom w:val="nil"/>
              <w:right w:val="nil"/>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9</w:t>
            </w:r>
            <w:r w:rsidRPr="00932449">
              <w:rPr>
                <w:rFonts w:eastAsia="標楷體" w:hint="eastAsia"/>
                <w:bCs/>
                <w:spacing w:val="0"/>
                <w:kern w:val="2"/>
                <w:szCs w:val="20"/>
              </w:rPr>
              <w:t>,</w:t>
            </w:r>
            <w:r>
              <w:rPr>
                <w:rFonts w:eastAsia="標楷體" w:hint="eastAsia"/>
                <w:bCs/>
                <w:spacing w:val="0"/>
                <w:kern w:val="2"/>
                <w:szCs w:val="20"/>
              </w:rPr>
              <w:t>231.1</w:t>
            </w:r>
          </w:p>
        </w:tc>
        <w:tc>
          <w:tcPr>
            <w:tcW w:w="784" w:type="dxa"/>
            <w:tcBorders>
              <w:top w:val="single" w:sz="4" w:space="0" w:color="auto"/>
              <w:left w:val="single" w:sz="4" w:space="0" w:color="auto"/>
              <w:bottom w:val="nil"/>
              <w:right w:val="single" w:sz="4" w:space="0" w:color="auto"/>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3</w:t>
            </w:r>
            <w:r>
              <w:rPr>
                <w:rFonts w:eastAsia="標楷體" w:hint="eastAsia"/>
                <w:bCs/>
                <w:spacing w:val="0"/>
                <w:kern w:val="2"/>
                <w:szCs w:val="20"/>
              </w:rPr>
              <w:t>2.8</w:t>
            </w:r>
          </w:p>
        </w:tc>
        <w:tc>
          <w:tcPr>
            <w:tcW w:w="855" w:type="dxa"/>
            <w:tcBorders>
              <w:top w:val="single" w:sz="4" w:space="0" w:color="auto"/>
              <w:left w:val="nil"/>
              <w:bottom w:val="nil"/>
              <w:right w:val="double" w:sz="4" w:space="0" w:color="auto"/>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20.6</w:t>
            </w:r>
          </w:p>
        </w:tc>
        <w:tc>
          <w:tcPr>
            <w:tcW w:w="2141" w:type="dxa"/>
            <w:tcBorders>
              <w:top w:val="single" w:sz="4" w:space="0" w:color="auto"/>
              <w:left w:val="double" w:sz="4" w:space="0" w:color="auto"/>
              <w:bottom w:val="nil"/>
              <w:right w:val="single" w:sz="4" w:space="0" w:color="auto"/>
            </w:tcBorders>
            <w:vAlign w:val="center"/>
          </w:tcPr>
          <w:p w:rsidR="00F02A4D" w:rsidRPr="00932449" w:rsidRDefault="00F02A4D" w:rsidP="00D41113">
            <w:pPr>
              <w:pStyle w:val="xl41"/>
              <w:widowControl w:val="0"/>
              <w:topLinePunct/>
              <w:spacing w:before="0" w:beforeAutospacing="0" w:after="0" w:afterAutospacing="0"/>
              <w:textAlignment w:val="auto"/>
              <w:rPr>
                <w:rFonts w:ascii="Times New Roman" w:eastAsia="標楷體" w:hAnsi="Times New Roman" w:cs="Times New Roman" w:hint="default"/>
                <w:bCs/>
                <w:color w:val="auto"/>
                <w:kern w:val="2"/>
                <w:szCs w:val="20"/>
              </w:rPr>
            </w:pPr>
            <w:r w:rsidRPr="00932449">
              <w:rPr>
                <w:rFonts w:ascii="Times New Roman" w:eastAsia="標楷體" w:hAnsi="Times New Roman" w:cs="Times New Roman" w:hint="default"/>
                <w:bCs/>
                <w:color w:val="auto"/>
                <w:kern w:val="2"/>
                <w:szCs w:val="20"/>
              </w:rPr>
              <w:t>礦產品</w:t>
            </w:r>
          </w:p>
        </w:tc>
        <w:tc>
          <w:tcPr>
            <w:tcW w:w="1071" w:type="dxa"/>
            <w:tcBorders>
              <w:top w:val="single" w:sz="4" w:space="0" w:color="auto"/>
              <w:left w:val="single" w:sz="4" w:space="0" w:color="auto"/>
              <w:bottom w:val="nil"/>
              <w:right w:val="nil"/>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w:t>
            </w:r>
            <w:r w:rsidRPr="00932449">
              <w:rPr>
                <w:rFonts w:eastAsia="標楷體" w:hint="eastAsia"/>
                <w:bCs/>
                <w:spacing w:val="0"/>
                <w:kern w:val="2"/>
                <w:szCs w:val="20"/>
              </w:rPr>
              <w:t>,</w:t>
            </w:r>
            <w:r>
              <w:rPr>
                <w:rFonts w:eastAsia="標楷體" w:hint="eastAsia"/>
                <w:bCs/>
                <w:spacing w:val="0"/>
                <w:kern w:val="2"/>
                <w:szCs w:val="20"/>
              </w:rPr>
              <w:t>877.3</w:t>
            </w:r>
          </w:p>
        </w:tc>
        <w:tc>
          <w:tcPr>
            <w:tcW w:w="730" w:type="dxa"/>
            <w:tcBorders>
              <w:top w:val="single" w:sz="4" w:space="0" w:color="auto"/>
              <w:left w:val="single" w:sz="4" w:space="0" w:color="auto"/>
              <w:bottom w:val="nil"/>
              <w:right w:val="single" w:sz="4" w:space="0" w:color="auto"/>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2</w:t>
            </w:r>
            <w:r>
              <w:rPr>
                <w:rFonts w:eastAsia="標楷體" w:hint="eastAsia"/>
                <w:bCs/>
                <w:spacing w:val="0"/>
                <w:kern w:val="2"/>
                <w:szCs w:val="20"/>
              </w:rPr>
              <w:t>8.7</w:t>
            </w:r>
          </w:p>
        </w:tc>
        <w:tc>
          <w:tcPr>
            <w:tcW w:w="807" w:type="dxa"/>
            <w:tcBorders>
              <w:top w:val="single" w:sz="4" w:space="0" w:color="auto"/>
              <w:left w:val="nil"/>
              <w:bottom w:val="nil"/>
              <w:right w:val="nil"/>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9.8</w:t>
            </w:r>
          </w:p>
        </w:tc>
      </w:tr>
      <w:tr w:rsidR="00F02A4D" w:rsidRPr="00696C95" w:rsidTr="00D41113">
        <w:trPr>
          <w:trHeight w:val="580"/>
        </w:trPr>
        <w:tc>
          <w:tcPr>
            <w:tcW w:w="2030" w:type="dxa"/>
            <w:tcBorders>
              <w:top w:val="nil"/>
              <w:left w:val="nil"/>
              <w:bottom w:val="nil"/>
              <w:right w:val="single" w:sz="4" w:space="0" w:color="auto"/>
            </w:tcBorders>
            <w:vAlign w:val="center"/>
          </w:tcPr>
          <w:p w:rsidR="00F02A4D" w:rsidRPr="00932449" w:rsidRDefault="00F02A4D" w:rsidP="00D41113">
            <w:pPr>
              <w:topLinePunct/>
              <w:jc w:val="both"/>
              <w:rPr>
                <w:rFonts w:eastAsia="標楷體"/>
                <w:bCs/>
                <w:szCs w:val="20"/>
              </w:rPr>
            </w:pPr>
            <w:r w:rsidRPr="00932449">
              <w:rPr>
                <w:rFonts w:eastAsia="標楷體"/>
                <w:bCs/>
                <w:szCs w:val="20"/>
              </w:rPr>
              <w:t>基本金屬及其製品</w:t>
            </w:r>
          </w:p>
        </w:tc>
        <w:tc>
          <w:tcPr>
            <w:tcW w:w="1080" w:type="dxa"/>
            <w:tcBorders>
              <w:top w:val="nil"/>
              <w:left w:val="single" w:sz="4" w:space="0" w:color="auto"/>
              <w:bottom w:val="nil"/>
              <w:right w:val="nil"/>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2</w:t>
            </w:r>
            <w:r w:rsidRPr="00932449">
              <w:rPr>
                <w:rFonts w:eastAsia="標楷體" w:hint="eastAsia"/>
                <w:bCs/>
                <w:spacing w:val="0"/>
                <w:kern w:val="2"/>
                <w:szCs w:val="20"/>
              </w:rPr>
              <w:t>,</w:t>
            </w:r>
            <w:r>
              <w:rPr>
                <w:rFonts w:eastAsia="標楷體" w:hint="eastAsia"/>
                <w:bCs/>
                <w:spacing w:val="0"/>
                <w:kern w:val="2"/>
                <w:szCs w:val="20"/>
              </w:rPr>
              <w:t>570.1</w:t>
            </w:r>
          </w:p>
        </w:tc>
        <w:tc>
          <w:tcPr>
            <w:tcW w:w="784" w:type="dxa"/>
            <w:tcBorders>
              <w:top w:val="nil"/>
              <w:left w:val="single" w:sz="4" w:space="0" w:color="auto"/>
              <w:bottom w:val="nil"/>
              <w:right w:val="single" w:sz="4" w:space="0" w:color="auto"/>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9.</w:t>
            </w:r>
            <w:r>
              <w:rPr>
                <w:rFonts w:eastAsia="標楷體" w:hint="eastAsia"/>
                <w:bCs/>
                <w:spacing w:val="0"/>
                <w:kern w:val="2"/>
                <w:szCs w:val="20"/>
              </w:rPr>
              <w:t>1</w:t>
            </w:r>
          </w:p>
        </w:tc>
        <w:tc>
          <w:tcPr>
            <w:tcW w:w="855" w:type="dxa"/>
            <w:tcBorders>
              <w:top w:val="nil"/>
              <w:left w:val="nil"/>
              <w:bottom w:val="nil"/>
              <w:right w:val="double" w:sz="4" w:space="0" w:color="auto"/>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9.9</w:t>
            </w:r>
          </w:p>
        </w:tc>
        <w:tc>
          <w:tcPr>
            <w:tcW w:w="2141" w:type="dxa"/>
            <w:tcBorders>
              <w:top w:val="nil"/>
              <w:left w:val="double" w:sz="4" w:space="0" w:color="auto"/>
              <w:bottom w:val="nil"/>
              <w:right w:val="single" w:sz="4" w:space="0" w:color="auto"/>
            </w:tcBorders>
            <w:vAlign w:val="center"/>
          </w:tcPr>
          <w:p w:rsidR="00F02A4D" w:rsidRPr="00932449" w:rsidRDefault="00F02A4D" w:rsidP="00D41113">
            <w:pPr>
              <w:pStyle w:val="xl41"/>
              <w:widowControl w:val="0"/>
              <w:topLinePunct/>
              <w:spacing w:before="0" w:beforeAutospacing="0" w:after="0" w:afterAutospacing="0"/>
              <w:textAlignment w:val="auto"/>
              <w:rPr>
                <w:rFonts w:ascii="Times New Roman" w:eastAsia="標楷體" w:hAnsi="Times New Roman" w:cs="Times New Roman" w:hint="default"/>
                <w:bCs/>
                <w:color w:val="auto"/>
                <w:szCs w:val="20"/>
              </w:rPr>
            </w:pPr>
            <w:r w:rsidRPr="00932449">
              <w:rPr>
                <w:rFonts w:ascii="Times New Roman" w:eastAsia="標楷體" w:hAnsi="Times New Roman" w:cs="Times New Roman" w:hint="default"/>
                <w:bCs/>
                <w:color w:val="auto"/>
                <w:kern w:val="2"/>
                <w:szCs w:val="20"/>
              </w:rPr>
              <w:t>電子產品</w:t>
            </w:r>
          </w:p>
        </w:tc>
        <w:tc>
          <w:tcPr>
            <w:tcW w:w="1071" w:type="dxa"/>
            <w:tcBorders>
              <w:top w:val="nil"/>
              <w:left w:val="single" w:sz="4" w:space="0" w:color="auto"/>
              <w:bottom w:val="nil"/>
              <w:right w:val="nil"/>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3</w:t>
            </w:r>
            <w:r w:rsidRPr="00932449">
              <w:rPr>
                <w:rFonts w:eastAsia="標楷體" w:hint="eastAsia"/>
                <w:bCs/>
                <w:spacing w:val="0"/>
                <w:kern w:val="2"/>
                <w:szCs w:val="20"/>
              </w:rPr>
              <w:t>,</w:t>
            </w:r>
            <w:r>
              <w:rPr>
                <w:rFonts w:eastAsia="標楷體" w:hint="eastAsia"/>
                <w:bCs/>
                <w:spacing w:val="0"/>
                <w:kern w:val="2"/>
                <w:szCs w:val="20"/>
              </w:rPr>
              <w:t>935.1</w:t>
            </w:r>
          </w:p>
        </w:tc>
        <w:tc>
          <w:tcPr>
            <w:tcW w:w="730" w:type="dxa"/>
            <w:tcBorders>
              <w:top w:val="nil"/>
              <w:left w:val="single" w:sz="4" w:space="0" w:color="auto"/>
              <w:bottom w:val="nil"/>
              <w:right w:val="single" w:sz="4" w:space="0" w:color="auto"/>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1</w:t>
            </w:r>
            <w:r>
              <w:rPr>
                <w:rFonts w:eastAsia="標楷體" w:hint="eastAsia"/>
                <w:bCs/>
                <w:spacing w:val="0"/>
                <w:kern w:val="2"/>
                <w:szCs w:val="20"/>
              </w:rPr>
              <w:t>6.4</w:t>
            </w:r>
          </w:p>
        </w:tc>
        <w:tc>
          <w:tcPr>
            <w:tcW w:w="807" w:type="dxa"/>
            <w:tcBorders>
              <w:top w:val="nil"/>
              <w:left w:val="nil"/>
              <w:bottom w:val="nil"/>
              <w:right w:val="nil"/>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18.8</w:t>
            </w:r>
          </w:p>
        </w:tc>
      </w:tr>
      <w:tr w:rsidR="00F02A4D" w:rsidRPr="00696C95" w:rsidTr="00D41113">
        <w:trPr>
          <w:trHeight w:val="580"/>
        </w:trPr>
        <w:tc>
          <w:tcPr>
            <w:tcW w:w="2030" w:type="dxa"/>
            <w:tcBorders>
              <w:top w:val="nil"/>
              <w:left w:val="nil"/>
              <w:bottom w:val="nil"/>
              <w:right w:val="single" w:sz="4" w:space="0" w:color="auto"/>
            </w:tcBorders>
            <w:vAlign w:val="center"/>
          </w:tcPr>
          <w:p w:rsidR="00F02A4D" w:rsidRPr="00932449" w:rsidRDefault="00F02A4D" w:rsidP="00D41113">
            <w:pPr>
              <w:topLinePunct/>
              <w:jc w:val="both"/>
              <w:rPr>
                <w:rFonts w:eastAsia="標楷體"/>
                <w:bCs/>
                <w:szCs w:val="20"/>
              </w:rPr>
            </w:pPr>
            <w:proofErr w:type="gramStart"/>
            <w:r w:rsidRPr="00932449">
              <w:rPr>
                <w:rFonts w:eastAsia="標楷體"/>
                <w:bCs/>
                <w:szCs w:val="20"/>
              </w:rPr>
              <w:t>塑</w:t>
            </w:r>
            <w:proofErr w:type="gramEnd"/>
            <w:r w:rsidRPr="00932449">
              <w:rPr>
                <w:rFonts w:eastAsia="標楷體"/>
                <w:bCs/>
                <w:szCs w:val="20"/>
              </w:rPr>
              <w:t>橡膠及其製品</w:t>
            </w:r>
          </w:p>
        </w:tc>
        <w:tc>
          <w:tcPr>
            <w:tcW w:w="1080" w:type="dxa"/>
            <w:tcBorders>
              <w:top w:val="nil"/>
              <w:left w:val="single" w:sz="4" w:space="0" w:color="auto"/>
              <w:bottom w:val="nil"/>
              <w:right w:val="nil"/>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2</w:t>
            </w:r>
            <w:r w:rsidRPr="00932449">
              <w:rPr>
                <w:rFonts w:eastAsia="標楷體" w:hint="eastAsia"/>
                <w:bCs/>
                <w:spacing w:val="0"/>
                <w:kern w:val="2"/>
                <w:szCs w:val="20"/>
              </w:rPr>
              <w:t>,</w:t>
            </w:r>
            <w:r w:rsidRPr="00932449">
              <w:rPr>
                <w:rFonts w:eastAsia="標楷體"/>
                <w:bCs/>
                <w:spacing w:val="0"/>
                <w:kern w:val="2"/>
                <w:szCs w:val="20"/>
              </w:rPr>
              <w:t>1</w:t>
            </w:r>
            <w:r>
              <w:rPr>
                <w:rFonts w:eastAsia="標楷體" w:hint="eastAsia"/>
                <w:bCs/>
                <w:spacing w:val="0"/>
                <w:kern w:val="2"/>
                <w:szCs w:val="20"/>
              </w:rPr>
              <w:t>25.1</w:t>
            </w:r>
          </w:p>
        </w:tc>
        <w:tc>
          <w:tcPr>
            <w:tcW w:w="784" w:type="dxa"/>
            <w:tcBorders>
              <w:top w:val="nil"/>
              <w:left w:val="single" w:sz="4" w:space="0" w:color="auto"/>
              <w:bottom w:val="nil"/>
              <w:right w:val="single" w:sz="4" w:space="0" w:color="auto"/>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7.6</w:t>
            </w:r>
          </w:p>
        </w:tc>
        <w:tc>
          <w:tcPr>
            <w:tcW w:w="855" w:type="dxa"/>
            <w:tcBorders>
              <w:top w:val="nil"/>
              <w:left w:val="nil"/>
              <w:bottom w:val="nil"/>
              <w:right w:val="double" w:sz="4" w:space="0" w:color="auto"/>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1.1</w:t>
            </w:r>
          </w:p>
        </w:tc>
        <w:tc>
          <w:tcPr>
            <w:tcW w:w="2141" w:type="dxa"/>
            <w:tcBorders>
              <w:top w:val="nil"/>
              <w:left w:val="double" w:sz="4" w:space="0" w:color="auto"/>
              <w:bottom w:val="nil"/>
              <w:right w:val="single" w:sz="4" w:space="0" w:color="auto"/>
            </w:tcBorders>
            <w:vAlign w:val="center"/>
          </w:tcPr>
          <w:p w:rsidR="00F02A4D" w:rsidRPr="00932449" w:rsidRDefault="00F02A4D" w:rsidP="00D41113">
            <w:pPr>
              <w:topLinePunct/>
              <w:rPr>
                <w:rFonts w:eastAsia="標楷體"/>
                <w:bCs/>
                <w:szCs w:val="20"/>
              </w:rPr>
            </w:pPr>
            <w:r w:rsidRPr="00932449">
              <w:rPr>
                <w:rFonts w:eastAsia="標楷體"/>
                <w:bCs/>
                <w:szCs w:val="20"/>
              </w:rPr>
              <w:t>化學品</w:t>
            </w:r>
          </w:p>
        </w:tc>
        <w:tc>
          <w:tcPr>
            <w:tcW w:w="1071" w:type="dxa"/>
            <w:tcBorders>
              <w:top w:val="nil"/>
              <w:left w:val="single" w:sz="4" w:space="0" w:color="auto"/>
              <w:bottom w:val="nil"/>
              <w:right w:val="nil"/>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2,</w:t>
            </w:r>
            <w:r>
              <w:rPr>
                <w:rFonts w:eastAsia="標楷體" w:hint="eastAsia"/>
                <w:bCs/>
                <w:spacing w:val="0"/>
                <w:kern w:val="2"/>
                <w:szCs w:val="20"/>
              </w:rPr>
              <w:t>594.2</w:t>
            </w:r>
          </w:p>
        </w:tc>
        <w:tc>
          <w:tcPr>
            <w:tcW w:w="730" w:type="dxa"/>
            <w:tcBorders>
              <w:top w:val="nil"/>
              <w:left w:val="single" w:sz="4" w:space="0" w:color="auto"/>
              <w:bottom w:val="nil"/>
              <w:right w:val="single" w:sz="4" w:space="0" w:color="auto"/>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1</w:t>
            </w:r>
            <w:r>
              <w:rPr>
                <w:rFonts w:eastAsia="標楷體" w:hint="eastAsia"/>
                <w:bCs/>
                <w:spacing w:val="0"/>
                <w:kern w:val="2"/>
                <w:szCs w:val="20"/>
              </w:rPr>
              <w:t>0</w:t>
            </w:r>
            <w:r w:rsidRPr="00932449">
              <w:rPr>
                <w:rFonts w:eastAsia="標楷體" w:hint="eastAsia"/>
                <w:bCs/>
                <w:spacing w:val="0"/>
                <w:kern w:val="2"/>
                <w:szCs w:val="20"/>
              </w:rPr>
              <w:t>.</w:t>
            </w:r>
            <w:r>
              <w:rPr>
                <w:rFonts w:eastAsia="標楷體" w:hint="eastAsia"/>
                <w:bCs/>
                <w:spacing w:val="0"/>
                <w:kern w:val="2"/>
                <w:szCs w:val="20"/>
              </w:rPr>
              <w:t>8</w:t>
            </w:r>
          </w:p>
        </w:tc>
        <w:tc>
          <w:tcPr>
            <w:tcW w:w="807" w:type="dxa"/>
            <w:tcBorders>
              <w:top w:val="nil"/>
              <w:left w:val="nil"/>
              <w:bottom w:val="nil"/>
              <w:right w:val="nil"/>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5.7</w:t>
            </w:r>
          </w:p>
        </w:tc>
      </w:tr>
      <w:tr w:rsidR="00F02A4D" w:rsidRPr="00696C95" w:rsidTr="00D41113">
        <w:trPr>
          <w:trHeight w:val="580"/>
        </w:trPr>
        <w:tc>
          <w:tcPr>
            <w:tcW w:w="2030" w:type="dxa"/>
            <w:tcBorders>
              <w:top w:val="nil"/>
              <w:left w:val="nil"/>
              <w:bottom w:val="nil"/>
              <w:right w:val="single" w:sz="4" w:space="0" w:color="auto"/>
            </w:tcBorders>
            <w:vAlign w:val="center"/>
          </w:tcPr>
          <w:p w:rsidR="00F02A4D" w:rsidRPr="00932449" w:rsidRDefault="00F02A4D" w:rsidP="00D41113">
            <w:pPr>
              <w:topLinePunct/>
              <w:jc w:val="both"/>
              <w:rPr>
                <w:rFonts w:eastAsia="標楷體"/>
                <w:bCs/>
                <w:szCs w:val="20"/>
              </w:rPr>
            </w:pPr>
            <w:r w:rsidRPr="00932449">
              <w:rPr>
                <w:rFonts w:eastAsia="標楷體" w:hint="eastAsia"/>
                <w:bCs/>
                <w:szCs w:val="20"/>
              </w:rPr>
              <w:t>化學品</w:t>
            </w:r>
          </w:p>
        </w:tc>
        <w:tc>
          <w:tcPr>
            <w:tcW w:w="1080" w:type="dxa"/>
            <w:tcBorders>
              <w:top w:val="nil"/>
              <w:left w:val="single" w:sz="4" w:space="0" w:color="auto"/>
              <w:bottom w:val="nil"/>
              <w:right w:val="nil"/>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1</w:t>
            </w:r>
            <w:r w:rsidRPr="00932449">
              <w:rPr>
                <w:rFonts w:eastAsia="標楷體" w:hint="eastAsia"/>
                <w:bCs/>
                <w:spacing w:val="0"/>
                <w:kern w:val="2"/>
                <w:szCs w:val="20"/>
              </w:rPr>
              <w:t>,</w:t>
            </w:r>
            <w:r>
              <w:rPr>
                <w:rFonts w:eastAsia="標楷體" w:hint="eastAsia"/>
                <w:bCs/>
                <w:spacing w:val="0"/>
                <w:kern w:val="2"/>
                <w:szCs w:val="20"/>
              </w:rPr>
              <w:t>879.3</w:t>
            </w:r>
          </w:p>
        </w:tc>
        <w:tc>
          <w:tcPr>
            <w:tcW w:w="784" w:type="dxa"/>
            <w:tcBorders>
              <w:top w:val="nil"/>
              <w:left w:val="single" w:sz="4" w:space="0" w:color="auto"/>
              <w:bottom w:val="nil"/>
              <w:right w:val="single" w:sz="4" w:space="0" w:color="auto"/>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w:t>
            </w:r>
            <w:r w:rsidRPr="00932449">
              <w:rPr>
                <w:rFonts w:eastAsia="標楷體" w:hint="eastAsia"/>
                <w:bCs/>
                <w:spacing w:val="0"/>
                <w:kern w:val="2"/>
                <w:szCs w:val="20"/>
              </w:rPr>
              <w:t>.</w:t>
            </w:r>
            <w:r>
              <w:rPr>
                <w:rFonts w:eastAsia="標楷體" w:hint="eastAsia"/>
                <w:bCs/>
                <w:spacing w:val="0"/>
                <w:kern w:val="2"/>
                <w:szCs w:val="20"/>
              </w:rPr>
              <w:t>7</w:t>
            </w:r>
          </w:p>
        </w:tc>
        <w:tc>
          <w:tcPr>
            <w:tcW w:w="855" w:type="dxa"/>
            <w:tcBorders>
              <w:top w:val="nil"/>
              <w:left w:val="nil"/>
              <w:bottom w:val="nil"/>
              <w:right w:val="double" w:sz="4" w:space="0" w:color="auto"/>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1.0</w:t>
            </w:r>
          </w:p>
        </w:tc>
        <w:tc>
          <w:tcPr>
            <w:tcW w:w="2141" w:type="dxa"/>
            <w:tcBorders>
              <w:top w:val="nil"/>
              <w:left w:val="double" w:sz="4" w:space="0" w:color="auto"/>
              <w:bottom w:val="nil"/>
              <w:right w:val="single" w:sz="4" w:space="0" w:color="auto"/>
            </w:tcBorders>
            <w:vAlign w:val="center"/>
          </w:tcPr>
          <w:p w:rsidR="00F02A4D" w:rsidRPr="00932449" w:rsidRDefault="00F02A4D" w:rsidP="00D41113">
            <w:pPr>
              <w:topLinePunct/>
              <w:rPr>
                <w:rFonts w:eastAsia="標楷體"/>
                <w:bCs/>
                <w:szCs w:val="20"/>
              </w:rPr>
            </w:pPr>
            <w:r w:rsidRPr="00932449">
              <w:rPr>
                <w:rFonts w:eastAsia="標楷體"/>
                <w:bCs/>
                <w:szCs w:val="20"/>
              </w:rPr>
              <w:t>基本金屬及其製品</w:t>
            </w:r>
          </w:p>
        </w:tc>
        <w:tc>
          <w:tcPr>
            <w:tcW w:w="1071" w:type="dxa"/>
            <w:tcBorders>
              <w:top w:val="nil"/>
              <w:left w:val="single" w:sz="4" w:space="0" w:color="auto"/>
              <w:bottom w:val="nil"/>
              <w:right w:val="nil"/>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2</w:t>
            </w:r>
            <w:r w:rsidRPr="00932449">
              <w:rPr>
                <w:rFonts w:eastAsia="標楷體" w:hint="eastAsia"/>
                <w:bCs/>
                <w:spacing w:val="0"/>
                <w:kern w:val="2"/>
                <w:szCs w:val="20"/>
              </w:rPr>
              <w:t>,</w:t>
            </w:r>
            <w:r>
              <w:rPr>
                <w:rFonts w:eastAsia="標楷體" w:hint="eastAsia"/>
                <w:bCs/>
                <w:spacing w:val="0"/>
                <w:kern w:val="2"/>
                <w:szCs w:val="20"/>
              </w:rPr>
              <w:t>053.9</w:t>
            </w:r>
          </w:p>
        </w:tc>
        <w:tc>
          <w:tcPr>
            <w:tcW w:w="730" w:type="dxa"/>
            <w:tcBorders>
              <w:top w:val="nil"/>
              <w:left w:val="single" w:sz="4" w:space="0" w:color="auto"/>
              <w:bottom w:val="nil"/>
              <w:right w:val="single" w:sz="4" w:space="0" w:color="auto"/>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8</w:t>
            </w:r>
            <w:r w:rsidRPr="00932449">
              <w:rPr>
                <w:rFonts w:eastAsia="標楷體" w:hint="eastAsia"/>
                <w:bCs/>
                <w:spacing w:val="0"/>
                <w:kern w:val="2"/>
                <w:szCs w:val="20"/>
              </w:rPr>
              <w:t>.</w:t>
            </w:r>
            <w:r>
              <w:rPr>
                <w:rFonts w:eastAsia="標楷體" w:hint="eastAsia"/>
                <w:bCs/>
                <w:spacing w:val="0"/>
                <w:kern w:val="2"/>
                <w:szCs w:val="20"/>
              </w:rPr>
              <w:t>6</w:t>
            </w:r>
          </w:p>
        </w:tc>
        <w:tc>
          <w:tcPr>
            <w:tcW w:w="807" w:type="dxa"/>
            <w:tcBorders>
              <w:top w:val="nil"/>
              <w:left w:val="nil"/>
              <w:bottom w:val="nil"/>
              <w:right w:val="nil"/>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33.0</w:t>
            </w:r>
          </w:p>
        </w:tc>
      </w:tr>
      <w:tr w:rsidR="00F02A4D" w:rsidRPr="00696C95" w:rsidTr="00D41113">
        <w:trPr>
          <w:trHeight w:val="580"/>
        </w:trPr>
        <w:tc>
          <w:tcPr>
            <w:tcW w:w="2030" w:type="dxa"/>
            <w:tcBorders>
              <w:top w:val="nil"/>
              <w:left w:val="nil"/>
              <w:bottom w:val="nil"/>
              <w:right w:val="single" w:sz="4" w:space="0" w:color="auto"/>
            </w:tcBorders>
            <w:vAlign w:val="center"/>
          </w:tcPr>
          <w:p w:rsidR="00F02A4D" w:rsidRPr="00932449" w:rsidRDefault="00F02A4D" w:rsidP="00D41113">
            <w:pPr>
              <w:topLinePunct/>
              <w:jc w:val="both"/>
              <w:rPr>
                <w:rFonts w:eastAsia="標楷體"/>
                <w:bCs/>
                <w:szCs w:val="20"/>
              </w:rPr>
            </w:pPr>
            <w:r w:rsidRPr="00932449">
              <w:rPr>
                <w:rFonts w:eastAsia="標楷體" w:hint="eastAsia"/>
                <w:bCs/>
                <w:szCs w:val="20"/>
              </w:rPr>
              <w:t>機械</w:t>
            </w:r>
          </w:p>
        </w:tc>
        <w:tc>
          <w:tcPr>
            <w:tcW w:w="1080" w:type="dxa"/>
            <w:tcBorders>
              <w:top w:val="nil"/>
              <w:left w:val="single" w:sz="4" w:space="0" w:color="auto"/>
              <w:bottom w:val="nil"/>
              <w:right w:val="nil"/>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1</w:t>
            </w:r>
            <w:r w:rsidRPr="00932449">
              <w:rPr>
                <w:rFonts w:eastAsia="標楷體" w:hint="eastAsia"/>
                <w:bCs/>
                <w:spacing w:val="0"/>
                <w:kern w:val="2"/>
                <w:szCs w:val="20"/>
              </w:rPr>
              <w:t>,</w:t>
            </w:r>
            <w:r>
              <w:rPr>
                <w:rFonts w:eastAsia="標楷體" w:hint="eastAsia"/>
                <w:bCs/>
                <w:spacing w:val="0"/>
                <w:kern w:val="2"/>
                <w:szCs w:val="20"/>
              </w:rPr>
              <w:t>891.4</w:t>
            </w:r>
          </w:p>
        </w:tc>
        <w:tc>
          <w:tcPr>
            <w:tcW w:w="784" w:type="dxa"/>
            <w:tcBorders>
              <w:top w:val="nil"/>
              <w:left w:val="single" w:sz="4" w:space="0" w:color="auto"/>
              <w:bottom w:val="nil"/>
              <w:right w:val="single" w:sz="4" w:space="0" w:color="auto"/>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6.7</w:t>
            </w:r>
          </w:p>
        </w:tc>
        <w:tc>
          <w:tcPr>
            <w:tcW w:w="855" w:type="dxa"/>
            <w:tcBorders>
              <w:top w:val="nil"/>
              <w:left w:val="nil"/>
              <w:bottom w:val="nil"/>
              <w:right w:val="double" w:sz="4" w:space="0" w:color="auto"/>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11.3</w:t>
            </w:r>
          </w:p>
        </w:tc>
        <w:tc>
          <w:tcPr>
            <w:tcW w:w="2141" w:type="dxa"/>
            <w:tcBorders>
              <w:top w:val="nil"/>
              <w:left w:val="double" w:sz="4" w:space="0" w:color="auto"/>
              <w:bottom w:val="nil"/>
              <w:right w:val="single" w:sz="4" w:space="0" w:color="auto"/>
            </w:tcBorders>
            <w:vAlign w:val="center"/>
          </w:tcPr>
          <w:p w:rsidR="00F02A4D" w:rsidRPr="00932449" w:rsidRDefault="00F02A4D" w:rsidP="00D41113">
            <w:pPr>
              <w:topLinePunct/>
              <w:rPr>
                <w:rFonts w:eastAsia="標楷體"/>
                <w:bCs/>
                <w:szCs w:val="20"/>
              </w:rPr>
            </w:pPr>
            <w:r w:rsidRPr="00932449">
              <w:rPr>
                <w:rFonts w:eastAsia="標楷體"/>
                <w:bCs/>
                <w:szCs w:val="20"/>
              </w:rPr>
              <w:t>機械</w:t>
            </w:r>
          </w:p>
        </w:tc>
        <w:tc>
          <w:tcPr>
            <w:tcW w:w="1071" w:type="dxa"/>
            <w:tcBorders>
              <w:top w:val="nil"/>
              <w:left w:val="single" w:sz="4" w:space="0" w:color="auto"/>
              <w:bottom w:val="nil"/>
              <w:right w:val="nil"/>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w:t>
            </w:r>
            <w:r w:rsidRPr="00932449">
              <w:rPr>
                <w:rFonts w:eastAsia="標楷體" w:hint="eastAsia"/>
                <w:bCs/>
                <w:spacing w:val="0"/>
                <w:kern w:val="2"/>
                <w:szCs w:val="20"/>
              </w:rPr>
              <w:t>,</w:t>
            </w:r>
            <w:r>
              <w:rPr>
                <w:rFonts w:eastAsia="標楷體" w:hint="eastAsia"/>
                <w:bCs/>
                <w:spacing w:val="0"/>
                <w:kern w:val="2"/>
                <w:szCs w:val="20"/>
              </w:rPr>
              <w:t>560.1</w:t>
            </w:r>
          </w:p>
        </w:tc>
        <w:tc>
          <w:tcPr>
            <w:tcW w:w="730" w:type="dxa"/>
            <w:tcBorders>
              <w:top w:val="nil"/>
              <w:left w:val="single" w:sz="4" w:space="0" w:color="auto"/>
              <w:bottom w:val="nil"/>
              <w:right w:val="single" w:sz="4" w:space="0" w:color="auto"/>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6.5</w:t>
            </w:r>
          </w:p>
        </w:tc>
        <w:tc>
          <w:tcPr>
            <w:tcW w:w="807" w:type="dxa"/>
            <w:tcBorders>
              <w:top w:val="nil"/>
              <w:left w:val="nil"/>
              <w:bottom w:val="nil"/>
              <w:right w:val="nil"/>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1.6</w:t>
            </w:r>
          </w:p>
        </w:tc>
      </w:tr>
      <w:tr w:rsidR="00F02A4D" w:rsidRPr="00696C95" w:rsidTr="00D41113">
        <w:trPr>
          <w:trHeight w:val="580"/>
        </w:trPr>
        <w:tc>
          <w:tcPr>
            <w:tcW w:w="2030" w:type="dxa"/>
            <w:tcBorders>
              <w:top w:val="nil"/>
              <w:left w:val="nil"/>
              <w:bottom w:val="nil"/>
              <w:right w:val="single" w:sz="4" w:space="0" w:color="auto"/>
            </w:tcBorders>
            <w:vAlign w:val="center"/>
          </w:tcPr>
          <w:p w:rsidR="00F02A4D" w:rsidRPr="00932449" w:rsidRDefault="00F02A4D" w:rsidP="00D41113">
            <w:pPr>
              <w:topLinePunct/>
              <w:jc w:val="both"/>
              <w:rPr>
                <w:rFonts w:eastAsia="標楷體"/>
                <w:bCs/>
                <w:szCs w:val="20"/>
              </w:rPr>
            </w:pPr>
            <w:r w:rsidRPr="00932449">
              <w:rPr>
                <w:rFonts w:eastAsia="標楷體" w:hint="eastAsia"/>
                <w:bCs/>
                <w:szCs w:val="20"/>
              </w:rPr>
              <w:t>礦產品</w:t>
            </w:r>
          </w:p>
        </w:tc>
        <w:tc>
          <w:tcPr>
            <w:tcW w:w="1080" w:type="dxa"/>
            <w:tcBorders>
              <w:top w:val="nil"/>
              <w:left w:val="single" w:sz="4" w:space="0" w:color="auto"/>
              <w:bottom w:val="nil"/>
              <w:right w:val="nil"/>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1</w:t>
            </w:r>
            <w:r w:rsidRPr="00932449">
              <w:rPr>
                <w:rFonts w:eastAsia="標楷體" w:hint="eastAsia"/>
                <w:bCs/>
                <w:spacing w:val="0"/>
                <w:kern w:val="2"/>
                <w:szCs w:val="20"/>
              </w:rPr>
              <w:t>,</w:t>
            </w:r>
            <w:r>
              <w:rPr>
                <w:rFonts w:eastAsia="標楷體" w:hint="eastAsia"/>
                <w:bCs/>
                <w:spacing w:val="0"/>
                <w:kern w:val="2"/>
                <w:szCs w:val="20"/>
              </w:rPr>
              <w:t>816.7</w:t>
            </w:r>
          </w:p>
        </w:tc>
        <w:tc>
          <w:tcPr>
            <w:tcW w:w="784" w:type="dxa"/>
            <w:tcBorders>
              <w:top w:val="nil"/>
              <w:left w:val="single" w:sz="4" w:space="0" w:color="auto"/>
              <w:bottom w:val="nil"/>
              <w:right w:val="single" w:sz="4" w:space="0" w:color="auto"/>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6.5</w:t>
            </w:r>
          </w:p>
        </w:tc>
        <w:tc>
          <w:tcPr>
            <w:tcW w:w="855" w:type="dxa"/>
            <w:tcBorders>
              <w:top w:val="nil"/>
              <w:left w:val="nil"/>
              <w:bottom w:val="nil"/>
              <w:right w:val="double" w:sz="4" w:space="0" w:color="auto"/>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12.7</w:t>
            </w:r>
          </w:p>
        </w:tc>
        <w:tc>
          <w:tcPr>
            <w:tcW w:w="2141" w:type="dxa"/>
            <w:tcBorders>
              <w:top w:val="nil"/>
              <w:left w:val="double" w:sz="4" w:space="0" w:color="auto"/>
              <w:bottom w:val="nil"/>
              <w:right w:val="single" w:sz="4" w:space="0" w:color="auto"/>
            </w:tcBorders>
            <w:vAlign w:val="center"/>
          </w:tcPr>
          <w:p w:rsidR="00F02A4D" w:rsidRPr="00932449" w:rsidRDefault="00F02A4D" w:rsidP="00D41113">
            <w:pPr>
              <w:topLinePunct/>
              <w:rPr>
                <w:rFonts w:eastAsia="標楷體"/>
                <w:bCs/>
                <w:szCs w:val="20"/>
              </w:rPr>
            </w:pPr>
            <w:r w:rsidRPr="00932449">
              <w:rPr>
                <w:rFonts w:eastAsia="標楷體"/>
                <w:bCs/>
                <w:szCs w:val="20"/>
              </w:rPr>
              <w:t>精密儀器、鐘錶、</w:t>
            </w:r>
          </w:p>
          <w:p w:rsidR="00F02A4D" w:rsidRPr="00932449" w:rsidRDefault="00F02A4D" w:rsidP="00D41113">
            <w:pPr>
              <w:topLinePunct/>
              <w:rPr>
                <w:rFonts w:eastAsia="標楷體"/>
                <w:bCs/>
                <w:szCs w:val="20"/>
              </w:rPr>
            </w:pPr>
            <w:r w:rsidRPr="00932449">
              <w:rPr>
                <w:rFonts w:eastAsia="標楷體"/>
                <w:bCs/>
                <w:szCs w:val="20"/>
              </w:rPr>
              <w:t>樂器</w:t>
            </w:r>
          </w:p>
        </w:tc>
        <w:tc>
          <w:tcPr>
            <w:tcW w:w="1071" w:type="dxa"/>
            <w:tcBorders>
              <w:top w:val="nil"/>
              <w:left w:val="single" w:sz="4" w:space="0" w:color="auto"/>
              <w:bottom w:val="nil"/>
              <w:right w:val="nil"/>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w:t>
            </w:r>
            <w:r w:rsidRPr="00746EE1">
              <w:rPr>
                <w:rFonts w:eastAsia="標楷體" w:hint="eastAsia"/>
                <w:bCs/>
                <w:spacing w:val="0"/>
                <w:kern w:val="2"/>
                <w:szCs w:val="20"/>
              </w:rPr>
              <w:t>,</w:t>
            </w:r>
            <w:r>
              <w:rPr>
                <w:rFonts w:eastAsia="標楷體" w:hint="eastAsia"/>
                <w:bCs/>
                <w:spacing w:val="0"/>
                <w:kern w:val="2"/>
                <w:szCs w:val="20"/>
              </w:rPr>
              <w:t>057.1</w:t>
            </w:r>
          </w:p>
        </w:tc>
        <w:tc>
          <w:tcPr>
            <w:tcW w:w="730" w:type="dxa"/>
            <w:tcBorders>
              <w:top w:val="nil"/>
              <w:left w:val="single" w:sz="4" w:space="0" w:color="auto"/>
              <w:bottom w:val="nil"/>
              <w:right w:val="single" w:sz="4" w:space="0" w:color="auto"/>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4.4</w:t>
            </w:r>
          </w:p>
        </w:tc>
        <w:tc>
          <w:tcPr>
            <w:tcW w:w="807" w:type="dxa"/>
            <w:tcBorders>
              <w:top w:val="nil"/>
              <w:left w:val="nil"/>
              <w:bottom w:val="nil"/>
              <w:right w:val="nil"/>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32.4</w:t>
            </w:r>
          </w:p>
        </w:tc>
      </w:tr>
      <w:tr w:rsidR="00F02A4D" w:rsidRPr="00696C95" w:rsidTr="00D41113">
        <w:trPr>
          <w:trHeight w:val="580"/>
        </w:trPr>
        <w:tc>
          <w:tcPr>
            <w:tcW w:w="2030" w:type="dxa"/>
            <w:tcBorders>
              <w:top w:val="nil"/>
              <w:left w:val="nil"/>
              <w:bottom w:val="single" w:sz="4" w:space="0" w:color="auto"/>
              <w:right w:val="single" w:sz="4" w:space="0" w:color="auto"/>
            </w:tcBorders>
            <w:vAlign w:val="center"/>
          </w:tcPr>
          <w:p w:rsidR="00F02A4D" w:rsidRPr="00932449" w:rsidRDefault="00F02A4D" w:rsidP="00D41113">
            <w:pPr>
              <w:topLinePunct/>
              <w:jc w:val="both"/>
              <w:rPr>
                <w:rFonts w:eastAsia="標楷體"/>
                <w:bCs/>
                <w:szCs w:val="20"/>
              </w:rPr>
            </w:pPr>
            <w:r w:rsidRPr="00932449">
              <w:rPr>
                <w:rFonts w:eastAsia="標楷體" w:hint="eastAsia"/>
                <w:bCs/>
                <w:szCs w:val="20"/>
              </w:rPr>
              <w:t>光學</w:t>
            </w:r>
            <w:r w:rsidRPr="00932449">
              <w:rPr>
                <w:rFonts w:ascii="標楷體" w:eastAsia="標楷體" w:hAnsi="標楷體" w:hint="eastAsia"/>
                <w:bCs/>
                <w:szCs w:val="20"/>
              </w:rPr>
              <w:t>、照相、計量、</w:t>
            </w:r>
            <w:r>
              <w:rPr>
                <w:rFonts w:ascii="標楷體" w:eastAsia="標楷體" w:hAnsi="標楷體" w:hint="eastAsia"/>
                <w:bCs/>
                <w:szCs w:val="20"/>
              </w:rPr>
              <w:t>醫</w:t>
            </w:r>
            <w:r w:rsidRPr="00932449">
              <w:rPr>
                <w:rFonts w:ascii="標楷體" w:eastAsia="標楷體" w:hAnsi="標楷體" w:hint="eastAsia"/>
                <w:bCs/>
                <w:szCs w:val="20"/>
              </w:rPr>
              <w:t>療等產品</w:t>
            </w:r>
          </w:p>
        </w:tc>
        <w:tc>
          <w:tcPr>
            <w:tcW w:w="1080" w:type="dxa"/>
            <w:tcBorders>
              <w:top w:val="nil"/>
              <w:left w:val="single" w:sz="4" w:space="0" w:color="auto"/>
              <w:bottom w:val="single" w:sz="4" w:space="0" w:color="auto"/>
              <w:right w:val="nil"/>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1</w:t>
            </w:r>
            <w:r w:rsidRPr="00932449">
              <w:rPr>
                <w:rFonts w:eastAsia="標楷體" w:hint="eastAsia"/>
                <w:bCs/>
                <w:spacing w:val="0"/>
                <w:kern w:val="2"/>
                <w:szCs w:val="20"/>
              </w:rPr>
              <w:t>,</w:t>
            </w:r>
            <w:r>
              <w:rPr>
                <w:rFonts w:eastAsia="標楷體" w:hint="eastAsia"/>
                <w:bCs/>
                <w:spacing w:val="0"/>
                <w:kern w:val="2"/>
                <w:szCs w:val="20"/>
              </w:rPr>
              <w:t>793.9</w:t>
            </w:r>
          </w:p>
        </w:tc>
        <w:tc>
          <w:tcPr>
            <w:tcW w:w="784" w:type="dxa"/>
            <w:tcBorders>
              <w:top w:val="nil"/>
              <w:left w:val="single" w:sz="4" w:space="0" w:color="auto"/>
              <w:bottom w:val="single" w:sz="4" w:space="0" w:color="auto"/>
              <w:right w:val="single" w:sz="4" w:space="0" w:color="auto"/>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6.4</w:t>
            </w:r>
          </w:p>
        </w:tc>
        <w:tc>
          <w:tcPr>
            <w:tcW w:w="855" w:type="dxa"/>
            <w:tcBorders>
              <w:top w:val="nil"/>
              <w:left w:val="nil"/>
              <w:bottom w:val="single" w:sz="4" w:space="0" w:color="auto"/>
              <w:right w:val="double" w:sz="4" w:space="0" w:color="auto"/>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3.1</w:t>
            </w:r>
          </w:p>
        </w:tc>
        <w:tc>
          <w:tcPr>
            <w:tcW w:w="2141" w:type="dxa"/>
            <w:tcBorders>
              <w:top w:val="nil"/>
              <w:left w:val="double" w:sz="4" w:space="0" w:color="auto"/>
              <w:bottom w:val="single" w:sz="4" w:space="0" w:color="auto"/>
              <w:right w:val="single" w:sz="4" w:space="0" w:color="auto"/>
            </w:tcBorders>
            <w:vAlign w:val="center"/>
          </w:tcPr>
          <w:p w:rsidR="00F02A4D" w:rsidRPr="00932449" w:rsidRDefault="00F02A4D" w:rsidP="00D41113">
            <w:pPr>
              <w:topLinePunct/>
              <w:rPr>
                <w:rFonts w:eastAsia="標楷體"/>
                <w:bCs/>
                <w:szCs w:val="20"/>
              </w:rPr>
            </w:pPr>
            <w:r>
              <w:rPr>
                <w:rFonts w:eastAsia="標楷體" w:hint="eastAsia"/>
                <w:bCs/>
                <w:szCs w:val="20"/>
              </w:rPr>
              <w:t>鋼鐵及其製品</w:t>
            </w:r>
          </w:p>
        </w:tc>
        <w:tc>
          <w:tcPr>
            <w:tcW w:w="1071" w:type="dxa"/>
            <w:tcBorders>
              <w:top w:val="nil"/>
              <w:left w:val="single" w:sz="4" w:space="0" w:color="auto"/>
              <w:bottom w:val="single" w:sz="4" w:space="0" w:color="auto"/>
              <w:right w:val="nil"/>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w:t>
            </w:r>
            <w:r w:rsidRPr="00746EE1">
              <w:rPr>
                <w:rFonts w:eastAsia="標楷體" w:hint="eastAsia"/>
                <w:bCs/>
                <w:spacing w:val="0"/>
                <w:kern w:val="2"/>
                <w:szCs w:val="20"/>
              </w:rPr>
              <w:t>,</w:t>
            </w:r>
            <w:r>
              <w:rPr>
                <w:rFonts w:eastAsia="標楷體" w:hint="eastAsia"/>
                <w:bCs/>
                <w:spacing w:val="0"/>
                <w:kern w:val="2"/>
                <w:szCs w:val="20"/>
              </w:rPr>
              <w:t>041.1</w:t>
            </w:r>
          </w:p>
        </w:tc>
        <w:tc>
          <w:tcPr>
            <w:tcW w:w="730" w:type="dxa"/>
            <w:tcBorders>
              <w:top w:val="nil"/>
              <w:left w:val="single" w:sz="4" w:space="0" w:color="auto"/>
              <w:bottom w:val="single" w:sz="4" w:space="0" w:color="auto"/>
              <w:right w:val="single" w:sz="4" w:space="0" w:color="auto"/>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4.3</w:t>
            </w:r>
          </w:p>
        </w:tc>
        <w:tc>
          <w:tcPr>
            <w:tcW w:w="807" w:type="dxa"/>
            <w:tcBorders>
              <w:top w:val="nil"/>
              <w:left w:val="nil"/>
              <w:bottom w:val="single" w:sz="4" w:space="0" w:color="auto"/>
              <w:right w:val="nil"/>
            </w:tcBorders>
            <w:vAlign w:val="center"/>
          </w:tcPr>
          <w:p w:rsidR="00F02A4D" w:rsidRPr="00932449" w:rsidRDefault="00F02A4D" w:rsidP="00D41113">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34.1</w:t>
            </w:r>
          </w:p>
        </w:tc>
      </w:tr>
    </w:tbl>
    <w:p w:rsidR="00812509" w:rsidRPr="00FD530D" w:rsidRDefault="00F02A4D" w:rsidP="00F02A4D">
      <w:pPr>
        <w:pStyle w:val="xl41"/>
        <w:widowControl w:val="0"/>
        <w:spacing w:before="0" w:beforeAutospacing="0" w:after="0" w:afterAutospacing="0" w:line="400" w:lineRule="exact"/>
        <w:textAlignment w:val="auto"/>
        <w:rPr>
          <w:rFonts w:ascii="Times New Roman" w:eastAsia="標楷體" w:hAnsi="Times New Roman" w:cs="Times New Roman" w:hint="default"/>
          <w:color w:val="auto"/>
          <w:sz w:val="22"/>
          <w:szCs w:val="22"/>
        </w:rPr>
      </w:pPr>
      <w:r w:rsidRPr="00FD530D">
        <w:rPr>
          <w:rFonts w:ascii="Times New Roman" w:eastAsia="標楷體" w:hAnsi="Times New Roman" w:cs="Times New Roman" w:hint="default"/>
          <w:color w:val="auto"/>
          <w:sz w:val="22"/>
          <w:szCs w:val="22"/>
        </w:rPr>
        <w:t>資料來源：財政部</w:t>
      </w:r>
      <w:r w:rsidR="00812509" w:rsidRPr="00FD530D">
        <w:rPr>
          <w:rFonts w:ascii="Times New Roman" w:eastAsia="標楷體" w:hAnsi="Times New Roman" w:cs="Times New Roman" w:hint="default"/>
          <w:color w:val="auto"/>
          <w:sz w:val="22"/>
          <w:szCs w:val="22"/>
        </w:rPr>
        <w:t>。</w:t>
      </w:r>
    </w:p>
    <w:p w:rsidR="001D10FA" w:rsidRPr="006102A8" w:rsidRDefault="001D10FA" w:rsidP="001D10FA">
      <w:pPr>
        <w:pStyle w:val="k3a"/>
        <w:tabs>
          <w:tab w:val="left" w:pos="540"/>
        </w:tabs>
        <w:spacing w:before="180" w:line="300" w:lineRule="auto"/>
        <w:ind w:leftChars="0" w:left="0" w:right="0" w:firstLineChars="0" w:firstLine="0"/>
        <w:rPr>
          <w:b/>
          <w:bCs/>
          <w:color w:val="FF0000"/>
          <w:sz w:val="32"/>
          <w:szCs w:val="32"/>
        </w:rPr>
      </w:pPr>
      <w:r w:rsidRPr="006102A8">
        <w:rPr>
          <w:color w:val="FF0000"/>
        </w:rPr>
        <w:br w:type="page"/>
      </w:r>
    </w:p>
    <w:p w:rsidR="001D10FA" w:rsidRPr="00C332C6" w:rsidRDefault="001D10FA" w:rsidP="001D10FA">
      <w:pPr>
        <w:pStyle w:val="t-3"/>
        <w:spacing w:beforeLines="50" w:before="180" w:line="300" w:lineRule="auto"/>
        <w:ind w:right="-60"/>
      </w:pPr>
      <w:bookmarkStart w:id="68" w:name="_Toc349916585"/>
      <w:bookmarkStart w:id="69" w:name="_Toc399516792"/>
      <w:r w:rsidRPr="00C332C6">
        <w:lastRenderedPageBreak/>
        <w:t>（五）外銷訂單</w:t>
      </w:r>
      <w:bookmarkEnd w:id="68"/>
      <w:bookmarkEnd w:id="69"/>
    </w:p>
    <w:p w:rsidR="00F02A4D" w:rsidRPr="0085135C" w:rsidRDefault="00F02A4D" w:rsidP="00F02A4D">
      <w:pPr>
        <w:pStyle w:val="k3a"/>
        <w:tabs>
          <w:tab w:val="left" w:pos="540"/>
        </w:tabs>
        <w:spacing w:beforeLines="0" w:before="0" w:line="300" w:lineRule="auto"/>
        <w:ind w:leftChars="0" w:left="0" w:right="0" w:firstLineChars="0" w:firstLine="0"/>
        <w:rPr>
          <w:b/>
          <w:bCs/>
        </w:rPr>
      </w:pPr>
      <w:r w:rsidRPr="0085135C">
        <w:rPr>
          <w:b/>
          <w:bCs/>
        </w:rPr>
        <w:t>１、</w:t>
      </w:r>
      <w:r w:rsidRPr="0085135C">
        <w:rPr>
          <w:b/>
          <w:bCs/>
        </w:rPr>
        <w:t>103</w:t>
      </w:r>
      <w:r w:rsidRPr="0085135C">
        <w:rPr>
          <w:b/>
          <w:bCs/>
        </w:rPr>
        <w:t>年</w:t>
      </w:r>
      <w:r>
        <w:rPr>
          <w:rFonts w:hint="eastAsia"/>
          <w:b/>
          <w:bCs/>
        </w:rPr>
        <w:t>8</w:t>
      </w:r>
      <w:r w:rsidRPr="0085135C">
        <w:rPr>
          <w:b/>
          <w:bCs/>
        </w:rPr>
        <w:t>月外銷訂單</w:t>
      </w:r>
      <w:r w:rsidRPr="0085135C">
        <w:rPr>
          <w:rFonts w:hint="eastAsia"/>
          <w:b/>
          <w:bCs/>
        </w:rPr>
        <w:t>38</w:t>
      </w:r>
      <w:r>
        <w:rPr>
          <w:rFonts w:hint="eastAsia"/>
          <w:b/>
          <w:bCs/>
        </w:rPr>
        <w:t>2.1</w:t>
      </w:r>
      <w:r w:rsidRPr="0085135C">
        <w:rPr>
          <w:b/>
          <w:bCs/>
        </w:rPr>
        <w:t>億美元，</w:t>
      </w:r>
      <w:r w:rsidRPr="0085135C">
        <w:rPr>
          <w:rFonts w:hint="eastAsia"/>
          <w:b/>
          <w:bCs/>
        </w:rPr>
        <w:t>增加</w:t>
      </w:r>
      <w:r>
        <w:rPr>
          <w:rFonts w:hint="eastAsia"/>
          <w:b/>
          <w:bCs/>
        </w:rPr>
        <w:t>5.</w:t>
      </w:r>
      <w:r w:rsidR="000C0FAB">
        <w:rPr>
          <w:rFonts w:hint="eastAsia"/>
          <w:b/>
          <w:bCs/>
        </w:rPr>
        <w:t>2</w:t>
      </w:r>
      <w:r w:rsidR="00425DB7">
        <w:rPr>
          <w:b/>
          <w:bCs/>
        </w:rPr>
        <w:t>%</w:t>
      </w:r>
    </w:p>
    <w:p w:rsidR="00F02A4D" w:rsidRPr="0085135C" w:rsidRDefault="00F02A4D" w:rsidP="00F02A4D">
      <w:pPr>
        <w:pStyle w:val="k32"/>
        <w:topLinePunct/>
        <w:ind w:left="0" w:rightChars="-59" w:firstLineChars="202" w:firstLine="566"/>
        <w:rPr>
          <w:b/>
          <w:bCs/>
          <w:kern w:val="2"/>
          <w:szCs w:val="24"/>
        </w:rPr>
      </w:pPr>
      <w:r w:rsidRPr="0085135C">
        <w:t>103</w:t>
      </w:r>
      <w:r w:rsidRPr="0085135C">
        <w:t>年</w:t>
      </w:r>
      <w:r w:rsidR="00A611D2">
        <w:rPr>
          <w:rFonts w:hint="eastAsia"/>
        </w:rPr>
        <w:t>8</w:t>
      </w:r>
      <w:r w:rsidRPr="0085135C">
        <w:t>月外銷訂單金額</w:t>
      </w:r>
      <w:r w:rsidR="000C0FAB">
        <w:rPr>
          <w:rFonts w:hint="eastAsia"/>
        </w:rPr>
        <w:t>382.1</w:t>
      </w:r>
      <w:r w:rsidRPr="0085135C">
        <w:t>億美元，較上年同月</w:t>
      </w:r>
      <w:r w:rsidRPr="0085135C">
        <w:rPr>
          <w:rFonts w:hint="eastAsia"/>
        </w:rPr>
        <w:t>增加</w:t>
      </w:r>
      <w:r>
        <w:rPr>
          <w:rFonts w:hint="eastAsia"/>
        </w:rPr>
        <w:t>18.9</w:t>
      </w:r>
      <w:r w:rsidRPr="0085135C">
        <w:t>億美元，</w:t>
      </w:r>
      <w:r w:rsidRPr="0085135C">
        <w:rPr>
          <w:rFonts w:hint="eastAsia"/>
        </w:rPr>
        <w:t>增幅</w:t>
      </w:r>
      <w:r>
        <w:rPr>
          <w:rFonts w:hint="eastAsia"/>
        </w:rPr>
        <w:t>5.2</w:t>
      </w:r>
      <w:r w:rsidR="00425DB7">
        <w:t>%</w:t>
      </w:r>
      <w:r w:rsidRPr="0085135C">
        <w:rPr>
          <w:rFonts w:hint="eastAsia"/>
        </w:rPr>
        <w:t>；累計</w:t>
      </w:r>
      <w:r w:rsidRPr="0085135C">
        <w:rPr>
          <w:rFonts w:hint="eastAsia"/>
        </w:rPr>
        <w:t>1</w:t>
      </w:r>
      <w:r w:rsidRPr="0085135C">
        <w:rPr>
          <w:rFonts w:hint="eastAsia"/>
        </w:rPr>
        <w:t>至</w:t>
      </w:r>
      <w:r>
        <w:rPr>
          <w:rFonts w:hint="eastAsia"/>
        </w:rPr>
        <w:t>8</w:t>
      </w:r>
      <w:r w:rsidRPr="0085135C">
        <w:rPr>
          <w:rFonts w:hint="eastAsia"/>
        </w:rPr>
        <w:t>月，外銷訂單金額</w:t>
      </w:r>
      <w:r>
        <w:rPr>
          <w:rFonts w:hint="eastAsia"/>
        </w:rPr>
        <w:t>2</w:t>
      </w:r>
      <w:r w:rsidRPr="0085135C">
        <w:rPr>
          <w:rFonts w:hint="eastAsia"/>
        </w:rPr>
        <w:t>,</w:t>
      </w:r>
      <w:r>
        <w:rPr>
          <w:rFonts w:hint="eastAsia"/>
        </w:rPr>
        <w:t>968.5</w:t>
      </w:r>
      <w:r w:rsidRPr="0085135C">
        <w:rPr>
          <w:rFonts w:hint="eastAsia"/>
        </w:rPr>
        <w:t>億美元，較上年同期增加</w:t>
      </w:r>
      <w:r>
        <w:rPr>
          <w:rFonts w:hint="eastAsia"/>
        </w:rPr>
        <w:t>152.9</w:t>
      </w:r>
      <w:r w:rsidRPr="0085135C">
        <w:rPr>
          <w:rFonts w:hint="eastAsia"/>
        </w:rPr>
        <w:t>億美元，增幅</w:t>
      </w:r>
      <w:r>
        <w:rPr>
          <w:rFonts w:hint="eastAsia"/>
        </w:rPr>
        <w:t>5</w:t>
      </w:r>
      <w:r w:rsidRPr="0085135C">
        <w:rPr>
          <w:rFonts w:hint="eastAsia"/>
        </w:rPr>
        <w:t>.</w:t>
      </w:r>
      <w:r>
        <w:rPr>
          <w:rFonts w:hint="eastAsia"/>
        </w:rPr>
        <w:t>4</w:t>
      </w:r>
      <w:r w:rsidR="00425DB7">
        <w:rPr>
          <w:rFonts w:hint="eastAsia"/>
        </w:rPr>
        <w:t>%</w:t>
      </w:r>
      <w:r w:rsidRPr="0085135C">
        <w:rPr>
          <w:rFonts w:hint="eastAsia"/>
        </w:rPr>
        <w:t>。</w:t>
      </w:r>
    </w:p>
    <w:p w:rsidR="00F02A4D" w:rsidRPr="00880709" w:rsidRDefault="00F02A4D" w:rsidP="00F02A4D">
      <w:pPr>
        <w:spacing w:beforeLines="50" w:before="180" w:afterLines="50" w:after="180" w:line="420" w:lineRule="exact"/>
        <w:jc w:val="center"/>
        <w:rPr>
          <w:rFonts w:eastAsia="標楷體"/>
          <w:sz w:val="28"/>
        </w:rPr>
      </w:pPr>
      <w:r w:rsidRPr="00880709">
        <w:rPr>
          <w:rFonts w:eastAsia="標楷體"/>
          <w:b/>
          <w:bCs/>
          <w:sz w:val="28"/>
        </w:rPr>
        <w:t>表</w:t>
      </w:r>
      <w:r w:rsidRPr="00880709">
        <w:rPr>
          <w:rFonts w:eastAsia="標楷體"/>
          <w:b/>
          <w:bCs/>
          <w:sz w:val="28"/>
        </w:rPr>
        <w:t>2-5-1</w:t>
      </w:r>
      <w:r w:rsidRPr="00880709">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F02A4D" w:rsidRPr="00880709" w:rsidTr="00D41113">
        <w:trPr>
          <w:jc w:val="center"/>
        </w:trPr>
        <w:tc>
          <w:tcPr>
            <w:tcW w:w="1743" w:type="dxa"/>
            <w:tcBorders>
              <w:bottom w:val="single" w:sz="4" w:space="0" w:color="auto"/>
              <w:right w:val="single" w:sz="4" w:space="0" w:color="auto"/>
            </w:tcBorders>
          </w:tcPr>
          <w:p w:rsidR="00F02A4D" w:rsidRPr="00880709" w:rsidRDefault="00F02A4D" w:rsidP="00D41113">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F02A4D" w:rsidRPr="00880709" w:rsidRDefault="00F02A4D" w:rsidP="00D41113">
            <w:pPr>
              <w:spacing w:line="400" w:lineRule="exact"/>
              <w:jc w:val="center"/>
              <w:rPr>
                <w:rFonts w:eastAsia="標楷體"/>
                <w:sz w:val="28"/>
              </w:rPr>
            </w:pPr>
            <w:r w:rsidRPr="00880709">
              <w:rPr>
                <w:rFonts w:eastAsia="標楷體"/>
                <w:sz w:val="28"/>
              </w:rPr>
              <w:t>金額</w:t>
            </w:r>
            <w:r w:rsidRPr="00880709">
              <w:rPr>
                <w:rFonts w:eastAsia="標楷體"/>
                <w:sz w:val="28"/>
              </w:rPr>
              <w:t>(</w:t>
            </w:r>
            <w:r w:rsidRPr="00880709">
              <w:rPr>
                <w:rFonts w:eastAsia="標楷體"/>
                <w:sz w:val="28"/>
              </w:rPr>
              <w:t>億美元</w:t>
            </w:r>
            <w:r w:rsidRPr="00880709">
              <w:rPr>
                <w:rFonts w:eastAsia="標楷體"/>
                <w:sz w:val="28"/>
              </w:rPr>
              <w:t>)</w:t>
            </w:r>
          </w:p>
        </w:tc>
        <w:tc>
          <w:tcPr>
            <w:tcW w:w="2880" w:type="dxa"/>
            <w:tcBorders>
              <w:left w:val="single" w:sz="4" w:space="0" w:color="auto"/>
              <w:bottom w:val="single" w:sz="4" w:space="0" w:color="auto"/>
              <w:right w:val="nil"/>
            </w:tcBorders>
          </w:tcPr>
          <w:p w:rsidR="00F02A4D" w:rsidRPr="00880709" w:rsidRDefault="00F02A4D" w:rsidP="00D41113">
            <w:pPr>
              <w:spacing w:line="400" w:lineRule="exact"/>
              <w:jc w:val="center"/>
              <w:rPr>
                <w:rFonts w:eastAsia="標楷體"/>
                <w:sz w:val="28"/>
              </w:rPr>
            </w:pPr>
            <w:r w:rsidRPr="00880709">
              <w:rPr>
                <w:rFonts w:eastAsia="標楷體"/>
                <w:sz w:val="28"/>
              </w:rPr>
              <w:t>年增率</w:t>
            </w:r>
            <w:r w:rsidRPr="00880709">
              <w:rPr>
                <w:rFonts w:eastAsia="標楷體"/>
                <w:sz w:val="28"/>
              </w:rPr>
              <w:t>(</w:t>
            </w:r>
            <w:r w:rsidR="00425DB7">
              <w:rPr>
                <w:rFonts w:eastAsia="標楷體"/>
                <w:sz w:val="28"/>
              </w:rPr>
              <w:t>%</w:t>
            </w:r>
            <w:r w:rsidRPr="00880709">
              <w:rPr>
                <w:rFonts w:eastAsia="標楷體"/>
                <w:sz w:val="28"/>
              </w:rPr>
              <w:t>)</w:t>
            </w:r>
          </w:p>
        </w:tc>
      </w:tr>
      <w:tr w:rsidR="00F02A4D" w:rsidRPr="00880709" w:rsidTr="00D41113">
        <w:trPr>
          <w:jc w:val="center"/>
        </w:trPr>
        <w:tc>
          <w:tcPr>
            <w:tcW w:w="1743" w:type="dxa"/>
            <w:tcBorders>
              <w:top w:val="nil"/>
              <w:bottom w:val="nil"/>
              <w:right w:val="single" w:sz="4" w:space="0" w:color="auto"/>
            </w:tcBorders>
          </w:tcPr>
          <w:p w:rsidR="00F02A4D" w:rsidRPr="00880709" w:rsidRDefault="00F02A4D" w:rsidP="00D41113">
            <w:pPr>
              <w:snapToGrid w:val="0"/>
              <w:spacing w:line="360" w:lineRule="exact"/>
              <w:rPr>
                <w:rFonts w:eastAsia="標楷體"/>
                <w:b/>
                <w:bCs/>
              </w:rPr>
            </w:pPr>
            <w:r w:rsidRPr="00880709">
              <w:rPr>
                <w:rFonts w:eastAsia="標楷體"/>
                <w:b/>
                <w:bCs/>
              </w:rPr>
              <w:t xml:space="preserve">  98</w:t>
            </w:r>
            <w:r w:rsidRPr="00880709">
              <w:rPr>
                <w:rFonts w:eastAsia="標楷體"/>
                <w:b/>
                <w:bCs/>
              </w:rPr>
              <w:t>年</w:t>
            </w:r>
          </w:p>
        </w:tc>
        <w:tc>
          <w:tcPr>
            <w:tcW w:w="2880" w:type="dxa"/>
            <w:tcBorders>
              <w:top w:val="nil"/>
              <w:left w:val="single" w:sz="4" w:space="0" w:color="auto"/>
              <w:bottom w:val="nil"/>
              <w:right w:val="single" w:sz="4" w:space="0" w:color="auto"/>
            </w:tcBorders>
            <w:vAlign w:val="bottom"/>
          </w:tcPr>
          <w:p w:rsidR="00F02A4D" w:rsidRPr="00880709" w:rsidRDefault="00F02A4D" w:rsidP="00D41113">
            <w:pPr>
              <w:snapToGrid w:val="0"/>
              <w:spacing w:line="360" w:lineRule="exact"/>
              <w:ind w:rightChars="379" w:right="910"/>
              <w:jc w:val="right"/>
              <w:rPr>
                <w:rFonts w:eastAsia="標楷體"/>
                <w:b/>
                <w:bCs/>
              </w:rPr>
            </w:pPr>
            <w:r w:rsidRPr="00880709">
              <w:rPr>
                <w:rFonts w:eastAsia="標楷體"/>
                <w:b/>
                <w:bCs/>
              </w:rPr>
              <w:t>3,224.</w:t>
            </w:r>
            <w:r w:rsidRPr="00880709">
              <w:rPr>
                <w:rFonts w:eastAsia="標楷體" w:hint="eastAsia"/>
                <w:b/>
                <w:bCs/>
              </w:rPr>
              <w:t>3</w:t>
            </w:r>
          </w:p>
        </w:tc>
        <w:tc>
          <w:tcPr>
            <w:tcW w:w="2880" w:type="dxa"/>
            <w:tcBorders>
              <w:top w:val="nil"/>
              <w:left w:val="single" w:sz="4" w:space="0" w:color="auto"/>
              <w:bottom w:val="nil"/>
              <w:right w:val="nil"/>
            </w:tcBorders>
            <w:vAlign w:val="bottom"/>
          </w:tcPr>
          <w:p w:rsidR="00F02A4D" w:rsidRPr="00880709" w:rsidRDefault="00F02A4D" w:rsidP="00D41113">
            <w:pPr>
              <w:snapToGrid w:val="0"/>
              <w:spacing w:line="360" w:lineRule="exact"/>
              <w:ind w:rightChars="397" w:right="953"/>
              <w:jc w:val="right"/>
              <w:rPr>
                <w:rFonts w:eastAsia="標楷體"/>
                <w:b/>
                <w:bCs/>
              </w:rPr>
            </w:pPr>
            <w:r w:rsidRPr="00880709">
              <w:rPr>
                <w:rFonts w:eastAsia="標楷體"/>
                <w:b/>
                <w:bCs/>
              </w:rPr>
              <w:t>-8.3</w:t>
            </w:r>
          </w:p>
        </w:tc>
      </w:tr>
      <w:tr w:rsidR="00F02A4D" w:rsidRPr="00880709" w:rsidTr="00D41113">
        <w:trPr>
          <w:jc w:val="center"/>
        </w:trPr>
        <w:tc>
          <w:tcPr>
            <w:tcW w:w="1743" w:type="dxa"/>
            <w:tcBorders>
              <w:top w:val="nil"/>
              <w:bottom w:val="nil"/>
              <w:right w:val="single" w:sz="4" w:space="0" w:color="auto"/>
            </w:tcBorders>
          </w:tcPr>
          <w:p w:rsidR="00F02A4D" w:rsidRPr="00880709" w:rsidRDefault="00F02A4D" w:rsidP="00D41113">
            <w:pPr>
              <w:snapToGrid w:val="0"/>
              <w:spacing w:line="360" w:lineRule="exact"/>
              <w:rPr>
                <w:rFonts w:eastAsia="標楷體"/>
                <w:b/>
                <w:bCs/>
              </w:rPr>
            </w:pPr>
            <w:r w:rsidRPr="00880709">
              <w:rPr>
                <w:rFonts w:eastAsia="標楷體"/>
                <w:b/>
                <w:bCs/>
              </w:rPr>
              <w:t xml:space="preserve">  99</w:t>
            </w:r>
            <w:r w:rsidRPr="00880709">
              <w:rPr>
                <w:rFonts w:eastAsia="標楷體"/>
                <w:b/>
                <w:bCs/>
              </w:rPr>
              <w:t>年</w:t>
            </w:r>
          </w:p>
        </w:tc>
        <w:tc>
          <w:tcPr>
            <w:tcW w:w="2880" w:type="dxa"/>
            <w:tcBorders>
              <w:top w:val="nil"/>
              <w:left w:val="single" w:sz="4" w:space="0" w:color="auto"/>
              <w:bottom w:val="nil"/>
              <w:right w:val="single" w:sz="4" w:space="0" w:color="auto"/>
            </w:tcBorders>
            <w:vAlign w:val="bottom"/>
          </w:tcPr>
          <w:p w:rsidR="00F02A4D" w:rsidRPr="00880709" w:rsidRDefault="00F02A4D" w:rsidP="00D41113">
            <w:pPr>
              <w:snapToGrid w:val="0"/>
              <w:spacing w:line="360" w:lineRule="exact"/>
              <w:ind w:rightChars="379" w:right="910"/>
              <w:jc w:val="right"/>
              <w:rPr>
                <w:rFonts w:eastAsia="標楷體"/>
                <w:b/>
                <w:bCs/>
              </w:rPr>
            </w:pPr>
            <w:r w:rsidRPr="00880709">
              <w:rPr>
                <w:rFonts w:eastAsia="標楷體"/>
                <w:b/>
                <w:bCs/>
              </w:rPr>
              <w:t>4,067.</w:t>
            </w:r>
            <w:r w:rsidRPr="00880709">
              <w:rPr>
                <w:rFonts w:eastAsia="標楷體" w:hint="eastAsia"/>
                <w:b/>
                <w:bCs/>
              </w:rPr>
              <w:t>1</w:t>
            </w:r>
          </w:p>
        </w:tc>
        <w:tc>
          <w:tcPr>
            <w:tcW w:w="2880" w:type="dxa"/>
            <w:tcBorders>
              <w:top w:val="nil"/>
              <w:left w:val="single" w:sz="4" w:space="0" w:color="auto"/>
              <w:bottom w:val="nil"/>
              <w:right w:val="nil"/>
            </w:tcBorders>
            <w:vAlign w:val="bottom"/>
          </w:tcPr>
          <w:p w:rsidR="00F02A4D" w:rsidRPr="00880709" w:rsidRDefault="00F02A4D" w:rsidP="00D41113">
            <w:pPr>
              <w:snapToGrid w:val="0"/>
              <w:spacing w:line="360" w:lineRule="exact"/>
              <w:ind w:rightChars="397" w:right="953"/>
              <w:jc w:val="right"/>
              <w:rPr>
                <w:rFonts w:eastAsia="標楷體"/>
                <w:b/>
                <w:bCs/>
              </w:rPr>
            </w:pPr>
            <w:r w:rsidRPr="00880709">
              <w:rPr>
                <w:rFonts w:eastAsia="標楷體"/>
                <w:b/>
                <w:bCs/>
              </w:rPr>
              <w:t>26.1</w:t>
            </w:r>
          </w:p>
        </w:tc>
      </w:tr>
      <w:tr w:rsidR="00F02A4D" w:rsidRPr="00880709" w:rsidTr="00D41113">
        <w:trPr>
          <w:jc w:val="center"/>
        </w:trPr>
        <w:tc>
          <w:tcPr>
            <w:tcW w:w="1743" w:type="dxa"/>
            <w:tcBorders>
              <w:top w:val="nil"/>
              <w:bottom w:val="nil"/>
              <w:right w:val="single" w:sz="4" w:space="0" w:color="auto"/>
            </w:tcBorders>
          </w:tcPr>
          <w:p w:rsidR="00F02A4D" w:rsidRPr="00880709" w:rsidRDefault="00F02A4D" w:rsidP="00D41113">
            <w:pPr>
              <w:snapToGrid w:val="0"/>
              <w:spacing w:line="360" w:lineRule="exact"/>
              <w:rPr>
                <w:rFonts w:eastAsia="標楷體"/>
                <w:b/>
                <w:bCs/>
              </w:rPr>
            </w:pPr>
            <w:r w:rsidRPr="00880709">
              <w:rPr>
                <w:rFonts w:eastAsia="標楷體"/>
                <w:b/>
                <w:bCs/>
              </w:rPr>
              <w:t xml:space="preserve"> 100</w:t>
            </w:r>
            <w:r w:rsidRPr="00880709">
              <w:rPr>
                <w:rFonts w:eastAsia="標楷體"/>
                <w:b/>
                <w:bCs/>
              </w:rPr>
              <w:t>年</w:t>
            </w:r>
          </w:p>
        </w:tc>
        <w:tc>
          <w:tcPr>
            <w:tcW w:w="2880" w:type="dxa"/>
            <w:tcBorders>
              <w:top w:val="nil"/>
              <w:left w:val="single" w:sz="4" w:space="0" w:color="auto"/>
              <w:bottom w:val="nil"/>
              <w:right w:val="single" w:sz="4" w:space="0" w:color="auto"/>
            </w:tcBorders>
          </w:tcPr>
          <w:p w:rsidR="00F02A4D" w:rsidRPr="00880709" w:rsidRDefault="00F02A4D" w:rsidP="00D41113">
            <w:pPr>
              <w:snapToGrid w:val="0"/>
              <w:spacing w:line="360" w:lineRule="exact"/>
              <w:ind w:rightChars="379" w:right="910"/>
              <w:jc w:val="right"/>
              <w:rPr>
                <w:rFonts w:eastAsia="標楷體"/>
                <w:b/>
                <w:bCs/>
                <w:noProof/>
              </w:rPr>
            </w:pPr>
            <w:r w:rsidRPr="00880709">
              <w:rPr>
                <w:rFonts w:eastAsia="標楷體"/>
                <w:b/>
                <w:bCs/>
                <w:noProof/>
              </w:rPr>
              <w:t>4,361.</w:t>
            </w:r>
            <w:r w:rsidRPr="00880709">
              <w:rPr>
                <w:rFonts w:eastAsia="標楷體" w:hint="eastAsia"/>
                <w:b/>
                <w:bCs/>
                <w:noProof/>
              </w:rPr>
              <w:t>2</w:t>
            </w:r>
          </w:p>
        </w:tc>
        <w:tc>
          <w:tcPr>
            <w:tcW w:w="2880" w:type="dxa"/>
            <w:tcBorders>
              <w:top w:val="nil"/>
              <w:left w:val="single" w:sz="4" w:space="0" w:color="auto"/>
              <w:bottom w:val="nil"/>
              <w:right w:val="nil"/>
            </w:tcBorders>
          </w:tcPr>
          <w:p w:rsidR="00F02A4D" w:rsidRPr="00880709" w:rsidRDefault="00F02A4D" w:rsidP="00D41113">
            <w:pPr>
              <w:snapToGrid w:val="0"/>
              <w:spacing w:line="360" w:lineRule="exact"/>
              <w:ind w:rightChars="397" w:right="953"/>
              <w:jc w:val="right"/>
              <w:rPr>
                <w:rFonts w:eastAsia="標楷體"/>
                <w:b/>
                <w:bCs/>
                <w:noProof/>
              </w:rPr>
            </w:pPr>
            <w:r w:rsidRPr="00880709">
              <w:rPr>
                <w:rFonts w:eastAsia="標楷體"/>
                <w:b/>
                <w:bCs/>
                <w:noProof/>
              </w:rPr>
              <w:t>7.2</w:t>
            </w:r>
          </w:p>
        </w:tc>
      </w:tr>
      <w:tr w:rsidR="00F02A4D" w:rsidRPr="00880709" w:rsidTr="00D41113">
        <w:trPr>
          <w:jc w:val="center"/>
        </w:trPr>
        <w:tc>
          <w:tcPr>
            <w:tcW w:w="1743" w:type="dxa"/>
            <w:tcBorders>
              <w:top w:val="nil"/>
              <w:bottom w:val="nil"/>
              <w:right w:val="single" w:sz="4" w:space="0" w:color="auto"/>
            </w:tcBorders>
          </w:tcPr>
          <w:p w:rsidR="00F02A4D" w:rsidRPr="00880709" w:rsidRDefault="00F02A4D" w:rsidP="00D41113">
            <w:pPr>
              <w:snapToGrid w:val="0"/>
              <w:spacing w:line="360" w:lineRule="exact"/>
              <w:rPr>
                <w:rFonts w:eastAsia="標楷體"/>
              </w:rPr>
            </w:pPr>
            <w:r w:rsidRPr="00880709">
              <w:rPr>
                <w:rFonts w:eastAsia="標楷體"/>
                <w:b/>
                <w:bCs/>
              </w:rPr>
              <w:t xml:space="preserve"> 101</w:t>
            </w:r>
            <w:r w:rsidRPr="00880709">
              <w:rPr>
                <w:rFonts w:eastAsia="標楷體"/>
                <w:b/>
                <w:bCs/>
              </w:rPr>
              <w:t>年</w:t>
            </w:r>
          </w:p>
        </w:tc>
        <w:tc>
          <w:tcPr>
            <w:tcW w:w="2880" w:type="dxa"/>
            <w:tcBorders>
              <w:top w:val="nil"/>
              <w:left w:val="single" w:sz="4" w:space="0" w:color="auto"/>
              <w:bottom w:val="nil"/>
              <w:right w:val="single" w:sz="4" w:space="0" w:color="auto"/>
            </w:tcBorders>
          </w:tcPr>
          <w:p w:rsidR="00F02A4D" w:rsidRPr="00880709" w:rsidRDefault="00F02A4D" w:rsidP="00D41113">
            <w:pPr>
              <w:snapToGrid w:val="0"/>
              <w:spacing w:line="360" w:lineRule="exact"/>
              <w:ind w:rightChars="379" w:right="910"/>
              <w:jc w:val="right"/>
              <w:rPr>
                <w:rFonts w:eastAsia="標楷體"/>
                <w:b/>
                <w:bCs/>
                <w:noProof/>
              </w:rPr>
            </w:pPr>
            <w:r w:rsidRPr="00880709">
              <w:rPr>
                <w:rFonts w:eastAsia="標楷體"/>
                <w:b/>
                <w:bCs/>
                <w:noProof/>
              </w:rPr>
              <w:t>4,410.</w:t>
            </w:r>
            <w:r w:rsidRPr="00880709">
              <w:rPr>
                <w:rFonts w:eastAsia="標楷體" w:hint="eastAsia"/>
                <w:b/>
                <w:bCs/>
                <w:noProof/>
              </w:rPr>
              <w:t>0</w:t>
            </w:r>
          </w:p>
        </w:tc>
        <w:tc>
          <w:tcPr>
            <w:tcW w:w="2880" w:type="dxa"/>
            <w:tcBorders>
              <w:top w:val="nil"/>
              <w:left w:val="single" w:sz="4" w:space="0" w:color="auto"/>
              <w:bottom w:val="nil"/>
              <w:right w:val="nil"/>
            </w:tcBorders>
          </w:tcPr>
          <w:p w:rsidR="00F02A4D" w:rsidRPr="00880709" w:rsidRDefault="00F02A4D" w:rsidP="00D41113">
            <w:pPr>
              <w:snapToGrid w:val="0"/>
              <w:spacing w:line="360" w:lineRule="exact"/>
              <w:ind w:rightChars="397" w:right="953"/>
              <w:jc w:val="right"/>
              <w:rPr>
                <w:rFonts w:eastAsia="標楷體"/>
                <w:b/>
                <w:bCs/>
                <w:noProof/>
              </w:rPr>
            </w:pPr>
            <w:r w:rsidRPr="00880709">
              <w:rPr>
                <w:rFonts w:eastAsia="標楷體"/>
                <w:b/>
                <w:bCs/>
                <w:noProof/>
              </w:rPr>
              <w:t>1.1</w:t>
            </w:r>
          </w:p>
        </w:tc>
      </w:tr>
      <w:tr w:rsidR="00F02A4D" w:rsidRPr="00880709" w:rsidTr="00D41113">
        <w:trPr>
          <w:jc w:val="center"/>
        </w:trPr>
        <w:tc>
          <w:tcPr>
            <w:tcW w:w="1743" w:type="dxa"/>
            <w:tcBorders>
              <w:top w:val="nil"/>
              <w:bottom w:val="nil"/>
              <w:right w:val="single" w:sz="4" w:space="0" w:color="auto"/>
            </w:tcBorders>
          </w:tcPr>
          <w:p w:rsidR="00F02A4D" w:rsidRPr="00880709" w:rsidRDefault="00F02A4D" w:rsidP="00D41113">
            <w:pPr>
              <w:snapToGrid w:val="0"/>
              <w:spacing w:line="360" w:lineRule="exact"/>
              <w:rPr>
                <w:rFonts w:eastAsia="標楷體"/>
                <w:b/>
              </w:rPr>
            </w:pPr>
            <w:r w:rsidRPr="00880709">
              <w:rPr>
                <w:rFonts w:eastAsia="標楷體"/>
                <w:b/>
              </w:rPr>
              <w:t xml:space="preserve"> 102</w:t>
            </w:r>
            <w:r w:rsidRPr="00880709">
              <w:rPr>
                <w:rFonts w:eastAsia="標楷體"/>
                <w:b/>
              </w:rPr>
              <w:t>年</w:t>
            </w:r>
          </w:p>
        </w:tc>
        <w:tc>
          <w:tcPr>
            <w:tcW w:w="2880" w:type="dxa"/>
            <w:tcBorders>
              <w:top w:val="nil"/>
              <w:left w:val="single" w:sz="4" w:space="0" w:color="auto"/>
              <w:bottom w:val="nil"/>
              <w:right w:val="single" w:sz="4" w:space="0" w:color="auto"/>
            </w:tcBorders>
          </w:tcPr>
          <w:p w:rsidR="00F02A4D" w:rsidRPr="00880709" w:rsidRDefault="00F02A4D" w:rsidP="00D41113">
            <w:pPr>
              <w:snapToGrid w:val="0"/>
              <w:spacing w:line="360" w:lineRule="exact"/>
              <w:ind w:rightChars="379" w:right="910"/>
              <w:jc w:val="right"/>
              <w:rPr>
                <w:rFonts w:eastAsia="標楷體"/>
                <w:b/>
                <w:noProof/>
              </w:rPr>
            </w:pPr>
            <w:r w:rsidRPr="00880709">
              <w:rPr>
                <w:rFonts w:eastAsia="標楷體"/>
                <w:b/>
                <w:noProof/>
              </w:rPr>
              <w:t>4,429.3</w:t>
            </w:r>
          </w:p>
        </w:tc>
        <w:tc>
          <w:tcPr>
            <w:tcW w:w="2880" w:type="dxa"/>
            <w:tcBorders>
              <w:top w:val="nil"/>
              <w:left w:val="single" w:sz="4" w:space="0" w:color="auto"/>
              <w:bottom w:val="nil"/>
              <w:right w:val="nil"/>
            </w:tcBorders>
          </w:tcPr>
          <w:p w:rsidR="00F02A4D" w:rsidRPr="00880709" w:rsidRDefault="00F02A4D" w:rsidP="00D41113">
            <w:pPr>
              <w:snapToGrid w:val="0"/>
              <w:spacing w:line="360" w:lineRule="exact"/>
              <w:ind w:rightChars="397" w:right="953"/>
              <w:jc w:val="right"/>
              <w:rPr>
                <w:rFonts w:eastAsia="標楷體"/>
                <w:b/>
                <w:noProof/>
              </w:rPr>
            </w:pPr>
            <w:r w:rsidRPr="00880709">
              <w:rPr>
                <w:rFonts w:eastAsia="標楷體"/>
                <w:b/>
                <w:noProof/>
              </w:rPr>
              <w:t>0.4</w:t>
            </w:r>
          </w:p>
        </w:tc>
      </w:tr>
      <w:tr w:rsidR="00F02A4D" w:rsidRPr="00880709" w:rsidTr="00D41113">
        <w:trPr>
          <w:jc w:val="center"/>
        </w:trPr>
        <w:tc>
          <w:tcPr>
            <w:tcW w:w="1743" w:type="dxa"/>
            <w:tcBorders>
              <w:top w:val="nil"/>
              <w:bottom w:val="nil"/>
              <w:right w:val="single" w:sz="4" w:space="0" w:color="auto"/>
            </w:tcBorders>
          </w:tcPr>
          <w:p w:rsidR="00F02A4D" w:rsidRPr="00880709" w:rsidRDefault="00F02A4D" w:rsidP="00D41113">
            <w:pPr>
              <w:snapToGrid w:val="0"/>
              <w:spacing w:line="360" w:lineRule="exact"/>
              <w:ind w:firstLineChars="292" w:firstLine="701"/>
              <w:rPr>
                <w:rFonts w:eastAsia="標楷體"/>
              </w:rPr>
            </w:pPr>
            <w:r w:rsidRPr="00880709">
              <w:rPr>
                <w:rFonts w:eastAsia="標楷體"/>
              </w:rPr>
              <w:t>8</w:t>
            </w:r>
            <w:r w:rsidRPr="00880709">
              <w:rPr>
                <w:rFonts w:eastAsia="標楷體"/>
              </w:rPr>
              <w:t>月</w:t>
            </w:r>
          </w:p>
        </w:tc>
        <w:tc>
          <w:tcPr>
            <w:tcW w:w="2880" w:type="dxa"/>
            <w:tcBorders>
              <w:top w:val="nil"/>
              <w:left w:val="single" w:sz="4" w:space="0" w:color="auto"/>
              <w:bottom w:val="nil"/>
              <w:right w:val="single" w:sz="4" w:space="0" w:color="auto"/>
            </w:tcBorders>
          </w:tcPr>
          <w:p w:rsidR="00F02A4D" w:rsidRPr="00880709" w:rsidRDefault="00F02A4D" w:rsidP="00D41113">
            <w:pPr>
              <w:snapToGrid w:val="0"/>
              <w:spacing w:line="360" w:lineRule="exact"/>
              <w:ind w:rightChars="379" w:right="910"/>
              <w:jc w:val="right"/>
              <w:rPr>
                <w:rFonts w:eastAsia="標楷體"/>
              </w:rPr>
            </w:pPr>
            <w:r w:rsidRPr="00880709">
              <w:rPr>
                <w:rFonts w:eastAsia="標楷體"/>
              </w:rPr>
              <w:t>363.2</w:t>
            </w:r>
          </w:p>
        </w:tc>
        <w:tc>
          <w:tcPr>
            <w:tcW w:w="2880" w:type="dxa"/>
            <w:tcBorders>
              <w:top w:val="nil"/>
              <w:left w:val="single" w:sz="4" w:space="0" w:color="auto"/>
              <w:bottom w:val="nil"/>
              <w:right w:val="nil"/>
            </w:tcBorders>
          </w:tcPr>
          <w:p w:rsidR="00F02A4D" w:rsidRPr="00880709" w:rsidRDefault="00F02A4D" w:rsidP="00D41113">
            <w:pPr>
              <w:snapToGrid w:val="0"/>
              <w:spacing w:line="360" w:lineRule="exact"/>
              <w:ind w:rightChars="397" w:right="953"/>
              <w:jc w:val="right"/>
              <w:rPr>
                <w:rFonts w:eastAsia="標楷體"/>
              </w:rPr>
            </w:pPr>
            <w:r w:rsidRPr="00880709">
              <w:rPr>
                <w:rFonts w:eastAsia="標楷體"/>
              </w:rPr>
              <w:t>0.5</w:t>
            </w:r>
          </w:p>
        </w:tc>
      </w:tr>
      <w:tr w:rsidR="00F02A4D" w:rsidRPr="00880709" w:rsidTr="00D41113">
        <w:trPr>
          <w:jc w:val="center"/>
        </w:trPr>
        <w:tc>
          <w:tcPr>
            <w:tcW w:w="1743" w:type="dxa"/>
            <w:tcBorders>
              <w:top w:val="nil"/>
              <w:bottom w:val="nil"/>
              <w:right w:val="single" w:sz="4" w:space="0" w:color="auto"/>
            </w:tcBorders>
          </w:tcPr>
          <w:p w:rsidR="00F02A4D" w:rsidRPr="00880709" w:rsidRDefault="00F02A4D" w:rsidP="00D41113">
            <w:pPr>
              <w:snapToGrid w:val="0"/>
              <w:spacing w:line="360" w:lineRule="exact"/>
              <w:ind w:firstLineChars="292" w:firstLine="701"/>
              <w:rPr>
                <w:rFonts w:eastAsia="標楷體"/>
              </w:rPr>
            </w:pPr>
            <w:r w:rsidRPr="00880709">
              <w:rPr>
                <w:rFonts w:eastAsia="標楷體"/>
              </w:rPr>
              <w:t>9</w:t>
            </w:r>
            <w:r w:rsidRPr="00880709">
              <w:rPr>
                <w:rFonts w:eastAsia="標楷體"/>
              </w:rPr>
              <w:t>月</w:t>
            </w:r>
          </w:p>
        </w:tc>
        <w:tc>
          <w:tcPr>
            <w:tcW w:w="2880" w:type="dxa"/>
            <w:tcBorders>
              <w:top w:val="nil"/>
              <w:left w:val="single" w:sz="4" w:space="0" w:color="auto"/>
              <w:bottom w:val="nil"/>
              <w:right w:val="single" w:sz="4" w:space="0" w:color="auto"/>
            </w:tcBorders>
          </w:tcPr>
          <w:p w:rsidR="00F02A4D" w:rsidRPr="00880709" w:rsidRDefault="00F02A4D" w:rsidP="00D41113">
            <w:pPr>
              <w:snapToGrid w:val="0"/>
              <w:spacing w:line="360" w:lineRule="exact"/>
              <w:ind w:rightChars="379" w:right="910"/>
              <w:jc w:val="right"/>
              <w:rPr>
                <w:rFonts w:eastAsia="標楷體"/>
              </w:rPr>
            </w:pPr>
            <w:r w:rsidRPr="00880709">
              <w:rPr>
                <w:rFonts w:eastAsia="標楷體"/>
              </w:rPr>
              <w:t>384.2</w:t>
            </w:r>
          </w:p>
        </w:tc>
        <w:tc>
          <w:tcPr>
            <w:tcW w:w="2880" w:type="dxa"/>
            <w:tcBorders>
              <w:top w:val="nil"/>
              <w:left w:val="single" w:sz="4" w:space="0" w:color="auto"/>
              <w:bottom w:val="nil"/>
              <w:right w:val="nil"/>
            </w:tcBorders>
          </w:tcPr>
          <w:p w:rsidR="00F02A4D" w:rsidRPr="00880709" w:rsidRDefault="00F02A4D" w:rsidP="00D41113">
            <w:pPr>
              <w:snapToGrid w:val="0"/>
              <w:spacing w:line="360" w:lineRule="exact"/>
              <w:ind w:rightChars="397" w:right="953"/>
              <w:jc w:val="right"/>
              <w:rPr>
                <w:rFonts w:eastAsia="標楷體"/>
              </w:rPr>
            </w:pPr>
            <w:r w:rsidRPr="00880709">
              <w:rPr>
                <w:rFonts w:eastAsia="標楷體"/>
              </w:rPr>
              <w:t>2.0</w:t>
            </w:r>
          </w:p>
        </w:tc>
      </w:tr>
      <w:tr w:rsidR="00F02A4D" w:rsidRPr="00880709" w:rsidTr="00D41113">
        <w:trPr>
          <w:jc w:val="center"/>
        </w:trPr>
        <w:tc>
          <w:tcPr>
            <w:tcW w:w="1743" w:type="dxa"/>
            <w:tcBorders>
              <w:top w:val="nil"/>
              <w:bottom w:val="nil"/>
              <w:right w:val="single" w:sz="4" w:space="0" w:color="auto"/>
            </w:tcBorders>
          </w:tcPr>
          <w:p w:rsidR="00F02A4D" w:rsidRPr="00880709" w:rsidRDefault="00F02A4D" w:rsidP="00D41113">
            <w:pPr>
              <w:snapToGrid w:val="0"/>
              <w:spacing w:line="360" w:lineRule="exact"/>
              <w:ind w:firstLineChars="292" w:firstLine="701"/>
              <w:rPr>
                <w:rFonts w:eastAsia="標楷體"/>
              </w:rPr>
            </w:pPr>
            <w:r w:rsidRPr="00880709">
              <w:rPr>
                <w:rFonts w:eastAsia="標楷體"/>
              </w:rPr>
              <w:t>10</w:t>
            </w:r>
            <w:r w:rsidRPr="00880709">
              <w:rPr>
                <w:rFonts w:eastAsia="標楷體"/>
              </w:rPr>
              <w:t>月</w:t>
            </w:r>
          </w:p>
        </w:tc>
        <w:tc>
          <w:tcPr>
            <w:tcW w:w="2880" w:type="dxa"/>
            <w:tcBorders>
              <w:top w:val="nil"/>
              <w:left w:val="single" w:sz="4" w:space="0" w:color="auto"/>
              <w:bottom w:val="nil"/>
              <w:right w:val="single" w:sz="4" w:space="0" w:color="auto"/>
            </w:tcBorders>
          </w:tcPr>
          <w:p w:rsidR="00F02A4D" w:rsidRPr="00880709" w:rsidRDefault="00F02A4D" w:rsidP="00D41113">
            <w:pPr>
              <w:snapToGrid w:val="0"/>
              <w:spacing w:line="360" w:lineRule="exact"/>
              <w:ind w:rightChars="379" w:right="910"/>
              <w:jc w:val="right"/>
              <w:rPr>
                <w:rFonts w:eastAsia="標楷體"/>
              </w:rPr>
            </w:pPr>
            <w:r w:rsidRPr="00880709">
              <w:rPr>
                <w:rFonts w:eastAsia="標楷體"/>
              </w:rPr>
              <w:t>395.9</w:t>
            </w:r>
          </w:p>
        </w:tc>
        <w:tc>
          <w:tcPr>
            <w:tcW w:w="2880" w:type="dxa"/>
            <w:tcBorders>
              <w:top w:val="nil"/>
              <w:left w:val="single" w:sz="4" w:space="0" w:color="auto"/>
              <w:bottom w:val="nil"/>
              <w:right w:val="nil"/>
            </w:tcBorders>
          </w:tcPr>
          <w:p w:rsidR="00F02A4D" w:rsidRPr="00880709" w:rsidRDefault="00F02A4D" w:rsidP="00D41113">
            <w:pPr>
              <w:snapToGrid w:val="0"/>
              <w:spacing w:line="360" w:lineRule="exact"/>
              <w:ind w:rightChars="397" w:right="953"/>
              <w:jc w:val="right"/>
              <w:rPr>
                <w:rFonts w:eastAsia="標楷體"/>
              </w:rPr>
            </w:pPr>
            <w:r w:rsidRPr="00880709">
              <w:rPr>
                <w:rFonts w:eastAsia="標楷體"/>
              </w:rPr>
              <w:t>3.2</w:t>
            </w:r>
          </w:p>
        </w:tc>
      </w:tr>
      <w:tr w:rsidR="00F02A4D" w:rsidRPr="00880709" w:rsidTr="00D41113">
        <w:trPr>
          <w:jc w:val="center"/>
        </w:trPr>
        <w:tc>
          <w:tcPr>
            <w:tcW w:w="1743" w:type="dxa"/>
            <w:tcBorders>
              <w:top w:val="nil"/>
              <w:bottom w:val="nil"/>
              <w:right w:val="single" w:sz="4" w:space="0" w:color="auto"/>
            </w:tcBorders>
          </w:tcPr>
          <w:p w:rsidR="00F02A4D" w:rsidRPr="00880709" w:rsidRDefault="00F02A4D" w:rsidP="00D41113">
            <w:pPr>
              <w:snapToGrid w:val="0"/>
              <w:spacing w:line="360" w:lineRule="exact"/>
              <w:ind w:firstLineChars="292" w:firstLine="701"/>
              <w:rPr>
                <w:rFonts w:eastAsia="標楷體"/>
              </w:rPr>
            </w:pPr>
            <w:r w:rsidRPr="00880709">
              <w:rPr>
                <w:rFonts w:eastAsia="標楷體"/>
              </w:rPr>
              <w:t>11</w:t>
            </w:r>
            <w:r w:rsidRPr="00880709">
              <w:rPr>
                <w:rFonts w:eastAsia="標楷體"/>
              </w:rPr>
              <w:t>月</w:t>
            </w:r>
          </w:p>
        </w:tc>
        <w:tc>
          <w:tcPr>
            <w:tcW w:w="2880" w:type="dxa"/>
            <w:tcBorders>
              <w:top w:val="nil"/>
              <w:left w:val="single" w:sz="4" w:space="0" w:color="auto"/>
              <w:bottom w:val="nil"/>
              <w:right w:val="single" w:sz="4" w:space="0" w:color="auto"/>
            </w:tcBorders>
          </w:tcPr>
          <w:p w:rsidR="00F02A4D" w:rsidRPr="00880709" w:rsidRDefault="00F02A4D" w:rsidP="00D41113">
            <w:pPr>
              <w:snapToGrid w:val="0"/>
              <w:spacing w:line="360" w:lineRule="exact"/>
              <w:ind w:rightChars="379" w:right="910"/>
              <w:jc w:val="right"/>
              <w:rPr>
                <w:rFonts w:eastAsia="標楷體"/>
              </w:rPr>
            </w:pPr>
            <w:r w:rsidRPr="00880709">
              <w:rPr>
                <w:rFonts w:eastAsia="標楷體"/>
              </w:rPr>
              <w:t>410.5</w:t>
            </w:r>
          </w:p>
        </w:tc>
        <w:tc>
          <w:tcPr>
            <w:tcW w:w="2880" w:type="dxa"/>
            <w:tcBorders>
              <w:top w:val="nil"/>
              <w:left w:val="single" w:sz="4" w:space="0" w:color="auto"/>
              <w:bottom w:val="nil"/>
              <w:right w:val="nil"/>
            </w:tcBorders>
          </w:tcPr>
          <w:p w:rsidR="00F02A4D" w:rsidRPr="00880709" w:rsidRDefault="00F02A4D" w:rsidP="00D41113">
            <w:pPr>
              <w:snapToGrid w:val="0"/>
              <w:spacing w:line="360" w:lineRule="exact"/>
              <w:ind w:rightChars="397" w:right="953"/>
              <w:jc w:val="right"/>
              <w:rPr>
                <w:rFonts w:eastAsia="標楷體"/>
              </w:rPr>
            </w:pPr>
            <w:r w:rsidRPr="00880709">
              <w:rPr>
                <w:rFonts w:eastAsia="標楷體"/>
              </w:rPr>
              <w:t>0.8</w:t>
            </w:r>
          </w:p>
        </w:tc>
      </w:tr>
      <w:tr w:rsidR="00F02A4D" w:rsidRPr="00880709" w:rsidTr="00D41113">
        <w:trPr>
          <w:jc w:val="center"/>
        </w:trPr>
        <w:tc>
          <w:tcPr>
            <w:tcW w:w="1743" w:type="dxa"/>
            <w:tcBorders>
              <w:top w:val="nil"/>
              <w:bottom w:val="nil"/>
              <w:right w:val="single" w:sz="4" w:space="0" w:color="auto"/>
            </w:tcBorders>
          </w:tcPr>
          <w:p w:rsidR="00F02A4D" w:rsidRPr="00880709" w:rsidRDefault="00F02A4D" w:rsidP="00D41113">
            <w:pPr>
              <w:snapToGrid w:val="0"/>
              <w:spacing w:line="360" w:lineRule="exact"/>
              <w:ind w:firstLineChars="292" w:firstLine="701"/>
              <w:rPr>
                <w:rFonts w:eastAsia="標楷體"/>
              </w:rPr>
            </w:pPr>
            <w:r w:rsidRPr="00880709">
              <w:rPr>
                <w:rFonts w:eastAsia="標楷體"/>
              </w:rPr>
              <w:t>12</w:t>
            </w:r>
            <w:r w:rsidRPr="00880709">
              <w:rPr>
                <w:rFonts w:eastAsia="標楷體"/>
              </w:rPr>
              <w:t>月</w:t>
            </w:r>
          </w:p>
        </w:tc>
        <w:tc>
          <w:tcPr>
            <w:tcW w:w="2880" w:type="dxa"/>
            <w:tcBorders>
              <w:top w:val="nil"/>
              <w:left w:val="single" w:sz="4" w:space="0" w:color="auto"/>
              <w:bottom w:val="nil"/>
              <w:right w:val="single" w:sz="4" w:space="0" w:color="auto"/>
            </w:tcBorders>
          </w:tcPr>
          <w:p w:rsidR="00F02A4D" w:rsidRPr="00880709" w:rsidRDefault="00F02A4D" w:rsidP="00D41113">
            <w:pPr>
              <w:snapToGrid w:val="0"/>
              <w:spacing w:line="360" w:lineRule="exact"/>
              <w:ind w:rightChars="379" w:right="910"/>
              <w:jc w:val="right"/>
              <w:rPr>
                <w:rFonts w:eastAsia="標楷體"/>
              </w:rPr>
            </w:pPr>
            <w:r w:rsidRPr="00880709">
              <w:rPr>
                <w:rFonts w:eastAsia="標楷體"/>
              </w:rPr>
              <w:t>423.1</w:t>
            </w:r>
          </w:p>
        </w:tc>
        <w:tc>
          <w:tcPr>
            <w:tcW w:w="2880" w:type="dxa"/>
            <w:tcBorders>
              <w:top w:val="nil"/>
              <w:left w:val="single" w:sz="4" w:space="0" w:color="auto"/>
              <w:bottom w:val="nil"/>
              <w:right w:val="nil"/>
            </w:tcBorders>
          </w:tcPr>
          <w:p w:rsidR="00F02A4D" w:rsidRPr="00880709" w:rsidRDefault="00F02A4D" w:rsidP="00D41113">
            <w:pPr>
              <w:snapToGrid w:val="0"/>
              <w:spacing w:line="360" w:lineRule="exact"/>
              <w:ind w:rightChars="397" w:right="953"/>
              <w:jc w:val="right"/>
              <w:rPr>
                <w:rFonts w:eastAsia="標楷體"/>
              </w:rPr>
            </w:pPr>
            <w:r w:rsidRPr="00880709">
              <w:rPr>
                <w:rFonts w:eastAsia="標楷體"/>
              </w:rPr>
              <w:t>7.4</w:t>
            </w:r>
          </w:p>
        </w:tc>
      </w:tr>
      <w:tr w:rsidR="00F02A4D" w:rsidRPr="00880709" w:rsidTr="00D41113">
        <w:trPr>
          <w:jc w:val="center"/>
        </w:trPr>
        <w:tc>
          <w:tcPr>
            <w:tcW w:w="1743" w:type="dxa"/>
            <w:tcBorders>
              <w:top w:val="nil"/>
              <w:bottom w:val="nil"/>
              <w:right w:val="single" w:sz="4" w:space="0" w:color="auto"/>
            </w:tcBorders>
          </w:tcPr>
          <w:p w:rsidR="00F02A4D" w:rsidRPr="00064CD3" w:rsidRDefault="00F02A4D" w:rsidP="00D41113">
            <w:pPr>
              <w:snapToGrid w:val="0"/>
              <w:spacing w:line="360" w:lineRule="exact"/>
              <w:rPr>
                <w:rFonts w:eastAsia="標楷體"/>
                <w:b/>
              </w:rPr>
            </w:pPr>
            <w:r w:rsidRPr="00064CD3">
              <w:rPr>
                <w:rFonts w:eastAsia="標楷體"/>
                <w:b/>
              </w:rPr>
              <w:t xml:space="preserve"> 103</w:t>
            </w:r>
            <w:r w:rsidRPr="00064CD3">
              <w:rPr>
                <w:rFonts w:eastAsia="標楷體"/>
                <w:b/>
              </w:rPr>
              <w:t>年</w:t>
            </w:r>
            <w:r w:rsidRPr="00064CD3">
              <w:rPr>
                <w:rFonts w:eastAsia="標楷體" w:hint="eastAsia"/>
                <w:b/>
              </w:rPr>
              <w:t>1~</w:t>
            </w:r>
            <w:r>
              <w:rPr>
                <w:rFonts w:eastAsia="標楷體" w:hint="eastAsia"/>
                <w:b/>
              </w:rPr>
              <w:t>8</w:t>
            </w:r>
            <w:r w:rsidRPr="00064CD3">
              <w:rPr>
                <w:rFonts w:eastAsia="標楷體" w:hint="eastAsia"/>
                <w:b/>
              </w:rPr>
              <w:t>月</w:t>
            </w:r>
          </w:p>
        </w:tc>
        <w:tc>
          <w:tcPr>
            <w:tcW w:w="2880" w:type="dxa"/>
            <w:tcBorders>
              <w:top w:val="nil"/>
              <w:left w:val="single" w:sz="4" w:space="0" w:color="auto"/>
              <w:bottom w:val="nil"/>
              <w:right w:val="single" w:sz="4" w:space="0" w:color="auto"/>
            </w:tcBorders>
          </w:tcPr>
          <w:p w:rsidR="00F02A4D" w:rsidRPr="00064CD3" w:rsidRDefault="00F02A4D" w:rsidP="00D41113">
            <w:pPr>
              <w:snapToGrid w:val="0"/>
              <w:spacing w:line="360" w:lineRule="exact"/>
              <w:ind w:rightChars="379" w:right="910"/>
              <w:jc w:val="right"/>
              <w:rPr>
                <w:rFonts w:eastAsia="標楷體"/>
                <w:b/>
              </w:rPr>
            </w:pPr>
            <w:r>
              <w:rPr>
                <w:rFonts w:eastAsia="標楷體" w:hint="eastAsia"/>
                <w:b/>
              </w:rPr>
              <w:t>2</w:t>
            </w:r>
            <w:r w:rsidRPr="00064CD3">
              <w:rPr>
                <w:rFonts w:eastAsia="標楷體" w:hint="eastAsia"/>
                <w:b/>
              </w:rPr>
              <w:t>,</w:t>
            </w:r>
            <w:r>
              <w:rPr>
                <w:rFonts w:eastAsia="標楷體" w:hint="eastAsia"/>
                <w:b/>
              </w:rPr>
              <w:t>968.5</w:t>
            </w:r>
          </w:p>
        </w:tc>
        <w:tc>
          <w:tcPr>
            <w:tcW w:w="2880" w:type="dxa"/>
            <w:tcBorders>
              <w:top w:val="nil"/>
              <w:left w:val="single" w:sz="4" w:space="0" w:color="auto"/>
              <w:bottom w:val="nil"/>
              <w:right w:val="nil"/>
            </w:tcBorders>
          </w:tcPr>
          <w:p w:rsidR="00F02A4D" w:rsidRPr="00064CD3" w:rsidRDefault="00F02A4D" w:rsidP="00D41113">
            <w:pPr>
              <w:snapToGrid w:val="0"/>
              <w:spacing w:line="360" w:lineRule="exact"/>
              <w:ind w:rightChars="397" w:right="953"/>
              <w:jc w:val="right"/>
              <w:rPr>
                <w:rFonts w:eastAsia="標楷體"/>
                <w:b/>
              </w:rPr>
            </w:pPr>
            <w:r>
              <w:rPr>
                <w:rFonts w:eastAsia="標楷體" w:hint="eastAsia"/>
                <w:b/>
              </w:rPr>
              <w:t>5</w:t>
            </w:r>
            <w:r w:rsidRPr="00064CD3">
              <w:rPr>
                <w:rFonts w:eastAsia="標楷體" w:hint="eastAsia"/>
                <w:b/>
              </w:rPr>
              <w:t>.</w:t>
            </w:r>
            <w:r>
              <w:rPr>
                <w:rFonts w:eastAsia="標楷體" w:hint="eastAsia"/>
                <w:b/>
              </w:rPr>
              <w:t>4</w:t>
            </w:r>
          </w:p>
        </w:tc>
      </w:tr>
      <w:tr w:rsidR="00F02A4D" w:rsidRPr="00880709" w:rsidTr="00D41113">
        <w:trPr>
          <w:jc w:val="center"/>
        </w:trPr>
        <w:tc>
          <w:tcPr>
            <w:tcW w:w="1743" w:type="dxa"/>
            <w:tcBorders>
              <w:top w:val="nil"/>
              <w:bottom w:val="nil"/>
              <w:right w:val="single" w:sz="4" w:space="0" w:color="auto"/>
            </w:tcBorders>
          </w:tcPr>
          <w:p w:rsidR="00F02A4D" w:rsidRPr="00064CD3" w:rsidRDefault="00F02A4D" w:rsidP="00D41113">
            <w:pPr>
              <w:snapToGrid w:val="0"/>
              <w:spacing w:line="360" w:lineRule="exact"/>
              <w:ind w:firstLineChars="242" w:firstLine="581"/>
              <w:rPr>
                <w:rFonts w:eastAsia="標楷體"/>
              </w:rPr>
            </w:pPr>
            <w:r w:rsidRPr="00064CD3">
              <w:rPr>
                <w:rFonts w:eastAsia="標楷體"/>
              </w:rPr>
              <w:t xml:space="preserve"> 1</w:t>
            </w:r>
            <w:r w:rsidRPr="00064CD3">
              <w:rPr>
                <w:rFonts w:eastAsia="標楷體"/>
              </w:rPr>
              <w:t>月</w:t>
            </w:r>
          </w:p>
        </w:tc>
        <w:tc>
          <w:tcPr>
            <w:tcW w:w="2880" w:type="dxa"/>
            <w:tcBorders>
              <w:top w:val="nil"/>
              <w:left w:val="single" w:sz="4" w:space="0" w:color="auto"/>
              <w:bottom w:val="nil"/>
              <w:right w:val="single" w:sz="4" w:space="0" w:color="auto"/>
            </w:tcBorders>
          </w:tcPr>
          <w:p w:rsidR="00F02A4D" w:rsidRPr="00064CD3" w:rsidRDefault="00F02A4D" w:rsidP="00D41113">
            <w:pPr>
              <w:snapToGrid w:val="0"/>
              <w:spacing w:line="360" w:lineRule="exact"/>
              <w:ind w:rightChars="379" w:right="910"/>
              <w:jc w:val="right"/>
              <w:rPr>
                <w:rFonts w:eastAsia="標楷體"/>
              </w:rPr>
            </w:pPr>
            <w:r w:rsidRPr="00064CD3">
              <w:rPr>
                <w:rFonts w:eastAsia="標楷體"/>
              </w:rPr>
              <w:t>361.1</w:t>
            </w:r>
          </w:p>
        </w:tc>
        <w:tc>
          <w:tcPr>
            <w:tcW w:w="2880" w:type="dxa"/>
            <w:tcBorders>
              <w:top w:val="nil"/>
              <w:left w:val="single" w:sz="4" w:space="0" w:color="auto"/>
              <w:bottom w:val="nil"/>
              <w:right w:val="nil"/>
            </w:tcBorders>
          </w:tcPr>
          <w:p w:rsidR="00F02A4D" w:rsidRPr="00064CD3" w:rsidRDefault="00F02A4D" w:rsidP="00D41113">
            <w:pPr>
              <w:snapToGrid w:val="0"/>
              <w:spacing w:line="360" w:lineRule="exact"/>
              <w:ind w:rightChars="397" w:right="953"/>
              <w:jc w:val="right"/>
              <w:rPr>
                <w:rFonts w:eastAsia="標楷體"/>
              </w:rPr>
            </w:pPr>
            <w:r w:rsidRPr="00064CD3">
              <w:rPr>
                <w:rFonts w:eastAsia="標楷體"/>
              </w:rPr>
              <w:t>-2.8</w:t>
            </w:r>
          </w:p>
        </w:tc>
      </w:tr>
      <w:tr w:rsidR="00F02A4D" w:rsidRPr="00064CD3" w:rsidTr="00D41113">
        <w:trPr>
          <w:jc w:val="center"/>
        </w:trPr>
        <w:tc>
          <w:tcPr>
            <w:tcW w:w="1743" w:type="dxa"/>
            <w:tcBorders>
              <w:top w:val="nil"/>
              <w:bottom w:val="nil"/>
              <w:right w:val="single" w:sz="4" w:space="0" w:color="auto"/>
            </w:tcBorders>
          </w:tcPr>
          <w:p w:rsidR="00F02A4D" w:rsidRPr="00064CD3" w:rsidRDefault="00F02A4D" w:rsidP="00D41113">
            <w:pPr>
              <w:snapToGrid w:val="0"/>
              <w:spacing w:line="360" w:lineRule="exact"/>
              <w:ind w:firstLineChars="242" w:firstLine="581"/>
              <w:rPr>
                <w:rFonts w:eastAsia="標楷體"/>
              </w:rPr>
            </w:pPr>
            <w:r w:rsidRPr="00064CD3">
              <w:rPr>
                <w:rFonts w:eastAsia="標楷體" w:hint="eastAsia"/>
              </w:rPr>
              <w:t xml:space="preserve"> 2</w:t>
            </w:r>
            <w:r w:rsidRPr="00064CD3">
              <w:rPr>
                <w:rFonts w:eastAsia="標楷體" w:hint="eastAsia"/>
              </w:rPr>
              <w:t>月</w:t>
            </w:r>
          </w:p>
        </w:tc>
        <w:tc>
          <w:tcPr>
            <w:tcW w:w="2880" w:type="dxa"/>
            <w:tcBorders>
              <w:top w:val="nil"/>
              <w:left w:val="single" w:sz="4" w:space="0" w:color="auto"/>
              <w:bottom w:val="nil"/>
              <w:right w:val="single" w:sz="4" w:space="0" w:color="auto"/>
            </w:tcBorders>
          </w:tcPr>
          <w:p w:rsidR="00F02A4D" w:rsidRPr="00064CD3" w:rsidRDefault="00F02A4D" w:rsidP="00D41113">
            <w:pPr>
              <w:snapToGrid w:val="0"/>
              <w:spacing w:line="360" w:lineRule="exact"/>
              <w:ind w:rightChars="379" w:right="910"/>
              <w:jc w:val="right"/>
              <w:rPr>
                <w:rFonts w:eastAsia="標楷體"/>
              </w:rPr>
            </w:pPr>
            <w:r w:rsidRPr="00064CD3">
              <w:rPr>
                <w:rFonts w:eastAsia="標楷體" w:hint="eastAsia"/>
              </w:rPr>
              <w:t>307.1</w:t>
            </w:r>
          </w:p>
        </w:tc>
        <w:tc>
          <w:tcPr>
            <w:tcW w:w="2880" w:type="dxa"/>
            <w:tcBorders>
              <w:top w:val="nil"/>
              <w:left w:val="single" w:sz="4" w:space="0" w:color="auto"/>
              <w:bottom w:val="nil"/>
              <w:right w:val="nil"/>
            </w:tcBorders>
          </w:tcPr>
          <w:p w:rsidR="00F02A4D" w:rsidRPr="00064CD3" w:rsidRDefault="00F02A4D" w:rsidP="00D41113">
            <w:pPr>
              <w:snapToGrid w:val="0"/>
              <w:spacing w:line="360" w:lineRule="exact"/>
              <w:ind w:rightChars="397" w:right="953"/>
              <w:jc w:val="right"/>
              <w:rPr>
                <w:rFonts w:eastAsia="標楷體"/>
              </w:rPr>
            </w:pPr>
            <w:r w:rsidRPr="00064CD3">
              <w:rPr>
                <w:rFonts w:eastAsia="標楷體" w:hint="eastAsia"/>
              </w:rPr>
              <w:t>5.7</w:t>
            </w:r>
          </w:p>
        </w:tc>
      </w:tr>
      <w:tr w:rsidR="00F02A4D" w:rsidRPr="00064CD3" w:rsidTr="00D41113">
        <w:trPr>
          <w:jc w:val="center"/>
        </w:trPr>
        <w:tc>
          <w:tcPr>
            <w:tcW w:w="1743" w:type="dxa"/>
            <w:tcBorders>
              <w:top w:val="nil"/>
              <w:bottom w:val="nil"/>
              <w:right w:val="single" w:sz="4" w:space="0" w:color="auto"/>
            </w:tcBorders>
          </w:tcPr>
          <w:p w:rsidR="00F02A4D" w:rsidRPr="00064CD3" w:rsidRDefault="00F02A4D" w:rsidP="00D41113">
            <w:pPr>
              <w:snapToGrid w:val="0"/>
              <w:spacing w:line="360" w:lineRule="exact"/>
              <w:ind w:firstLineChars="242" w:firstLine="581"/>
              <w:rPr>
                <w:rFonts w:eastAsia="標楷體"/>
              </w:rPr>
            </w:pPr>
            <w:r w:rsidRPr="00064CD3">
              <w:rPr>
                <w:rFonts w:eastAsia="標楷體" w:hint="eastAsia"/>
              </w:rPr>
              <w:t xml:space="preserve"> 3</w:t>
            </w:r>
            <w:r w:rsidRPr="00064CD3">
              <w:rPr>
                <w:rFonts w:eastAsia="標楷體" w:hint="eastAsia"/>
              </w:rPr>
              <w:t>月</w:t>
            </w:r>
          </w:p>
        </w:tc>
        <w:tc>
          <w:tcPr>
            <w:tcW w:w="2880" w:type="dxa"/>
            <w:tcBorders>
              <w:top w:val="nil"/>
              <w:left w:val="single" w:sz="4" w:space="0" w:color="auto"/>
              <w:bottom w:val="nil"/>
              <w:right w:val="single" w:sz="4" w:space="0" w:color="auto"/>
            </w:tcBorders>
          </w:tcPr>
          <w:p w:rsidR="00F02A4D" w:rsidRPr="00064CD3" w:rsidRDefault="00F02A4D" w:rsidP="00D41113">
            <w:pPr>
              <w:snapToGrid w:val="0"/>
              <w:spacing w:line="360" w:lineRule="exact"/>
              <w:ind w:rightChars="379" w:right="910"/>
              <w:jc w:val="right"/>
              <w:rPr>
                <w:rFonts w:eastAsia="標楷體"/>
              </w:rPr>
            </w:pPr>
            <w:r w:rsidRPr="00064CD3">
              <w:rPr>
                <w:rFonts w:eastAsia="標楷體" w:hint="eastAsia"/>
              </w:rPr>
              <w:t>379.4</w:t>
            </w:r>
          </w:p>
        </w:tc>
        <w:tc>
          <w:tcPr>
            <w:tcW w:w="2880" w:type="dxa"/>
            <w:tcBorders>
              <w:top w:val="nil"/>
              <w:left w:val="single" w:sz="4" w:space="0" w:color="auto"/>
              <w:bottom w:val="nil"/>
              <w:right w:val="nil"/>
            </w:tcBorders>
          </w:tcPr>
          <w:p w:rsidR="00F02A4D" w:rsidRPr="00064CD3" w:rsidRDefault="00F02A4D" w:rsidP="00D41113">
            <w:pPr>
              <w:snapToGrid w:val="0"/>
              <w:spacing w:line="360" w:lineRule="exact"/>
              <w:ind w:rightChars="397" w:right="953"/>
              <w:jc w:val="right"/>
              <w:rPr>
                <w:rFonts w:eastAsia="標楷體"/>
              </w:rPr>
            </w:pPr>
            <w:r w:rsidRPr="00064CD3">
              <w:rPr>
                <w:rFonts w:eastAsia="標楷體" w:hint="eastAsia"/>
              </w:rPr>
              <w:t>5.9</w:t>
            </w:r>
          </w:p>
        </w:tc>
      </w:tr>
      <w:tr w:rsidR="00F02A4D" w:rsidRPr="00064CD3" w:rsidTr="00D41113">
        <w:trPr>
          <w:jc w:val="center"/>
        </w:trPr>
        <w:tc>
          <w:tcPr>
            <w:tcW w:w="1743" w:type="dxa"/>
            <w:tcBorders>
              <w:top w:val="nil"/>
              <w:bottom w:val="nil"/>
              <w:right w:val="single" w:sz="4" w:space="0" w:color="auto"/>
            </w:tcBorders>
          </w:tcPr>
          <w:p w:rsidR="00F02A4D" w:rsidRPr="00064CD3" w:rsidRDefault="00F02A4D" w:rsidP="00D41113">
            <w:pPr>
              <w:snapToGrid w:val="0"/>
              <w:spacing w:line="360" w:lineRule="exact"/>
              <w:ind w:firstLineChars="242" w:firstLine="581"/>
              <w:rPr>
                <w:rFonts w:eastAsia="標楷體"/>
              </w:rPr>
            </w:pPr>
            <w:r w:rsidRPr="00064CD3">
              <w:rPr>
                <w:rFonts w:eastAsia="標楷體" w:hint="eastAsia"/>
              </w:rPr>
              <w:t xml:space="preserve"> 4</w:t>
            </w:r>
            <w:r w:rsidRPr="00064CD3">
              <w:rPr>
                <w:rFonts w:eastAsia="標楷體" w:hint="eastAsia"/>
              </w:rPr>
              <w:t>月</w:t>
            </w:r>
          </w:p>
        </w:tc>
        <w:tc>
          <w:tcPr>
            <w:tcW w:w="2880" w:type="dxa"/>
            <w:tcBorders>
              <w:top w:val="nil"/>
              <w:left w:val="single" w:sz="4" w:space="0" w:color="auto"/>
              <w:bottom w:val="nil"/>
              <w:right w:val="single" w:sz="4" w:space="0" w:color="auto"/>
            </w:tcBorders>
          </w:tcPr>
          <w:p w:rsidR="00F02A4D" w:rsidRPr="00064CD3" w:rsidRDefault="00F02A4D" w:rsidP="00D41113">
            <w:pPr>
              <w:snapToGrid w:val="0"/>
              <w:spacing w:line="360" w:lineRule="exact"/>
              <w:ind w:rightChars="379" w:right="910"/>
              <w:jc w:val="right"/>
              <w:rPr>
                <w:rFonts w:eastAsia="標楷體"/>
              </w:rPr>
            </w:pPr>
            <w:r w:rsidRPr="00064CD3">
              <w:rPr>
                <w:rFonts w:eastAsia="標楷體" w:hint="eastAsia"/>
              </w:rPr>
              <w:t>388.7</w:t>
            </w:r>
          </w:p>
        </w:tc>
        <w:tc>
          <w:tcPr>
            <w:tcW w:w="2880" w:type="dxa"/>
            <w:tcBorders>
              <w:top w:val="nil"/>
              <w:left w:val="single" w:sz="4" w:space="0" w:color="auto"/>
              <w:bottom w:val="nil"/>
              <w:right w:val="nil"/>
            </w:tcBorders>
          </w:tcPr>
          <w:p w:rsidR="00F02A4D" w:rsidRPr="00064CD3" w:rsidRDefault="00F02A4D" w:rsidP="00D41113">
            <w:pPr>
              <w:snapToGrid w:val="0"/>
              <w:spacing w:line="360" w:lineRule="exact"/>
              <w:ind w:rightChars="397" w:right="953"/>
              <w:jc w:val="right"/>
              <w:rPr>
                <w:rFonts w:eastAsia="標楷體"/>
              </w:rPr>
            </w:pPr>
            <w:r w:rsidRPr="00064CD3">
              <w:rPr>
                <w:rFonts w:eastAsia="標楷體" w:hint="eastAsia"/>
              </w:rPr>
              <w:t>8.9</w:t>
            </w:r>
          </w:p>
        </w:tc>
      </w:tr>
      <w:tr w:rsidR="00F02A4D" w:rsidRPr="00064CD3" w:rsidTr="00D41113">
        <w:trPr>
          <w:jc w:val="center"/>
        </w:trPr>
        <w:tc>
          <w:tcPr>
            <w:tcW w:w="1743" w:type="dxa"/>
            <w:tcBorders>
              <w:top w:val="nil"/>
              <w:bottom w:val="nil"/>
              <w:right w:val="single" w:sz="4" w:space="0" w:color="auto"/>
            </w:tcBorders>
          </w:tcPr>
          <w:p w:rsidR="00F02A4D" w:rsidRPr="00064CD3" w:rsidRDefault="00F02A4D" w:rsidP="00D41113">
            <w:pPr>
              <w:snapToGrid w:val="0"/>
              <w:spacing w:line="360" w:lineRule="exact"/>
              <w:ind w:firstLineChars="292" w:firstLine="701"/>
              <w:rPr>
                <w:rFonts w:eastAsia="標楷體"/>
              </w:rPr>
            </w:pPr>
            <w:r w:rsidRPr="00064CD3">
              <w:rPr>
                <w:rFonts w:eastAsia="標楷體" w:hint="eastAsia"/>
              </w:rPr>
              <w:t>5</w:t>
            </w:r>
            <w:r w:rsidRPr="00064CD3">
              <w:rPr>
                <w:rFonts w:eastAsia="標楷體" w:hint="eastAsia"/>
              </w:rPr>
              <w:t>月</w:t>
            </w:r>
          </w:p>
        </w:tc>
        <w:tc>
          <w:tcPr>
            <w:tcW w:w="2880" w:type="dxa"/>
            <w:tcBorders>
              <w:top w:val="nil"/>
              <w:left w:val="single" w:sz="4" w:space="0" w:color="auto"/>
              <w:bottom w:val="nil"/>
              <w:right w:val="single" w:sz="4" w:space="0" w:color="auto"/>
            </w:tcBorders>
          </w:tcPr>
          <w:p w:rsidR="00F02A4D" w:rsidRPr="00064CD3" w:rsidRDefault="00F02A4D" w:rsidP="00D41113">
            <w:pPr>
              <w:snapToGrid w:val="0"/>
              <w:spacing w:line="360" w:lineRule="exact"/>
              <w:ind w:rightChars="379" w:right="910"/>
              <w:jc w:val="right"/>
              <w:rPr>
                <w:rFonts w:eastAsia="標楷體"/>
              </w:rPr>
            </w:pPr>
            <w:r w:rsidRPr="00064CD3">
              <w:rPr>
                <w:rFonts w:eastAsia="標楷體" w:hint="eastAsia"/>
              </w:rPr>
              <w:t>380.2</w:t>
            </w:r>
          </w:p>
        </w:tc>
        <w:tc>
          <w:tcPr>
            <w:tcW w:w="2880" w:type="dxa"/>
            <w:tcBorders>
              <w:top w:val="nil"/>
              <w:left w:val="single" w:sz="4" w:space="0" w:color="auto"/>
              <w:bottom w:val="nil"/>
              <w:right w:val="nil"/>
            </w:tcBorders>
          </w:tcPr>
          <w:p w:rsidR="00F02A4D" w:rsidRPr="00064CD3" w:rsidRDefault="00F02A4D" w:rsidP="00D41113">
            <w:pPr>
              <w:snapToGrid w:val="0"/>
              <w:spacing w:line="360" w:lineRule="exact"/>
              <w:ind w:rightChars="397" w:right="953"/>
              <w:jc w:val="right"/>
              <w:rPr>
                <w:rFonts w:eastAsia="標楷體"/>
              </w:rPr>
            </w:pPr>
            <w:r w:rsidRPr="00064CD3">
              <w:rPr>
                <w:rFonts w:eastAsia="標楷體" w:hint="eastAsia"/>
              </w:rPr>
              <w:t>4.7</w:t>
            </w:r>
          </w:p>
        </w:tc>
      </w:tr>
      <w:tr w:rsidR="00F02A4D" w:rsidRPr="00064CD3" w:rsidTr="00D41113">
        <w:trPr>
          <w:jc w:val="center"/>
        </w:trPr>
        <w:tc>
          <w:tcPr>
            <w:tcW w:w="1743" w:type="dxa"/>
            <w:tcBorders>
              <w:top w:val="nil"/>
              <w:bottom w:val="nil"/>
              <w:right w:val="single" w:sz="4" w:space="0" w:color="auto"/>
            </w:tcBorders>
          </w:tcPr>
          <w:p w:rsidR="00F02A4D" w:rsidRPr="00064CD3" w:rsidRDefault="00F02A4D" w:rsidP="00D41113">
            <w:pPr>
              <w:snapToGrid w:val="0"/>
              <w:spacing w:line="360" w:lineRule="exact"/>
              <w:ind w:firstLineChars="292" w:firstLine="701"/>
              <w:rPr>
                <w:rFonts w:eastAsia="標楷體"/>
              </w:rPr>
            </w:pPr>
            <w:r>
              <w:rPr>
                <w:rFonts w:eastAsia="標楷體" w:hint="eastAsia"/>
              </w:rPr>
              <w:t>6</w:t>
            </w:r>
            <w:r w:rsidRPr="00064CD3">
              <w:rPr>
                <w:rFonts w:eastAsia="標楷體" w:hint="eastAsia"/>
              </w:rPr>
              <w:t>月</w:t>
            </w:r>
          </w:p>
        </w:tc>
        <w:tc>
          <w:tcPr>
            <w:tcW w:w="2880" w:type="dxa"/>
            <w:tcBorders>
              <w:top w:val="nil"/>
              <w:left w:val="single" w:sz="4" w:space="0" w:color="auto"/>
              <w:bottom w:val="nil"/>
              <w:right w:val="single" w:sz="4" w:space="0" w:color="auto"/>
            </w:tcBorders>
          </w:tcPr>
          <w:p w:rsidR="00F02A4D" w:rsidRPr="00064CD3" w:rsidRDefault="00F02A4D" w:rsidP="00D41113">
            <w:pPr>
              <w:snapToGrid w:val="0"/>
              <w:spacing w:line="360" w:lineRule="exact"/>
              <w:ind w:rightChars="379" w:right="910"/>
              <w:jc w:val="right"/>
              <w:rPr>
                <w:rFonts w:eastAsia="標楷體"/>
              </w:rPr>
            </w:pPr>
            <w:r w:rsidRPr="00064CD3">
              <w:rPr>
                <w:rFonts w:eastAsia="標楷體" w:hint="eastAsia"/>
              </w:rPr>
              <w:t>3</w:t>
            </w:r>
            <w:r>
              <w:rPr>
                <w:rFonts w:eastAsia="標楷體" w:hint="eastAsia"/>
              </w:rPr>
              <w:t>88</w:t>
            </w:r>
            <w:r w:rsidRPr="00064CD3">
              <w:rPr>
                <w:rFonts w:eastAsia="標楷體" w:hint="eastAsia"/>
              </w:rPr>
              <w:t>.2</w:t>
            </w:r>
          </w:p>
        </w:tc>
        <w:tc>
          <w:tcPr>
            <w:tcW w:w="2880" w:type="dxa"/>
            <w:tcBorders>
              <w:top w:val="nil"/>
              <w:left w:val="single" w:sz="4" w:space="0" w:color="auto"/>
              <w:bottom w:val="nil"/>
              <w:right w:val="nil"/>
            </w:tcBorders>
          </w:tcPr>
          <w:p w:rsidR="00F02A4D" w:rsidRPr="00064CD3" w:rsidRDefault="00F02A4D" w:rsidP="00D41113">
            <w:pPr>
              <w:snapToGrid w:val="0"/>
              <w:spacing w:line="360" w:lineRule="exact"/>
              <w:ind w:rightChars="397" w:right="953"/>
              <w:jc w:val="right"/>
              <w:rPr>
                <w:rFonts w:eastAsia="標楷體"/>
              </w:rPr>
            </w:pPr>
            <w:r>
              <w:rPr>
                <w:rFonts w:eastAsia="標楷體" w:hint="eastAsia"/>
              </w:rPr>
              <w:t>10.6</w:t>
            </w:r>
          </w:p>
        </w:tc>
      </w:tr>
      <w:tr w:rsidR="00F02A4D" w:rsidRPr="00064CD3" w:rsidTr="00D41113">
        <w:trPr>
          <w:jc w:val="center"/>
        </w:trPr>
        <w:tc>
          <w:tcPr>
            <w:tcW w:w="1743" w:type="dxa"/>
            <w:tcBorders>
              <w:top w:val="nil"/>
              <w:bottom w:val="nil"/>
              <w:right w:val="single" w:sz="4" w:space="0" w:color="auto"/>
            </w:tcBorders>
          </w:tcPr>
          <w:p w:rsidR="00F02A4D" w:rsidRPr="00064CD3" w:rsidRDefault="00F02A4D" w:rsidP="00D41113">
            <w:pPr>
              <w:snapToGrid w:val="0"/>
              <w:spacing w:line="360" w:lineRule="exact"/>
              <w:ind w:firstLineChars="292" w:firstLine="701"/>
              <w:rPr>
                <w:rFonts w:eastAsia="標楷體"/>
              </w:rPr>
            </w:pPr>
            <w:r>
              <w:rPr>
                <w:rFonts w:eastAsia="標楷體" w:hint="eastAsia"/>
              </w:rPr>
              <w:t>7</w:t>
            </w:r>
            <w:r w:rsidRPr="00064CD3">
              <w:rPr>
                <w:rFonts w:eastAsia="標楷體" w:hint="eastAsia"/>
              </w:rPr>
              <w:t>月</w:t>
            </w:r>
          </w:p>
        </w:tc>
        <w:tc>
          <w:tcPr>
            <w:tcW w:w="2880" w:type="dxa"/>
            <w:tcBorders>
              <w:top w:val="nil"/>
              <w:left w:val="single" w:sz="4" w:space="0" w:color="auto"/>
              <w:bottom w:val="nil"/>
              <w:right w:val="single" w:sz="4" w:space="0" w:color="auto"/>
            </w:tcBorders>
          </w:tcPr>
          <w:p w:rsidR="00F02A4D" w:rsidRPr="00064CD3" w:rsidRDefault="00F02A4D" w:rsidP="00D41113">
            <w:pPr>
              <w:snapToGrid w:val="0"/>
              <w:spacing w:line="360" w:lineRule="exact"/>
              <w:ind w:rightChars="379" w:right="910"/>
              <w:jc w:val="right"/>
              <w:rPr>
                <w:rFonts w:eastAsia="標楷體"/>
              </w:rPr>
            </w:pPr>
            <w:r w:rsidRPr="00064CD3">
              <w:rPr>
                <w:rFonts w:eastAsia="標楷體" w:hint="eastAsia"/>
              </w:rPr>
              <w:t>3</w:t>
            </w:r>
            <w:r>
              <w:rPr>
                <w:rFonts w:eastAsia="標楷體" w:hint="eastAsia"/>
              </w:rPr>
              <w:t>81.8</w:t>
            </w:r>
          </w:p>
        </w:tc>
        <w:tc>
          <w:tcPr>
            <w:tcW w:w="2880" w:type="dxa"/>
            <w:tcBorders>
              <w:top w:val="nil"/>
              <w:left w:val="single" w:sz="4" w:space="0" w:color="auto"/>
              <w:bottom w:val="nil"/>
              <w:right w:val="nil"/>
            </w:tcBorders>
          </w:tcPr>
          <w:p w:rsidR="00F02A4D" w:rsidRPr="00064CD3" w:rsidRDefault="00F02A4D" w:rsidP="00D41113">
            <w:pPr>
              <w:snapToGrid w:val="0"/>
              <w:spacing w:line="360" w:lineRule="exact"/>
              <w:ind w:rightChars="397" w:right="953"/>
              <w:jc w:val="right"/>
              <w:rPr>
                <w:rFonts w:eastAsia="標楷體"/>
              </w:rPr>
            </w:pPr>
            <w:r>
              <w:rPr>
                <w:rFonts w:eastAsia="標楷體" w:hint="eastAsia"/>
              </w:rPr>
              <w:t>5.7</w:t>
            </w:r>
          </w:p>
        </w:tc>
      </w:tr>
      <w:tr w:rsidR="00F02A4D" w:rsidRPr="00064CD3" w:rsidTr="00D41113">
        <w:trPr>
          <w:jc w:val="center"/>
        </w:trPr>
        <w:tc>
          <w:tcPr>
            <w:tcW w:w="1743" w:type="dxa"/>
            <w:tcBorders>
              <w:top w:val="nil"/>
              <w:bottom w:val="single" w:sz="4" w:space="0" w:color="auto"/>
              <w:right w:val="single" w:sz="4" w:space="0" w:color="auto"/>
            </w:tcBorders>
          </w:tcPr>
          <w:p w:rsidR="00F02A4D" w:rsidRPr="00064CD3" w:rsidRDefault="00F02A4D" w:rsidP="00D41113">
            <w:pPr>
              <w:snapToGrid w:val="0"/>
              <w:spacing w:line="360" w:lineRule="exact"/>
              <w:ind w:firstLineChars="292" w:firstLine="701"/>
              <w:rPr>
                <w:rFonts w:eastAsia="標楷體"/>
              </w:rPr>
            </w:pPr>
            <w:r>
              <w:rPr>
                <w:rFonts w:eastAsia="標楷體" w:hint="eastAsia"/>
              </w:rPr>
              <w:t>8</w:t>
            </w:r>
            <w:r w:rsidRPr="00064CD3">
              <w:rPr>
                <w:rFonts w:eastAsia="標楷體" w:hint="eastAsia"/>
              </w:rPr>
              <w:t>月</w:t>
            </w:r>
          </w:p>
        </w:tc>
        <w:tc>
          <w:tcPr>
            <w:tcW w:w="2880" w:type="dxa"/>
            <w:tcBorders>
              <w:top w:val="nil"/>
              <w:left w:val="single" w:sz="4" w:space="0" w:color="auto"/>
              <w:bottom w:val="single" w:sz="4" w:space="0" w:color="auto"/>
              <w:right w:val="single" w:sz="4" w:space="0" w:color="auto"/>
            </w:tcBorders>
          </w:tcPr>
          <w:p w:rsidR="00F02A4D" w:rsidRPr="00064CD3" w:rsidRDefault="00F02A4D" w:rsidP="00D41113">
            <w:pPr>
              <w:snapToGrid w:val="0"/>
              <w:spacing w:line="360" w:lineRule="exact"/>
              <w:ind w:rightChars="379" w:right="910"/>
              <w:jc w:val="right"/>
              <w:rPr>
                <w:rFonts w:eastAsia="標楷體"/>
              </w:rPr>
            </w:pPr>
            <w:r w:rsidRPr="00064CD3">
              <w:rPr>
                <w:rFonts w:eastAsia="標楷體" w:hint="eastAsia"/>
              </w:rPr>
              <w:t>3</w:t>
            </w:r>
            <w:r>
              <w:rPr>
                <w:rFonts w:eastAsia="標楷體" w:hint="eastAsia"/>
              </w:rPr>
              <w:t>82.1</w:t>
            </w:r>
          </w:p>
        </w:tc>
        <w:tc>
          <w:tcPr>
            <w:tcW w:w="2880" w:type="dxa"/>
            <w:tcBorders>
              <w:top w:val="nil"/>
              <w:left w:val="single" w:sz="4" w:space="0" w:color="auto"/>
              <w:bottom w:val="single" w:sz="4" w:space="0" w:color="auto"/>
              <w:right w:val="nil"/>
            </w:tcBorders>
          </w:tcPr>
          <w:p w:rsidR="00F02A4D" w:rsidRPr="00064CD3" w:rsidRDefault="00F02A4D" w:rsidP="00D41113">
            <w:pPr>
              <w:snapToGrid w:val="0"/>
              <w:spacing w:line="360" w:lineRule="exact"/>
              <w:ind w:rightChars="397" w:right="953"/>
              <w:jc w:val="right"/>
              <w:rPr>
                <w:rFonts w:eastAsia="標楷體"/>
              </w:rPr>
            </w:pPr>
            <w:r>
              <w:rPr>
                <w:rFonts w:eastAsia="標楷體" w:hint="eastAsia"/>
              </w:rPr>
              <w:t>5.2</w:t>
            </w:r>
          </w:p>
        </w:tc>
      </w:tr>
    </w:tbl>
    <w:p w:rsidR="00F02A4D" w:rsidRPr="00E22FC8" w:rsidRDefault="00F02A4D" w:rsidP="00F02A4D">
      <w:pPr>
        <w:pStyle w:val="k02"/>
        <w:snapToGrid w:val="0"/>
        <w:spacing w:before="0" w:beforeAutospacing="0" w:after="0" w:afterAutospacing="0" w:line="240" w:lineRule="atLeast"/>
        <w:ind w:leftChars="236" w:left="566"/>
        <w:jc w:val="both"/>
        <w:rPr>
          <w:rFonts w:ascii="Times New Roman" w:eastAsia="標楷體"/>
          <w:sz w:val="22"/>
          <w:szCs w:val="22"/>
        </w:rPr>
      </w:pPr>
      <w:r w:rsidRPr="00E22FC8">
        <w:rPr>
          <w:rFonts w:ascii="Times New Roman" w:eastAsia="標楷體"/>
          <w:sz w:val="22"/>
          <w:szCs w:val="22"/>
        </w:rPr>
        <w:t>資料來源：經濟部統計處。</w:t>
      </w:r>
    </w:p>
    <w:p w:rsidR="00F02A4D" w:rsidRPr="0053284E" w:rsidRDefault="00F02A4D" w:rsidP="00F02A4D">
      <w:pPr>
        <w:pStyle w:val="k3a"/>
        <w:tabs>
          <w:tab w:val="left" w:pos="540"/>
        </w:tabs>
        <w:spacing w:beforeLines="100" w:before="360" w:line="300" w:lineRule="auto"/>
        <w:ind w:leftChars="0" w:left="426" w:right="0" w:hangingChars="152" w:hanging="426"/>
        <w:rPr>
          <w:b/>
          <w:bCs/>
          <w:color w:val="000000" w:themeColor="text1"/>
        </w:rPr>
      </w:pPr>
      <w:r w:rsidRPr="00045893">
        <w:rPr>
          <w:b/>
          <w:bCs/>
        </w:rPr>
        <w:t>２、</w:t>
      </w:r>
      <w:r w:rsidRPr="00045893">
        <w:rPr>
          <w:b/>
          <w:spacing w:val="-4"/>
        </w:rPr>
        <w:t>103</w:t>
      </w:r>
      <w:r w:rsidRPr="00045893">
        <w:rPr>
          <w:b/>
          <w:spacing w:val="-4"/>
        </w:rPr>
        <w:t>年</w:t>
      </w:r>
      <w:r>
        <w:rPr>
          <w:rFonts w:hint="eastAsia"/>
          <w:b/>
          <w:spacing w:val="-4"/>
        </w:rPr>
        <w:t>8</w:t>
      </w:r>
      <w:r w:rsidRPr="00045893">
        <w:rPr>
          <w:b/>
          <w:spacing w:val="-4"/>
        </w:rPr>
        <w:t>月訂單金額中，</w:t>
      </w:r>
      <w:r w:rsidRPr="005531F3">
        <w:rPr>
          <w:b/>
          <w:color w:val="000000" w:themeColor="text1"/>
          <w:spacing w:val="-4"/>
        </w:rPr>
        <w:t>電子產品、資訊與通信產品仍為我國前二大接單貨品</w:t>
      </w:r>
      <w:r w:rsidRPr="0053284E">
        <w:rPr>
          <w:b/>
          <w:color w:val="000000" w:themeColor="text1"/>
          <w:spacing w:val="-4"/>
        </w:rPr>
        <w:t>，</w:t>
      </w:r>
      <w:r w:rsidRPr="0053284E">
        <w:rPr>
          <w:rFonts w:hint="eastAsia"/>
          <w:b/>
          <w:color w:val="000000" w:themeColor="text1"/>
          <w:spacing w:val="-4"/>
        </w:rPr>
        <w:t>增減幅最大者分別為其他類貨品包含礦產品與運輸工具及其設備</w:t>
      </w:r>
    </w:p>
    <w:p w:rsidR="00F02A4D" w:rsidRPr="0053284E" w:rsidRDefault="00F02A4D" w:rsidP="00F02A4D">
      <w:pPr>
        <w:pStyle w:val="afffff"/>
        <w:numPr>
          <w:ilvl w:val="0"/>
          <w:numId w:val="6"/>
        </w:numPr>
        <w:snapToGrid w:val="0"/>
        <w:spacing w:before="180" w:line="300" w:lineRule="auto"/>
        <w:ind w:leftChars="0" w:left="851" w:right="-142" w:firstLineChars="0" w:hanging="567"/>
        <w:rPr>
          <w:rFonts w:ascii="Times New Roman" w:eastAsia="標楷體" w:hAnsi="Times New Roman"/>
          <w:color w:val="000000" w:themeColor="text1"/>
          <w:spacing w:val="-4"/>
          <w:sz w:val="28"/>
        </w:rPr>
      </w:pPr>
      <w:r w:rsidRPr="0053284E">
        <w:rPr>
          <w:rFonts w:ascii="Times New Roman" w:eastAsia="標楷體" w:hAnsi="Times New Roman"/>
          <w:color w:val="000000" w:themeColor="text1"/>
          <w:spacing w:val="-4"/>
          <w:sz w:val="28"/>
        </w:rPr>
        <w:t>103</w:t>
      </w:r>
      <w:r w:rsidRPr="0053284E">
        <w:rPr>
          <w:rFonts w:ascii="Times New Roman" w:eastAsia="標楷體" w:hAnsi="Times New Roman"/>
          <w:color w:val="000000" w:themeColor="text1"/>
          <w:spacing w:val="-4"/>
          <w:sz w:val="28"/>
        </w:rPr>
        <w:t>年</w:t>
      </w:r>
      <w:r w:rsidRPr="0053284E">
        <w:rPr>
          <w:rFonts w:ascii="Times New Roman" w:eastAsia="標楷體" w:hAnsi="Times New Roman" w:hint="eastAsia"/>
          <w:color w:val="000000" w:themeColor="text1"/>
          <w:spacing w:val="-4"/>
          <w:sz w:val="28"/>
        </w:rPr>
        <w:t>8</w:t>
      </w:r>
      <w:r w:rsidRPr="0053284E">
        <w:rPr>
          <w:rFonts w:ascii="Times New Roman" w:eastAsia="標楷體" w:hAnsi="Times New Roman"/>
          <w:color w:val="000000" w:themeColor="text1"/>
          <w:spacing w:val="-4"/>
          <w:sz w:val="28"/>
        </w:rPr>
        <w:t>月主要訂單貨品中以</w:t>
      </w:r>
      <w:r w:rsidRPr="0053284E">
        <w:rPr>
          <w:rFonts w:ascii="Times New Roman" w:eastAsia="標楷體" w:hAnsi="Times New Roman" w:hint="eastAsia"/>
          <w:bCs/>
          <w:color w:val="000000" w:themeColor="text1"/>
          <w:spacing w:val="-4"/>
          <w:sz w:val="28"/>
        </w:rPr>
        <w:t>電子</w:t>
      </w:r>
      <w:r w:rsidRPr="0053284E">
        <w:rPr>
          <w:rFonts w:ascii="Times New Roman" w:eastAsia="標楷體" w:hAnsi="Times New Roman"/>
          <w:bCs/>
          <w:color w:val="000000" w:themeColor="text1"/>
          <w:spacing w:val="-4"/>
          <w:sz w:val="28"/>
        </w:rPr>
        <w:t>產品、</w:t>
      </w:r>
      <w:r w:rsidRPr="0053284E">
        <w:rPr>
          <w:rFonts w:ascii="Times New Roman" w:eastAsia="標楷體" w:hAnsi="Times New Roman" w:hint="eastAsia"/>
          <w:bCs/>
          <w:color w:val="000000" w:themeColor="text1"/>
          <w:spacing w:val="-4"/>
          <w:sz w:val="28"/>
        </w:rPr>
        <w:t>資訊與通信產品</w:t>
      </w:r>
      <w:r w:rsidRPr="0053284E">
        <w:rPr>
          <w:rFonts w:ascii="Times New Roman" w:eastAsia="標楷體" w:hAnsi="Times New Roman"/>
          <w:color w:val="000000" w:themeColor="text1"/>
          <w:spacing w:val="-4"/>
          <w:sz w:val="28"/>
        </w:rPr>
        <w:t>為主，占訂單總額的</w:t>
      </w:r>
      <w:r w:rsidRPr="0053284E">
        <w:rPr>
          <w:rFonts w:ascii="Times New Roman" w:eastAsia="標楷體" w:hAnsi="Times New Roman" w:hint="eastAsia"/>
          <w:color w:val="000000" w:themeColor="text1"/>
          <w:spacing w:val="-4"/>
          <w:sz w:val="28"/>
        </w:rPr>
        <w:t>25.5</w:t>
      </w:r>
      <w:r w:rsidR="00425DB7">
        <w:rPr>
          <w:rFonts w:ascii="Times New Roman" w:eastAsia="標楷體" w:hAnsi="Times New Roman"/>
          <w:color w:val="000000" w:themeColor="text1"/>
          <w:spacing w:val="-4"/>
          <w:sz w:val="28"/>
        </w:rPr>
        <w:t>%</w:t>
      </w:r>
      <w:r w:rsidRPr="0053284E">
        <w:rPr>
          <w:rFonts w:ascii="Times New Roman" w:eastAsia="標楷體" w:hAnsi="Times New Roman"/>
          <w:color w:val="000000" w:themeColor="text1"/>
          <w:spacing w:val="-4"/>
          <w:sz w:val="28"/>
        </w:rPr>
        <w:t>及</w:t>
      </w:r>
      <w:r w:rsidRPr="0053284E">
        <w:rPr>
          <w:rFonts w:ascii="Times New Roman" w:eastAsia="標楷體" w:hAnsi="Times New Roman" w:hint="eastAsia"/>
          <w:color w:val="000000" w:themeColor="text1"/>
          <w:spacing w:val="-4"/>
          <w:sz w:val="28"/>
        </w:rPr>
        <w:t>24.7</w:t>
      </w:r>
      <w:r w:rsidR="00425DB7">
        <w:rPr>
          <w:rFonts w:ascii="Times New Roman" w:eastAsia="標楷體" w:hAnsi="Times New Roman"/>
          <w:color w:val="000000" w:themeColor="text1"/>
          <w:spacing w:val="-4"/>
          <w:sz w:val="28"/>
        </w:rPr>
        <w:t>%</w:t>
      </w:r>
      <w:r w:rsidRPr="0053284E">
        <w:rPr>
          <w:rFonts w:ascii="Times New Roman" w:eastAsia="標楷體" w:hAnsi="Times New Roman"/>
          <w:color w:val="000000" w:themeColor="text1"/>
          <w:spacing w:val="-4"/>
          <w:sz w:val="28"/>
        </w:rPr>
        <w:t>，</w:t>
      </w:r>
      <w:r w:rsidRPr="0053284E">
        <w:rPr>
          <w:rFonts w:ascii="Times New Roman" w:eastAsia="標楷體" w:hAnsi="Times New Roman"/>
          <w:bCs/>
          <w:color w:val="000000" w:themeColor="text1"/>
          <w:spacing w:val="-4"/>
          <w:sz w:val="28"/>
        </w:rPr>
        <w:t>分別</w:t>
      </w:r>
      <w:r w:rsidRPr="0053284E">
        <w:rPr>
          <w:rFonts w:ascii="Times New Roman" w:eastAsia="標楷體" w:hAnsi="Times New Roman"/>
          <w:color w:val="000000" w:themeColor="text1"/>
          <w:spacing w:val="-4"/>
          <w:sz w:val="28"/>
        </w:rPr>
        <w:t>較上年同月增加</w:t>
      </w:r>
      <w:r w:rsidRPr="0053284E">
        <w:rPr>
          <w:rFonts w:ascii="Times New Roman" w:eastAsia="標楷體" w:hAnsi="Times New Roman" w:hint="eastAsia"/>
          <w:color w:val="000000" w:themeColor="text1"/>
          <w:spacing w:val="-4"/>
          <w:sz w:val="28"/>
        </w:rPr>
        <w:t>12.6</w:t>
      </w:r>
      <w:r w:rsidR="00425DB7">
        <w:rPr>
          <w:rFonts w:ascii="Times New Roman" w:eastAsia="標楷體" w:hAnsi="Times New Roman"/>
          <w:color w:val="000000" w:themeColor="text1"/>
          <w:spacing w:val="-4"/>
          <w:sz w:val="28"/>
        </w:rPr>
        <w:t>%</w:t>
      </w:r>
      <w:r w:rsidRPr="0053284E">
        <w:rPr>
          <w:rFonts w:ascii="Times New Roman" w:eastAsia="標楷體" w:hAnsi="Times New Roman"/>
          <w:color w:val="000000" w:themeColor="text1"/>
          <w:spacing w:val="-4"/>
          <w:sz w:val="28"/>
        </w:rPr>
        <w:t>及</w:t>
      </w:r>
      <w:r w:rsidRPr="0053284E">
        <w:rPr>
          <w:rFonts w:ascii="Times New Roman" w:eastAsia="標楷體" w:hAnsi="Times New Roman" w:hint="eastAsia"/>
          <w:color w:val="000000" w:themeColor="text1"/>
          <w:spacing w:val="-4"/>
          <w:sz w:val="28"/>
        </w:rPr>
        <w:t>5.1</w:t>
      </w:r>
      <w:r w:rsidR="00425DB7">
        <w:rPr>
          <w:rFonts w:ascii="Times New Roman" w:eastAsia="標楷體" w:hAnsi="Times New Roman"/>
          <w:color w:val="000000" w:themeColor="text1"/>
          <w:spacing w:val="-4"/>
          <w:sz w:val="28"/>
        </w:rPr>
        <w:t>%</w:t>
      </w:r>
      <w:r w:rsidRPr="0053284E">
        <w:rPr>
          <w:rFonts w:ascii="Times New Roman" w:eastAsia="標楷體" w:hAnsi="Times New Roman"/>
          <w:color w:val="000000" w:themeColor="text1"/>
          <w:spacing w:val="-4"/>
          <w:sz w:val="28"/>
        </w:rPr>
        <w:t>。</w:t>
      </w:r>
    </w:p>
    <w:p w:rsidR="00F02A4D" w:rsidRPr="0053284E" w:rsidRDefault="00F02A4D" w:rsidP="00F02A4D">
      <w:pPr>
        <w:pStyle w:val="afffff"/>
        <w:numPr>
          <w:ilvl w:val="0"/>
          <w:numId w:val="6"/>
        </w:numPr>
        <w:snapToGrid w:val="0"/>
        <w:spacing w:before="180" w:line="300" w:lineRule="auto"/>
        <w:ind w:leftChars="0" w:left="851" w:right="-142" w:firstLineChars="0" w:hanging="567"/>
        <w:rPr>
          <w:rFonts w:ascii="Times New Roman" w:eastAsia="標楷體" w:hAnsi="Times New Roman"/>
          <w:color w:val="000000" w:themeColor="text1"/>
          <w:spacing w:val="-4"/>
          <w:sz w:val="28"/>
        </w:rPr>
      </w:pPr>
      <w:r w:rsidRPr="0053284E">
        <w:rPr>
          <w:rFonts w:ascii="Times New Roman" w:eastAsia="標楷體" w:hAnsi="Times New Roman"/>
          <w:color w:val="000000" w:themeColor="text1"/>
          <w:spacing w:val="-4"/>
          <w:sz w:val="28"/>
        </w:rPr>
        <w:lastRenderedPageBreak/>
        <w:t>103</w:t>
      </w:r>
      <w:r w:rsidRPr="0053284E">
        <w:rPr>
          <w:rFonts w:ascii="Times New Roman" w:eastAsia="標楷體" w:hAnsi="Times New Roman"/>
          <w:color w:val="000000" w:themeColor="text1"/>
          <w:spacing w:val="-4"/>
          <w:sz w:val="28"/>
        </w:rPr>
        <w:t>年</w:t>
      </w:r>
      <w:r w:rsidRPr="0053284E">
        <w:rPr>
          <w:rFonts w:ascii="Times New Roman" w:eastAsia="標楷體" w:hAnsi="Times New Roman" w:hint="eastAsia"/>
          <w:color w:val="000000" w:themeColor="text1"/>
          <w:spacing w:val="-4"/>
          <w:sz w:val="28"/>
        </w:rPr>
        <w:t>8</w:t>
      </w:r>
      <w:r w:rsidRPr="0053284E">
        <w:rPr>
          <w:rFonts w:ascii="Times New Roman" w:eastAsia="標楷體" w:hAnsi="Times New Roman"/>
          <w:color w:val="000000" w:themeColor="text1"/>
          <w:spacing w:val="-4"/>
          <w:sz w:val="28"/>
        </w:rPr>
        <w:t>月各類接單貨品中，</w:t>
      </w:r>
      <w:r w:rsidRPr="0053284E">
        <w:rPr>
          <w:rFonts w:ascii="Times New Roman" w:eastAsia="標楷體" w:hAnsi="Times New Roman" w:hint="eastAsia"/>
          <w:color w:val="000000" w:themeColor="text1"/>
          <w:spacing w:val="-4"/>
          <w:sz w:val="28"/>
        </w:rPr>
        <w:t>其他類貨品包含礦產品</w:t>
      </w:r>
      <w:r w:rsidRPr="0053284E">
        <w:rPr>
          <w:rFonts w:ascii="Times New Roman" w:eastAsia="標楷體" w:hAnsi="Times New Roman"/>
          <w:color w:val="000000" w:themeColor="text1"/>
          <w:spacing w:val="-4"/>
          <w:sz w:val="28"/>
        </w:rPr>
        <w:t>增加</w:t>
      </w:r>
      <w:r w:rsidRPr="0053284E">
        <w:rPr>
          <w:rFonts w:ascii="Times New Roman" w:eastAsia="標楷體" w:hAnsi="Times New Roman" w:hint="eastAsia"/>
          <w:color w:val="000000" w:themeColor="text1"/>
          <w:spacing w:val="-4"/>
          <w:sz w:val="28"/>
        </w:rPr>
        <w:t>19.4</w:t>
      </w:r>
      <w:r w:rsidR="00425DB7">
        <w:rPr>
          <w:rFonts w:ascii="Times New Roman" w:eastAsia="標楷體" w:hAnsi="Times New Roman"/>
          <w:color w:val="000000" w:themeColor="text1"/>
          <w:spacing w:val="-4"/>
          <w:sz w:val="28"/>
        </w:rPr>
        <w:t>%</w:t>
      </w:r>
      <w:r w:rsidRPr="0053284E">
        <w:rPr>
          <w:rFonts w:ascii="Times New Roman" w:eastAsia="標楷體" w:hAnsi="Times New Roman"/>
          <w:color w:val="000000" w:themeColor="text1"/>
          <w:spacing w:val="-4"/>
          <w:sz w:val="28"/>
        </w:rPr>
        <w:t>最多，其次為</w:t>
      </w:r>
      <w:r w:rsidRPr="0053284E">
        <w:rPr>
          <w:rFonts w:ascii="Times New Roman" w:eastAsia="標楷體" w:hAnsi="Times New Roman" w:hint="eastAsia"/>
          <w:color w:val="000000" w:themeColor="text1"/>
          <w:spacing w:val="-4"/>
          <w:sz w:val="28"/>
        </w:rPr>
        <w:t>機械，</w:t>
      </w:r>
      <w:r w:rsidRPr="0053284E">
        <w:rPr>
          <w:rFonts w:ascii="Times New Roman" w:eastAsia="標楷體" w:hAnsi="Times New Roman"/>
          <w:color w:val="000000" w:themeColor="text1"/>
          <w:spacing w:val="-4"/>
          <w:sz w:val="28"/>
        </w:rPr>
        <w:t>增加</w:t>
      </w:r>
      <w:r w:rsidRPr="0053284E">
        <w:rPr>
          <w:rFonts w:ascii="Times New Roman" w:eastAsia="標楷體" w:hAnsi="Times New Roman" w:hint="eastAsia"/>
          <w:color w:val="000000" w:themeColor="text1"/>
          <w:spacing w:val="-4"/>
          <w:sz w:val="28"/>
        </w:rPr>
        <w:t>17.4</w:t>
      </w:r>
      <w:r w:rsidR="00425DB7">
        <w:rPr>
          <w:rFonts w:ascii="Times New Roman" w:eastAsia="標楷體" w:hAnsi="Times New Roman"/>
          <w:color w:val="000000" w:themeColor="text1"/>
          <w:spacing w:val="-4"/>
          <w:sz w:val="28"/>
        </w:rPr>
        <w:t>%</w:t>
      </w:r>
      <w:r w:rsidRPr="0053284E">
        <w:rPr>
          <w:rFonts w:ascii="Times New Roman" w:eastAsia="標楷體" w:hAnsi="Times New Roman"/>
          <w:color w:val="000000" w:themeColor="text1"/>
          <w:spacing w:val="-4"/>
          <w:sz w:val="28"/>
        </w:rPr>
        <w:t>；</w:t>
      </w:r>
      <w:r w:rsidRPr="0053284E">
        <w:rPr>
          <w:rFonts w:ascii="Times New Roman" w:eastAsia="標楷體" w:hAnsi="Times New Roman" w:hint="eastAsia"/>
          <w:color w:val="000000" w:themeColor="text1"/>
          <w:spacing w:val="-4"/>
          <w:sz w:val="28"/>
        </w:rPr>
        <w:t>運輸工具及其設備</w:t>
      </w:r>
      <w:r w:rsidRPr="0053284E">
        <w:rPr>
          <w:rFonts w:ascii="Times New Roman" w:eastAsia="標楷體" w:hAnsi="Times New Roman"/>
          <w:color w:val="000000" w:themeColor="text1"/>
          <w:spacing w:val="-4"/>
          <w:sz w:val="28"/>
        </w:rPr>
        <w:t>則減少</w:t>
      </w:r>
      <w:r w:rsidRPr="0053284E">
        <w:rPr>
          <w:rFonts w:ascii="Times New Roman" w:eastAsia="標楷體" w:hAnsi="Times New Roman" w:hint="eastAsia"/>
          <w:color w:val="000000" w:themeColor="text1"/>
          <w:spacing w:val="-4"/>
          <w:sz w:val="28"/>
        </w:rPr>
        <w:t>29.5</w:t>
      </w:r>
      <w:r w:rsidR="00425DB7">
        <w:rPr>
          <w:rFonts w:ascii="Times New Roman" w:eastAsia="標楷體" w:hAnsi="Times New Roman"/>
          <w:color w:val="000000" w:themeColor="text1"/>
          <w:spacing w:val="-4"/>
          <w:sz w:val="28"/>
        </w:rPr>
        <w:t>%</w:t>
      </w:r>
      <w:r w:rsidRPr="0053284E">
        <w:rPr>
          <w:rFonts w:ascii="Times New Roman" w:eastAsia="標楷體" w:hAnsi="Times New Roman"/>
          <w:color w:val="000000" w:themeColor="text1"/>
          <w:spacing w:val="-4"/>
          <w:sz w:val="28"/>
        </w:rPr>
        <w:t>最多。</w:t>
      </w:r>
    </w:p>
    <w:p w:rsidR="00F02A4D" w:rsidRPr="003F5FDD" w:rsidRDefault="00F02A4D" w:rsidP="00F02A4D">
      <w:pPr>
        <w:spacing w:beforeLines="50" w:before="180" w:afterLines="50" w:after="180"/>
        <w:jc w:val="center"/>
        <w:rPr>
          <w:rFonts w:eastAsia="標楷體"/>
          <w:sz w:val="28"/>
        </w:rPr>
      </w:pPr>
      <w:r w:rsidRPr="003F5FDD">
        <w:rPr>
          <w:rFonts w:eastAsia="標楷體" w:hint="eastAsia"/>
          <w:b/>
          <w:bCs/>
          <w:sz w:val="28"/>
        </w:rPr>
        <w:t>表</w:t>
      </w:r>
      <w:r w:rsidRPr="003F5FDD">
        <w:rPr>
          <w:rFonts w:eastAsia="標楷體" w:hint="eastAsia"/>
          <w:b/>
          <w:bCs/>
          <w:sz w:val="28"/>
        </w:rPr>
        <w:t xml:space="preserve"> 2-5-2  103</w:t>
      </w:r>
      <w:r w:rsidRPr="003F5FDD">
        <w:rPr>
          <w:rFonts w:eastAsia="標楷體" w:hint="eastAsia"/>
          <w:b/>
          <w:bCs/>
          <w:sz w:val="28"/>
        </w:rPr>
        <w:t>年</w:t>
      </w:r>
      <w:r>
        <w:rPr>
          <w:rFonts w:eastAsia="標楷體" w:hint="eastAsia"/>
          <w:b/>
          <w:bCs/>
          <w:sz w:val="28"/>
        </w:rPr>
        <w:t>8</w:t>
      </w:r>
      <w:r w:rsidRPr="003F5FDD">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F02A4D" w:rsidRPr="00C9048C" w:rsidTr="00D41113">
        <w:trPr>
          <w:jc w:val="center"/>
        </w:trPr>
        <w:tc>
          <w:tcPr>
            <w:tcW w:w="2046" w:type="dxa"/>
            <w:tcBorders>
              <w:top w:val="single" w:sz="4" w:space="0" w:color="auto"/>
              <w:left w:val="nil"/>
              <w:bottom w:val="single" w:sz="4" w:space="0" w:color="auto"/>
              <w:right w:val="single" w:sz="4" w:space="0" w:color="auto"/>
            </w:tcBorders>
            <w:vAlign w:val="center"/>
          </w:tcPr>
          <w:p w:rsidR="00F02A4D" w:rsidRPr="00C9048C" w:rsidRDefault="00F02A4D" w:rsidP="00D41113">
            <w:pPr>
              <w:adjustRightInd w:val="0"/>
              <w:snapToGrid w:val="0"/>
              <w:spacing w:line="360" w:lineRule="atLeast"/>
              <w:ind w:left="28" w:right="-40"/>
              <w:jc w:val="center"/>
              <w:rPr>
                <w:rFonts w:eastAsia="標楷體"/>
              </w:rPr>
            </w:pPr>
            <w:r w:rsidRPr="00C9048C">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F02A4D" w:rsidRPr="00C9048C" w:rsidRDefault="00F02A4D" w:rsidP="00D41113">
            <w:pPr>
              <w:snapToGrid w:val="0"/>
              <w:spacing w:line="360" w:lineRule="atLeast"/>
              <w:ind w:left="28" w:right="-40"/>
              <w:jc w:val="center"/>
              <w:rPr>
                <w:rFonts w:eastAsia="標楷體"/>
              </w:rPr>
            </w:pPr>
            <w:r w:rsidRPr="00C9048C">
              <w:rPr>
                <w:rFonts w:eastAsia="標楷體"/>
              </w:rPr>
              <w:t>103</w:t>
            </w:r>
            <w:r w:rsidRPr="00C9048C">
              <w:rPr>
                <w:rFonts w:eastAsia="標楷體"/>
              </w:rPr>
              <w:t>年</w:t>
            </w:r>
            <w:r>
              <w:rPr>
                <w:rFonts w:eastAsia="標楷體" w:hint="eastAsia"/>
              </w:rPr>
              <w:t>8</w:t>
            </w:r>
            <w:r w:rsidRPr="00C9048C">
              <w:rPr>
                <w:rFonts w:eastAsia="標楷體"/>
              </w:rPr>
              <w:t>月金額</w:t>
            </w:r>
          </w:p>
          <w:p w:rsidR="00F02A4D" w:rsidRPr="00C9048C" w:rsidRDefault="00F02A4D" w:rsidP="00D41113">
            <w:pPr>
              <w:snapToGrid w:val="0"/>
              <w:spacing w:line="360" w:lineRule="atLeast"/>
              <w:ind w:left="28" w:right="-40"/>
              <w:jc w:val="center"/>
              <w:rPr>
                <w:rFonts w:eastAsia="標楷體"/>
              </w:rPr>
            </w:pPr>
            <w:r w:rsidRPr="00C9048C">
              <w:rPr>
                <w:rFonts w:eastAsia="標楷體"/>
              </w:rPr>
              <w:t>(</w:t>
            </w:r>
            <w:r w:rsidRPr="00C9048C">
              <w:rPr>
                <w:rFonts w:eastAsia="標楷體"/>
              </w:rPr>
              <w:t>億美元</w:t>
            </w:r>
            <w:r w:rsidRPr="00C9048C">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F02A4D" w:rsidRPr="004258DA" w:rsidRDefault="00F02A4D" w:rsidP="00D41113">
            <w:pPr>
              <w:snapToGrid w:val="0"/>
              <w:spacing w:line="560" w:lineRule="exact"/>
              <w:ind w:left="28" w:right="-40"/>
              <w:jc w:val="center"/>
              <w:rPr>
                <w:rFonts w:eastAsia="標楷體"/>
                <w:color w:val="000000" w:themeColor="text1"/>
              </w:rPr>
            </w:pPr>
            <w:r w:rsidRPr="004258DA">
              <w:rPr>
                <w:rFonts w:eastAsia="標楷體"/>
                <w:color w:val="000000" w:themeColor="text1"/>
              </w:rPr>
              <w:t>比重</w:t>
            </w:r>
            <w:r w:rsidRPr="004258DA">
              <w:rPr>
                <w:rFonts w:eastAsia="標楷體"/>
                <w:color w:val="000000" w:themeColor="text1"/>
              </w:rPr>
              <w:t>(</w:t>
            </w:r>
            <w:r w:rsidR="00425DB7">
              <w:rPr>
                <w:rFonts w:eastAsia="標楷體"/>
                <w:color w:val="000000" w:themeColor="text1"/>
              </w:rPr>
              <w:t>%</w:t>
            </w:r>
            <w:r w:rsidRPr="004258DA">
              <w:rPr>
                <w:rFonts w:eastAsia="標楷體"/>
                <w:color w:val="000000" w:themeColor="text1"/>
              </w:rPr>
              <w:t>)</w:t>
            </w:r>
          </w:p>
        </w:tc>
        <w:tc>
          <w:tcPr>
            <w:tcW w:w="2433" w:type="dxa"/>
            <w:tcBorders>
              <w:top w:val="single" w:sz="4" w:space="0" w:color="auto"/>
              <w:left w:val="single" w:sz="4" w:space="0" w:color="auto"/>
              <w:bottom w:val="single" w:sz="4" w:space="0" w:color="auto"/>
              <w:right w:val="nil"/>
            </w:tcBorders>
            <w:vAlign w:val="center"/>
          </w:tcPr>
          <w:p w:rsidR="00F02A4D" w:rsidRPr="00C9048C" w:rsidRDefault="00F02A4D" w:rsidP="00D41113">
            <w:pPr>
              <w:snapToGrid w:val="0"/>
              <w:spacing w:line="360" w:lineRule="atLeast"/>
              <w:ind w:left="28" w:right="-40"/>
              <w:jc w:val="center"/>
              <w:rPr>
                <w:rFonts w:eastAsia="標楷體"/>
              </w:rPr>
            </w:pPr>
            <w:r w:rsidRPr="00C9048C">
              <w:rPr>
                <w:rFonts w:eastAsia="標楷體"/>
              </w:rPr>
              <w:t>較</w:t>
            </w:r>
            <w:r w:rsidRPr="00C9048C">
              <w:rPr>
                <w:rFonts w:eastAsia="標楷體"/>
              </w:rPr>
              <w:t>102</w:t>
            </w:r>
            <w:r w:rsidRPr="00C9048C">
              <w:rPr>
                <w:rFonts w:eastAsia="標楷體"/>
              </w:rPr>
              <w:t>年同月</w:t>
            </w:r>
          </w:p>
          <w:p w:rsidR="00F02A4D" w:rsidRPr="00C9048C" w:rsidRDefault="00F02A4D" w:rsidP="00D41113">
            <w:pPr>
              <w:snapToGrid w:val="0"/>
              <w:spacing w:line="360" w:lineRule="atLeast"/>
              <w:ind w:left="28" w:right="-40"/>
              <w:jc w:val="center"/>
              <w:rPr>
                <w:rFonts w:eastAsia="標楷體"/>
              </w:rPr>
            </w:pPr>
            <w:r w:rsidRPr="00C9048C">
              <w:rPr>
                <w:rFonts w:eastAsia="標楷體"/>
              </w:rPr>
              <w:t>增減</w:t>
            </w:r>
            <w:r w:rsidRPr="00C9048C">
              <w:rPr>
                <w:rFonts w:eastAsia="標楷體"/>
              </w:rPr>
              <w:t>(</w:t>
            </w:r>
            <w:r w:rsidR="00425DB7">
              <w:rPr>
                <w:rFonts w:eastAsia="標楷體"/>
              </w:rPr>
              <w:t>%</w:t>
            </w:r>
            <w:r w:rsidRPr="00C9048C">
              <w:rPr>
                <w:rFonts w:eastAsia="標楷體"/>
              </w:rPr>
              <w:t xml:space="preserve">) </w:t>
            </w:r>
          </w:p>
        </w:tc>
      </w:tr>
      <w:tr w:rsidR="00F02A4D" w:rsidRPr="00C9048C" w:rsidTr="00D41113">
        <w:trPr>
          <w:jc w:val="center"/>
        </w:trPr>
        <w:tc>
          <w:tcPr>
            <w:tcW w:w="2046" w:type="dxa"/>
            <w:tcBorders>
              <w:top w:val="nil"/>
              <w:left w:val="nil"/>
              <w:bottom w:val="nil"/>
              <w:right w:val="single" w:sz="4" w:space="0" w:color="auto"/>
            </w:tcBorders>
            <w:vAlign w:val="center"/>
          </w:tcPr>
          <w:p w:rsidR="00F02A4D" w:rsidRPr="00C9048C" w:rsidRDefault="00F02A4D" w:rsidP="00D41113">
            <w:pPr>
              <w:snapToGrid w:val="0"/>
              <w:spacing w:line="400" w:lineRule="atLeast"/>
              <w:ind w:left="28" w:right="-40"/>
              <w:jc w:val="both"/>
              <w:rPr>
                <w:rFonts w:eastAsia="標楷體"/>
              </w:rPr>
            </w:pPr>
            <w:r w:rsidRPr="00C9048C">
              <w:rPr>
                <w:rFonts w:eastAsia="標楷體"/>
              </w:rPr>
              <w:t>電子產品</w:t>
            </w:r>
          </w:p>
        </w:tc>
        <w:tc>
          <w:tcPr>
            <w:tcW w:w="1736" w:type="dxa"/>
            <w:tcBorders>
              <w:top w:val="nil"/>
              <w:left w:val="single" w:sz="4" w:space="0" w:color="auto"/>
              <w:bottom w:val="nil"/>
              <w:right w:val="single" w:sz="4" w:space="0" w:color="auto"/>
            </w:tcBorders>
            <w:vAlign w:val="center"/>
          </w:tcPr>
          <w:p w:rsidR="00F02A4D" w:rsidRPr="00C9048C" w:rsidRDefault="00F02A4D" w:rsidP="00D41113">
            <w:pPr>
              <w:snapToGrid w:val="0"/>
              <w:spacing w:line="400" w:lineRule="exact"/>
              <w:ind w:left="12" w:right="-40"/>
              <w:jc w:val="center"/>
              <w:rPr>
                <w:rFonts w:eastAsia="標楷體"/>
              </w:rPr>
            </w:pPr>
            <w:r w:rsidRPr="00C9048C">
              <w:rPr>
                <w:rFonts w:eastAsia="標楷體" w:hint="eastAsia"/>
              </w:rPr>
              <w:t>9</w:t>
            </w:r>
            <w:r>
              <w:rPr>
                <w:rFonts w:eastAsia="標楷體" w:hint="eastAsia"/>
              </w:rPr>
              <w:t>7.6</w:t>
            </w:r>
          </w:p>
        </w:tc>
        <w:tc>
          <w:tcPr>
            <w:tcW w:w="1736" w:type="dxa"/>
            <w:tcBorders>
              <w:top w:val="nil"/>
              <w:left w:val="single" w:sz="4" w:space="0" w:color="auto"/>
              <w:bottom w:val="nil"/>
              <w:right w:val="single" w:sz="4" w:space="0" w:color="auto"/>
            </w:tcBorders>
            <w:vAlign w:val="center"/>
          </w:tcPr>
          <w:p w:rsidR="00F02A4D" w:rsidRPr="004258DA" w:rsidRDefault="00F02A4D" w:rsidP="00D41113">
            <w:pPr>
              <w:snapToGrid w:val="0"/>
              <w:spacing w:line="400" w:lineRule="exact"/>
              <w:ind w:left="12" w:right="521"/>
              <w:jc w:val="right"/>
              <w:rPr>
                <w:rFonts w:eastAsia="標楷體"/>
                <w:color w:val="000000" w:themeColor="text1"/>
              </w:rPr>
            </w:pPr>
            <w:r w:rsidRPr="004258DA">
              <w:rPr>
                <w:rFonts w:eastAsia="標楷體" w:hint="eastAsia"/>
                <w:color w:val="000000" w:themeColor="text1"/>
              </w:rPr>
              <w:t>25.5</w:t>
            </w:r>
          </w:p>
        </w:tc>
        <w:tc>
          <w:tcPr>
            <w:tcW w:w="2433" w:type="dxa"/>
            <w:tcBorders>
              <w:top w:val="nil"/>
              <w:left w:val="nil"/>
              <w:bottom w:val="nil"/>
              <w:right w:val="nil"/>
            </w:tcBorders>
            <w:vAlign w:val="center"/>
          </w:tcPr>
          <w:p w:rsidR="00F02A4D" w:rsidRPr="00C9048C" w:rsidRDefault="00F02A4D" w:rsidP="00D41113">
            <w:pPr>
              <w:snapToGrid w:val="0"/>
              <w:spacing w:line="400" w:lineRule="exact"/>
              <w:ind w:left="11" w:right="969"/>
              <w:jc w:val="right"/>
              <w:rPr>
                <w:rFonts w:eastAsia="標楷體"/>
              </w:rPr>
            </w:pPr>
            <w:r w:rsidRPr="00C9048C">
              <w:rPr>
                <w:rFonts w:eastAsia="標楷體" w:hint="eastAsia"/>
              </w:rPr>
              <w:t>1</w:t>
            </w:r>
            <w:r>
              <w:rPr>
                <w:rFonts w:eastAsia="標楷體" w:hint="eastAsia"/>
              </w:rPr>
              <w:t>2.6</w:t>
            </w:r>
          </w:p>
        </w:tc>
      </w:tr>
      <w:tr w:rsidR="00F02A4D" w:rsidRPr="00C9048C" w:rsidTr="00D41113">
        <w:trPr>
          <w:jc w:val="center"/>
        </w:trPr>
        <w:tc>
          <w:tcPr>
            <w:tcW w:w="2046" w:type="dxa"/>
            <w:tcBorders>
              <w:top w:val="nil"/>
              <w:left w:val="nil"/>
              <w:bottom w:val="nil"/>
              <w:right w:val="single" w:sz="4" w:space="0" w:color="auto"/>
            </w:tcBorders>
            <w:vAlign w:val="center"/>
          </w:tcPr>
          <w:p w:rsidR="00F02A4D" w:rsidRPr="00C9048C" w:rsidRDefault="00F02A4D" w:rsidP="00D41113">
            <w:pPr>
              <w:snapToGrid w:val="0"/>
              <w:spacing w:line="400" w:lineRule="atLeast"/>
              <w:ind w:left="28" w:right="-40"/>
              <w:jc w:val="both"/>
              <w:rPr>
                <w:rFonts w:eastAsia="標楷體"/>
              </w:rPr>
            </w:pPr>
            <w:r w:rsidRPr="00C9048C">
              <w:rPr>
                <w:rFonts w:eastAsia="標楷體"/>
              </w:rPr>
              <w:t>資訊</w:t>
            </w:r>
            <w:r w:rsidRPr="00C9048C">
              <w:rPr>
                <w:rFonts w:eastAsia="標楷體" w:hint="eastAsia"/>
              </w:rPr>
              <w:t>與</w:t>
            </w:r>
            <w:r w:rsidRPr="00C9048C">
              <w:rPr>
                <w:rFonts w:eastAsia="標楷體"/>
              </w:rPr>
              <w:t>通信</w:t>
            </w:r>
            <w:r w:rsidRPr="00C9048C">
              <w:rPr>
                <w:rFonts w:eastAsia="標楷體" w:hint="eastAsia"/>
              </w:rPr>
              <w:t>產品</w:t>
            </w:r>
          </w:p>
        </w:tc>
        <w:tc>
          <w:tcPr>
            <w:tcW w:w="1736" w:type="dxa"/>
            <w:tcBorders>
              <w:top w:val="nil"/>
              <w:left w:val="single" w:sz="4" w:space="0" w:color="auto"/>
              <w:bottom w:val="nil"/>
              <w:right w:val="single" w:sz="4" w:space="0" w:color="auto"/>
            </w:tcBorders>
            <w:vAlign w:val="center"/>
          </w:tcPr>
          <w:p w:rsidR="00F02A4D" w:rsidRPr="00C9048C" w:rsidRDefault="00F02A4D" w:rsidP="00D41113">
            <w:pPr>
              <w:snapToGrid w:val="0"/>
              <w:spacing w:line="400" w:lineRule="exact"/>
              <w:ind w:left="12" w:right="-40"/>
              <w:jc w:val="center"/>
              <w:rPr>
                <w:rFonts w:eastAsia="標楷體"/>
              </w:rPr>
            </w:pPr>
            <w:r>
              <w:rPr>
                <w:rFonts w:eastAsia="標楷體" w:hint="eastAsia"/>
              </w:rPr>
              <w:t>94.2</w:t>
            </w:r>
          </w:p>
        </w:tc>
        <w:tc>
          <w:tcPr>
            <w:tcW w:w="1736" w:type="dxa"/>
            <w:tcBorders>
              <w:top w:val="nil"/>
              <w:left w:val="single" w:sz="4" w:space="0" w:color="auto"/>
              <w:bottom w:val="nil"/>
              <w:right w:val="single" w:sz="4" w:space="0" w:color="auto"/>
            </w:tcBorders>
            <w:vAlign w:val="center"/>
          </w:tcPr>
          <w:p w:rsidR="00F02A4D" w:rsidRPr="004258DA" w:rsidRDefault="00F02A4D" w:rsidP="00D41113">
            <w:pPr>
              <w:snapToGrid w:val="0"/>
              <w:spacing w:line="400" w:lineRule="exact"/>
              <w:ind w:left="12" w:right="521"/>
              <w:jc w:val="right"/>
              <w:rPr>
                <w:rFonts w:eastAsia="標楷體"/>
                <w:color w:val="000000" w:themeColor="text1"/>
              </w:rPr>
            </w:pPr>
            <w:r w:rsidRPr="004258DA">
              <w:rPr>
                <w:rFonts w:eastAsia="標楷體" w:hint="eastAsia"/>
                <w:color w:val="000000" w:themeColor="text1"/>
              </w:rPr>
              <w:t>24.7</w:t>
            </w:r>
          </w:p>
        </w:tc>
        <w:tc>
          <w:tcPr>
            <w:tcW w:w="2433" w:type="dxa"/>
            <w:tcBorders>
              <w:top w:val="nil"/>
              <w:left w:val="nil"/>
              <w:bottom w:val="nil"/>
              <w:right w:val="nil"/>
            </w:tcBorders>
            <w:vAlign w:val="center"/>
          </w:tcPr>
          <w:p w:rsidR="00F02A4D" w:rsidRPr="00C9048C" w:rsidRDefault="00F02A4D" w:rsidP="00D41113">
            <w:pPr>
              <w:snapToGrid w:val="0"/>
              <w:spacing w:line="400" w:lineRule="exact"/>
              <w:ind w:left="11" w:right="969"/>
              <w:jc w:val="right"/>
              <w:rPr>
                <w:rFonts w:eastAsia="標楷體"/>
              </w:rPr>
            </w:pPr>
            <w:r>
              <w:rPr>
                <w:rFonts w:eastAsia="標楷體" w:hint="eastAsia"/>
              </w:rPr>
              <w:t>5.1</w:t>
            </w:r>
          </w:p>
        </w:tc>
      </w:tr>
      <w:tr w:rsidR="00F02A4D" w:rsidRPr="00C9048C" w:rsidTr="00D41113">
        <w:trPr>
          <w:jc w:val="center"/>
        </w:trPr>
        <w:tc>
          <w:tcPr>
            <w:tcW w:w="2046" w:type="dxa"/>
            <w:tcBorders>
              <w:top w:val="nil"/>
              <w:left w:val="nil"/>
              <w:bottom w:val="nil"/>
              <w:right w:val="single" w:sz="4" w:space="0" w:color="auto"/>
            </w:tcBorders>
            <w:vAlign w:val="center"/>
          </w:tcPr>
          <w:p w:rsidR="00F02A4D" w:rsidRPr="00C9048C" w:rsidRDefault="00F02A4D" w:rsidP="00D41113">
            <w:pPr>
              <w:snapToGrid w:val="0"/>
              <w:spacing w:line="400" w:lineRule="atLeast"/>
              <w:ind w:left="28" w:right="-40"/>
              <w:jc w:val="both"/>
              <w:rPr>
                <w:rFonts w:eastAsia="標楷體"/>
              </w:rPr>
            </w:pPr>
            <w:r w:rsidRPr="00C9048C">
              <w:rPr>
                <w:rFonts w:eastAsia="標楷體"/>
              </w:rPr>
              <w:t>精密儀器</w:t>
            </w:r>
          </w:p>
        </w:tc>
        <w:tc>
          <w:tcPr>
            <w:tcW w:w="1736" w:type="dxa"/>
            <w:tcBorders>
              <w:top w:val="nil"/>
              <w:left w:val="single" w:sz="4" w:space="0" w:color="auto"/>
              <w:bottom w:val="nil"/>
              <w:right w:val="single" w:sz="4" w:space="0" w:color="auto"/>
            </w:tcBorders>
            <w:vAlign w:val="center"/>
          </w:tcPr>
          <w:p w:rsidR="00F02A4D" w:rsidRPr="00C9048C" w:rsidRDefault="00F02A4D" w:rsidP="00D41113">
            <w:pPr>
              <w:snapToGrid w:val="0"/>
              <w:spacing w:line="400" w:lineRule="exact"/>
              <w:ind w:left="12" w:right="-40"/>
              <w:jc w:val="center"/>
              <w:rPr>
                <w:rFonts w:eastAsia="標楷體"/>
              </w:rPr>
            </w:pPr>
            <w:r w:rsidRPr="00C9048C">
              <w:rPr>
                <w:rFonts w:eastAsia="標楷體" w:hint="eastAsia"/>
              </w:rPr>
              <w:t>2</w:t>
            </w:r>
            <w:r>
              <w:rPr>
                <w:rFonts w:eastAsia="標楷體" w:hint="eastAsia"/>
              </w:rPr>
              <w:t>8.1</w:t>
            </w:r>
          </w:p>
        </w:tc>
        <w:tc>
          <w:tcPr>
            <w:tcW w:w="1736" w:type="dxa"/>
            <w:tcBorders>
              <w:top w:val="nil"/>
              <w:left w:val="single" w:sz="4" w:space="0" w:color="auto"/>
              <w:bottom w:val="nil"/>
              <w:right w:val="single" w:sz="4" w:space="0" w:color="auto"/>
            </w:tcBorders>
            <w:vAlign w:val="center"/>
          </w:tcPr>
          <w:p w:rsidR="00F02A4D" w:rsidRPr="004258DA" w:rsidRDefault="00F02A4D" w:rsidP="00D41113">
            <w:pPr>
              <w:snapToGrid w:val="0"/>
              <w:spacing w:line="400" w:lineRule="exact"/>
              <w:ind w:left="12" w:right="521"/>
              <w:jc w:val="right"/>
              <w:rPr>
                <w:rFonts w:eastAsia="標楷體"/>
                <w:color w:val="000000" w:themeColor="text1"/>
              </w:rPr>
            </w:pPr>
            <w:r w:rsidRPr="004258DA">
              <w:rPr>
                <w:rFonts w:eastAsia="標楷體" w:hint="eastAsia"/>
                <w:color w:val="000000" w:themeColor="text1"/>
              </w:rPr>
              <w:t>7.3</w:t>
            </w:r>
          </w:p>
        </w:tc>
        <w:tc>
          <w:tcPr>
            <w:tcW w:w="2433" w:type="dxa"/>
            <w:tcBorders>
              <w:top w:val="nil"/>
              <w:left w:val="nil"/>
              <w:bottom w:val="nil"/>
              <w:right w:val="nil"/>
            </w:tcBorders>
            <w:vAlign w:val="center"/>
          </w:tcPr>
          <w:p w:rsidR="00F02A4D" w:rsidRPr="00C9048C" w:rsidRDefault="00F02A4D" w:rsidP="00D41113">
            <w:pPr>
              <w:snapToGrid w:val="0"/>
              <w:spacing w:line="400" w:lineRule="exact"/>
              <w:ind w:left="11" w:right="969"/>
              <w:jc w:val="right"/>
              <w:rPr>
                <w:rFonts w:eastAsia="標楷體"/>
              </w:rPr>
            </w:pPr>
            <w:r w:rsidRPr="00C9048C">
              <w:rPr>
                <w:rFonts w:eastAsia="標楷體" w:hint="eastAsia"/>
              </w:rPr>
              <w:t>-</w:t>
            </w:r>
            <w:r>
              <w:rPr>
                <w:rFonts w:eastAsia="標楷體" w:hint="eastAsia"/>
              </w:rPr>
              <w:t>1</w:t>
            </w:r>
            <w:r w:rsidRPr="00C9048C">
              <w:rPr>
                <w:rFonts w:eastAsia="標楷體" w:hint="eastAsia"/>
              </w:rPr>
              <w:t>.</w:t>
            </w:r>
            <w:r>
              <w:rPr>
                <w:rFonts w:eastAsia="標楷體" w:hint="eastAsia"/>
              </w:rPr>
              <w:t>4</w:t>
            </w:r>
          </w:p>
        </w:tc>
      </w:tr>
      <w:tr w:rsidR="00F02A4D" w:rsidRPr="00C9048C" w:rsidTr="00D41113">
        <w:trPr>
          <w:jc w:val="center"/>
        </w:trPr>
        <w:tc>
          <w:tcPr>
            <w:tcW w:w="2046" w:type="dxa"/>
            <w:tcBorders>
              <w:top w:val="nil"/>
              <w:left w:val="nil"/>
              <w:bottom w:val="nil"/>
              <w:right w:val="single" w:sz="4" w:space="0" w:color="auto"/>
            </w:tcBorders>
            <w:vAlign w:val="center"/>
          </w:tcPr>
          <w:p w:rsidR="00F02A4D" w:rsidRPr="00C9048C" w:rsidRDefault="00F02A4D" w:rsidP="00D41113">
            <w:pPr>
              <w:snapToGrid w:val="0"/>
              <w:spacing w:line="400" w:lineRule="atLeast"/>
              <w:ind w:left="28" w:right="-40"/>
              <w:jc w:val="both"/>
              <w:rPr>
                <w:rFonts w:eastAsia="標楷體"/>
              </w:rPr>
            </w:pPr>
            <w:r w:rsidRPr="00C9048C">
              <w:rPr>
                <w:rFonts w:eastAsia="標楷體"/>
              </w:rPr>
              <w:t>基本金屬製品</w:t>
            </w:r>
          </w:p>
        </w:tc>
        <w:tc>
          <w:tcPr>
            <w:tcW w:w="1736" w:type="dxa"/>
            <w:tcBorders>
              <w:top w:val="nil"/>
              <w:left w:val="single" w:sz="4" w:space="0" w:color="auto"/>
              <w:bottom w:val="nil"/>
              <w:right w:val="single" w:sz="4" w:space="0" w:color="auto"/>
            </w:tcBorders>
            <w:vAlign w:val="center"/>
          </w:tcPr>
          <w:p w:rsidR="00F02A4D" w:rsidRPr="00C9048C" w:rsidRDefault="00F02A4D" w:rsidP="00D41113">
            <w:pPr>
              <w:snapToGrid w:val="0"/>
              <w:spacing w:line="400" w:lineRule="exact"/>
              <w:ind w:left="12" w:right="-40"/>
              <w:jc w:val="center"/>
              <w:rPr>
                <w:rFonts w:eastAsia="標楷體"/>
              </w:rPr>
            </w:pPr>
            <w:r w:rsidRPr="00C9048C">
              <w:rPr>
                <w:rFonts w:eastAsia="標楷體" w:hint="eastAsia"/>
              </w:rPr>
              <w:t>2</w:t>
            </w:r>
            <w:r>
              <w:rPr>
                <w:rFonts w:eastAsia="標楷體" w:hint="eastAsia"/>
              </w:rPr>
              <w:t>3</w:t>
            </w:r>
            <w:r w:rsidRPr="00C9048C">
              <w:rPr>
                <w:rFonts w:eastAsia="標楷體" w:hint="eastAsia"/>
              </w:rPr>
              <w:t>.</w:t>
            </w:r>
            <w:r>
              <w:rPr>
                <w:rFonts w:eastAsia="標楷體" w:hint="eastAsia"/>
              </w:rPr>
              <w:t>8</w:t>
            </w:r>
          </w:p>
        </w:tc>
        <w:tc>
          <w:tcPr>
            <w:tcW w:w="1736" w:type="dxa"/>
            <w:tcBorders>
              <w:top w:val="nil"/>
              <w:left w:val="single" w:sz="4" w:space="0" w:color="auto"/>
              <w:bottom w:val="nil"/>
              <w:right w:val="single" w:sz="4" w:space="0" w:color="auto"/>
            </w:tcBorders>
            <w:vAlign w:val="center"/>
          </w:tcPr>
          <w:p w:rsidR="00F02A4D" w:rsidRPr="004258DA" w:rsidRDefault="00F02A4D" w:rsidP="00D41113">
            <w:pPr>
              <w:snapToGrid w:val="0"/>
              <w:spacing w:line="400" w:lineRule="exact"/>
              <w:ind w:left="12" w:right="521"/>
              <w:jc w:val="right"/>
              <w:rPr>
                <w:rFonts w:eastAsia="標楷體"/>
                <w:color w:val="000000" w:themeColor="text1"/>
              </w:rPr>
            </w:pPr>
            <w:r w:rsidRPr="004258DA">
              <w:rPr>
                <w:rFonts w:eastAsia="標楷體" w:hint="eastAsia"/>
                <w:color w:val="000000" w:themeColor="text1"/>
              </w:rPr>
              <w:t>6.2</w:t>
            </w:r>
          </w:p>
        </w:tc>
        <w:tc>
          <w:tcPr>
            <w:tcW w:w="2433" w:type="dxa"/>
            <w:tcBorders>
              <w:top w:val="nil"/>
              <w:left w:val="nil"/>
              <w:bottom w:val="nil"/>
              <w:right w:val="nil"/>
            </w:tcBorders>
            <w:vAlign w:val="center"/>
          </w:tcPr>
          <w:p w:rsidR="00F02A4D" w:rsidRPr="00C9048C" w:rsidRDefault="00F02A4D" w:rsidP="00D41113">
            <w:pPr>
              <w:snapToGrid w:val="0"/>
              <w:spacing w:line="400" w:lineRule="exact"/>
              <w:ind w:left="12" w:right="969"/>
              <w:jc w:val="right"/>
              <w:rPr>
                <w:rFonts w:eastAsia="標楷體"/>
              </w:rPr>
            </w:pPr>
            <w:r>
              <w:rPr>
                <w:rFonts w:eastAsia="標楷體" w:hint="eastAsia"/>
              </w:rPr>
              <w:t>6.4</w:t>
            </w:r>
          </w:p>
        </w:tc>
      </w:tr>
      <w:tr w:rsidR="00F02A4D" w:rsidRPr="00C9048C" w:rsidTr="00D41113">
        <w:trPr>
          <w:jc w:val="center"/>
        </w:trPr>
        <w:tc>
          <w:tcPr>
            <w:tcW w:w="2046" w:type="dxa"/>
            <w:tcBorders>
              <w:top w:val="nil"/>
              <w:left w:val="nil"/>
              <w:bottom w:val="nil"/>
              <w:right w:val="single" w:sz="4" w:space="0" w:color="auto"/>
            </w:tcBorders>
            <w:vAlign w:val="center"/>
          </w:tcPr>
          <w:p w:rsidR="00F02A4D" w:rsidRPr="00C9048C" w:rsidRDefault="00F02A4D" w:rsidP="00D41113">
            <w:pPr>
              <w:snapToGrid w:val="0"/>
              <w:spacing w:line="400" w:lineRule="atLeast"/>
              <w:ind w:left="28" w:right="-40"/>
              <w:jc w:val="both"/>
              <w:rPr>
                <w:rFonts w:eastAsia="標楷體"/>
              </w:rPr>
            </w:pPr>
            <w:proofErr w:type="gramStart"/>
            <w:r w:rsidRPr="00C9048C">
              <w:rPr>
                <w:rFonts w:eastAsia="標楷體"/>
              </w:rPr>
              <w:t>塑</w:t>
            </w:r>
            <w:proofErr w:type="gramEnd"/>
            <w:r w:rsidRPr="00C9048C">
              <w:rPr>
                <w:rFonts w:eastAsia="標楷體"/>
              </w:rPr>
              <w:t>橡膠及其製品</w:t>
            </w:r>
          </w:p>
        </w:tc>
        <w:tc>
          <w:tcPr>
            <w:tcW w:w="1736" w:type="dxa"/>
            <w:tcBorders>
              <w:top w:val="nil"/>
              <w:left w:val="single" w:sz="4" w:space="0" w:color="auto"/>
              <w:bottom w:val="nil"/>
              <w:right w:val="single" w:sz="4" w:space="0" w:color="auto"/>
            </w:tcBorders>
            <w:vAlign w:val="center"/>
          </w:tcPr>
          <w:p w:rsidR="00F02A4D" w:rsidRPr="00C9048C" w:rsidRDefault="00F02A4D" w:rsidP="00D41113">
            <w:pPr>
              <w:snapToGrid w:val="0"/>
              <w:spacing w:line="400" w:lineRule="exact"/>
              <w:ind w:left="12" w:right="-40"/>
              <w:jc w:val="center"/>
              <w:rPr>
                <w:rFonts w:eastAsia="標楷體"/>
              </w:rPr>
            </w:pPr>
            <w:r>
              <w:rPr>
                <w:rFonts w:eastAsia="標楷體" w:hint="eastAsia"/>
              </w:rPr>
              <w:t>19</w:t>
            </w:r>
            <w:r w:rsidRPr="00C9048C">
              <w:rPr>
                <w:rFonts w:eastAsia="標楷體" w:hint="eastAsia"/>
              </w:rPr>
              <w:t>.</w:t>
            </w:r>
            <w:r>
              <w:rPr>
                <w:rFonts w:eastAsia="標楷體" w:hint="eastAsia"/>
              </w:rPr>
              <w:t>6</w:t>
            </w:r>
          </w:p>
        </w:tc>
        <w:tc>
          <w:tcPr>
            <w:tcW w:w="1736" w:type="dxa"/>
            <w:tcBorders>
              <w:top w:val="nil"/>
              <w:left w:val="single" w:sz="4" w:space="0" w:color="auto"/>
              <w:bottom w:val="nil"/>
              <w:right w:val="single" w:sz="4" w:space="0" w:color="auto"/>
            </w:tcBorders>
            <w:vAlign w:val="center"/>
          </w:tcPr>
          <w:p w:rsidR="00F02A4D" w:rsidRPr="004258DA" w:rsidRDefault="00F02A4D" w:rsidP="00D41113">
            <w:pPr>
              <w:snapToGrid w:val="0"/>
              <w:spacing w:line="400" w:lineRule="exact"/>
              <w:ind w:left="12" w:right="521"/>
              <w:jc w:val="right"/>
              <w:rPr>
                <w:rFonts w:eastAsia="標楷體"/>
                <w:color w:val="000000" w:themeColor="text1"/>
              </w:rPr>
            </w:pPr>
            <w:r w:rsidRPr="004258DA">
              <w:rPr>
                <w:rFonts w:eastAsia="標楷體" w:hint="eastAsia"/>
                <w:color w:val="000000" w:themeColor="text1"/>
              </w:rPr>
              <w:t>5.1</w:t>
            </w:r>
          </w:p>
        </w:tc>
        <w:tc>
          <w:tcPr>
            <w:tcW w:w="2433" w:type="dxa"/>
            <w:tcBorders>
              <w:top w:val="nil"/>
              <w:left w:val="nil"/>
              <w:bottom w:val="nil"/>
              <w:right w:val="nil"/>
            </w:tcBorders>
            <w:vAlign w:val="center"/>
          </w:tcPr>
          <w:p w:rsidR="00F02A4D" w:rsidRPr="00C9048C" w:rsidRDefault="00F02A4D" w:rsidP="00D41113">
            <w:pPr>
              <w:snapToGrid w:val="0"/>
              <w:spacing w:line="400" w:lineRule="exact"/>
              <w:ind w:left="11" w:right="969"/>
              <w:jc w:val="right"/>
              <w:rPr>
                <w:rFonts w:eastAsia="標楷體"/>
              </w:rPr>
            </w:pPr>
            <w:r>
              <w:rPr>
                <w:rFonts w:eastAsia="標楷體" w:hint="eastAsia"/>
              </w:rPr>
              <w:t>-3.8</w:t>
            </w:r>
          </w:p>
        </w:tc>
      </w:tr>
      <w:tr w:rsidR="00F02A4D" w:rsidRPr="00C9048C" w:rsidTr="00D41113">
        <w:trPr>
          <w:jc w:val="center"/>
        </w:trPr>
        <w:tc>
          <w:tcPr>
            <w:tcW w:w="2046" w:type="dxa"/>
            <w:tcBorders>
              <w:top w:val="nil"/>
              <w:left w:val="nil"/>
              <w:bottom w:val="nil"/>
              <w:right w:val="single" w:sz="4" w:space="0" w:color="auto"/>
            </w:tcBorders>
            <w:vAlign w:val="center"/>
          </w:tcPr>
          <w:p w:rsidR="00F02A4D" w:rsidRPr="00C9048C" w:rsidRDefault="00F02A4D" w:rsidP="00D41113">
            <w:pPr>
              <w:snapToGrid w:val="0"/>
              <w:spacing w:line="400" w:lineRule="atLeast"/>
              <w:ind w:left="28" w:right="-40"/>
              <w:jc w:val="both"/>
              <w:rPr>
                <w:rFonts w:eastAsia="標楷體"/>
              </w:rPr>
            </w:pPr>
            <w:r w:rsidRPr="00C9048C">
              <w:rPr>
                <w:rFonts w:eastAsia="標楷體"/>
              </w:rPr>
              <w:t>機械</w:t>
            </w:r>
          </w:p>
        </w:tc>
        <w:tc>
          <w:tcPr>
            <w:tcW w:w="1736" w:type="dxa"/>
            <w:tcBorders>
              <w:top w:val="nil"/>
              <w:left w:val="single" w:sz="4" w:space="0" w:color="auto"/>
              <w:bottom w:val="nil"/>
              <w:right w:val="single" w:sz="4" w:space="0" w:color="auto"/>
            </w:tcBorders>
            <w:vAlign w:val="center"/>
          </w:tcPr>
          <w:p w:rsidR="00F02A4D" w:rsidRPr="00C9048C" w:rsidRDefault="00F02A4D" w:rsidP="00D41113">
            <w:pPr>
              <w:snapToGrid w:val="0"/>
              <w:spacing w:line="400" w:lineRule="exact"/>
              <w:ind w:left="12" w:right="-40"/>
              <w:jc w:val="center"/>
              <w:rPr>
                <w:rFonts w:eastAsia="標楷體"/>
              </w:rPr>
            </w:pPr>
            <w:r w:rsidRPr="00C9048C">
              <w:rPr>
                <w:rFonts w:eastAsia="標楷體" w:hint="eastAsia"/>
              </w:rPr>
              <w:t>1</w:t>
            </w:r>
            <w:r>
              <w:rPr>
                <w:rFonts w:eastAsia="標楷體" w:hint="eastAsia"/>
              </w:rPr>
              <w:t>8.5</w:t>
            </w:r>
          </w:p>
        </w:tc>
        <w:tc>
          <w:tcPr>
            <w:tcW w:w="1736" w:type="dxa"/>
            <w:tcBorders>
              <w:top w:val="nil"/>
              <w:left w:val="single" w:sz="4" w:space="0" w:color="auto"/>
              <w:bottom w:val="nil"/>
              <w:right w:val="single" w:sz="4" w:space="0" w:color="auto"/>
            </w:tcBorders>
            <w:vAlign w:val="center"/>
          </w:tcPr>
          <w:p w:rsidR="00F02A4D" w:rsidRPr="004258DA" w:rsidRDefault="00F02A4D" w:rsidP="00D41113">
            <w:pPr>
              <w:snapToGrid w:val="0"/>
              <w:spacing w:line="400" w:lineRule="exact"/>
              <w:ind w:left="12" w:right="521"/>
              <w:jc w:val="right"/>
              <w:rPr>
                <w:rFonts w:eastAsia="標楷體"/>
                <w:color w:val="000000" w:themeColor="text1"/>
              </w:rPr>
            </w:pPr>
            <w:r w:rsidRPr="004258DA">
              <w:rPr>
                <w:rFonts w:eastAsia="標楷體" w:hint="eastAsia"/>
                <w:color w:val="000000" w:themeColor="text1"/>
              </w:rPr>
              <w:t>4.8</w:t>
            </w:r>
          </w:p>
        </w:tc>
        <w:tc>
          <w:tcPr>
            <w:tcW w:w="2433" w:type="dxa"/>
            <w:tcBorders>
              <w:top w:val="nil"/>
              <w:left w:val="nil"/>
              <w:bottom w:val="nil"/>
              <w:right w:val="nil"/>
            </w:tcBorders>
            <w:vAlign w:val="center"/>
          </w:tcPr>
          <w:p w:rsidR="00F02A4D" w:rsidRPr="00C9048C" w:rsidRDefault="00F02A4D" w:rsidP="00D41113">
            <w:pPr>
              <w:snapToGrid w:val="0"/>
              <w:spacing w:line="400" w:lineRule="exact"/>
              <w:ind w:left="11" w:right="969"/>
              <w:jc w:val="right"/>
              <w:rPr>
                <w:rFonts w:eastAsia="標楷體"/>
              </w:rPr>
            </w:pPr>
            <w:r w:rsidRPr="00C9048C">
              <w:rPr>
                <w:rFonts w:eastAsia="標楷體" w:hint="eastAsia"/>
              </w:rPr>
              <w:t>1</w:t>
            </w:r>
            <w:r>
              <w:rPr>
                <w:rFonts w:eastAsia="標楷體" w:hint="eastAsia"/>
              </w:rPr>
              <w:t>7.4</w:t>
            </w:r>
          </w:p>
        </w:tc>
      </w:tr>
      <w:tr w:rsidR="00F02A4D" w:rsidRPr="00C9048C" w:rsidTr="00D41113">
        <w:trPr>
          <w:trHeight w:val="417"/>
          <w:jc w:val="center"/>
        </w:trPr>
        <w:tc>
          <w:tcPr>
            <w:tcW w:w="2046" w:type="dxa"/>
            <w:tcBorders>
              <w:top w:val="nil"/>
              <w:left w:val="nil"/>
              <w:bottom w:val="nil"/>
              <w:right w:val="single" w:sz="4" w:space="0" w:color="auto"/>
            </w:tcBorders>
            <w:vAlign w:val="center"/>
          </w:tcPr>
          <w:p w:rsidR="00F02A4D" w:rsidRPr="00C9048C" w:rsidRDefault="00F02A4D" w:rsidP="00D41113">
            <w:pPr>
              <w:snapToGrid w:val="0"/>
              <w:spacing w:line="400" w:lineRule="atLeast"/>
              <w:ind w:left="28" w:right="-40"/>
              <w:jc w:val="both"/>
              <w:rPr>
                <w:rFonts w:eastAsia="標楷體"/>
              </w:rPr>
            </w:pPr>
            <w:r w:rsidRPr="00C9048C">
              <w:rPr>
                <w:rFonts w:eastAsia="標楷體" w:hint="eastAsia"/>
              </w:rPr>
              <w:t>化學品</w:t>
            </w:r>
          </w:p>
        </w:tc>
        <w:tc>
          <w:tcPr>
            <w:tcW w:w="1736" w:type="dxa"/>
            <w:tcBorders>
              <w:top w:val="nil"/>
              <w:left w:val="single" w:sz="4" w:space="0" w:color="auto"/>
              <w:bottom w:val="nil"/>
              <w:right w:val="single" w:sz="4" w:space="0" w:color="auto"/>
            </w:tcBorders>
            <w:vAlign w:val="center"/>
          </w:tcPr>
          <w:p w:rsidR="00F02A4D" w:rsidRPr="00C9048C" w:rsidRDefault="00F02A4D" w:rsidP="00D41113">
            <w:pPr>
              <w:snapToGrid w:val="0"/>
              <w:spacing w:line="400" w:lineRule="exact"/>
              <w:ind w:left="12" w:right="-40"/>
              <w:jc w:val="center"/>
              <w:rPr>
                <w:rFonts w:eastAsia="標楷體"/>
              </w:rPr>
            </w:pPr>
            <w:r>
              <w:rPr>
                <w:rFonts w:eastAsia="標楷體" w:hint="eastAsia"/>
              </w:rPr>
              <w:t>17.2</w:t>
            </w:r>
          </w:p>
        </w:tc>
        <w:tc>
          <w:tcPr>
            <w:tcW w:w="1736" w:type="dxa"/>
            <w:tcBorders>
              <w:top w:val="nil"/>
              <w:left w:val="single" w:sz="4" w:space="0" w:color="auto"/>
              <w:bottom w:val="nil"/>
              <w:right w:val="single" w:sz="4" w:space="0" w:color="auto"/>
            </w:tcBorders>
            <w:vAlign w:val="center"/>
          </w:tcPr>
          <w:p w:rsidR="00F02A4D" w:rsidRPr="004258DA" w:rsidRDefault="00F02A4D" w:rsidP="00D41113">
            <w:pPr>
              <w:snapToGrid w:val="0"/>
              <w:spacing w:line="400" w:lineRule="exact"/>
              <w:ind w:left="12" w:right="521"/>
              <w:jc w:val="right"/>
              <w:rPr>
                <w:rFonts w:eastAsia="標楷體"/>
                <w:color w:val="000000" w:themeColor="text1"/>
              </w:rPr>
            </w:pPr>
            <w:r w:rsidRPr="004258DA">
              <w:rPr>
                <w:rFonts w:eastAsia="標楷體" w:hint="eastAsia"/>
                <w:color w:val="000000" w:themeColor="text1"/>
              </w:rPr>
              <w:t>4.5</w:t>
            </w:r>
          </w:p>
        </w:tc>
        <w:tc>
          <w:tcPr>
            <w:tcW w:w="2433" w:type="dxa"/>
            <w:tcBorders>
              <w:top w:val="nil"/>
              <w:left w:val="nil"/>
              <w:bottom w:val="nil"/>
              <w:right w:val="nil"/>
            </w:tcBorders>
            <w:vAlign w:val="center"/>
          </w:tcPr>
          <w:p w:rsidR="00F02A4D" w:rsidRPr="00C9048C" w:rsidRDefault="00F02A4D" w:rsidP="00D41113">
            <w:pPr>
              <w:snapToGrid w:val="0"/>
              <w:spacing w:line="400" w:lineRule="exact"/>
              <w:ind w:left="12" w:right="969"/>
              <w:jc w:val="right"/>
              <w:rPr>
                <w:rFonts w:eastAsia="標楷體"/>
              </w:rPr>
            </w:pPr>
            <w:r>
              <w:rPr>
                <w:rFonts w:eastAsia="標楷體" w:hint="eastAsia"/>
              </w:rPr>
              <w:t>-7.3</w:t>
            </w:r>
          </w:p>
        </w:tc>
      </w:tr>
      <w:tr w:rsidR="00F02A4D" w:rsidRPr="00C9048C" w:rsidTr="00D41113">
        <w:trPr>
          <w:jc w:val="center"/>
        </w:trPr>
        <w:tc>
          <w:tcPr>
            <w:tcW w:w="2046" w:type="dxa"/>
            <w:tcBorders>
              <w:top w:val="nil"/>
              <w:left w:val="nil"/>
              <w:bottom w:val="single" w:sz="4" w:space="0" w:color="auto"/>
              <w:right w:val="single" w:sz="4" w:space="0" w:color="auto"/>
            </w:tcBorders>
            <w:vAlign w:val="center"/>
          </w:tcPr>
          <w:p w:rsidR="00F02A4D" w:rsidRPr="0038118A" w:rsidRDefault="00F02A4D" w:rsidP="00D41113">
            <w:pPr>
              <w:snapToGrid w:val="0"/>
              <w:spacing w:line="400" w:lineRule="atLeast"/>
              <w:ind w:left="28" w:right="-40"/>
              <w:jc w:val="both"/>
              <w:rPr>
                <w:rFonts w:eastAsia="標楷體"/>
                <w:color w:val="000000" w:themeColor="text1"/>
              </w:rPr>
            </w:pPr>
            <w:r w:rsidRPr="0038118A">
              <w:rPr>
                <w:rFonts w:eastAsia="標楷體"/>
                <w:color w:val="000000" w:themeColor="text1"/>
              </w:rPr>
              <w:t>電機產品</w:t>
            </w:r>
          </w:p>
        </w:tc>
        <w:tc>
          <w:tcPr>
            <w:tcW w:w="1736" w:type="dxa"/>
            <w:tcBorders>
              <w:top w:val="nil"/>
              <w:left w:val="single" w:sz="4" w:space="0" w:color="auto"/>
              <w:bottom w:val="single" w:sz="4" w:space="0" w:color="auto"/>
              <w:right w:val="single" w:sz="4" w:space="0" w:color="auto"/>
            </w:tcBorders>
            <w:vAlign w:val="center"/>
          </w:tcPr>
          <w:p w:rsidR="00F02A4D" w:rsidRPr="0038118A" w:rsidRDefault="00F02A4D" w:rsidP="00D41113">
            <w:pPr>
              <w:snapToGrid w:val="0"/>
              <w:spacing w:line="400" w:lineRule="exact"/>
              <w:ind w:left="12" w:right="-40"/>
              <w:jc w:val="center"/>
              <w:rPr>
                <w:rFonts w:eastAsia="標楷體"/>
                <w:color w:val="000000" w:themeColor="text1"/>
              </w:rPr>
            </w:pPr>
            <w:r w:rsidRPr="0038118A">
              <w:rPr>
                <w:rFonts w:eastAsia="標楷體" w:hint="eastAsia"/>
                <w:color w:val="000000" w:themeColor="text1"/>
              </w:rPr>
              <w:t>13.9</w:t>
            </w:r>
          </w:p>
        </w:tc>
        <w:tc>
          <w:tcPr>
            <w:tcW w:w="1736" w:type="dxa"/>
            <w:tcBorders>
              <w:top w:val="nil"/>
              <w:left w:val="single" w:sz="4" w:space="0" w:color="auto"/>
              <w:bottom w:val="single" w:sz="4" w:space="0" w:color="auto"/>
              <w:right w:val="single" w:sz="4" w:space="0" w:color="auto"/>
            </w:tcBorders>
            <w:vAlign w:val="center"/>
          </w:tcPr>
          <w:p w:rsidR="00F02A4D" w:rsidRPr="004258DA" w:rsidRDefault="00F02A4D" w:rsidP="00D41113">
            <w:pPr>
              <w:snapToGrid w:val="0"/>
              <w:spacing w:line="400" w:lineRule="exact"/>
              <w:ind w:left="12" w:right="521"/>
              <w:jc w:val="right"/>
              <w:rPr>
                <w:rFonts w:eastAsia="標楷體"/>
                <w:color w:val="000000" w:themeColor="text1"/>
              </w:rPr>
            </w:pPr>
            <w:r w:rsidRPr="004258DA">
              <w:rPr>
                <w:rFonts w:eastAsia="標楷體" w:hint="eastAsia"/>
                <w:color w:val="000000" w:themeColor="text1"/>
              </w:rPr>
              <w:t>3.6</w:t>
            </w:r>
          </w:p>
        </w:tc>
        <w:tc>
          <w:tcPr>
            <w:tcW w:w="2433" w:type="dxa"/>
            <w:tcBorders>
              <w:top w:val="nil"/>
              <w:left w:val="nil"/>
              <w:bottom w:val="single" w:sz="4" w:space="0" w:color="auto"/>
              <w:right w:val="nil"/>
            </w:tcBorders>
            <w:vAlign w:val="center"/>
          </w:tcPr>
          <w:p w:rsidR="00F02A4D" w:rsidRPr="00FC4D95" w:rsidRDefault="00F02A4D" w:rsidP="00D41113">
            <w:pPr>
              <w:snapToGrid w:val="0"/>
              <w:spacing w:line="400" w:lineRule="exact"/>
              <w:ind w:left="12" w:right="969"/>
              <w:jc w:val="right"/>
              <w:rPr>
                <w:rFonts w:eastAsia="標楷體"/>
                <w:color w:val="FF0000"/>
              </w:rPr>
            </w:pPr>
            <w:r w:rsidRPr="0038118A">
              <w:rPr>
                <w:rFonts w:eastAsia="標楷體" w:hint="eastAsia"/>
                <w:color w:val="000000" w:themeColor="text1"/>
              </w:rPr>
              <w:t>6.4</w:t>
            </w:r>
          </w:p>
        </w:tc>
      </w:tr>
    </w:tbl>
    <w:p w:rsidR="00F02A4D" w:rsidRPr="003F5FDD" w:rsidRDefault="00F02A4D" w:rsidP="00F02A4D">
      <w:pPr>
        <w:pStyle w:val="xl41"/>
        <w:widowControl w:val="0"/>
        <w:spacing w:before="0" w:beforeAutospacing="0" w:after="0" w:afterAutospacing="0"/>
        <w:ind w:firstLineChars="146" w:firstLine="321"/>
        <w:textAlignment w:val="auto"/>
        <w:rPr>
          <w:rFonts w:ascii="Times New Roman" w:eastAsia="標楷體" w:hAnsi="Times New Roman" w:cs="Times New Roman" w:hint="default"/>
          <w:color w:val="auto"/>
          <w:spacing w:val="-4"/>
          <w:sz w:val="22"/>
          <w:szCs w:val="22"/>
        </w:rPr>
      </w:pPr>
      <w:r w:rsidRPr="003F5FDD">
        <w:rPr>
          <w:rFonts w:ascii="Times New Roman" w:eastAsia="標楷體" w:hAnsi="Times New Roman" w:cs="Times New Roman" w:hint="default"/>
          <w:color w:val="auto"/>
          <w:kern w:val="2"/>
          <w:sz w:val="22"/>
          <w:szCs w:val="22"/>
        </w:rPr>
        <w:t>資料來源：經濟部統計處。</w:t>
      </w:r>
    </w:p>
    <w:p w:rsidR="00F02A4D" w:rsidRPr="00507FBC" w:rsidRDefault="00F02A4D" w:rsidP="00F02A4D">
      <w:pPr>
        <w:pStyle w:val="k3a"/>
        <w:tabs>
          <w:tab w:val="left" w:pos="540"/>
        </w:tabs>
        <w:spacing w:before="180" w:line="300" w:lineRule="auto"/>
        <w:ind w:leftChars="0" w:left="0" w:right="0" w:firstLineChars="0" w:firstLine="0"/>
        <w:rPr>
          <w:b/>
          <w:bCs/>
          <w:color w:val="000000" w:themeColor="text1"/>
        </w:rPr>
      </w:pPr>
      <w:r w:rsidRPr="004737E2">
        <w:rPr>
          <w:b/>
          <w:bCs/>
        </w:rPr>
        <w:t>３、</w:t>
      </w:r>
      <w:r w:rsidRPr="004737E2">
        <w:rPr>
          <w:b/>
          <w:bCs/>
        </w:rPr>
        <w:t>103</w:t>
      </w:r>
      <w:r w:rsidRPr="004737E2">
        <w:rPr>
          <w:b/>
          <w:bCs/>
        </w:rPr>
        <w:t>年</w:t>
      </w:r>
      <w:r>
        <w:rPr>
          <w:rFonts w:hint="eastAsia"/>
          <w:b/>
          <w:bCs/>
        </w:rPr>
        <w:t>8</w:t>
      </w:r>
      <w:r w:rsidRPr="004737E2">
        <w:rPr>
          <w:b/>
          <w:bCs/>
        </w:rPr>
        <w:t>月外銷訂單海外生產比重為</w:t>
      </w:r>
      <w:r w:rsidRPr="00507FBC">
        <w:rPr>
          <w:rFonts w:hint="eastAsia"/>
          <w:b/>
          <w:bCs/>
          <w:color w:val="000000" w:themeColor="text1"/>
        </w:rPr>
        <w:t>50.9</w:t>
      </w:r>
      <w:r w:rsidR="00425DB7">
        <w:rPr>
          <w:b/>
          <w:bCs/>
          <w:color w:val="000000" w:themeColor="text1"/>
        </w:rPr>
        <w:t>%</w:t>
      </w:r>
    </w:p>
    <w:p w:rsidR="00F02A4D" w:rsidRPr="004737E2" w:rsidRDefault="00F02A4D" w:rsidP="00F02A4D">
      <w:pPr>
        <w:pStyle w:val="k32"/>
        <w:topLinePunct/>
        <w:ind w:left="0" w:rightChars="-59" w:firstLineChars="202" w:firstLine="566"/>
      </w:pPr>
      <w:r w:rsidRPr="004737E2">
        <w:t>103</w:t>
      </w:r>
      <w:r w:rsidRPr="004737E2">
        <w:t>年</w:t>
      </w:r>
      <w:r>
        <w:rPr>
          <w:rFonts w:hint="eastAsia"/>
        </w:rPr>
        <w:t>8</w:t>
      </w:r>
      <w:r w:rsidRPr="004737E2">
        <w:t>月外銷訂單海外生產比重</w:t>
      </w:r>
      <w:r>
        <w:rPr>
          <w:rFonts w:hint="eastAsia"/>
        </w:rPr>
        <w:t>50</w:t>
      </w:r>
      <w:r>
        <w:rPr>
          <w:rFonts w:hint="eastAsia"/>
          <w:spacing w:val="-20"/>
        </w:rPr>
        <w:t>.9</w:t>
      </w:r>
      <w:r w:rsidR="00425DB7">
        <w:rPr>
          <w:spacing w:val="-20"/>
        </w:rPr>
        <w:t>%</w:t>
      </w:r>
      <w:r w:rsidRPr="004737E2">
        <w:t>，其中以資訊通信業</w:t>
      </w:r>
      <w:r w:rsidRPr="00492371">
        <w:rPr>
          <w:rFonts w:hint="eastAsia"/>
          <w:spacing w:val="-20"/>
        </w:rPr>
        <w:t>9</w:t>
      </w:r>
      <w:r>
        <w:rPr>
          <w:rFonts w:hint="eastAsia"/>
          <w:spacing w:val="-20"/>
        </w:rPr>
        <w:t>1.4</w:t>
      </w:r>
      <w:r w:rsidR="00425DB7">
        <w:rPr>
          <w:spacing w:val="-20"/>
        </w:rPr>
        <w:t>%</w:t>
      </w:r>
      <w:r w:rsidRPr="004737E2">
        <w:t>最高，其次為電機產品</w:t>
      </w:r>
      <w:r w:rsidRPr="004737E2">
        <w:rPr>
          <w:rFonts w:hint="eastAsia"/>
        </w:rPr>
        <w:t>6</w:t>
      </w:r>
      <w:r>
        <w:rPr>
          <w:rFonts w:hint="eastAsia"/>
        </w:rPr>
        <w:t>8.0</w:t>
      </w:r>
      <w:r w:rsidR="00425DB7">
        <w:t>%</w:t>
      </w:r>
      <w:r w:rsidRPr="004737E2">
        <w:t>、</w:t>
      </w:r>
      <w:r w:rsidRPr="004737E2">
        <w:rPr>
          <w:rFonts w:hint="eastAsia"/>
        </w:rPr>
        <w:t>精密儀器</w:t>
      </w:r>
      <w:r w:rsidRPr="004737E2">
        <w:rPr>
          <w:rFonts w:hint="eastAsia"/>
        </w:rPr>
        <w:t>5</w:t>
      </w:r>
      <w:r>
        <w:rPr>
          <w:rFonts w:hint="eastAsia"/>
        </w:rPr>
        <w:t>2.1</w:t>
      </w:r>
      <w:r w:rsidR="00425DB7">
        <w:t>%</w:t>
      </w:r>
      <w:r w:rsidRPr="004737E2">
        <w:t>。</w:t>
      </w:r>
      <w:r w:rsidRPr="004737E2">
        <w:rPr>
          <w:rFonts w:hint="eastAsia"/>
        </w:rPr>
        <w:t>累計</w:t>
      </w:r>
      <w:r w:rsidRPr="004737E2">
        <w:rPr>
          <w:rFonts w:hint="eastAsia"/>
        </w:rPr>
        <w:t>1</w:t>
      </w:r>
      <w:r w:rsidRPr="004737E2">
        <w:rPr>
          <w:rFonts w:hint="eastAsia"/>
        </w:rPr>
        <w:t>至</w:t>
      </w:r>
      <w:r>
        <w:rPr>
          <w:rFonts w:hint="eastAsia"/>
        </w:rPr>
        <w:t>8</w:t>
      </w:r>
      <w:r w:rsidRPr="004737E2">
        <w:rPr>
          <w:rFonts w:hint="eastAsia"/>
        </w:rPr>
        <w:t>月，外銷訂單海外生產比重為</w:t>
      </w:r>
      <w:r w:rsidRPr="004737E2">
        <w:rPr>
          <w:rFonts w:hint="eastAsia"/>
        </w:rPr>
        <w:t>50.</w:t>
      </w:r>
      <w:r>
        <w:rPr>
          <w:rFonts w:hint="eastAsia"/>
        </w:rPr>
        <w:t>7</w:t>
      </w:r>
      <w:r w:rsidR="00425DB7">
        <w:rPr>
          <w:rFonts w:hint="eastAsia"/>
        </w:rPr>
        <w:t>%</w:t>
      </w:r>
      <w:r w:rsidRPr="004737E2">
        <w:rPr>
          <w:rFonts w:hint="eastAsia"/>
        </w:rPr>
        <w:t>。</w:t>
      </w:r>
    </w:p>
    <w:p w:rsidR="00F02A4D" w:rsidRPr="004737E2" w:rsidRDefault="00F02A4D" w:rsidP="00F02A4D">
      <w:pPr>
        <w:pStyle w:val="k3a"/>
        <w:tabs>
          <w:tab w:val="left" w:pos="851"/>
        </w:tabs>
        <w:spacing w:before="180" w:line="300" w:lineRule="auto"/>
        <w:ind w:leftChars="0" w:left="426" w:right="0" w:hangingChars="152" w:hanging="426"/>
        <w:rPr>
          <w:b/>
          <w:bCs/>
        </w:rPr>
      </w:pPr>
      <w:r w:rsidRPr="004737E2">
        <w:rPr>
          <w:b/>
          <w:bCs/>
        </w:rPr>
        <w:t>４、</w:t>
      </w:r>
      <w:r w:rsidRPr="004737E2">
        <w:rPr>
          <w:b/>
          <w:bCs/>
        </w:rPr>
        <w:t>103</w:t>
      </w:r>
      <w:r w:rsidRPr="004737E2">
        <w:rPr>
          <w:b/>
          <w:bCs/>
        </w:rPr>
        <w:t>年</w:t>
      </w:r>
      <w:r>
        <w:rPr>
          <w:rFonts w:hint="eastAsia"/>
          <w:b/>
          <w:bCs/>
        </w:rPr>
        <w:t>8</w:t>
      </w:r>
      <w:r w:rsidRPr="004737E2">
        <w:rPr>
          <w:b/>
          <w:bCs/>
        </w:rPr>
        <w:t>月主要地區接單以</w:t>
      </w:r>
      <w:r w:rsidRPr="00507FBC">
        <w:rPr>
          <w:rFonts w:hint="eastAsia"/>
          <w:b/>
          <w:bCs/>
          <w:color w:val="000000" w:themeColor="text1"/>
        </w:rPr>
        <w:t>東協六國</w:t>
      </w:r>
      <w:r w:rsidRPr="00507FBC">
        <w:rPr>
          <w:b/>
          <w:bCs/>
          <w:color w:val="000000" w:themeColor="text1"/>
        </w:rPr>
        <w:t>增加</w:t>
      </w:r>
      <w:r w:rsidRPr="00507FBC">
        <w:rPr>
          <w:rFonts w:hint="eastAsia"/>
          <w:b/>
          <w:bCs/>
          <w:color w:val="000000" w:themeColor="text1"/>
        </w:rPr>
        <w:t>13.9</w:t>
      </w:r>
      <w:r w:rsidR="00425DB7">
        <w:rPr>
          <w:b/>
          <w:bCs/>
          <w:color w:val="000000" w:themeColor="text1"/>
        </w:rPr>
        <w:t>%</w:t>
      </w:r>
      <w:r w:rsidRPr="00507FBC">
        <w:rPr>
          <w:b/>
          <w:bCs/>
          <w:color w:val="000000" w:themeColor="text1"/>
        </w:rPr>
        <w:t>最多</w:t>
      </w:r>
    </w:p>
    <w:p w:rsidR="00812509" w:rsidRDefault="00F02A4D" w:rsidP="00425DB7">
      <w:pPr>
        <w:pStyle w:val="k32"/>
        <w:topLinePunct/>
        <w:ind w:left="0" w:rightChars="-59" w:firstLineChars="202" w:firstLine="566"/>
        <w:rPr>
          <w:color w:val="FF0000"/>
        </w:rPr>
      </w:pPr>
      <w:r w:rsidRPr="004737E2">
        <w:t>103</w:t>
      </w:r>
      <w:r w:rsidRPr="004737E2">
        <w:t>年</w:t>
      </w:r>
      <w:r>
        <w:rPr>
          <w:rFonts w:hint="eastAsia"/>
        </w:rPr>
        <w:t>8</w:t>
      </w:r>
      <w:r w:rsidRPr="004737E2">
        <w:t>月以中國大陸及</w:t>
      </w:r>
      <w:r w:rsidRPr="004737E2">
        <w:rPr>
          <w:rFonts w:hint="eastAsia"/>
        </w:rPr>
        <w:t>美國</w:t>
      </w:r>
      <w:r w:rsidRPr="004737E2">
        <w:t>為主要接單地區，金額分別為</w:t>
      </w:r>
      <w:r w:rsidRPr="004737E2">
        <w:rPr>
          <w:rFonts w:hint="eastAsia"/>
        </w:rPr>
        <w:t>10</w:t>
      </w:r>
      <w:r>
        <w:rPr>
          <w:rFonts w:hint="eastAsia"/>
        </w:rPr>
        <w:t>1.6</w:t>
      </w:r>
      <w:r w:rsidRPr="004737E2">
        <w:rPr>
          <w:rFonts w:hint="eastAsia"/>
        </w:rPr>
        <w:t>億</w:t>
      </w:r>
      <w:r w:rsidRPr="004737E2">
        <w:t>美元及</w:t>
      </w:r>
      <w:r w:rsidRPr="004737E2">
        <w:rPr>
          <w:rFonts w:hint="eastAsia"/>
        </w:rPr>
        <w:t>9</w:t>
      </w:r>
      <w:r>
        <w:rPr>
          <w:rFonts w:hint="eastAsia"/>
        </w:rPr>
        <w:t>4.3</w:t>
      </w:r>
      <w:r w:rsidRPr="004737E2">
        <w:t>億美元，</w:t>
      </w:r>
      <w:r w:rsidRPr="00A90B52">
        <w:rPr>
          <w:color w:val="000000" w:themeColor="text1"/>
        </w:rPr>
        <w:t>占外銷接單總額的</w:t>
      </w:r>
      <w:r w:rsidRPr="00A90B52">
        <w:rPr>
          <w:color w:val="000000" w:themeColor="text1"/>
        </w:rPr>
        <w:t>2</w:t>
      </w:r>
      <w:r w:rsidRPr="00A90B52">
        <w:rPr>
          <w:rFonts w:hint="eastAsia"/>
          <w:color w:val="000000" w:themeColor="text1"/>
        </w:rPr>
        <w:t>6.6</w:t>
      </w:r>
      <w:r w:rsidR="00425DB7">
        <w:rPr>
          <w:color w:val="000000" w:themeColor="text1"/>
        </w:rPr>
        <w:t>%</w:t>
      </w:r>
      <w:r w:rsidRPr="00A90B52">
        <w:rPr>
          <w:color w:val="000000" w:themeColor="text1"/>
        </w:rPr>
        <w:t>及</w:t>
      </w:r>
      <w:r w:rsidRPr="00A90B52">
        <w:rPr>
          <w:rFonts w:hint="eastAsia"/>
          <w:color w:val="000000" w:themeColor="text1"/>
        </w:rPr>
        <w:t>24.7</w:t>
      </w:r>
      <w:r w:rsidR="00425DB7">
        <w:rPr>
          <w:color w:val="000000" w:themeColor="text1"/>
        </w:rPr>
        <w:t>%</w:t>
      </w:r>
      <w:r w:rsidRPr="00A90B52">
        <w:rPr>
          <w:color w:val="000000" w:themeColor="text1"/>
        </w:rPr>
        <w:t>，</w:t>
      </w:r>
      <w:r w:rsidRPr="004737E2">
        <w:t>較上年同月分別</w:t>
      </w:r>
      <w:r w:rsidRPr="004737E2">
        <w:rPr>
          <w:rFonts w:hint="eastAsia"/>
        </w:rPr>
        <w:t>增加</w:t>
      </w:r>
      <w:r>
        <w:rPr>
          <w:rFonts w:hint="eastAsia"/>
        </w:rPr>
        <w:t>2.9</w:t>
      </w:r>
      <w:r w:rsidR="00425DB7">
        <w:t>%</w:t>
      </w:r>
      <w:r w:rsidRPr="004737E2">
        <w:t>及</w:t>
      </w:r>
      <w:r>
        <w:rPr>
          <w:rFonts w:hint="eastAsia"/>
        </w:rPr>
        <w:t>5.1</w:t>
      </w:r>
      <w:r w:rsidR="00425DB7">
        <w:t>%</w:t>
      </w:r>
      <w:r w:rsidRPr="004737E2">
        <w:t>，另</w:t>
      </w:r>
      <w:r w:rsidRPr="000E5CCB">
        <w:rPr>
          <w:rFonts w:hint="eastAsia"/>
        </w:rPr>
        <w:t>東協六國</w:t>
      </w:r>
      <w:r w:rsidRPr="004737E2">
        <w:rPr>
          <w:rFonts w:hint="eastAsia"/>
        </w:rPr>
        <w:t>、</w:t>
      </w:r>
      <w:r w:rsidRPr="00315667">
        <w:rPr>
          <w:rFonts w:hint="eastAsia"/>
        </w:rPr>
        <w:t>日本</w:t>
      </w:r>
      <w:r w:rsidRPr="004737E2">
        <w:t>及</w:t>
      </w:r>
      <w:r w:rsidRPr="000E5CCB">
        <w:rPr>
          <w:rFonts w:hint="eastAsia"/>
        </w:rPr>
        <w:t>歐洲</w:t>
      </w:r>
      <w:r w:rsidRPr="004737E2">
        <w:t>亦</w:t>
      </w:r>
      <w:r w:rsidRPr="004737E2">
        <w:rPr>
          <w:rFonts w:hint="eastAsia"/>
        </w:rPr>
        <w:t>分別增加</w:t>
      </w:r>
      <w:r w:rsidRPr="004737E2">
        <w:rPr>
          <w:rFonts w:hint="eastAsia"/>
        </w:rPr>
        <w:t>1</w:t>
      </w:r>
      <w:r>
        <w:rPr>
          <w:rFonts w:hint="eastAsia"/>
        </w:rPr>
        <w:t>3.9</w:t>
      </w:r>
      <w:r w:rsidR="00425DB7">
        <w:t>%</w:t>
      </w:r>
      <w:r w:rsidRPr="004737E2">
        <w:rPr>
          <w:rFonts w:hint="eastAsia"/>
        </w:rPr>
        <w:t>、</w:t>
      </w:r>
      <w:r>
        <w:rPr>
          <w:rFonts w:hint="eastAsia"/>
        </w:rPr>
        <w:t>6.9</w:t>
      </w:r>
      <w:r w:rsidR="00425DB7">
        <w:t>%</w:t>
      </w:r>
      <w:r w:rsidRPr="004737E2">
        <w:t>及</w:t>
      </w:r>
      <w:r>
        <w:rPr>
          <w:rFonts w:hint="eastAsia"/>
        </w:rPr>
        <w:t>5.5</w:t>
      </w:r>
      <w:r w:rsidR="00425DB7">
        <w:t>%</w:t>
      </w:r>
      <w:r w:rsidRPr="004737E2">
        <w:t>。</w:t>
      </w:r>
      <w:r w:rsidR="00812509" w:rsidRPr="000E387D">
        <w:rPr>
          <w:color w:val="FF0000"/>
        </w:rPr>
        <w:br w:type="page"/>
      </w:r>
    </w:p>
    <w:p w:rsidR="00B204AE" w:rsidRPr="00E22FC8" w:rsidRDefault="00B204AE" w:rsidP="00B204AE">
      <w:pPr>
        <w:snapToGrid w:val="0"/>
        <w:spacing w:beforeLines="50" w:before="180" w:line="300" w:lineRule="auto"/>
        <w:jc w:val="center"/>
        <w:rPr>
          <w:rFonts w:eastAsia="標楷體"/>
          <w:b/>
          <w:bCs/>
          <w:sz w:val="28"/>
        </w:rPr>
      </w:pPr>
      <w:r w:rsidRPr="00E22FC8">
        <w:rPr>
          <w:rFonts w:eastAsia="標楷體"/>
          <w:b/>
          <w:bCs/>
          <w:sz w:val="28"/>
        </w:rPr>
        <w:lastRenderedPageBreak/>
        <w:t>表</w:t>
      </w:r>
      <w:r w:rsidRPr="00E22FC8">
        <w:rPr>
          <w:rFonts w:eastAsia="標楷體"/>
          <w:b/>
          <w:bCs/>
          <w:sz w:val="28"/>
        </w:rPr>
        <w:t xml:space="preserve"> 2-5-3</w:t>
      </w:r>
      <w:r w:rsidRPr="00E22FC8">
        <w:rPr>
          <w:rFonts w:eastAsia="標楷體"/>
          <w:b/>
          <w:bCs/>
          <w:sz w:val="28"/>
        </w:rPr>
        <w:t xml:space="preserve">　外銷訂單海外生產比重</w:t>
      </w:r>
    </w:p>
    <w:p w:rsidR="00B204AE" w:rsidRPr="00E22FC8" w:rsidRDefault="00B204AE" w:rsidP="00B204AE">
      <w:pPr>
        <w:jc w:val="right"/>
        <w:rPr>
          <w:rFonts w:eastAsia="標楷體"/>
          <w:sz w:val="28"/>
        </w:rPr>
      </w:pPr>
      <w:r w:rsidRPr="00E22FC8">
        <w:rPr>
          <w:rFonts w:eastAsia="標楷體"/>
          <w:spacing w:val="-20"/>
        </w:rPr>
        <w:t>單位：</w:t>
      </w:r>
      <w:r w:rsidR="00425DB7">
        <w:rPr>
          <w:rFonts w:eastAsia="標楷體"/>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B204AE" w:rsidRPr="00E22FC8" w:rsidTr="00D41113">
        <w:trPr>
          <w:trHeight w:val="397"/>
          <w:jc w:val="center"/>
        </w:trPr>
        <w:tc>
          <w:tcPr>
            <w:tcW w:w="1448" w:type="dxa"/>
            <w:tcBorders>
              <w:top w:val="single" w:sz="4" w:space="0" w:color="auto"/>
              <w:left w:val="nil"/>
              <w:bottom w:val="single" w:sz="4" w:space="0" w:color="auto"/>
              <w:right w:val="single" w:sz="4" w:space="0" w:color="auto"/>
            </w:tcBorders>
            <w:vAlign w:val="center"/>
          </w:tcPr>
          <w:p w:rsidR="00B204AE" w:rsidRPr="00E22FC8" w:rsidRDefault="00B204AE" w:rsidP="00D41113">
            <w:pPr>
              <w:snapToGrid w:val="0"/>
              <w:spacing w:line="300" w:lineRule="exact"/>
              <w:ind w:left="28" w:right="-40"/>
              <w:jc w:val="center"/>
              <w:rPr>
                <w:rFonts w:eastAsia="標楷體"/>
              </w:rPr>
            </w:pPr>
            <w:r w:rsidRPr="00E22FC8">
              <w:rPr>
                <w:rFonts w:eastAsia="標楷體"/>
              </w:rPr>
              <w:t>年</w:t>
            </w:r>
            <w:r w:rsidRPr="00E22FC8">
              <w:rPr>
                <w:rFonts w:eastAsia="標楷體"/>
              </w:rPr>
              <w:t>(</w:t>
            </w:r>
            <w:r w:rsidRPr="00E22FC8">
              <w:rPr>
                <w:rFonts w:eastAsia="標楷體"/>
              </w:rPr>
              <w:t>月</w:t>
            </w:r>
            <w:r w:rsidRPr="00E22FC8">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B204AE" w:rsidRPr="00E22FC8" w:rsidRDefault="00B204AE" w:rsidP="00D41113">
            <w:pPr>
              <w:snapToGrid w:val="0"/>
              <w:spacing w:line="300" w:lineRule="exact"/>
              <w:ind w:left="28" w:right="-40"/>
              <w:jc w:val="center"/>
              <w:rPr>
                <w:rFonts w:eastAsia="標楷體"/>
              </w:rPr>
            </w:pPr>
            <w:r w:rsidRPr="00E22FC8">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B204AE" w:rsidRPr="00E22FC8" w:rsidRDefault="00B204AE" w:rsidP="00D41113">
            <w:pPr>
              <w:snapToGrid w:val="0"/>
              <w:spacing w:line="300" w:lineRule="exact"/>
              <w:ind w:left="28" w:right="-40"/>
              <w:jc w:val="center"/>
              <w:rPr>
                <w:rFonts w:eastAsia="標楷體"/>
              </w:rPr>
            </w:pPr>
            <w:r w:rsidRPr="00E22FC8">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B204AE" w:rsidRPr="00E22FC8" w:rsidRDefault="00B204AE" w:rsidP="00D41113">
            <w:pPr>
              <w:snapToGrid w:val="0"/>
              <w:spacing w:line="300" w:lineRule="exact"/>
              <w:ind w:left="28" w:right="-40"/>
              <w:jc w:val="center"/>
              <w:rPr>
                <w:rFonts w:eastAsia="標楷體"/>
              </w:rPr>
            </w:pPr>
            <w:r w:rsidRPr="00E22FC8">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B204AE" w:rsidRPr="00E22FC8" w:rsidRDefault="00B204AE" w:rsidP="00D41113">
            <w:pPr>
              <w:snapToGrid w:val="0"/>
              <w:spacing w:line="300" w:lineRule="exact"/>
              <w:ind w:left="28" w:right="-40"/>
              <w:jc w:val="center"/>
              <w:rPr>
                <w:rFonts w:eastAsia="標楷體"/>
              </w:rPr>
            </w:pPr>
            <w:r w:rsidRPr="00E22FC8">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B204AE" w:rsidRPr="00E22FC8" w:rsidRDefault="00B204AE" w:rsidP="00D41113">
            <w:pPr>
              <w:snapToGrid w:val="0"/>
              <w:spacing w:line="300" w:lineRule="exact"/>
              <w:ind w:left="28" w:right="-40"/>
              <w:jc w:val="center"/>
              <w:rPr>
                <w:rFonts w:eastAsia="標楷體"/>
              </w:rPr>
            </w:pPr>
            <w:r w:rsidRPr="00E22FC8">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B204AE" w:rsidRPr="00E22FC8" w:rsidRDefault="00B204AE" w:rsidP="00D41113">
            <w:pPr>
              <w:snapToGrid w:val="0"/>
              <w:spacing w:line="300" w:lineRule="exact"/>
              <w:ind w:left="28" w:right="-40"/>
              <w:jc w:val="center"/>
              <w:rPr>
                <w:rFonts w:eastAsia="標楷體"/>
              </w:rPr>
            </w:pPr>
            <w:r w:rsidRPr="00E22FC8">
              <w:rPr>
                <w:rFonts w:eastAsia="標楷體"/>
              </w:rPr>
              <w:t>精密儀器</w:t>
            </w:r>
          </w:p>
        </w:tc>
      </w:tr>
      <w:tr w:rsidR="00B204AE" w:rsidRPr="00E22FC8" w:rsidTr="00D41113">
        <w:trPr>
          <w:trHeight w:val="86"/>
          <w:jc w:val="center"/>
        </w:trPr>
        <w:tc>
          <w:tcPr>
            <w:tcW w:w="1448" w:type="dxa"/>
            <w:tcBorders>
              <w:top w:val="nil"/>
              <w:left w:val="nil"/>
              <w:bottom w:val="nil"/>
              <w:right w:val="single" w:sz="4" w:space="0" w:color="auto"/>
            </w:tcBorders>
          </w:tcPr>
          <w:p w:rsidR="00B204AE" w:rsidRPr="00E22FC8" w:rsidRDefault="00B204AE" w:rsidP="00D41113">
            <w:pPr>
              <w:snapToGrid w:val="0"/>
              <w:spacing w:line="400" w:lineRule="exact"/>
              <w:ind w:left="31" w:right="459" w:hangingChars="13" w:hanging="31"/>
              <w:jc w:val="both"/>
              <w:rPr>
                <w:rFonts w:eastAsia="標楷體"/>
                <w:b/>
                <w:bCs/>
              </w:rPr>
            </w:pPr>
            <w:r w:rsidRPr="00E22FC8">
              <w:rPr>
                <w:rFonts w:eastAsia="標楷體"/>
                <w:b/>
                <w:bCs/>
              </w:rPr>
              <w:t xml:space="preserve">  98</w:t>
            </w:r>
            <w:r w:rsidRPr="00E22FC8">
              <w:rPr>
                <w:rFonts w:eastAsia="標楷體"/>
                <w:b/>
                <w:bCs/>
              </w:rPr>
              <w:t>年</w:t>
            </w:r>
          </w:p>
        </w:tc>
        <w:tc>
          <w:tcPr>
            <w:tcW w:w="1119" w:type="dxa"/>
            <w:tcBorders>
              <w:top w:val="nil"/>
              <w:left w:val="nil"/>
              <w:bottom w:val="nil"/>
              <w:right w:val="nil"/>
            </w:tcBorders>
          </w:tcPr>
          <w:p w:rsidR="00B204AE" w:rsidRPr="00E22FC8" w:rsidRDefault="00B204AE" w:rsidP="00D41113">
            <w:pPr>
              <w:snapToGrid w:val="0"/>
              <w:spacing w:line="400" w:lineRule="exact"/>
              <w:jc w:val="center"/>
              <w:rPr>
                <w:rFonts w:eastAsia="標楷體"/>
                <w:b/>
                <w:bCs/>
              </w:rPr>
            </w:pPr>
            <w:r w:rsidRPr="00E22FC8">
              <w:rPr>
                <w:rFonts w:eastAsia="標楷體"/>
                <w:b/>
                <w:bCs/>
              </w:rPr>
              <w:t>47.9</w:t>
            </w:r>
          </w:p>
        </w:tc>
        <w:tc>
          <w:tcPr>
            <w:tcW w:w="1119" w:type="dxa"/>
            <w:tcBorders>
              <w:top w:val="nil"/>
              <w:left w:val="nil"/>
              <w:bottom w:val="nil"/>
              <w:right w:val="nil"/>
            </w:tcBorders>
            <w:vAlign w:val="bottom"/>
          </w:tcPr>
          <w:p w:rsidR="00B204AE" w:rsidRPr="00E22FC8" w:rsidRDefault="00B204AE" w:rsidP="00D41113">
            <w:pPr>
              <w:snapToGrid w:val="0"/>
              <w:spacing w:line="400" w:lineRule="exact"/>
              <w:ind w:left="12" w:right="-40"/>
              <w:jc w:val="center"/>
              <w:rPr>
                <w:rFonts w:eastAsia="標楷體"/>
                <w:b/>
                <w:bCs/>
              </w:rPr>
            </w:pPr>
            <w:r w:rsidRPr="00E22FC8">
              <w:rPr>
                <w:rFonts w:eastAsia="標楷體"/>
                <w:b/>
                <w:bCs/>
              </w:rPr>
              <w:t>81.9</w:t>
            </w:r>
          </w:p>
        </w:tc>
        <w:tc>
          <w:tcPr>
            <w:tcW w:w="1119" w:type="dxa"/>
            <w:tcBorders>
              <w:top w:val="nil"/>
              <w:left w:val="nil"/>
              <w:bottom w:val="nil"/>
              <w:right w:val="nil"/>
            </w:tcBorders>
            <w:vAlign w:val="bottom"/>
          </w:tcPr>
          <w:p w:rsidR="00B204AE" w:rsidRPr="00E22FC8" w:rsidRDefault="00B204AE" w:rsidP="00D41113">
            <w:pPr>
              <w:snapToGrid w:val="0"/>
              <w:spacing w:line="400" w:lineRule="exact"/>
              <w:ind w:left="12" w:right="-40"/>
              <w:jc w:val="center"/>
              <w:rPr>
                <w:rFonts w:eastAsia="標楷體"/>
                <w:b/>
                <w:bCs/>
              </w:rPr>
            </w:pPr>
            <w:r w:rsidRPr="00E22FC8">
              <w:rPr>
                <w:rFonts w:eastAsia="標楷體"/>
                <w:b/>
                <w:bCs/>
              </w:rPr>
              <w:t>44.5</w:t>
            </w:r>
          </w:p>
        </w:tc>
        <w:tc>
          <w:tcPr>
            <w:tcW w:w="1119" w:type="dxa"/>
            <w:tcBorders>
              <w:top w:val="nil"/>
              <w:left w:val="nil"/>
              <w:bottom w:val="nil"/>
              <w:right w:val="nil"/>
            </w:tcBorders>
            <w:vAlign w:val="bottom"/>
          </w:tcPr>
          <w:p w:rsidR="00B204AE" w:rsidRPr="00E22FC8" w:rsidRDefault="00B204AE" w:rsidP="00D41113">
            <w:pPr>
              <w:snapToGrid w:val="0"/>
              <w:spacing w:line="400" w:lineRule="exact"/>
              <w:ind w:left="12" w:right="-40"/>
              <w:jc w:val="center"/>
              <w:rPr>
                <w:rFonts w:eastAsia="標楷體"/>
                <w:b/>
                <w:bCs/>
              </w:rPr>
            </w:pPr>
            <w:r w:rsidRPr="00E22FC8">
              <w:rPr>
                <w:rFonts w:eastAsia="標楷體"/>
                <w:b/>
                <w:bCs/>
              </w:rPr>
              <w:t>24.4</w:t>
            </w:r>
          </w:p>
        </w:tc>
        <w:tc>
          <w:tcPr>
            <w:tcW w:w="1119" w:type="dxa"/>
            <w:tcBorders>
              <w:top w:val="nil"/>
              <w:left w:val="nil"/>
              <w:bottom w:val="nil"/>
              <w:right w:val="nil"/>
            </w:tcBorders>
            <w:vAlign w:val="bottom"/>
          </w:tcPr>
          <w:p w:rsidR="00B204AE" w:rsidRPr="00E22FC8" w:rsidRDefault="00B204AE" w:rsidP="00D41113">
            <w:pPr>
              <w:snapToGrid w:val="0"/>
              <w:spacing w:line="400" w:lineRule="exact"/>
              <w:ind w:left="12" w:right="-40"/>
              <w:jc w:val="center"/>
              <w:rPr>
                <w:rFonts w:eastAsia="標楷體"/>
                <w:b/>
                <w:bCs/>
              </w:rPr>
            </w:pPr>
            <w:r w:rsidRPr="00E22FC8">
              <w:rPr>
                <w:rFonts w:eastAsia="標楷體"/>
                <w:b/>
                <w:bCs/>
              </w:rPr>
              <w:t>53.4</w:t>
            </w:r>
          </w:p>
        </w:tc>
        <w:tc>
          <w:tcPr>
            <w:tcW w:w="1120" w:type="dxa"/>
            <w:tcBorders>
              <w:top w:val="nil"/>
              <w:left w:val="nil"/>
              <w:bottom w:val="nil"/>
              <w:right w:val="nil"/>
            </w:tcBorders>
            <w:vAlign w:val="bottom"/>
          </w:tcPr>
          <w:p w:rsidR="00B204AE" w:rsidRPr="00E22FC8" w:rsidRDefault="00B204AE" w:rsidP="00D41113">
            <w:pPr>
              <w:snapToGrid w:val="0"/>
              <w:spacing w:line="400" w:lineRule="exact"/>
              <w:ind w:left="12" w:right="-40"/>
              <w:jc w:val="center"/>
              <w:rPr>
                <w:rFonts w:eastAsia="標楷體"/>
                <w:b/>
                <w:bCs/>
              </w:rPr>
            </w:pPr>
            <w:r w:rsidRPr="00E22FC8">
              <w:rPr>
                <w:rFonts w:eastAsia="標楷體"/>
                <w:b/>
                <w:bCs/>
              </w:rPr>
              <w:t>54.1</w:t>
            </w:r>
          </w:p>
        </w:tc>
      </w:tr>
      <w:tr w:rsidR="00B204AE" w:rsidRPr="00E22FC8" w:rsidTr="00D41113">
        <w:trPr>
          <w:trHeight w:val="86"/>
          <w:jc w:val="center"/>
        </w:trPr>
        <w:tc>
          <w:tcPr>
            <w:tcW w:w="1448" w:type="dxa"/>
            <w:tcBorders>
              <w:top w:val="nil"/>
              <w:left w:val="nil"/>
              <w:bottom w:val="nil"/>
              <w:right w:val="single" w:sz="4" w:space="0" w:color="auto"/>
            </w:tcBorders>
          </w:tcPr>
          <w:p w:rsidR="00B204AE" w:rsidRPr="00E22FC8" w:rsidRDefault="00B204AE" w:rsidP="00D41113">
            <w:pPr>
              <w:snapToGrid w:val="0"/>
              <w:spacing w:line="400" w:lineRule="exact"/>
              <w:ind w:left="31" w:right="459" w:hangingChars="13" w:hanging="31"/>
              <w:jc w:val="both"/>
              <w:rPr>
                <w:rFonts w:eastAsia="標楷體"/>
                <w:b/>
                <w:bCs/>
              </w:rPr>
            </w:pPr>
            <w:r w:rsidRPr="00E22FC8">
              <w:rPr>
                <w:rFonts w:eastAsia="標楷體"/>
                <w:b/>
                <w:bCs/>
              </w:rPr>
              <w:t xml:space="preserve">  99</w:t>
            </w:r>
            <w:r w:rsidRPr="00E22FC8">
              <w:rPr>
                <w:rFonts w:eastAsia="標楷體"/>
                <w:b/>
                <w:bCs/>
              </w:rPr>
              <w:t>年</w:t>
            </w:r>
          </w:p>
        </w:tc>
        <w:tc>
          <w:tcPr>
            <w:tcW w:w="1119" w:type="dxa"/>
            <w:tcBorders>
              <w:top w:val="nil"/>
              <w:left w:val="nil"/>
              <w:bottom w:val="nil"/>
              <w:right w:val="nil"/>
            </w:tcBorders>
            <w:vAlign w:val="bottom"/>
          </w:tcPr>
          <w:p w:rsidR="00B204AE" w:rsidRPr="00E22FC8" w:rsidRDefault="00B204AE" w:rsidP="00D41113">
            <w:pPr>
              <w:snapToGrid w:val="0"/>
              <w:spacing w:line="400" w:lineRule="exact"/>
              <w:jc w:val="center"/>
              <w:rPr>
                <w:rFonts w:eastAsia="標楷體"/>
                <w:b/>
                <w:bCs/>
              </w:rPr>
            </w:pPr>
            <w:r w:rsidRPr="00E22FC8">
              <w:rPr>
                <w:rFonts w:eastAsia="標楷體"/>
                <w:b/>
                <w:bCs/>
              </w:rPr>
              <w:t>50.4</w:t>
            </w:r>
          </w:p>
        </w:tc>
        <w:tc>
          <w:tcPr>
            <w:tcW w:w="1119" w:type="dxa"/>
            <w:tcBorders>
              <w:top w:val="nil"/>
              <w:left w:val="nil"/>
              <w:bottom w:val="nil"/>
              <w:right w:val="nil"/>
            </w:tcBorders>
            <w:vAlign w:val="bottom"/>
          </w:tcPr>
          <w:p w:rsidR="00B204AE" w:rsidRPr="00E22FC8" w:rsidRDefault="00B204AE" w:rsidP="00D41113">
            <w:pPr>
              <w:snapToGrid w:val="0"/>
              <w:spacing w:line="400" w:lineRule="exact"/>
              <w:jc w:val="center"/>
              <w:rPr>
                <w:rFonts w:eastAsia="標楷體"/>
                <w:b/>
                <w:bCs/>
              </w:rPr>
            </w:pPr>
            <w:r w:rsidRPr="00E22FC8">
              <w:rPr>
                <w:rFonts w:eastAsia="標楷體"/>
                <w:b/>
                <w:bCs/>
              </w:rPr>
              <w:t>84.8</w:t>
            </w:r>
          </w:p>
        </w:tc>
        <w:tc>
          <w:tcPr>
            <w:tcW w:w="1119" w:type="dxa"/>
            <w:tcBorders>
              <w:top w:val="nil"/>
              <w:left w:val="nil"/>
              <w:bottom w:val="nil"/>
              <w:right w:val="nil"/>
            </w:tcBorders>
            <w:vAlign w:val="bottom"/>
          </w:tcPr>
          <w:p w:rsidR="00B204AE" w:rsidRPr="00E22FC8" w:rsidRDefault="00B204AE" w:rsidP="00D41113">
            <w:pPr>
              <w:snapToGrid w:val="0"/>
              <w:spacing w:line="400" w:lineRule="exact"/>
              <w:jc w:val="center"/>
              <w:rPr>
                <w:rFonts w:eastAsia="標楷體"/>
                <w:b/>
                <w:bCs/>
              </w:rPr>
            </w:pPr>
            <w:r w:rsidRPr="00E22FC8">
              <w:rPr>
                <w:rFonts w:eastAsia="標楷體"/>
                <w:b/>
                <w:bCs/>
              </w:rPr>
              <w:t>49.5</w:t>
            </w:r>
          </w:p>
        </w:tc>
        <w:tc>
          <w:tcPr>
            <w:tcW w:w="1119" w:type="dxa"/>
            <w:tcBorders>
              <w:top w:val="nil"/>
              <w:left w:val="nil"/>
              <w:bottom w:val="nil"/>
              <w:right w:val="nil"/>
            </w:tcBorders>
            <w:vAlign w:val="bottom"/>
          </w:tcPr>
          <w:p w:rsidR="00B204AE" w:rsidRPr="00E22FC8" w:rsidRDefault="00B204AE" w:rsidP="00D41113">
            <w:pPr>
              <w:snapToGrid w:val="0"/>
              <w:spacing w:line="400" w:lineRule="exact"/>
              <w:jc w:val="center"/>
              <w:rPr>
                <w:rFonts w:eastAsia="標楷體"/>
                <w:b/>
                <w:bCs/>
              </w:rPr>
            </w:pPr>
            <w:r w:rsidRPr="00E22FC8">
              <w:rPr>
                <w:rFonts w:eastAsia="標楷體"/>
                <w:b/>
                <w:bCs/>
              </w:rPr>
              <w:t>21.9</w:t>
            </w:r>
          </w:p>
        </w:tc>
        <w:tc>
          <w:tcPr>
            <w:tcW w:w="1119" w:type="dxa"/>
            <w:tcBorders>
              <w:top w:val="nil"/>
              <w:left w:val="nil"/>
              <w:bottom w:val="nil"/>
              <w:right w:val="nil"/>
            </w:tcBorders>
            <w:vAlign w:val="bottom"/>
          </w:tcPr>
          <w:p w:rsidR="00B204AE" w:rsidRPr="00E22FC8" w:rsidRDefault="00B204AE" w:rsidP="00D41113">
            <w:pPr>
              <w:snapToGrid w:val="0"/>
              <w:spacing w:line="400" w:lineRule="exact"/>
              <w:jc w:val="center"/>
              <w:rPr>
                <w:rFonts w:eastAsia="標楷體"/>
                <w:b/>
                <w:bCs/>
              </w:rPr>
            </w:pPr>
            <w:r w:rsidRPr="00E22FC8">
              <w:rPr>
                <w:rFonts w:eastAsia="標楷體"/>
                <w:b/>
                <w:bCs/>
              </w:rPr>
              <w:t>58.6</w:t>
            </w:r>
          </w:p>
        </w:tc>
        <w:tc>
          <w:tcPr>
            <w:tcW w:w="1120" w:type="dxa"/>
            <w:tcBorders>
              <w:top w:val="nil"/>
              <w:left w:val="nil"/>
              <w:bottom w:val="nil"/>
              <w:right w:val="nil"/>
            </w:tcBorders>
            <w:vAlign w:val="bottom"/>
          </w:tcPr>
          <w:p w:rsidR="00B204AE" w:rsidRPr="00E22FC8" w:rsidRDefault="00B204AE" w:rsidP="00D41113">
            <w:pPr>
              <w:snapToGrid w:val="0"/>
              <w:spacing w:line="400" w:lineRule="exact"/>
              <w:jc w:val="center"/>
              <w:rPr>
                <w:rFonts w:eastAsia="標楷體"/>
                <w:b/>
                <w:bCs/>
              </w:rPr>
            </w:pPr>
            <w:r w:rsidRPr="00E22FC8">
              <w:rPr>
                <w:rFonts w:eastAsia="標楷體"/>
                <w:b/>
                <w:bCs/>
              </w:rPr>
              <w:t>56.6</w:t>
            </w:r>
          </w:p>
        </w:tc>
      </w:tr>
      <w:tr w:rsidR="00B204AE" w:rsidRPr="00E22FC8" w:rsidTr="00D41113">
        <w:trPr>
          <w:trHeight w:val="86"/>
          <w:jc w:val="center"/>
        </w:trPr>
        <w:tc>
          <w:tcPr>
            <w:tcW w:w="1448" w:type="dxa"/>
            <w:tcBorders>
              <w:top w:val="nil"/>
              <w:left w:val="nil"/>
              <w:bottom w:val="nil"/>
              <w:right w:val="single" w:sz="4" w:space="0" w:color="auto"/>
            </w:tcBorders>
          </w:tcPr>
          <w:p w:rsidR="00B204AE" w:rsidRPr="00E22FC8" w:rsidRDefault="00B204AE" w:rsidP="00D41113">
            <w:pPr>
              <w:snapToGrid w:val="0"/>
              <w:spacing w:line="400" w:lineRule="exact"/>
              <w:ind w:left="31" w:right="459" w:hangingChars="13" w:hanging="31"/>
              <w:jc w:val="both"/>
              <w:rPr>
                <w:rFonts w:eastAsia="標楷體"/>
                <w:b/>
                <w:bCs/>
              </w:rPr>
            </w:pPr>
            <w:r w:rsidRPr="00E22FC8">
              <w:rPr>
                <w:rFonts w:eastAsia="標楷體"/>
                <w:b/>
                <w:bCs/>
              </w:rPr>
              <w:t xml:space="preserve"> 100</w:t>
            </w:r>
            <w:r w:rsidRPr="00E22FC8">
              <w:rPr>
                <w:rFonts w:eastAsia="標楷體"/>
                <w:b/>
                <w:bCs/>
              </w:rPr>
              <w:t>年</w:t>
            </w:r>
          </w:p>
        </w:tc>
        <w:tc>
          <w:tcPr>
            <w:tcW w:w="1119" w:type="dxa"/>
            <w:tcBorders>
              <w:top w:val="nil"/>
              <w:left w:val="nil"/>
              <w:bottom w:val="nil"/>
              <w:right w:val="nil"/>
            </w:tcBorders>
            <w:vAlign w:val="bottom"/>
          </w:tcPr>
          <w:p w:rsidR="00B204AE" w:rsidRPr="00E22FC8" w:rsidRDefault="00B204AE" w:rsidP="00D41113">
            <w:pPr>
              <w:jc w:val="center"/>
              <w:rPr>
                <w:rFonts w:eastAsia="標楷體"/>
                <w:b/>
                <w:bCs/>
                <w:szCs w:val="20"/>
              </w:rPr>
            </w:pPr>
            <w:r w:rsidRPr="00E22FC8">
              <w:rPr>
                <w:rFonts w:eastAsia="標楷體"/>
                <w:b/>
                <w:bCs/>
                <w:szCs w:val="20"/>
              </w:rPr>
              <w:t>50.5</w:t>
            </w:r>
          </w:p>
        </w:tc>
        <w:tc>
          <w:tcPr>
            <w:tcW w:w="1119" w:type="dxa"/>
            <w:tcBorders>
              <w:top w:val="nil"/>
              <w:left w:val="nil"/>
              <w:bottom w:val="nil"/>
              <w:right w:val="nil"/>
            </w:tcBorders>
            <w:vAlign w:val="bottom"/>
          </w:tcPr>
          <w:p w:rsidR="00B204AE" w:rsidRPr="00E22FC8" w:rsidRDefault="00B204AE" w:rsidP="00D41113">
            <w:pPr>
              <w:jc w:val="center"/>
              <w:rPr>
                <w:rFonts w:eastAsia="標楷體"/>
                <w:b/>
                <w:bCs/>
                <w:szCs w:val="20"/>
              </w:rPr>
            </w:pPr>
            <w:r w:rsidRPr="00E22FC8">
              <w:rPr>
                <w:rFonts w:eastAsia="標楷體"/>
                <w:b/>
                <w:bCs/>
                <w:szCs w:val="20"/>
              </w:rPr>
              <w:t>83.6</w:t>
            </w:r>
          </w:p>
        </w:tc>
        <w:tc>
          <w:tcPr>
            <w:tcW w:w="1119" w:type="dxa"/>
            <w:tcBorders>
              <w:top w:val="nil"/>
              <w:left w:val="nil"/>
              <w:bottom w:val="nil"/>
              <w:right w:val="nil"/>
            </w:tcBorders>
            <w:vAlign w:val="bottom"/>
          </w:tcPr>
          <w:p w:rsidR="00B204AE" w:rsidRPr="00E22FC8" w:rsidRDefault="00B204AE" w:rsidP="00D41113">
            <w:pPr>
              <w:jc w:val="center"/>
              <w:rPr>
                <w:rFonts w:eastAsia="標楷體"/>
                <w:b/>
                <w:bCs/>
                <w:szCs w:val="20"/>
              </w:rPr>
            </w:pPr>
            <w:r w:rsidRPr="00E22FC8">
              <w:rPr>
                <w:rFonts w:eastAsia="標楷體"/>
                <w:b/>
                <w:bCs/>
                <w:szCs w:val="20"/>
              </w:rPr>
              <w:t>52.3</w:t>
            </w:r>
          </w:p>
        </w:tc>
        <w:tc>
          <w:tcPr>
            <w:tcW w:w="1119" w:type="dxa"/>
            <w:tcBorders>
              <w:top w:val="nil"/>
              <w:left w:val="nil"/>
              <w:bottom w:val="nil"/>
              <w:right w:val="nil"/>
            </w:tcBorders>
            <w:vAlign w:val="bottom"/>
          </w:tcPr>
          <w:p w:rsidR="00B204AE" w:rsidRPr="00E22FC8" w:rsidRDefault="00B204AE" w:rsidP="00D41113">
            <w:pPr>
              <w:jc w:val="center"/>
              <w:rPr>
                <w:rFonts w:eastAsia="標楷體"/>
                <w:b/>
                <w:bCs/>
                <w:szCs w:val="20"/>
              </w:rPr>
            </w:pPr>
            <w:r w:rsidRPr="00E22FC8">
              <w:rPr>
                <w:rFonts w:eastAsia="標楷體"/>
                <w:b/>
                <w:bCs/>
                <w:szCs w:val="20"/>
              </w:rPr>
              <w:t>20.2</w:t>
            </w:r>
          </w:p>
        </w:tc>
        <w:tc>
          <w:tcPr>
            <w:tcW w:w="1119" w:type="dxa"/>
            <w:tcBorders>
              <w:top w:val="nil"/>
              <w:left w:val="nil"/>
              <w:bottom w:val="nil"/>
              <w:right w:val="nil"/>
            </w:tcBorders>
            <w:vAlign w:val="bottom"/>
          </w:tcPr>
          <w:p w:rsidR="00B204AE" w:rsidRPr="00E22FC8" w:rsidRDefault="00B204AE" w:rsidP="00D41113">
            <w:pPr>
              <w:jc w:val="center"/>
              <w:rPr>
                <w:rFonts w:eastAsia="標楷體"/>
                <w:b/>
                <w:bCs/>
                <w:szCs w:val="20"/>
              </w:rPr>
            </w:pPr>
            <w:r w:rsidRPr="00E22FC8">
              <w:rPr>
                <w:rFonts w:eastAsia="標楷體"/>
                <w:b/>
                <w:bCs/>
                <w:szCs w:val="20"/>
              </w:rPr>
              <w:t>62.4</w:t>
            </w:r>
          </w:p>
        </w:tc>
        <w:tc>
          <w:tcPr>
            <w:tcW w:w="1120" w:type="dxa"/>
            <w:tcBorders>
              <w:top w:val="nil"/>
              <w:left w:val="nil"/>
              <w:bottom w:val="nil"/>
              <w:right w:val="nil"/>
            </w:tcBorders>
            <w:vAlign w:val="bottom"/>
          </w:tcPr>
          <w:p w:rsidR="00B204AE" w:rsidRPr="00E22FC8" w:rsidRDefault="00B204AE" w:rsidP="00D41113">
            <w:pPr>
              <w:jc w:val="center"/>
              <w:rPr>
                <w:rFonts w:eastAsia="標楷體"/>
                <w:b/>
                <w:bCs/>
                <w:szCs w:val="20"/>
              </w:rPr>
            </w:pPr>
            <w:r w:rsidRPr="00E22FC8">
              <w:rPr>
                <w:rFonts w:eastAsia="標楷體"/>
                <w:b/>
                <w:bCs/>
                <w:szCs w:val="20"/>
              </w:rPr>
              <w:t>60.0</w:t>
            </w:r>
          </w:p>
        </w:tc>
      </w:tr>
      <w:tr w:rsidR="00B204AE" w:rsidRPr="00E22FC8" w:rsidTr="00D41113">
        <w:trPr>
          <w:trHeight w:val="86"/>
          <w:jc w:val="center"/>
        </w:trPr>
        <w:tc>
          <w:tcPr>
            <w:tcW w:w="1448" w:type="dxa"/>
            <w:tcBorders>
              <w:top w:val="nil"/>
              <w:left w:val="nil"/>
              <w:bottom w:val="nil"/>
              <w:right w:val="single" w:sz="4" w:space="0" w:color="auto"/>
            </w:tcBorders>
          </w:tcPr>
          <w:p w:rsidR="00B204AE" w:rsidRPr="00E22FC8" w:rsidRDefault="00B204AE" w:rsidP="00D41113">
            <w:pPr>
              <w:snapToGrid w:val="0"/>
              <w:spacing w:line="400" w:lineRule="exact"/>
              <w:ind w:left="31" w:right="459" w:hangingChars="13" w:hanging="31"/>
              <w:jc w:val="both"/>
              <w:rPr>
                <w:rFonts w:eastAsia="標楷體"/>
              </w:rPr>
            </w:pPr>
            <w:r w:rsidRPr="00E22FC8">
              <w:rPr>
                <w:rFonts w:eastAsia="標楷體"/>
                <w:b/>
                <w:bCs/>
              </w:rPr>
              <w:t xml:space="preserve"> 101</w:t>
            </w:r>
            <w:r w:rsidRPr="00E22FC8">
              <w:rPr>
                <w:rFonts w:eastAsia="標楷體"/>
                <w:b/>
                <w:bCs/>
              </w:rPr>
              <w:t>年</w:t>
            </w:r>
          </w:p>
        </w:tc>
        <w:tc>
          <w:tcPr>
            <w:tcW w:w="1119" w:type="dxa"/>
            <w:tcBorders>
              <w:top w:val="nil"/>
              <w:left w:val="nil"/>
              <w:bottom w:val="nil"/>
              <w:right w:val="nil"/>
            </w:tcBorders>
            <w:vAlign w:val="center"/>
          </w:tcPr>
          <w:p w:rsidR="00B204AE" w:rsidRPr="00E22FC8" w:rsidRDefault="00B204AE" w:rsidP="00D41113">
            <w:pPr>
              <w:jc w:val="center"/>
              <w:rPr>
                <w:rFonts w:eastAsia="標楷體"/>
                <w:b/>
                <w:bCs/>
                <w:szCs w:val="20"/>
              </w:rPr>
            </w:pPr>
            <w:r w:rsidRPr="00E22FC8">
              <w:rPr>
                <w:rFonts w:eastAsia="標楷體"/>
                <w:b/>
                <w:bCs/>
                <w:szCs w:val="20"/>
              </w:rPr>
              <w:t>50.9</w:t>
            </w:r>
          </w:p>
        </w:tc>
        <w:tc>
          <w:tcPr>
            <w:tcW w:w="1119" w:type="dxa"/>
            <w:tcBorders>
              <w:top w:val="nil"/>
              <w:left w:val="nil"/>
              <w:bottom w:val="nil"/>
              <w:right w:val="nil"/>
            </w:tcBorders>
            <w:vAlign w:val="center"/>
          </w:tcPr>
          <w:p w:rsidR="00B204AE" w:rsidRPr="00E22FC8" w:rsidRDefault="00B204AE" w:rsidP="00D41113">
            <w:pPr>
              <w:jc w:val="center"/>
              <w:rPr>
                <w:rFonts w:eastAsia="標楷體"/>
                <w:b/>
                <w:bCs/>
                <w:szCs w:val="20"/>
              </w:rPr>
            </w:pPr>
            <w:r w:rsidRPr="00E22FC8">
              <w:rPr>
                <w:rFonts w:eastAsia="標楷體"/>
                <w:b/>
                <w:bCs/>
                <w:szCs w:val="20"/>
              </w:rPr>
              <w:t>84.6</w:t>
            </w:r>
          </w:p>
        </w:tc>
        <w:tc>
          <w:tcPr>
            <w:tcW w:w="1119" w:type="dxa"/>
            <w:tcBorders>
              <w:top w:val="nil"/>
              <w:left w:val="nil"/>
              <w:bottom w:val="nil"/>
              <w:right w:val="nil"/>
            </w:tcBorders>
            <w:vAlign w:val="center"/>
          </w:tcPr>
          <w:p w:rsidR="00B204AE" w:rsidRPr="00E22FC8" w:rsidRDefault="00B204AE" w:rsidP="00D41113">
            <w:pPr>
              <w:jc w:val="center"/>
              <w:rPr>
                <w:rFonts w:eastAsia="標楷體"/>
                <w:b/>
                <w:bCs/>
                <w:szCs w:val="20"/>
              </w:rPr>
            </w:pPr>
            <w:r w:rsidRPr="00E22FC8">
              <w:rPr>
                <w:rFonts w:eastAsia="標楷體"/>
                <w:b/>
                <w:bCs/>
                <w:szCs w:val="20"/>
              </w:rPr>
              <w:t>52.4</w:t>
            </w:r>
          </w:p>
        </w:tc>
        <w:tc>
          <w:tcPr>
            <w:tcW w:w="1119" w:type="dxa"/>
            <w:tcBorders>
              <w:top w:val="nil"/>
              <w:left w:val="nil"/>
              <w:bottom w:val="nil"/>
              <w:right w:val="nil"/>
            </w:tcBorders>
            <w:vAlign w:val="center"/>
          </w:tcPr>
          <w:p w:rsidR="00B204AE" w:rsidRPr="00E22FC8" w:rsidRDefault="00B204AE" w:rsidP="00D41113">
            <w:pPr>
              <w:jc w:val="center"/>
              <w:rPr>
                <w:rFonts w:eastAsia="標楷體"/>
                <w:b/>
                <w:bCs/>
                <w:szCs w:val="20"/>
              </w:rPr>
            </w:pPr>
            <w:r w:rsidRPr="00E22FC8">
              <w:rPr>
                <w:rFonts w:eastAsia="標楷體"/>
                <w:b/>
                <w:bCs/>
                <w:szCs w:val="20"/>
              </w:rPr>
              <w:t>18.7</w:t>
            </w:r>
          </w:p>
        </w:tc>
        <w:tc>
          <w:tcPr>
            <w:tcW w:w="1119" w:type="dxa"/>
            <w:tcBorders>
              <w:top w:val="nil"/>
              <w:left w:val="nil"/>
              <w:bottom w:val="nil"/>
              <w:right w:val="nil"/>
            </w:tcBorders>
            <w:vAlign w:val="center"/>
          </w:tcPr>
          <w:p w:rsidR="00B204AE" w:rsidRPr="00E22FC8" w:rsidRDefault="00B204AE" w:rsidP="00D41113">
            <w:pPr>
              <w:jc w:val="center"/>
              <w:rPr>
                <w:rFonts w:eastAsia="標楷體"/>
                <w:b/>
                <w:bCs/>
                <w:szCs w:val="20"/>
              </w:rPr>
            </w:pPr>
            <w:r w:rsidRPr="00E22FC8">
              <w:rPr>
                <w:rFonts w:eastAsia="標楷體"/>
                <w:b/>
                <w:bCs/>
                <w:szCs w:val="20"/>
              </w:rPr>
              <w:t>67.8</w:t>
            </w:r>
          </w:p>
        </w:tc>
        <w:tc>
          <w:tcPr>
            <w:tcW w:w="1120" w:type="dxa"/>
            <w:tcBorders>
              <w:top w:val="nil"/>
              <w:left w:val="nil"/>
              <w:bottom w:val="nil"/>
              <w:right w:val="nil"/>
            </w:tcBorders>
            <w:vAlign w:val="center"/>
          </w:tcPr>
          <w:p w:rsidR="00B204AE" w:rsidRPr="00E22FC8" w:rsidRDefault="00B204AE" w:rsidP="00D41113">
            <w:pPr>
              <w:jc w:val="center"/>
              <w:rPr>
                <w:rFonts w:eastAsia="標楷體"/>
                <w:b/>
                <w:bCs/>
                <w:szCs w:val="20"/>
              </w:rPr>
            </w:pPr>
            <w:r w:rsidRPr="00E22FC8">
              <w:rPr>
                <w:rFonts w:eastAsia="標楷體"/>
                <w:b/>
                <w:bCs/>
                <w:szCs w:val="20"/>
              </w:rPr>
              <w:t>56.5</w:t>
            </w:r>
          </w:p>
        </w:tc>
      </w:tr>
      <w:tr w:rsidR="00B204AE" w:rsidRPr="00E22FC8" w:rsidTr="00D41113">
        <w:trPr>
          <w:trHeight w:val="86"/>
          <w:jc w:val="center"/>
        </w:trPr>
        <w:tc>
          <w:tcPr>
            <w:tcW w:w="1448" w:type="dxa"/>
            <w:tcBorders>
              <w:top w:val="nil"/>
              <w:left w:val="nil"/>
              <w:bottom w:val="nil"/>
              <w:right w:val="single" w:sz="4" w:space="0" w:color="auto"/>
            </w:tcBorders>
          </w:tcPr>
          <w:p w:rsidR="00B204AE" w:rsidRPr="00E22FC8" w:rsidRDefault="00B204AE" w:rsidP="00D41113">
            <w:pPr>
              <w:snapToGrid w:val="0"/>
              <w:spacing w:line="400" w:lineRule="exact"/>
              <w:ind w:left="31" w:right="459" w:hangingChars="13" w:hanging="31"/>
              <w:jc w:val="both"/>
              <w:rPr>
                <w:rFonts w:eastAsia="標楷體"/>
              </w:rPr>
            </w:pPr>
            <w:r w:rsidRPr="00E22FC8">
              <w:rPr>
                <w:rFonts w:eastAsia="標楷體"/>
                <w:b/>
                <w:bCs/>
              </w:rPr>
              <w:t xml:space="preserve"> 102</w:t>
            </w:r>
            <w:r w:rsidRPr="00E22FC8">
              <w:rPr>
                <w:rFonts w:eastAsia="標楷體"/>
                <w:b/>
                <w:bCs/>
              </w:rPr>
              <w:t>年</w:t>
            </w:r>
          </w:p>
        </w:tc>
        <w:tc>
          <w:tcPr>
            <w:tcW w:w="1119" w:type="dxa"/>
            <w:tcBorders>
              <w:top w:val="nil"/>
              <w:left w:val="nil"/>
              <w:bottom w:val="nil"/>
              <w:right w:val="nil"/>
            </w:tcBorders>
            <w:vAlign w:val="bottom"/>
          </w:tcPr>
          <w:p w:rsidR="00B204AE" w:rsidRPr="00E22FC8" w:rsidRDefault="00B204AE" w:rsidP="00D41113">
            <w:pPr>
              <w:jc w:val="center"/>
              <w:rPr>
                <w:rFonts w:eastAsia="標楷體"/>
                <w:b/>
                <w:szCs w:val="20"/>
              </w:rPr>
            </w:pPr>
            <w:r w:rsidRPr="00E22FC8">
              <w:rPr>
                <w:rFonts w:eastAsia="標楷體"/>
                <w:b/>
                <w:szCs w:val="20"/>
              </w:rPr>
              <w:t>51.5</w:t>
            </w:r>
          </w:p>
        </w:tc>
        <w:tc>
          <w:tcPr>
            <w:tcW w:w="1119" w:type="dxa"/>
            <w:tcBorders>
              <w:top w:val="nil"/>
              <w:left w:val="nil"/>
              <w:bottom w:val="nil"/>
              <w:right w:val="nil"/>
            </w:tcBorders>
            <w:vAlign w:val="bottom"/>
          </w:tcPr>
          <w:p w:rsidR="00B204AE" w:rsidRPr="00E22FC8" w:rsidRDefault="00B204AE" w:rsidP="00D41113">
            <w:pPr>
              <w:jc w:val="center"/>
              <w:rPr>
                <w:rFonts w:eastAsia="標楷體"/>
                <w:b/>
                <w:szCs w:val="20"/>
              </w:rPr>
            </w:pPr>
            <w:r w:rsidRPr="00E22FC8">
              <w:rPr>
                <w:rFonts w:eastAsia="標楷體"/>
                <w:b/>
                <w:szCs w:val="20"/>
              </w:rPr>
              <w:t>87.3</w:t>
            </w:r>
          </w:p>
        </w:tc>
        <w:tc>
          <w:tcPr>
            <w:tcW w:w="1119" w:type="dxa"/>
            <w:tcBorders>
              <w:top w:val="nil"/>
              <w:left w:val="nil"/>
              <w:bottom w:val="nil"/>
              <w:right w:val="nil"/>
            </w:tcBorders>
            <w:vAlign w:val="bottom"/>
          </w:tcPr>
          <w:p w:rsidR="00B204AE" w:rsidRPr="00E22FC8" w:rsidRDefault="00B204AE" w:rsidP="00D41113">
            <w:pPr>
              <w:jc w:val="center"/>
              <w:rPr>
                <w:rFonts w:eastAsia="標楷體"/>
                <w:b/>
                <w:szCs w:val="20"/>
              </w:rPr>
            </w:pPr>
            <w:r w:rsidRPr="00E22FC8">
              <w:rPr>
                <w:rFonts w:eastAsia="標楷體"/>
                <w:b/>
                <w:szCs w:val="20"/>
              </w:rPr>
              <w:t>50.7</w:t>
            </w:r>
          </w:p>
        </w:tc>
        <w:tc>
          <w:tcPr>
            <w:tcW w:w="1119" w:type="dxa"/>
            <w:tcBorders>
              <w:top w:val="nil"/>
              <w:left w:val="nil"/>
              <w:bottom w:val="nil"/>
              <w:right w:val="nil"/>
            </w:tcBorders>
            <w:vAlign w:val="bottom"/>
          </w:tcPr>
          <w:p w:rsidR="00B204AE" w:rsidRPr="00E22FC8" w:rsidRDefault="00B204AE" w:rsidP="00D41113">
            <w:pPr>
              <w:jc w:val="center"/>
              <w:rPr>
                <w:rFonts w:eastAsia="標楷體"/>
                <w:b/>
                <w:szCs w:val="20"/>
              </w:rPr>
            </w:pPr>
            <w:r w:rsidRPr="00E22FC8">
              <w:rPr>
                <w:rFonts w:eastAsia="標楷體"/>
                <w:b/>
                <w:szCs w:val="20"/>
              </w:rPr>
              <w:t>16.5</w:t>
            </w:r>
          </w:p>
        </w:tc>
        <w:tc>
          <w:tcPr>
            <w:tcW w:w="1119" w:type="dxa"/>
            <w:tcBorders>
              <w:top w:val="nil"/>
              <w:left w:val="nil"/>
              <w:bottom w:val="nil"/>
              <w:right w:val="nil"/>
            </w:tcBorders>
            <w:vAlign w:val="bottom"/>
          </w:tcPr>
          <w:p w:rsidR="00B204AE" w:rsidRPr="00E22FC8" w:rsidRDefault="00B204AE" w:rsidP="00D41113">
            <w:pPr>
              <w:jc w:val="center"/>
              <w:rPr>
                <w:rFonts w:eastAsia="標楷體"/>
                <w:b/>
                <w:szCs w:val="20"/>
              </w:rPr>
            </w:pPr>
            <w:r w:rsidRPr="00E22FC8">
              <w:rPr>
                <w:rFonts w:eastAsia="標楷體"/>
                <w:b/>
                <w:szCs w:val="20"/>
              </w:rPr>
              <w:t>69.0</w:t>
            </w:r>
          </w:p>
        </w:tc>
        <w:tc>
          <w:tcPr>
            <w:tcW w:w="1120" w:type="dxa"/>
            <w:tcBorders>
              <w:top w:val="nil"/>
              <w:left w:val="nil"/>
              <w:bottom w:val="nil"/>
              <w:right w:val="nil"/>
            </w:tcBorders>
            <w:vAlign w:val="bottom"/>
          </w:tcPr>
          <w:p w:rsidR="00B204AE" w:rsidRPr="00E22FC8" w:rsidRDefault="00B204AE" w:rsidP="00D41113">
            <w:pPr>
              <w:jc w:val="center"/>
              <w:rPr>
                <w:rFonts w:eastAsia="標楷體"/>
                <w:b/>
                <w:szCs w:val="20"/>
              </w:rPr>
            </w:pPr>
            <w:r w:rsidRPr="00E22FC8">
              <w:rPr>
                <w:rFonts w:eastAsia="標楷體"/>
                <w:b/>
                <w:szCs w:val="20"/>
              </w:rPr>
              <w:t>52.9</w:t>
            </w:r>
          </w:p>
        </w:tc>
      </w:tr>
      <w:tr w:rsidR="00B204AE" w:rsidRPr="00E22FC8" w:rsidTr="00D41113">
        <w:trPr>
          <w:trHeight w:val="86"/>
          <w:jc w:val="center"/>
        </w:trPr>
        <w:tc>
          <w:tcPr>
            <w:tcW w:w="1448" w:type="dxa"/>
            <w:tcBorders>
              <w:top w:val="nil"/>
              <w:left w:val="nil"/>
              <w:bottom w:val="nil"/>
              <w:right w:val="single" w:sz="4" w:space="0" w:color="auto"/>
            </w:tcBorders>
          </w:tcPr>
          <w:p w:rsidR="00B204AE" w:rsidRPr="00E22FC8" w:rsidRDefault="00B204AE" w:rsidP="00D41113">
            <w:pPr>
              <w:wordWrap w:val="0"/>
              <w:snapToGrid w:val="0"/>
              <w:spacing w:line="400" w:lineRule="exact"/>
              <w:rPr>
                <w:rFonts w:eastAsia="標楷體"/>
              </w:rPr>
            </w:pPr>
            <w:r w:rsidRPr="00E22FC8">
              <w:rPr>
                <w:rFonts w:eastAsia="標楷體"/>
              </w:rPr>
              <w:t xml:space="preserve">    8</w:t>
            </w:r>
            <w:r w:rsidRPr="00E22FC8">
              <w:rPr>
                <w:rFonts w:eastAsia="標楷體"/>
              </w:rPr>
              <w:t>月</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50.4</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89.2</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49.1</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15.2</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69.0</w:t>
            </w:r>
          </w:p>
        </w:tc>
        <w:tc>
          <w:tcPr>
            <w:tcW w:w="1120"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54.7</w:t>
            </w:r>
          </w:p>
        </w:tc>
      </w:tr>
      <w:tr w:rsidR="00B204AE" w:rsidRPr="00E22FC8" w:rsidTr="00D41113">
        <w:trPr>
          <w:trHeight w:val="86"/>
          <w:jc w:val="center"/>
        </w:trPr>
        <w:tc>
          <w:tcPr>
            <w:tcW w:w="1448" w:type="dxa"/>
            <w:tcBorders>
              <w:top w:val="nil"/>
              <w:left w:val="nil"/>
              <w:bottom w:val="nil"/>
              <w:right w:val="single" w:sz="4" w:space="0" w:color="auto"/>
            </w:tcBorders>
          </w:tcPr>
          <w:p w:rsidR="00B204AE" w:rsidRPr="00E22FC8" w:rsidRDefault="00B204AE" w:rsidP="00D41113">
            <w:pPr>
              <w:wordWrap w:val="0"/>
              <w:snapToGrid w:val="0"/>
              <w:spacing w:line="400" w:lineRule="exact"/>
              <w:rPr>
                <w:rFonts w:eastAsia="標楷體"/>
              </w:rPr>
            </w:pPr>
            <w:r w:rsidRPr="00E22FC8">
              <w:rPr>
                <w:rFonts w:eastAsia="標楷體"/>
              </w:rPr>
              <w:t xml:space="preserve">    9</w:t>
            </w:r>
            <w:r w:rsidRPr="00E22FC8">
              <w:rPr>
                <w:rFonts w:eastAsia="標楷體"/>
              </w:rPr>
              <w:t>月</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52.6</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86.2</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47.6</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17.7</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70.6</w:t>
            </w:r>
          </w:p>
        </w:tc>
        <w:tc>
          <w:tcPr>
            <w:tcW w:w="1120"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51.1</w:t>
            </w:r>
          </w:p>
        </w:tc>
      </w:tr>
      <w:tr w:rsidR="00B204AE" w:rsidRPr="00E22FC8" w:rsidTr="00D41113">
        <w:trPr>
          <w:trHeight w:val="86"/>
          <w:jc w:val="center"/>
        </w:trPr>
        <w:tc>
          <w:tcPr>
            <w:tcW w:w="1448" w:type="dxa"/>
            <w:tcBorders>
              <w:top w:val="nil"/>
              <w:left w:val="nil"/>
              <w:bottom w:val="nil"/>
              <w:right w:val="single" w:sz="4" w:space="0" w:color="auto"/>
            </w:tcBorders>
          </w:tcPr>
          <w:p w:rsidR="00B204AE" w:rsidRPr="00E22FC8" w:rsidRDefault="00B204AE" w:rsidP="00D41113">
            <w:pPr>
              <w:wordWrap w:val="0"/>
              <w:snapToGrid w:val="0"/>
              <w:spacing w:line="400" w:lineRule="exact"/>
              <w:rPr>
                <w:rFonts w:eastAsia="標楷體"/>
              </w:rPr>
            </w:pPr>
            <w:r w:rsidRPr="00E22FC8">
              <w:rPr>
                <w:rFonts w:eastAsia="標楷體"/>
              </w:rPr>
              <w:t xml:space="preserve">    10</w:t>
            </w:r>
            <w:r w:rsidRPr="00E22FC8">
              <w:rPr>
                <w:rFonts w:eastAsia="標楷體"/>
              </w:rPr>
              <w:t>月</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52.9</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87.7</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51.6</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15.0</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69.2</w:t>
            </w:r>
          </w:p>
        </w:tc>
        <w:tc>
          <w:tcPr>
            <w:tcW w:w="1120"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51.5</w:t>
            </w:r>
          </w:p>
        </w:tc>
      </w:tr>
      <w:tr w:rsidR="00B204AE" w:rsidRPr="00E22FC8" w:rsidTr="00D41113">
        <w:trPr>
          <w:trHeight w:val="86"/>
          <w:jc w:val="center"/>
        </w:trPr>
        <w:tc>
          <w:tcPr>
            <w:tcW w:w="1448" w:type="dxa"/>
            <w:tcBorders>
              <w:top w:val="nil"/>
              <w:left w:val="nil"/>
              <w:bottom w:val="nil"/>
              <w:right w:val="single" w:sz="4" w:space="0" w:color="auto"/>
            </w:tcBorders>
          </w:tcPr>
          <w:p w:rsidR="00B204AE" w:rsidRPr="00E22FC8" w:rsidRDefault="00B204AE" w:rsidP="00D41113">
            <w:pPr>
              <w:wordWrap w:val="0"/>
              <w:snapToGrid w:val="0"/>
              <w:spacing w:line="400" w:lineRule="exact"/>
              <w:rPr>
                <w:rFonts w:eastAsia="標楷體"/>
              </w:rPr>
            </w:pPr>
            <w:r w:rsidRPr="00E22FC8">
              <w:rPr>
                <w:rFonts w:eastAsia="標楷體"/>
              </w:rPr>
              <w:t xml:space="preserve">    11</w:t>
            </w:r>
            <w:r w:rsidRPr="00E22FC8">
              <w:rPr>
                <w:rFonts w:eastAsia="標楷體"/>
              </w:rPr>
              <w:t>月</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53.7</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85.3</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51.2</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21.1</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71.4</w:t>
            </w:r>
          </w:p>
        </w:tc>
        <w:tc>
          <w:tcPr>
            <w:tcW w:w="1120"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52.7</w:t>
            </w:r>
          </w:p>
        </w:tc>
      </w:tr>
      <w:tr w:rsidR="00B204AE" w:rsidRPr="00E22FC8" w:rsidTr="00D41113">
        <w:trPr>
          <w:trHeight w:val="86"/>
          <w:jc w:val="center"/>
        </w:trPr>
        <w:tc>
          <w:tcPr>
            <w:tcW w:w="1448" w:type="dxa"/>
            <w:tcBorders>
              <w:top w:val="nil"/>
              <w:left w:val="nil"/>
              <w:bottom w:val="nil"/>
              <w:right w:val="single" w:sz="4" w:space="0" w:color="auto"/>
            </w:tcBorders>
          </w:tcPr>
          <w:p w:rsidR="00B204AE" w:rsidRPr="00E22FC8" w:rsidRDefault="00B204AE" w:rsidP="00D41113">
            <w:pPr>
              <w:wordWrap w:val="0"/>
              <w:snapToGrid w:val="0"/>
              <w:spacing w:line="400" w:lineRule="exact"/>
              <w:rPr>
                <w:rFonts w:eastAsia="標楷體"/>
              </w:rPr>
            </w:pPr>
            <w:r w:rsidRPr="00E22FC8">
              <w:rPr>
                <w:rFonts w:eastAsia="標楷體"/>
              </w:rPr>
              <w:t xml:space="preserve">    12</w:t>
            </w:r>
            <w:r w:rsidRPr="00E22FC8">
              <w:rPr>
                <w:rFonts w:eastAsia="標楷體"/>
              </w:rPr>
              <w:t>月</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54.1</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86.7</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52.9</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15.0</w:t>
            </w:r>
          </w:p>
        </w:tc>
        <w:tc>
          <w:tcPr>
            <w:tcW w:w="1119"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71.2</w:t>
            </w:r>
          </w:p>
        </w:tc>
        <w:tc>
          <w:tcPr>
            <w:tcW w:w="1120" w:type="dxa"/>
            <w:tcBorders>
              <w:top w:val="nil"/>
              <w:left w:val="nil"/>
              <w:bottom w:val="nil"/>
              <w:right w:val="nil"/>
            </w:tcBorders>
            <w:vAlign w:val="bottom"/>
          </w:tcPr>
          <w:p w:rsidR="00B204AE" w:rsidRPr="00E22FC8" w:rsidRDefault="00B204AE" w:rsidP="00D41113">
            <w:pPr>
              <w:jc w:val="center"/>
              <w:rPr>
                <w:rFonts w:eastAsia="標楷體"/>
                <w:szCs w:val="20"/>
              </w:rPr>
            </w:pPr>
            <w:r w:rsidRPr="00E22FC8">
              <w:rPr>
                <w:rFonts w:eastAsia="標楷體"/>
                <w:szCs w:val="20"/>
              </w:rPr>
              <w:t>51.4</w:t>
            </w:r>
          </w:p>
        </w:tc>
      </w:tr>
      <w:tr w:rsidR="00B204AE" w:rsidRPr="00E22FC8" w:rsidTr="00D41113">
        <w:trPr>
          <w:trHeight w:val="86"/>
          <w:jc w:val="center"/>
        </w:trPr>
        <w:tc>
          <w:tcPr>
            <w:tcW w:w="1448" w:type="dxa"/>
            <w:tcBorders>
              <w:top w:val="nil"/>
              <w:left w:val="nil"/>
              <w:bottom w:val="nil"/>
              <w:right w:val="single" w:sz="4" w:space="0" w:color="auto"/>
            </w:tcBorders>
          </w:tcPr>
          <w:p w:rsidR="00B204AE" w:rsidRPr="00D01F31" w:rsidRDefault="00B204AE" w:rsidP="00D41113">
            <w:pPr>
              <w:snapToGrid w:val="0"/>
              <w:spacing w:line="400" w:lineRule="exact"/>
              <w:ind w:leftChars="-14" w:left="-34"/>
              <w:rPr>
                <w:rFonts w:eastAsia="標楷體"/>
                <w:b/>
              </w:rPr>
            </w:pPr>
            <w:r w:rsidRPr="00D01F31">
              <w:rPr>
                <w:rFonts w:eastAsia="標楷體" w:hint="eastAsia"/>
                <w:b/>
              </w:rPr>
              <w:t>103</w:t>
            </w:r>
            <w:r w:rsidRPr="00D01F31">
              <w:rPr>
                <w:rFonts w:eastAsia="標楷體" w:hint="eastAsia"/>
                <w:b/>
              </w:rPr>
              <w:t>年</w:t>
            </w:r>
            <w:r w:rsidRPr="00D01F31">
              <w:rPr>
                <w:rFonts w:eastAsia="標楷體" w:hint="eastAsia"/>
                <w:b/>
              </w:rPr>
              <w:t>1~</w:t>
            </w:r>
            <w:r>
              <w:rPr>
                <w:rFonts w:eastAsia="標楷體" w:hint="eastAsia"/>
                <w:b/>
              </w:rPr>
              <w:t>8</w:t>
            </w:r>
            <w:r w:rsidRPr="00D01F31">
              <w:rPr>
                <w:rFonts w:eastAsia="標楷體" w:hint="eastAsia"/>
                <w:b/>
              </w:rPr>
              <w:t>月</w:t>
            </w:r>
          </w:p>
        </w:tc>
        <w:tc>
          <w:tcPr>
            <w:tcW w:w="1119" w:type="dxa"/>
            <w:tcBorders>
              <w:top w:val="nil"/>
              <w:left w:val="nil"/>
              <w:bottom w:val="nil"/>
              <w:right w:val="nil"/>
            </w:tcBorders>
            <w:vAlign w:val="bottom"/>
          </w:tcPr>
          <w:p w:rsidR="00B204AE" w:rsidRPr="00DE3727" w:rsidRDefault="00B204AE" w:rsidP="00D41113">
            <w:pPr>
              <w:jc w:val="center"/>
              <w:rPr>
                <w:rFonts w:eastAsia="標楷體"/>
                <w:b/>
                <w:color w:val="000000" w:themeColor="text1"/>
                <w:szCs w:val="20"/>
              </w:rPr>
            </w:pPr>
            <w:r w:rsidRPr="00DE3727">
              <w:rPr>
                <w:rFonts w:eastAsia="標楷體" w:hint="eastAsia"/>
                <w:b/>
                <w:color w:val="000000" w:themeColor="text1"/>
                <w:szCs w:val="20"/>
              </w:rPr>
              <w:t>50.7</w:t>
            </w:r>
          </w:p>
        </w:tc>
        <w:tc>
          <w:tcPr>
            <w:tcW w:w="1119" w:type="dxa"/>
            <w:tcBorders>
              <w:top w:val="nil"/>
              <w:left w:val="nil"/>
              <w:bottom w:val="nil"/>
              <w:right w:val="nil"/>
            </w:tcBorders>
            <w:vAlign w:val="bottom"/>
          </w:tcPr>
          <w:p w:rsidR="00B204AE" w:rsidRPr="00DE3727" w:rsidRDefault="00B204AE" w:rsidP="00D41113">
            <w:pPr>
              <w:jc w:val="center"/>
              <w:rPr>
                <w:rFonts w:eastAsia="標楷體"/>
                <w:b/>
                <w:color w:val="000000" w:themeColor="text1"/>
                <w:szCs w:val="20"/>
              </w:rPr>
            </w:pPr>
            <w:r w:rsidRPr="00DE3727">
              <w:rPr>
                <w:rFonts w:eastAsia="標楷體" w:hint="eastAsia"/>
                <w:b/>
                <w:color w:val="000000" w:themeColor="text1"/>
                <w:szCs w:val="20"/>
              </w:rPr>
              <w:t>90.4</w:t>
            </w:r>
          </w:p>
        </w:tc>
        <w:tc>
          <w:tcPr>
            <w:tcW w:w="1119" w:type="dxa"/>
            <w:tcBorders>
              <w:top w:val="nil"/>
              <w:left w:val="nil"/>
              <w:bottom w:val="nil"/>
              <w:right w:val="nil"/>
            </w:tcBorders>
            <w:vAlign w:val="bottom"/>
          </w:tcPr>
          <w:p w:rsidR="00B204AE" w:rsidRPr="00DE3727" w:rsidRDefault="00B204AE" w:rsidP="00D41113">
            <w:pPr>
              <w:jc w:val="center"/>
              <w:rPr>
                <w:rFonts w:eastAsia="標楷體"/>
                <w:b/>
                <w:color w:val="000000" w:themeColor="text1"/>
                <w:szCs w:val="20"/>
              </w:rPr>
            </w:pPr>
            <w:r w:rsidRPr="00DE3727">
              <w:rPr>
                <w:rFonts w:eastAsia="標楷體" w:hint="eastAsia"/>
                <w:b/>
                <w:color w:val="000000" w:themeColor="text1"/>
                <w:szCs w:val="20"/>
              </w:rPr>
              <w:t>50.7</w:t>
            </w:r>
          </w:p>
        </w:tc>
        <w:tc>
          <w:tcPr>
            <w:tcW w:w="1119" w:type="dxa"/>
            <w:tcBorders>
              <w:top w:val="nil"/>
              <w:left w:val="nil"/>
              <w:bottom w:val="nil"/>
              <w:right w:val="nil"/>
            </w:tcBorders>
            <w:vAlign w:val="bottom"/>
          </w:tcPr>
          <w:p w:rsidR="00B204AE" w:rsidRPr="00DE3727" w:rsidRDefault="00B204AE" w:rsidP="00D41113">
            <w:pPr>
              <w:jc w:val="center"/>
              <w:rPr>
                <w:rFonts w:eastAsia="標楷體"/>
                <w:b/>
                <w:color w:val="000000" w:themeColor="text1"/>
                <w:szCs w:val="20"/>
              </w:rPr>
            </w:pPr>
            <w:r w:rsidRPr="00DE3727">
              <w:rPr>
                <w:rFonts w:eastAsia="標楷體" w:hint="eastAsia"/>
                <w:b/>
                <w:color w:val="000000" w:themeColor="text1"/>
                <w:szCs w:val="20"/>
              </w:rPr>
              <w:t>17.4</w:t>
            </w:r>
          </w:p>
        </w:tc>
        <w:tc>
          <w:tcPr>
            <w:tcW w:w="1119" w:type="dxa"/>
            <w:tcBorders>
              <w:top w:val="nil"/>
              <w:left w:val="nil"/>
              <w:bottom w:val="nil"/>
              <w:right w:val="nil"/>
            </w:tcBorders>
            <w:vAlign w:val="bottom"/>
          </w:tcPr>
          <w:p w:rsidR="00B204AE" w:rsidRPr="00DE3727" w:rsidRDefault="00B204AE" w:rsidP="00D41113">
            <w:pPr>
              <w:jc w:val="center"/>
              <w:rPr>
                <w:rFonts w:eastAsia="標楷體"/>
                <w:b/>
                <w:color w:val="000000" w:themeColor="text1"/>
                <w:szCs w:val="20"/>
              </w:rPr>
            </w:pPr>
            <w:r w:rsidRPr="00DE3727">
              <w:rPr>
                <w:rFonts w:eastAsia="標楷體" w:hint="eastAsia"/>
                <w:b/>
                <w:color w:val="000000" w:themeColor="text1"/>
                <w:szCs w:val="20"/>
              </w:rPr>
              <w:t>67.4</w:t>
            </w:r>
          </w:p>
        </w:tc>
        <w:tc>
          <w:tcPr>
            <w:tcW w:w="1120" w:type="dxa"/>
            <w:tcBorders>
              <w:top w:val="nil"/>
              <w:left w:val="nil"/>
              <w:bottom w:val="nil"/>
              <w:right w:val="nil"/>
            </w:tcBorders>
            <w:vAlign w:val="bottom"/>
          </w:tcPr>
          <w:p w:rsidR="00B204AE" w:rsidRPr="00DE3727" w:rsidRDefault="00B204AE" w:rsidP="00D41113">
            <w:pPr>
              <w:jc w:val="center"/>
              <w:rPr>
                <w:rFonts w:eastAsia="標楷體"/>
                <w:b/>
                <w:color w:val="000000" w:themeColor="text1"/>
                <w:szCs w:val="20"/>
              </w:rPr>
            </w:pPr>
            <w:r w:rsidRPr="00DE3727">
              <w:rPr>
                <w:rFonts w:eastAsia="標楷體" w:hint="eastAsia"/>
                <w:b/>
                <w:color w:val="000000" w:themeColor="text1"/>
                <w:szCs w:val="20"/>
              </w:rPr>
              <w:t>53.4</w:t>
            </w:r>
          </w:p>
        </w:tc>
      </w:tr>
      <w:tr w:rsidR="00B204AE" w:rsidRPr="00E22FC8" w:rsidTr="00D41113">
        <w:trPr>
          <w:trHeight w:val="86"/>
          <w:jc w:val="center"/>
        </w:trPr>
        <w:tc>
          <w:tcPr>
            <w:tcW w:w="1448" w:type="dxa"/>
            <w:tcBorders>
              <w:top w:val="nil"/>
              <w:left w:val="nil"/>
              <w:bottom w:val="nil"/>
              <w:right w:val="single" w:sz="4" w:space="0" w:color="auto"/>
            </w:tcBorders>
          </w:tcPr>
          <w:p w:rsidR="00B204AE" w:rsidRPr="00D01F31" w:rsidRDefault="00B204AE" w:rsidP="00D41113">
            <w:pPr>
              <w:snapToGrid w:val="0"/>
              <w:spacing w:line="400" w:lineRule="exact"/>
              <w:ind w:leftChars="-11" w:right="240" w:hangingChars="11" w:hanging="26"/>
              <w:jc w:val="both"/>
              <w:rPr>
                <w:rFonts w:eastAsia="標楷體"/>
              </w:rPr>
            </w:pPr>
            <w:r w:rsidRPr="00D01F31">
              <w:rPr>
                <w:rFonts w:eastAsia="標楷體"/>
              </w:rPr>
              <w:t xml:space="preserve">    1</w:t>
            </w:r>
            <w:r w:rsidRPr="00D01F31">
              <w:rPr>
                <w:rFonts w:eastAsia="標楷體"/>
              </w:rPr>
              <w:t>月</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szCs w:val="20"/>
              </w:rPr>
              <w:t>51.8</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szCs w:val="20"/>
              </w:rPr>
              <w:t>89.7</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szCs w:val="20"/>
              </w:rPr>
              <w:t>50.8</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szCs w:val="20"/>
              </w:rPr>
              <w:t>13.9</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szCs w:val="20"/>
              </w:rPr>
              <w:t>69.1</w:t>
            </w:r>
          </w:p>
        </w:tc>
        <w:tc>
          <w:tcPr>
            <w:tcW w:w="1120"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szCs w:val="20"/>
              </w:rPr>
              <w:t>53.5</w:t>
            </w:r>
          </w:p>
        </w:tc>
      </w:tr>
      <w:tr w:rsidR="00B204AE" w:rsidRPr="00D01F31" w:rsidTr="00D41113">
        <w:trPr>
          <w:trHeight w:val="86"/>
          <w:jc w:val="center"/>
        </w:trPr>
        <w:tc>
          <w:tcPr>
            <w:tcW w:w="1448" w:type="dxa"/>
            <w:tcBorders>
              <w:top w:val="nil"/>
              <w:left w:val="nil"/>
              <w:bottom w:val="nil"/>
              <w:right w:val="single" w:sz="4" w:space="0" w:color="auto"/>
            </w:tcBorders>
          </w:tcPr>
          <w:p w:rsidR="00B204AE" w:rsidRPr="00D01F31" w:rsidRDefault="00B204AE" w:rsidP="00D41113">
            <w:pPr>
              <w:snapToGrid w:val="0"/>
              <w:spacing w:line="400" w:lineRule="exact"/>
              <w:ind w:leftChars="-11" w:left="-26" w:right="240" w:firstLineChars="200" w:firstLine="480"/>
              <w:jc w:val="both"/>
              <w:rPr>
                <w:rFonts w:eastAsia="標楷體"/>
              </w:rPr>
            </w:pPr>
            <w:r w:rsidRPr="00D01F31">
              <w:rPr>
                <w:rFonts w:eastAsia="標楷體" w:hint="eastAsia"/>
              </w:rPr>
              <w:t>2</w:t>
            </w:r>
            <w:r w:rsidRPr="00D01F31">
              <w:rPr>
                <w:rFonts w:eastAsia="標楷體" w:hint="eastAsia"/>
              </w:rPr>
              <w:t>月</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50.3</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89.6</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50.4</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14.7</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66.3</w:t>
            </w:r>
          </w:p>
        </w:tc>
        <w:tc>
          <w:tcPr>
            <w:tcW w:w="1120"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53.2</w:t>
            </w:r>
          </w:p>
        </w:tc>
      </w:tr>
      <w:tr w:rsidR="00B204AE" w:rsidRPr="00D01F31" w:rsidTr="00D41113">
        <w:trPr>
          <w:trHeight w:val="86"/>
          <w:jc w:val="center"/>
        </w:trPr>
        <w:tc>
          <w:tcPr>
            <w:tcW w:w="1448" w:type="dxa"/>
            <w:tcBorders>
              <w:top w:val="nil"/>
              <w:left w:val="nil"/>
              <w:bottom w:val="nil"/>
              <w:right w:val="single" w:sz="4" w:space="0" w:color="auto"/>
            </w:tcBorders>
          </w:tcPr>
          <w:p w:rsidR="00B204AE" w:rsidRPr="00D01F31" w:rsidRDefault="00B204AE" w:rsidP="00D41113">
            <w:pPr>
              <w:snapToGrid w:val="0"/>
              <w:spacing w:line="400" w:lineRule="exact"/>
              <w:ind w:leftChars="-11" w:left="-26" w:right="240" w:firstLineChars="200" w:firstLine="480"/>
              <w:jc w:val="both"/>
              <w:rPr>
                <w:rFonts w:eastAsia="標楷體"/>
              </w:rPr>
            </w:pPr>
            <w:r w:rsidRPr="00D01F31">
              <w:rPr>
                <w:rFonts w:eastAsia="標楷體" w:hint="eastAsia"/>
              </w:rPr>
              <w:t>3</w:t>
            </w:r>
            <w:r w:rsidRPr="00D01F31">
              <w:rPr>
                <w:rFonts w:eastAsia="標楷體" w:hint="eastAsia"/>
              </w:rPr>
              <w:t>月</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51.4</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89.8</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51.6</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15.4</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67.2</w:t>
            </w:r>
          </w:p>
        </w:tc>
        <w:tc>
          <w:tcPr>
            <w:tcW w:w="1120"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52.9</w:t>
            </w:r>
          </w:p>
        </w:tc>
      </w:tr>
      <w:tr w:rsidR="00B204AE" w:rsidRPr="00D01F31" w:rsidTr="00D41113">
        <w:trPr>
          <w:trHeight w:val="86"/>
          <w:jc w:val="center"/>
        </w:trPr>
        <w:tc>
          <w:tcPr>
            <w:tcW w:w="1448" w:type="dxa"/>
            <w:tcBorders>
              <w:top w:val="nil"/>
              <w:left w:val="nil"/>
              <w:bottom w:val="nil"/>
              <w:right w:val="single" w:sz="4" w:space="0" w:color="auto"/>
            </w:tcBorders>
          </w:tcPr>
          <w:p w:rsidR="00B204AE" w:rsidRPr="00D01F31" w:rsidRDefault="00B204AE" w:rsidP="00D41113">
            <w:pPr>
              <w:snapToGrid w:val="0"/>
              <w:spacing w:line="400" w:lineRule="exact"/>
              <w:ind w:leftChars="-11" w:left="-26" w:right="240" w:firstLineChars="200" w:firstLine="480"/>
              <w:jc w:val="both"/>
              <w:rPr>
                <w:rFonts w:eastAsia="標楷體"/>
              </w:rPr>
            </w:pPr>
            <w:r w:rsidRPr="00D01F31">
              <w:rPr>
                <w:rFonts w:eastAsia="標楷體" w:hint="eastAsia"/>
              </w:rPr>
              <w:t>4</w:t>
            </w:r>
            <w:r w:rsidRPr="00D01F31">
              <w:rPr>
                <w:rFonts w:eastAsia="標楷體" w:hint="eastAsia"/>
              </w:rPr>
              <w:t>月</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49.9</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90.2</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51.4</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16.4</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65.3</w:t>
            </w:r>
          </w:p>
        </w:tc>
        <w:tc>
          <w:tcPr>
            <w:tcW w:w="1120"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53.3</w:t>
            </w:r>
          </w:p>
        </w:tc>
      </w:tr>
      <w:tr w:rsidR="00B204AE" w:rsidRPr="00D01F31" w:rsidTr="00D41113">
        <w:trPr>
          <w:trHeight w:val="86"/>
          <w:jc w:val="center"/>
        </w:trPr>
        <w:tc>
          <w:tcPr>
            <w:tcW w:w="1448" w:type="dxa"/>
            <w:tcBorders>
              <w:top w:val="nil"/>
              <w:left w:val="nil"/>
              <w:bottom w:val="nil"/>
              <w:right w:val="single" w:sz="4" w:space="0" w:color="auto"/>
            </w:tcBorders>
          </w:tcPr>
          <w:p w:rsidR="00B204AE" w:rsidRPr="00D01F31" w:rsidRDefault="00B204AE" w:rsidP="00D41113">
            <w:pPr>
              <w:snapToGrid w:val="0"/>
              <w:spacing w:line="400" w:lineRule="exact"/>
              <w:ind w:leftChars="-11" w:left="-26" w:right="240" w:firstLineChars="200" w:firstLine="480"/>
              <w:jc w:val="both"/>
              <w:rPr>
                <w:rFonts w:eastAsia="標楷體"/>
              </w:rPr>
            </w:pPr>
            <w:r w:rsidRPr="00D01F31">
              <w:rPr>
                <w:rFonts w:eastAsia="標楷體" w:hint="eastAsia"/>
              </w:rPr>
              <w:t>5</w:t>
            </w:r>
            <w:r w:rsidRPr="00D01F31">
              <w:rPr>
                <w:rFonts w:eastAsia="標楷體" w:hint="eastAsia"/>
              </w:rPr>
              <w:t>月</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50.1</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89.9</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49.6</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19.7</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68.2</w:t>
            </w:r>
          </w:p>
        </w:tc>
        <w:tc>
          <w:tcPr>
            <w:tcW w:w="1120"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54.0</w:t>
            </w:r>
          </w:p>
        </w:tc>
      </w:tr>
      <w:tr w:rsidR="00B204AE" w:rsidRPr="00D01F31" w:rsidTr="00D41113">
        <w:trPr>
          <w:trHeight w:val="86"/>
          <w:jc w:val="center"/>
        </w:trPr>
        <w:tc>
          <w:tcPr>
            <w:tcW w:w="1448" w:type="dxa"/>
            <w:tcBorders>
              <w:top w:val="nil"/>
              <w:left w:val="nil"/>
              <w:bottom w:val="nil"/>
              <w:right w:val="single" w:sz="4" w:space="0" w:color="auto"/>
            </w:tcBorders>
          </w:tcPr>
          <w:p w:rsidR="00B204AE" w:rsidRPr="00D01F31" w:rsidRDefault="00B204AE" w:rsidP="00D41113">
            <w:pPr>
              <w:snapToGrid w:val="0"/>
              <w:spacing w:line="400" w:lineRule="exact"/>
              <w:ind w:leftChars="-11" w:left="-26" w:right="240" w:firstLineChars="200" w:firstLine="480"/>
              <w:jc w:val="both"/>
              <w:rPr>
                <w:rFonts w:eastAsia="標楷體"/>
              </w:rPr>
            </w:pPr>
            <w:r>
              <w:rPr>
                <w:rFonts w:eastAsia="標楷體" w:hint="eastAsia"/>
              </w:rPr>
              <w:t>6</w:t>
            </w:r>
            <w:r w:rsidRPr="00D01F31">
              <w:rPr>
                <w:rFonts w:eastAsia="標楷體" w:hint="eastAsia"/>
              </w:rPr>
              <w:t>月</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5</w:t>
            </w:r>
            <w:r>
              <w:rPr>
                <w:rFonts w:eastAsia="標楷體" w:hint="eastAsia"/>
                <w:szCs w:val="20"/>
              </w:rPr>
              <w:t>2</w:t>
            </w:r>
            <w:r w:rsidRPr="00D01F31">
              <w:rPr>
                <w:rFonts w:eastAsia="標楷體" w:hint="eastAsia"/>
                <w:szCs w:val="20"/>
              </w:rPr>
              <w:t>.1</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9</w:t>
            </w:r>
            <w:r>
              <w:rPr>
                <w:rFonts w:eastAsia="標楷體" w:hint="eastAsia"/>
                <w:szCs w:val="20"/>
              </w:rPr>
              <w:t>0.7</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Pr>
                <w:rFonts w:eastAsia="標楷體" w:hint="eastAsia"/>
                <w:szCs w:val="20"/>
              </w:rPr>
              <w:t>52.0</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Pr>
                <w:rFonts w:eastAsia="標楷體" w:hint="eastAsia"/>
                <w:szCs w:val="20"/>
              </w:rPr>
              <w:t>20.2</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6</w:t>
            </w:r>
            <w:r>
              <w:rPr>
                <w:rFonts w:eastAsia="標楷體" w:hint="eastAsia"/>
                <w:szCs w:val="20"/>
              </w:rPr>
              <w:t>7.6</w:t>
            </w:r>
          </w:p>
        </w:tc>
        <w:tc>
          <w:tcPr>
            <w:tcW w:w="1120"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5</w:t>
            </w:r>
            <w:r>
              <w:rPr>
                <w:rFonts w:eastAsia="標楷體" w:hint="eastAsia"/>
                <w:szCs w:val="20"/>
              </w:rPr>
              <w:t>6.4</w:t>
            </w:r>
          </w:p>
        </w:tc>
      </w:tr>
      <w:tr w:rsidR="00B204AE" w:rsidRPr="00D01F31" w:rsidTr="00D41113">
        <w:trPr>
          <w:trHeight w:val="86"/>
          <w:jc w:val="center"/>
        </w:trPr>
        <w:tc>
          <w:tcPr>
            <w:tcW w:w="1448" w:type="dxa"/>
            <w:tcBorders>
              <w:top w:val="nil"/>
              <w:left w:val="nil"/>
              <w:bottom w:val="nil"/>
              <w:right w:val="single" w:sz="4" w:space="0" w:color="auto"/>
            </w:tcBorders>
          </w:tcPr>
          <w:p w:rsidR="00B204AE" w:rsidRPr="00D01F31" w:rsidRDefault="00B204AE" w:rsidP="00D41113">
            <w:pPr>
              <w:snapToGrid w:val="0"/>
              <w:spacing w:line="400" w:lineRule="exact"/>
              <w:ind w:leftChars="-11" w:left="-26" w:right="240" w:firstLineChars="200" w:firstLine="480"/>
              <w:jc w:val="both"/>
              <w:rPr>
                <w:rFonts w:eastAsia="標楷體"/>
              </w:rPr>
            </w:pPr>
            <w:r>
              <w:rPr>
                <w:rFonts w:eastAsia="標楷體" w:hint="eastAsia"/>
              </w:rPr>
              <w:t>7</w:t>
            </w:r>
            <w:r w:rsidRPr="00D01F31">
              <w:rPr>
                <w:rFonts w:eastAsia="標楷體" w:hint="eastAsia"/>
              </w:rPr>
              <w:t>月</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Pr>
                <w:rFonts w:eastAsia="標楷體" w:hint="eastAsia"/>
                <w:szCs w:val="20"/>
              </w:rPr>
              <w:t>49.5</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9</w:t>
            </w:r>
            <w:r>
              <w:rPr>
                <w:rFonts w:eastAsia="標楷體" w:hint="eastAsia"/>
                <w:szCs w:val="20"/>
              </w:rPr>
              <w:t>2.0</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Pr>
                <w:rFonts w:eastAsia="標楷體" w:hint="eastAsia"/>
                <w:szCs w:val="20"/>
              </w:rPr>
              <w:t>49.6</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Pr>
                <w:rFonts w:eastAsia="標楷體" w:hint="eastAsia"/>
                <w:szCs w:val="20"/>
              </w:rPr>
              <w:t>18.8</w:t>
            </w:r>
          </w:p>
        </w:tc>
        <w:tc>
          <w:tcPr>
            <w:tcW w:w="1119"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6</w:t>
            </w:r>
            <w:r>
              <w:rPr>
                <w:rFonts w:eastAsia="標楷體" w:hint="eastAsia"/>
                <w:szCs w:val="20"/>
              </w:rPr>
              <w:t>7.6</w:t>
            </w:r>
          </w:p>
        </w:tc>
        <w:tc>
          <w:tcPr>
            <w:tcW w:w="1120" w:type="dxa"/>
            <w:tcBorders>
              <w:top w:val="nil"/>
              <w:left w:val="nil"/>
              <w:bottom w:val="nil"/>
              <w:right w:val="nil"/>
            </w:tcBorders>
            <w:vAlign w:val="bottom"/>
          </w:tcPr>
          <w:p w:rsidR="00B204AE" w:rsidRPr="00D01F31" w:rsidRDefault="00B204AE" w:rsidP="00D41113">
            <w:pPr>
              <w:jc w:val="center"/>
              <w:rPr>
                <w:rFonts w:eastAsia="標楷體"/>
                <w:szCs w:val="20"/>
              </w:rPr>
            </w:pPr>
            <w:r w:rsidRPr="00D01F31">
              <w:rPr>
                <w:rFonts w:eastAsia="標楷體" w:hint="eastAsia"/>
                <w:szCs w:val="20"/>
              </w:rPr>
              <w:t>5</w:t>
            </w:r>
            <w:r>
              <w:rPr>
                <w:rFonts w:eastAsia="標楷體" w:hint="eastAsia"/>
                <w:szCs w:val="20"/>
              </w:rPr>
              <w:t>1.6</w:t>
            </w:r>
          </w:p>
        </w:tc>
      </w:tr>
      <w:tr w:rsidR="00B204AE" w:rsidRPr="00D01F31" w:rsidTr="00D41113">
        <w:trPr>
          <w:trHeight w:val="86"/>
          <w:jc w:val="center"/>
        </w:trPr>
        <w:tc>
          <w:tcPr>
            <w:tcW w:w="1448" w:type="dxa"/>
            <w:tcBorders>
              <w:top w:val="nil"/>
              <w:left w:val="nil"/>
              <w:bottom w:val="single" w:sz="4" w:space="0" w:color="auto"/>
              <w:right w:val="single" w:sz="4" w:space="0" w:color="auto"/>
            </w:tcBorders>
          </w:tcPr>
          <w:p w:rsidR="00B204AE" w:rsidRPr="00D01F31" w:rsidRDefault="00B204AE" w:rsidP="00D41113">
            <w:pPr>
              <w:snapToGrid w:val="0"/>
              <w:spacing w:line="400" w:lineRule="exact"/>
              <w:ind w:leftChars="-11" w:left="-26" w:right="240" w:firstLineChars="200" w:firstLine="480"/>
              <w:jc w:val="both"/>
              <w:rPr>
                <w:rFonts w:eastAsia="標楷體"/>
              </w:rPr>
            </w:pPr>
            <w:r>
              <w:rPr>
                <w:rFonts w:eastAsia="標楷體" w:hint="eastAsia"/>
              </w:rPr>
              <w:t>8</w:t>
            </w:r>
            <w:r w:rsidRPr="00D01F31">
              <w:rPr>
                <w:rFonts w:eastAsia="標楷體" w:hint="eastAsia"/>
              </w:rPr>
              <w:t>月</w:t>
            </w:r>
          </w:p>
        </w:tc>
        <w:tc>
          <w:tcPr>
            <w:tcW w:w="1119" w:type="dxa"/>
            <w:tcBorders>
              <w:top w:val="nil"/>
              <w:left w:val="nil"/>
              <w:bottom w:val="single" w:sz="4" w:space="0" w:color="auto"/>
              <w:right w:val="nil"/>
            </w:tcBorders>
            <w:vAlign w:val="bottom"/>
          </w:tcPr>
          <w:p w:rsidR="00B204AE" w:rsidRPr="00DE3727" w:rsidRDefault="00B204AE" w:rsidP="00D41113">
            <w:pPr>
              <w:jc w:val="center"/>
              <w:rPr>
                <w:rFonts w:eastAsia="標楷體"/>
                <w:color w:val="000000" w:themeColor="text1"/>
                <w:szCs w:val="20"/>
              </w:rPr>
            </w:pPr>
            <w:r w:rsidRPr="00DE3727">
              <w:rPr>
                <w:rFonts w:eastAsia="標楷體" w:hint="eastAsia"/>
                <w:color w:val="000000" w:themeColor="text1"/>
                <w:szCs w:val="20"/>
              </w:rPr>
              <w:t>50.9</w:t>
            </w:r>
          </w:p>
        </w:tc>
        <w:tc>
          <w:tcPr>
            <w:tcW w:w="1119" w:type="dxa"/>
            <w:tcBorders>
              <w:top w:val="nil"/>
              <w:left w:val="nil"/>
              <w:bottom w:val="single" w:sz="4" w:space="0" w:color="auto"/>
              <w:right w:val="nil"/>
            </w:tcBorders>
            <w:vAlign w:val="bottom"/>
          </w:tcPr>
          <w:p w:rsidR="00B204AE" w:rsidRPr="00DE3727" w:rsidRDefault="00B204AE" w:rsidP="00D41113">
            <w:pPr>
              <w:jc w:val="center"/>
              <w:rPr>
                <w:rFonts w:eastAsia="標楷體"/>
                <w:color w:val="000000" w:themeColor="text1"/>
                <w:szCs w:val="20"/>
              </w:rPr>
            </w:pPr>
            <w:r w:rsidRPr="00DE3727">
              <w:rPr>
                <w:rFonts w:eastAsia="標楷體" w:hint="eastAsia"/>
                <w:color w:val="000000" w:themeColor="text1"/>
                <w:szCs w:val="20"/>
              </w:rPr>
              <w:t>91.4</w:t>
            </w:r>
          </w:p>
        </w:tc>
        <w:tc>
          <w:tcPr>
            <w:tcW w:w="1119" w:type="dxa"/>
            <w:tcBorders>
              <w:top w:val="nil"/>
              <w:left w:val="nil"/>
              <w:bottom w:val="single" w:sz="4" w:space="0" w:color="auto"/>
              <w:right w:val="nil"/>
            </w:tcBorders>
            <w:vAlign w:val="bottom"/>
          </w:tcPr>
          <w:p w:rsidR="00B204AE" w:rsidRPr="00DE3727" w:rsidRDefault="00B204AE" w:rsidP="00D41113">
            <w:pPr>
              <w:jc w:val="center"/>
              <w:rPr>
                <w:rFonts w:eastAsia="標楷體"/>
                <w:color w:val="000000" w:themeColor="text1"/>
                <w:szCs w:val="20"/>
              </w:rPr>
            </w:pPr>
            <w:r w:rsidRPr="00DE3727">
              <w:rPr>
                <w:rFonts w:eastAsia="標楷體" w:hint="eastAsia"/>
                <w:color w:val="000000" w:themeColor="text1"/>
                <w:szCs w:val="20"/>
              </w:rPr>
              <w:t>50.1</w:t>
            </w:r>
          </w:p>
        </w:tc>
        <w:tc>
          <w:tcPr>
            <w:tcW w:w="1119" w:type="dxa"/>
            <w:tcBorders>
              <w:top w:val="nil"/>
              <w:left w:val="nil"/>
              <w:bottom w:val="single" w:sz="4" w:space="0" w:color="auto"/>
              <w:right w:val="nil"/>
            </w:tcBorders>
            <w:vAlign w:val="bottom"/>
          </w:tcPr>
          <w:p w:rsidR="00B204AE" w:rsidRPr="00DE3727" w:rsidRDefault="00B204AE" w:rsidP="00D41113">
            <w:pPr>
              <w:jc w:val="center"/>
              <w:rPr>
                <w:rFonts w:eastAsia="標楷體"/>
                <w:color w:val="000000" w:themeColor="text1"/>
                <w:szCs w:val="20"/>
              </w:rPr>
            </w:pPr>
            <w:r w:rsidRPr="00DE3727">
              <w:rPr>
                <w:rFonts w:eastAsia="標楷體" w:hint="eastAsia"/>
                <w:color w:val="000000" w:themeColor="text1"/>
                <w:szCs w:val="20"/>
              </w:rPr>
              <w:t>19.9</w:t>
            </w:r>
          </w:p>
        </w:tc>
        <w:tc>
          <w:tcPr>
            <w:tcW w:w="1119" w:type="dxa"/>
            <w:tcBorders>
              <w:top w:val="nil"/>
              <w:left w:val="nil"/>
              <w:bottom w:val="single" w:sz="4" w:space="0" w:color="auto"/>
              <w:right w:val="nil"/>
            </w:tcBorders>
            <w:vAlign w:val="bottom"/>
          </w:tcPr>
          <w:p w:rsidR="00B204AE" w:rsidRPr="00DE3727" w:rsidRDefault="00B204AE" w:rsidP="00D41113">
            <w:pPr>
              <w:jc w:val="center"/>
              <w:rPr>
                <w:rFonts w:eastAsia="標楷體"/>
                <w:color w:val="000000" w:themeColor="text1"/>
                <w:szCs w:val="20"/>
              </w:rPr>
            </w:pPr>
            <w:r w:rsidRPr="00DE3727">
              <w:rPr>
                <w:rFonts w:eastAsia="標楷體" w:hint="eastAsia"/>
                <w:color w:val="000000" w:themeColor="text1"/>
                <w:szCs w:val="20"/>
              </w:rPr>
              <w:t>68.0</w:t>
            </w:r>
          </w:p>
        </w:tc>
        <w:tc>
          <w:tcPr>
            <w:tcW w:w="1120" w:type="dxa"/>
            <w:tcBorders>
              <w:top w:val="nil"/>
              <w:left w:val="nil"/>
              <w:bottom w:val="single" w:sz="4" w:space="0" w:color="auto"/>
              <w:right w:val="nil"/>
            </w:tcBorders>
            <w:vAlign w:val="bottom"/>
          </w:tcPr>
          <w:p w:rsidR="00B204AE" w:rsidRPr="00DE3727" w:rsidRDefault="00B204AE" w:rsidP="00D41113">
            <w:pPr>
              <w:jc w:val="center"/>
              <w:rPr>
                <w:rFonts w:eastAsia="標楷體"/>
                <w:color w:val="000000" w:themeColor="text1"/>
                <w:szCs w:val="20"/>
              </w:rPr>
            </w:pPr>
            <w:r w:rsidRPr="00DE3727">
              <w:rPr>
                <w:rFonts w:eastAsia="標楷體" w:hint="eastAsia"/>
                <w:color w:val="000000" w:themeColor="text1"/>
                <w:szCs w:val="20"/>
              </w:rPr>
              <w:t>52.1</w:t>
            </w:r>
          </w:p>
        </w:tc>
      </w:tr>
    </w:tbl>
    <w:p w:rsidR="00B204AE" w:rsidRPr="00D01F31" w:rsidRDefault="00B204AE" w:rsidP="00B204AE">
      <w:pPr>
        <w:pStyle w:val="k02"/>
        <w:snapToGrid w:val="0"/>
        <w:spacing w:before="0" w:beforeAutospacing="0" w:after="0" w:afterAutospacing="0" w:line="240" w:lineRule="atLeast"/>
        <w:jc w:val="both"/>
        <w:rPr>
          <w:rFonts w:ascii="Times New Roman" w:eastAsia="標楷體"/>
          <w:sz w:val="22"/>
          <w:szCs w:val="22"/>
        </w:rPr>
      </w:pPr>
      <w:r w:rsidRPr="00D01F31">
        <w:rPr>
          <w:rFonts w:ascii="Times New Roman" w:eastAsia="標楷體"/>
          <w:sz w:val="22"/>
          <w:szCs w:val="22"/>
        </w:rPr>
        <w:t>資料來源：經濟部統計處。</w:t>
      </w:r>
    </w:p>
    <w:p w:rsidR="00B204AE" w:rsidRPr="000E387D" w:rsidRDefault="00B204AE" w:rsidP="00B204AE">
      <w:pPr>
        <w:pStyle w:val="k02"/>
        <w:snapToGrid w:val="0"/>
        <w:spacing w:before="0" w:beforeAutospacing="0" w:after="0" w:afterAutospacing="0" w:line="240" w:lineRule="atLeast"/>
        <w:jc w:val="both"/>
        <w:rPr>
          <w:rFonts w:ascii="Times New Roman" w:eastAsia="標楷體"/>
          <w:color w:val="FF0000"/>
          <w:szCs w:val="20"/>
        </w:rPr>
      </w:pPr>
    </w:p>
    <w:p w:rsidR="00B204AE" w:rsidRPr="00E22FC8" w:rsidRDefault="00B204AE" w:rsidP="00B204AE">
      <w:pPr>
        <w:spacing w:afterLines="50" w:after="180"/>
        <w:jc w:val="center"/>
        <w:rPr>
          <w:rFonts w:eastAsia="標楷體"/>
          <w:b/>
          <w:sz w:val="28"/>
          <w:szCs w:val="28"/>
        </w:rPr>
      </w:pPr>
      <w:r w:rsidRPr="00E22FC8">
        <w:rPr>
          <w:rFonts w:eastAsia="標楷體"/>
          <w:b/>
          <w:sz w:val="28"/>
          <w:szCs w:val="28"/>
        </w:rPr>
        <w:t>表</w:t>
      </w:r>
      <w:r w:rsidRPr="00E22FC8">
        <w:rPr>
          <w:rFonts w:eastAsia="標楷體"/>
          <w:b/>
          <w:sz w:val="28"/>
          <w:szCs w:val="28"/>
        </w:rPr>
        <w:t xml:space="preserve"> 2-5-4</w:t>
      </w:r>
      <w:r w:rsidRPr="00E22FC8">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B204AE" w:rsidRPr="00E22FC8" w:rsidTr="00D41113">
        <w:trPr>
          <w:cantSplit/>
          <w:trHeight w:val="304"/>
          <w:jc w:val="center"/>
        </w:trPr>
        <w:tc>
          <w:tcPr>
            <w:tcW w:w="2378" w:type="dxa"/>
            <w:vMerge w:val="restart"/>
            <w:tcBorders>
              <w:left w:val="nil"/>
            </w:tcBorders>
            <w:vAlign w:val="center"/>
          </w:tcPr>
          <w:p w:rsidR="00B204AE" w:rsidRPr="00E22FC8" w:rsidRDefault="00B204AE" w:rsidP="00D41113">
            <w:pPr>
              <w:snapToGrid w:val="0"/>
              <w:spacing w:line="360" w:lineRule="atLeast"/>
              <w:ind w:left="28" w:right="-40"/>
              <w:jc w:val="center"/>
              <w:rPr>
                <w:rFonts w:eastAsia="標楷體"/>
              </w:rPr>
            </w:pPr>
            <w:r w:rsidRPr="00E22FC8">
              <w:rPr>
                <w:rFonts w:eastAsia="標楷體"/>
              </w:rPr>
              <w:t>地區別</w:t>
            </w:r>
          </w:p>
        </w:tc>
        <w:tc>
          <w:tcPr>
            <w:tcW w:w="5114" w:type="dxa"/>
            <w:gridSpan w:val="2"/>
            <w:tcBorders>
              <w:bottom w:val="single" w:sz="4" w:space="0" w:color="auto"/>
              <w:right w:val="nil"/>
            </w:tcBorders>
            <w:vAlign w:val="center"/>
          </w:tcPr>
          <w:p w:rsidR="00B204AE" w:rsidRPr="00E22FC8" w:rsidRDefault="00B204AE" w:rsidP="00D41113">
            <w:pPr>
              <w:snapToGrid w:val="0"/>
              <w:spacing w:line="360" w:lineRule="atLeast"/>
              <w:ind w:left="28" w:right="-40"/>
              <w:jc w:val="center"/>
              <w:rPr>
                <w:rFonts w:eastAsia="標楷體"/>
              </w:rPr>
            </w:pPr>
            <w:r w:rsidRPr="00E22FC8">
              <w:rPr>
                <w:rFonts w:eastAsia="標楷體"/>
              </w:rPr>
              <w:t>103</w:t>
            </w:r>
            <w:r w:rsidRPr="00E22FC8">
              <w:rPr>
                <w:rFonts w:eastAsia="標楷體"/>
              </w:rPr>
              <w:t>年</w:t>
            </w:r>
            <w:r>
              <w:rPr>
                <w:rFonts w:eastAsia="標楷體" w:hint="eastAsia"/>
              </w:rPr>
              <w:t>8</w:t>
            </w:r>
            <w:r w:rsidRPr="00E22FC8">
              <w:rPr>
                <w:rFonts w:eastAsia="標楷體"/>
              </w:rPr>
              <w:t>月</w:t>
            </w:r>
          </w:p>
        </w:tc>
      </w:tr>
      <w:tr w:rsidR="00B204AE" w:rsidRPr="00E22FC8" w:rsidTr="00D41113">
        <w:trPr>
          <w:cantSplit/>
          <w:trHeight w:val="135"/>
          <w:jc w:val="center"/>
        </w:trPr>
        <w:tc>
          <w:tcPr>
            <w:tcW w:w="2378" w:type="dxa"/>
            <w:vMerge/>
            <w:tcBorders>
              <w:left w:val="nil"/>
              <w:bottom w:val="single" w:sz="4" w:space="0" w:color="auto"/>
            </w:tcBorders>
            <w:vAlign w:val="center"/>
          </w:tcPr>
          <w:p w:rsidR="00B204AE" w:rsidRPr="00E22FC8" w:rsidRDefault="00B204AE" w:rsidP="00D41113">
            <w:pPr>
              <w:snapToGrid w:val="0"/>
              <w:spacing w:line="360" w:lineRule="atLeast"/>
              <w:ind w:left="28" w:right="-40"/>
              <w:jc w:val="center"/>
              <w:rPr>
                <w:rFonts w:eastAsia="標楷體"/>
              </w:rPr>
            </w:pPr>
          </w:p>
        </w:tc>
        <w:tc>
          <w:tcPr>
            <w:tcW w:w="2226" w:type="dxa"/>
            <w:tcBorders>
              <w:bottom w:val="single" w:sz="4" w:space="0" w:color="auto"/>
            </w:tcBorders>
            <w:vAlign w:val="center"/>
          </w:tcPr>
          <w:p w:rsidR="00B204AE" w:rsidRPr="00F07D9D" w:rsidRDefault="00B204AE" w:rsidP="00D41113">
            <w:pPr>
              <w:snapToGrid w:val="0"/>
              <w:spacing w:line="360" w:lineRule="atLeast"/>
              <w:ind w:left="28" w:right="-40"/>
              <w:jc w:val="center"/>
              <w:rPr>
                <w:rFonts w:eastAsia="標楷體"/>
              </w:rPr>
            </w:pPr>
            <w:r w:rsidRPr="00F07D9D">
              <w:rPr>
                <w:rFonts w:eastAsia="標楷體"/>
              </w:rPr>
              <w:t>金額</w:t>
            </w:r>
          </w:p>
          <w:p w:rsidR="00B204AE" w:rsidRPr="00F07D9D" w:rsidRDefault="00B204AE" w:rsidP="00D41113">
            <w:pPr>
              <w:snapToGrid w:val="0"/>
              <w:spacing w:line="360" w:lineRule="atLeast"/>
              <w:ind w:left="28" w:right="-40"/>
              <w:jc w:val="center"/>
              <w:rPr>
                <w:rFonts w:eastAsia="標楷體"/>
              </w:rPr>
            </w:pPr>
            <w:r w:rsidRPr="00F07D9D">
              <w:rPr>
                <w:rFonts w:eastAsia="標楷體"/>
              </w:rPr>
              <w:t>(</w:t>
            </w:r>
            <w:r w:rsidRPr="00F07D9D">
              <w:rPr>
                <w:rFonts w:eastAsia="標楷體"/>
              </w:rPr>
              <w:t>億美元</w:t>
            </w:r>
            <w:r w:rsidRPr="00F07D9D">
              <w:rPr>
                <w:rFonts w:eastAsia="標楷體"/>
              </w:rPr>
              <w:t>)</w:t>
            </w:r>
          </w:p>
        </w:tc>
        <w:tc>
          <w:tcPr>
            <w:tcW w:w="2888" w:type="dxa"/>
            <w:tcBorders>
              <w:bottom w:val="single" w:sz="4" w:space="0" w:color="auto"/>
              <w:right w:val="nil"/>
            </w:tcBorders>
            <w:vAlign w:val="center"/>
          </w:tcPr>
          <w:p w:rsidR="00B204AE" w:rsidRPr="00E22FC8" w:rsidRDefault="00B204AE" w:rsidP="00D41113">
            <w:pPr>
              <w:adjustRightInd w:val="0"/>
              <w:snapToGrid w:val="0"/>
              <w:spacing w:line="360" w:lineRule="atLeast"/>
              <w:jc w:val="center"/>
              <w:rPr>
                <w:rFonts w:eastAsia="標楷體"/>
              </w:rPr>
            </w:pPr>
            <w:r w:rsidRPr="00E22FC8">
              <w:rPr>
                <w:rFonts w:eastAsia="標楷體"/>
              </w:rPr>
              <w:t>較</w:t>
            </w:r>
            <w:r w:rsidRPr="00E22FC8">
              <w:rPr>
                <w:rFonts w:eastAsia="標楷體"/>
              </w:rPr>
              <w:t>102</w:t>
            </w:r>
            <w:r w:rsidRPr="00E22FC8">
              <w:rPr>
                <w:rFonts w:eastAsia="標楷體"/>
              </w:rPr>
              <w:t>年同月增減率</w:t>
            </w:r>
            <w:r w:rsidRPr="00E22FC8">
              <w:rPr>
                <w:rFonts w:eastAsia="標楷體"/>
              </w:rPr>
              <w:t>(</w:t>
            </w:r>
            <w:r w:rsidR="00425DB7">
              <w:rPr>
                <w:rFonts w:eastAsia="標楷體"/>
              </w:rPr>
              <w:t>%</w:t>
            </w:r>
            <w:r w:rsidRPr="00E22FC8">
              <w:rPr>
                <w:rFonts w:eastAsia="標楷體"/>
              </w:rPr>
              <w:t>)</w:t>
            </w:r>
          </w:p>
        </w:tc>
      </w:tr>
      <w:tr w:rsidR="00B204AE" w:rsidRPr="00A367C0" w:rsidTr="00D41113">
        <w:trPr>
          <w:jc w:val="center"/>
        </w:trPr>
        <w:tc>
          <w:tcPr>
            <w:tcW w:w="2378" w:type="dxa"/>
            <w:tcBorders>
              <w:left w:val="nil"/>
              <w:bottom w:val="nil"/>
            </w:tcBorders>
          </w:tcPr>
          <w:p w:rsidR="00B204AE" w:rsidRPr="00F07D9D" w:rsidRDefault="00B204AE" w:rsidP="00D41113">
            <w:pPr>
              <w:snapToGrid w:val="0"/>
              <w:spacing w:line="360" w:lineRule="atLeast"/>
              <w:ind w:left="28" w:right="-40"/>
              <w:jc w:val="center"/>
              <w:rPr>
                <w:rFonts w:eastAsia="標楷體"/>
              </w:rPr>
            </w:pPr>
            <w:r w:rsidRPr="00F07D9D">
              <w:rPr>
                <w:rFonts w:eastAsia="標楷體"/>
              </w:rPr>
              <w:t>中國大陸（含香港）</w:t>
            </w:r>
          </w:p>
        </w:tc>
        <w:tc>
          <w:tcPr>
            <w:tcW w:w="2226" w:type="dxa"/>
            <w:tcBorders>
              <w:bottom w:val="nil"/>
              <w:right w:val="nil"/>
            </w:tcBorders>
            <w:vAlign w:val="center"/>
          </w:tcPr>
          <w:p w:rsidR="00B204AE" w:rsidRPr="00F07D9D" w:rsidRDefault="00B204AE" w:rsidP="00D41113">
            <w:pPr>
              <w:snapToGrid w:val="0"/>
              <w:spacing w:line="360" w:lineRule="atLeast"/>
              <w:ind w:left="28" w:right="-40"/>
              <w:jc w:val="center"/>
              <w:rPr>
                <w:rFonts w:eastAsia="標楷體"/>
              </w:rPr>
            </w:pPr>
            <w:r w:rsidRPr="00F07D9D">
              <w:rPr>
                <w:rFonts w:eastAsia="標楷體" w:hint="eastAsia"/>
              </w:rPr>
              <w:t>10</w:t>
            </w:r>
            <w:r>
              <w:rPr>
                <w:rFonts w:eastAsia="標楷體" w:hint="eastAsia"/>
              </w:rPr>
              <w:t>1.6</w:t>
            </w:r>
          </w:p>
        </w:tc>
        <w:tc>
          <w:tcPr>
            <w:tcW w:w="2888" w:type="dxa"/>
            <w:tcBorders>
              <w:bottom w:val="nil"/>
              <w:right w:val="nil"/>
            </w:tcBorders>
          </w:tcPr>
          <w:p w:rsidR="00B204AE" w:rsidRPr="00F07D9D" w:rsidRDefault="00B204AE" w:rsidP="00D41113">
            <w:pPr>
              <w:snapToGrid w:val="0"/>
              <w:spacing w:line="360" w:lineRule="atLeast"/>
              <w:ind w:left="28" w:right="1070"/>
              <w:jc w:val="right"/>
              <w:rPr>
                <w:rFonts w:eastAsia="標楷體"/>
              </w:rPr>
            </w:pPr>
            <w:r>
              <w:rPr>
                <w:rFonts w:eastAsia="標楷體" w:hint="eastAsia"/>
              </w:rPr>
              <w:t>2.9</w:t>
            </w:r>
          </w:p>
        </w:tc>
      </w:tr>
      <w:tr w:rsidR="00B204AE" w:rsidRPr="00A367C0" w:rsidTr="00D41113">
        <w:trPr>
          <w:jc w:val="center"/>
        </w:trPr>
        <w:tc>
          <w:tcPr>
            <w:tcW w:w="2378" w:type="dxa"/>
            <w:tcBorders>
              <w:top w:val="nil"/>
              <w:left w:val="nil"/>
              <w:bottom w:val="nil"/>
            </w:tcBorders>
          </w:tcPr>
          <w:p w:rsidR="00B204AE" w:rsidRPr="00F07D9D" w:rsidRDefault="00B204AE" w:rsidP="00D41113">
            <w:pPr>
              <w:snapToGrid w:val="0"/>
              <w:spacing w:line="360" w:lineRule="atLeast"/>
              <w:ind w:left="28" w:right="-40"/>
              <w:jc w:val="center"/>
              <w:rPr>
                <w:rFonts w:eastAsia="標楷體"/>
              </w:rPr>
            </w:pPr>
            <w:r w:rsidRPr="00F07D9D">
              <w:rPr>
                <w:rFonts w:eastAsia="標楷體"/>
              </w:rPr>
              <w:t>美國</w:t>
            </w:r>
          </w:p>
        </w:tc>
        <w:tc>
          <w:tcPr>
            <w:tcW w:w="2226" w:type="dxa"/>
            <w:tcBorders>
              <w:top w:val="nil"/>
              <w:bottom w:val="nil"/>
              <w:right w:val="nil"/>
            </w:tcBorders>
            <w:vAlign w:val="center"/>
          </w:tcPr>
          <w:p w:rsidR="00B204AE" w:rsidRPr="00F07D9D" w:rsidRDefault="00B204AE" w:rsidP="00D41113">
            <w:pPr>
              <w:snapToGrid w:val="0"/>
              <w:spacing w:line="360" w:lineRule="atLeast"/>
              <w:ind w:left="28" w:right="-40"/>
              <w:jc w:val="center"/>
              <w:rPr>
                <w:rFonts w:eastAsia="標楷體"/>
              </w:rPr>
            </w:pPr>
            <w:r w:rsidRPr="00F07D9D">
              <w:rPr>
                <w:rFonts w:eastAsia="標楷體" w:hint="eastAsia"/>
              </w:rPr>
              <w:t>9</w:t>
            </w:r>
            <w:r>
              <w:rPr>
                <w:rFonts w:eastAsia="標楷體" w:hint="eastAsia"/>
              </w:rPr>
              <w:t>4.3</w:t>
            </w:r>
          </w:p>
        </w:tc>
        <w:tc>
          <w:tcPr>
            <w:tcW w:w="2888" w:type="dxa"/>
            <w:tcBorders>
              <w:top w:val="nil"/>
              <w:bottom w:val="nil"/>
              <w:right w:val="nil"/>
            </w:tcBorders>
          </w:tcPr>
          <w:p w:rsidR="00B204AE" w:rsidRPr="00F07D9D" w:rsidRDefault="00B204AE" w:rsidP="00D41113">
            <w:pPr>
              <w:snapToGrid w:val="0"/>
              <w:spacing w:line="360" w:lineRule="atLeast"/>
              <w:ind w:left="28" w:right="1070"/>
              <w:jc w:val="right"/>
              <w:rPr>
                <w:rFonts w:eastAsia="標楷體"/>
              </w:rPr>
            </w:pPr>
            <w:r>
              <w:rPr>
                <w:rFonts w:eastAsia="標楷體" w:hint="eastAsia"/>
              </w:rPr>
              <w:t>5.1</w:t>
            </w:r>
          </w:p>
        </w:tc>
      </w:tr>
      <w:tr w:rsidR="00B204AE" w:rsidRPr="00A367C0" w:rsidTr="00D41113">
        <w:trPr>
          <w:jc w:val="center"/>
        </w:trPr>
        <w:tc>
          <w:tcPr>
            <w:tcW w:w="2378" w:type="dxa"/>
            <w:tcBorders>
              <w:top w:val="nil"/>
              <w:left w:val="nil"/>
              <w:bottom w:val="nil"/>
            </w:tcBorders>
          </w:tcPr>
          <w:p w:rsidR="00B204AE" w:rsidRPr="00F07D9D" w:rsidRDefault="00B204AE" w:rsidP="00D41113">
            <w:pPr>
              <w:snapToGrid w:val="0"/>
              <w:spacing w:line="360" w:lineRule="atLeast"/>
              <w:ind w:left="28" w:right="-40"/>
              <w:jc w:val="center"/>
              <w:rPr>
                <w:rFonts w:eastAsia="標楷體"/>
              </w:rPr>
            </w:pPr>
            <w:r w:rsidRPr="00F07D9D">
              <w:rPr>
                <w:rFonts w:eastAsia="標楷體"/>
              </w:rPr>
              <w:t>歐洲</w:t>
            </w:r>
          </w:p>
        </w:tc>
        <w:tc>
          <w:tcPr>
            <w:tcW w:w="2226" w:type="dxa"/>
            <w:tcBorders>
              <w:top w:val="nil"/>
              <w:bottom w:val="nil"/>
              <w:right w:val="nil"/>
            </w:tcBorders>
            <w:vAlign w:val="center"/>
          </w:tcPr>
          <w:p w:rsidR="00B204AE" w:rsidRPr="00F07D9D" w:rsidRDefault="00B204AE" w:rsidP="00D41113">
            <w:pPr>
              <w:snapToGrid w:val="0"/>
              <w:spacing w:line="360" w:lineRule="atLeast"/>
              <w:ind w:left="28" w:right="-40"/>
              <w:jc w:val="center"/>
              <w:rPr>
                <w:rFonts w:eastAsia="標楷體"/>
              </w:rPr>
            </w:pPr>
            <w:r w:rsidRPr="00F07D9D">
              <w:rPr>
                <w:rFonts w:eastAsia="標楷體" w:hint="eastAsia"/>
              </w:rPr>
              <w:t>6</w:t>
            </w:r>
            <w:r>
              <w:rPr>
                <w:rFonts w:eastAsia="標楷體" w:hint="eastAsia"/>
              </w:rPr>
              <w:t>3.3</w:t>
            </w:r>
          </w:p>
        </w:tc>
        <w:tc>
          <w:tcPr>
            <w:tcW w:w="2888" w:type="dxa"/>
            <w:tcBorders>
              <w:top w:val="nil"/>
              <w:bottom w:val="nil"/>
              <w:right w:val="nil"/>
            </w:tcBorders>
          </w:tcPr>
          <w:p w:rsidR="00B204AE" w:rsidRPr="00F07D9D" w:rsidRDefault="00B204AE" w:rsidP="00D41113">
            <w:pPr>
              <w:snapToGrid w:val="0"/>
              <w:spacing w:line="360" w:lineRule="atLeast"/>
              <w:ind w:left="28" w:right="1070"/>
              <w:jc w:val="right"/>
              <w:rPr>
                <w:rFonts w:eastAsia="標楷體"/>
              </w:rPr>
            </w:pPr>
            <w:r>
              <w:rPr>
                <w:rFonts w:eastAsia="標楷體" w:hint="eastAsia"/>
              </w:rPr>
              <w:t>5.5</w:t>
            </w:r>
          </w:p>
        </w:tc>
      </w:tr>
      <w:tr w:rsidR="00B204AE" w:rsidRPr="00A367C0" w:rsidTr="00D41113">
        <w:trPr>
          <w:jc w:val="center"/>
        </w:trPr>
        <w:tc>
          <w:tcPr>
            <w:tcW w:w="2378" w:type="dxa"/>
            <w:tcBorders>
              <w:top w:val="nil"/>
              <w:left w:val="nil"/>
              <w:bottom w:val="nil"/>
            </w:tcBorders>
          </w:tcPr>
          <w:p w:rsidR="00B204AE" w:rsidRPr="00F07D9D" w:rsidRDefault="00B204AE" w:rsidP="00D41113">
            <w:pPr>
              <w:snapToGrid w:val="0"/>
              <w:spacing w:line="360" w:lineRule="atLeast"/>
              <w:ind w:left="28" w:right="-40"/>
              <w:jc w:val="center"/>
              <w:rPr>
                <w:rFonts w:eastAsia="標楷體"/>
              </w:rPr>
            </w:pPr>
            <w:r w:rsidRPr="00F07D9D">
              <w:rPr>
                <w:rFonts w:eastAsia="標楷體"/>
              </w:rPr>
              <w:t>東協六國</w:t>
            </w:r>
          </w:p>
        </w:tc>
        <w:tc>
          <w:tcPr>
            <w:tcW w:w="2226" w:type="dxa"/>
            <w:tcBorders>
              <w:top w:val="nil"/>
              <w:bottom w:val="nil"/>
              <w:right w:val="nil"/>
            </w:tcBorders>
            <w:vAlign w:val="center"/>
          </w:tcPr>
          <w:p w:rsidR="00B204AE" w:rsidRPr="00F07D9D" w:rsidRDefault="00B204AE" w:rsidP="00D41113">
            <w:pPr>
              <w:snapToGrid w:val="0"/>
              <w:spacing w:line="360" w:lineRule="atLeast"/>
              <w:ind w:left="28" w:right="-40"/>
              <w:jc w:val="center"/>
              <w:rPr>
                <w:rFonts w:eastAsia="標楷體"/>
              </w:rPr>
            </w:pPr>
            <w:r w:rsidRPr="00F07D9D">
              <w:rPr>
                <w:rFonts w:eastAsia="標楷體" w:hint="eastAsia"/>
              </w:rPr>
              <w:t>4</w:t>
            </w:r>
            <w:r>
              <w:rPr>
                <w:rFonts w:eastAsia="標楷體" w:hint="eastAsia"/>
              </w:rPr>
              <w:t>7.0</w:t>
            </w:r>
          </w:p>
        </w:tc>
        <w:tc>
          <w:tcPr>
            <w:tcW w:w="2888" w:type="dxa"/>
            <w:tcBorders>
              <w:top w:val="nil"/>
              <w:bottom w:val="nil"/>
              <w:right w:val="nil"/>
            </w:tcBorders>
          </w:tcPr>
          <w:p w:rsidR="00B204AE" w:rsidRPr="00F07D9D" w:rsidRDefault="00B204AE" w:rsidP="00D41113">
            <w:pPr>
              <w:snapToGrid w:val="0"/>
              <w:spacing w:line="360" w:lineRule="atLeast"/>
              <w:ind w:left="28" w:right="1070"/>
              <w:jc w:val="right"/>
              <w:rPr>
                <w:rFonts w:eastAsia="標楷體"/>
              </w:rPr>
            </w:pPr>
            <w:r>
              <w:rPr>
                <w:rFonts w:eastAsia="標楷體" w:hint="eastAsia"/>
              </w:rPr>
              <w:t>13.9</w:t>
            </w:r>
          </w:p>
        </w:tc>
      </w:tr>
      <w:tr w:rsidR="00B204AE" w:rsidRPr="00A367C0" w:rsidTr="00D41113">
        <w:trPr>
          <w:trHeight w:val="425"/>
          <w:jc w:val="center"/>
        </w:trPr>
        <w:tc>
          <w:tcPr>
            <w:tcW w:w="2378" w:type="dxa"/>
            <w:tcBorders>
              <w:top w:val="nil"/>
              <w:left w:val="nil"/>
            </w:tcBorders>
          </w:tcPr>
          <w:p w:rsidR="00B204AE" w:rsidRPr="00F07D9D" w:rsidRDefault="00B204AE" w:rsidP="00D41113">
            <w:pPr>
              <w:snapToGrid w:val="0"/>
              <w:spacing w:line="360" w:lineRule="atLeast"/>
              <w:ind w:left="28" w:right="-40"/>
              <w:jc w:val="center"/>
              <w:rPr>
                <w:rFonts w:eastAsia="標楷體"/>
              </w:rPr>
            </w:pPr>
            <w:r w:rsidRPr="00F07D9D">
              <w:rPr>
                <w:rFonts w:eastAsia="標楷體"/>
              </w:rPr>
              <w:t>日本</w:t>
            </w:r>
          </w:p>
        </w:tc>
        <w:tc>
          <w:tcPr>
            <w:tcW w:w="2226" w:type="dxa"/>
            <w:tcBorders>
              <w:top w:val="nil"/>
              <w:right w:val="nil"/>
            </w:tcBorders>
            <w:vAlign w:val="center"/>
          </w:tcPr>
          <w:p w:rsidR="00B204AE" w:rsidRPr="00F07D9D" w:rsidRDefault="00B204AE" w:rsidP="00D41113">
            <w:pPr>
              <w:snapToGrid w:val="0"/>
              <w:spacing w:line="360" w:lineRule="atLeast"/>
              <w:ind w:left="28" w:right="-40"/>
              <w:jc w:val="center"/>
              <w:rPr>
                <w:rFonts w:eastAsia="標楷體"/>
              </w:rPr>
            </w:pPr>
            <w:r w:rsidRPr="00F07D9D">
              <w:rPr>
                <w:rFonts w:eastAsia="標楷體" w:hint="eastAsia"/>
              </w:rPr>
              <w:t>3</w:t>
            </w:r>
            <w:r>
              <w:rPr>
                <w:rFonts w:eastAsia="標楷體" w:hint="eastAsia"/>
              </w:rPr>
              <w:t>2</w:t>
            </w:r>
            <w:r w:rsidRPr="00F07D9D">
              <w:rPr>
                <w:rFonts w:eastAsia="標楷體" w:hint="eastAsia"/>
              </w:rPr>
              <w:t>.</w:t>
            </w:r>
            <w:r>
              <w:rPr>
                <w:rFonts w:eastAsia="標楷體" w:hint="eastAsia"/>
              </w:rPr>
              <w:t>1</w:t>
            </w:r>
          </w:p>
        </w:tc>
        <w:tc>
          <w:tcPr>
            <w:tcW w:w="2888" w:type="dxa"/>
            <w:tcBorders>
              <w:top w:val="nil"/>
              <w:right w:val="nil"/>
            </w:tcBorders>
          </w:tcPr>
          <w:p w:rsidR="00B204AE" w:rsidRPr="00F07D9D" w:rsidRDefault="00B204AE" w:rsidP="00D41113">
            <w:pPr>
              <w:snapToGrid w:val="0"/>
              <w:spacing w:line="360" w:lineRule="atLeast"/>
              <w:ind w:left="28" w:right="1070"/>
              <w:jc w:val="right"/>
              <w:rPr>
                <w:rFonts w:eastAsia="標楷體"/>
              </w:rPr>
            </w:pPr>
            <w:r>
              <w:rPr>
                <w:rFonts w:eastAsia="標楷體" w:hint="eastAsia"/>
              </w:rPr>
              <w:t>6.9</w:t>
            </w:r>
          </w:p>
        </w:tc>
      </w:tr>
    </w:tbl>
    <w:p w:rsidR="00812509" w:rsidRDefault="00B204AE" w:rsidP="00812509">
      <w:pPr>
        <w:pStyle w:val="k02"/>
        <w:snapToGrid w:val="0"/>
        <w:spacing w:before="0" w:beforeAutospacing="0" w:after="0" w:afterAutospacing="0" w:line="240" w:lineRule="atLeast"/>
        <w:rPr>
          <w:rFonts w:eastAsia="標楷體"/>
          <w:sz w:val="22"/>
          <w:szCs w:val="22"/>
        </w:rPr>
      </w:pPr>
      <w:r w:rsidRPr="00E22FC8">
        <w:rPr>
          <w:rFonts w:ascii="Times New Roman" w:eastAsia="標楷體"/>
          <w:sz w:val="22"/>
          <w:szCs w:val="22"/>
        </w:rPr>
        <w:t xml:space="preserve">　　資料來源：經濟部統計處</w:t>
      </w:r>
      <w:r w:rsidR="007A3496" w:rsidRPr="00E22FC8">
        <w:rPr>
          <w:rFonts w:ascii="Times New Roman" w:eastAsia="標楷體"/>
          <w:sz w:val="22"/>
          <w:szCs w:val="22"/>
        </w:rPr>
        <w:t>。</w:t>
      </w:r>
    </w:p>
    <w:p w:rsidR="005F2177" w:rsidRDefault="005F2177">
      <w:pPr>
        <w:widowControl/>
        <w:rPr>
          <w:rFonts w:eastAsia="標楷體"/>
          <w:kern w:val="0"/>
          <w:sz w:val="22"/>
          <w:szCs w:val="22"/>
        </w:rPr>
      </w:pPr>
      <w:r>
        <w:rPr>
          <w:rFonts w:eastAsia="標楷體"/>
          <w:sz w:val="22"/>
          <w:szCs w:val="22"/>
        </w:rPr>
        <w:br w:type="page"/>
      </w:r>
    </w:p>
    <w:p w:rsidR="000F332D" w:rsidRPr="00DF747E" w:rsidRDefault="000F332D" w:rsidP="00206664">
      <w:pPr>
        <w:pStyle w:val="t-3"/>
        <w:snapToGrid w:val="0"/>
        <w:spacing w:beforeLines="50" w:before="180"/>
        <w:ind w:right="-60"/>
      </w:pPr>
      <w:bookmarkStart w:id="70" w:name="_Toc399516793"/>
      <w:r w:rsidRPr="00DF747E">
        <w:lastRenderedPageBreak/>
        <w:t>（六）投資</w:t>
      </w:r>
      <w:bookmarkEnd w:id="11"/>
      <w:bookmarkEnd w:id="61"/>
      <w:bookmarkEnd w:id="70"/>
    </w:p>
    <w:p w:rsidR="00576223" w:rsidRPr="00DF747E" w:rsidRDefault="00576223" w:rsidP="00347E1B">
      <w:pPr>
        <w:pStyle w:val="k3a"/>
        <w:tabs>
          <w:tab w:val="left" w:pos="540"/>
        </w:tabs>
        <w:spacing w:before="180" w:line="288" w:lineRule="auto"/>
        <w:ind w:leftChars="0" w:left="0" w:right="0" w:firstLineChars="0" w:firstLine="0"/>
        <w:rPr>
          <w:b/>
          <w:bCs/>
        </w:rPr>
      </w:pPr>
      <w:r w:rsidRPr="00DF747E">
        <w:rPr>
          <w:b/>
          <w:bCs/>
        </w:rPr>
        <w:t>１、</w:t>
      </w:r>
      <w:r w:rsidR="007F7EBF" w:rsidRPr="00DF747E">
        <w:rPr>
          <w:b/>
          <w:bCs/>
        </w:rPr>
        <w:t>10</w:t>
      </w:r>
      <w:r w:rsidR="00703B29">
        <w:rPr>
          <w:rFonts w:hint="eastAsia"/>
          <w:b/>
          <w:bCs/>
        </w:rPr>
        <w:t>3</w:t>
      </w:r>
      <w:r w:rsidR="007F7EBF" w:rsidRPr="00DF747E">
        <w:rPr>
          <w:b/>
          <w:bCs/>
        </w:rPr>
        <w:t>年國內投資成長率預估為</w:t>
      </w:r>
      <w:r w:rsidR="007F00FD" w:rsidRPr="00DF747E">
        <w:rPr>
          <w:rFonts w:hint="eastAsia"/>
          <w:b/>
          <w:bCs/>
        </w:rPr>
        <w:t>3</w:t>
      </w:r>
      <w:r w:rsidR="007F7EBF" w:rsidRPr="00DF747E">
        <w:rPr>
          <w:b/>
          <w:bCs/>
        </w:rPr>
        <w:t>.</w:t>
      </w:r>
      <w:r w:rsidR="00F660E6">
        <w:rPr>
          <w:rFonts w:hint="eastAsia"/>
          <w:b/>
          <w:bCs/>
        </w:rPr>
        <w:t>19</w:t>
      </w:r>
      <w:r w:rsidR="00425DB7">
        <w:rPr>
          <w:b/>
          <w:bCs/>
        </w:rPr>
        <w:t>%</w:t>
      </w:r>
    </w:p>
    <w:p w:rsidR="00576223" w:rsidRPr="00DF747E" w:rsidRDefault="00505390" w:rsidP="00F660E6">
      <w:pPr>
        <w:pStyle w:val="afffff"/>
        <w:numPr>
          <w:ilvl w:val="0"/>
          <w:numId w:val="7"/>
        </w:numPr>
        <w:snapToGrid w:val="0"/>
        <w:spacing w:before="180" w:line="288" w:lineRule="auto"/>
        <w:ind w:leftChars="0" w:left="714" w:rightChars="-59" w:right="-142" w:firstLineChars="0" w:hanging="430"/>
        <w:rPr>
          <w:rFonts w:ascii="Times New Roman" w:eastAsia="標楷體" w:hAnsi="Times New Roman"/>
          <w:sz w:val="28"/>
          <w:szCs w:val="28"/>
        </w:rPr>
      </w:pPr>
      <w:r>
        <w:rPr>
          <w:rFonts w:ascii="Times New Roman" w:eastAsia="標楷體" w:hAnsi="Times New Roman" w:hint="eastAsia"/>
          <w:sz w:val="28"/>
          <w:szCs w:val="28"/>
        </w:rPr>
        <w:t>民間投資方面，</w:t>
      </w:r>
      <w:r w:rsidR="00F660E6" w:rsidRPr="00F660E6">
        <w:rPr>
          <w:rFonts w:ascii="Times New Roman" w:eastAsia="標楷體" w:hAnsi="Times New Roman" w:hint="eastAsia"/>
          <w:sz w:val="28"/>
          <w:szCs w:val="28"/>
        </w:rPr>
        <w:t>雖半導體業者先進製程投資</w:t>
      </w:r>
      <w:proofErr w:type="gramStart"/>
      <w:r w:rsidR="00F660E6" w:rsidRPr="00F660E6">
        <w:rPr>
          <w:rFonts w:ascii="Times New Roman" w:eastAsia="標楷體" w:hAnsi="Times New Roman" w:hint="eastAsia"/>
          <w:sz w:val="28"/>
          <w:szCs w:val="28"/>
        </w:rPr>
        <w:t>增幅略緩</w:t>
      </w:r>
      <w:proofErr w:type="gramEnd"/>
      <w:r w:rsidR="00F660E6" w:rsidRPr="00F660E6">
        <w:rPr>
          <w:rFonts w:ascii="Times New Roman" w:eastAsia="標楷體" w:hAnsi="Times New Roman" w:hint="eastAsia"/>
          <w:sz w:val="28"/>
          <w:szCs w:val="28"/>
        </w:rPr>
        <w:t>，惟近年海外生產成本攀升，業者轉而擴大在</w:t>
      </w:r>
      <w:proofErr w:type="gramStart"/>
      <w:r w:rsidR="001E4A48">
        <w:rPr>
          <w:rFonts w:ascii="Times New Roman" w:eastAsia="標楷體" w:hAnsi="Times New Roman" w:hint="eastAsia"/>
          <w:sz w:val="28"/>
          <w:szCs w:val="28"/>
        </w:rPr>
        <w:t>臺</w:t>
      </w:r>
      <w:proofErr w:type="gramEnd"/>
      <w:r w:rsidR="00F660E6" w:rsidRPr="00F660E6">
        <w:rPr>
          <w:rFonts w:ascii="Times New Roman" w:eastAsia="標楷體" w:hAnsi="Times New Roman" w:hint="eastAsia"/>
          <w:sz w:val="28"/>
          <w:szCs w:val="28"/>
        </w:rPr>
        <w:t>投資，加以電信業者建置</w:t>
      </w:r>
      <w:r w:rsidR="00F660E6" w:rsidRPr="00F660E6">
        <w:rPr>
          <w:rFonts w:ascii="Times New Roman" w:eastAsia="標楷體" w:hAnsi="Times New Roman" w:hint="eastAsia"/>
          <w:sz w:val="28"/>
          <w:szCs w:val="28"/>
        </w:rPr>
        <w:t>4G</w:t>
      </w:r>
      <w:r w:rsidR="00F660E6" w:rsidRPr="00F660E6">
        <w:rPr>
          <w:rFonts w:ascii="Times New Roman" w:eastAsia="標楷體" w:hAnsi="Times New Roman" w:hint="eastAsia"/>
          <w:sz w:val="28"/>
          <w:szCs w:val="28"/>
        </w:rPr>
        <w:t>及航空公司擴充機隊之</w:t>
      </w:r>
      <w:proofErr w:type="gramStart"/>
      <w:r w:rsidR="00F660E6" w:rsidRPr="00F660E6">
        <w:rPr>
          <w:rFonts w:ascii="Times New Roman" w:eastAsia="標楷體" w:hAnsi="Times New Roman" w:hint="eastAsia"/>
          <w:sz w:val="28"/>
          <w:szCs w:val="28"/>
        </w:rPr>
        <w:t>挹</w:t>
      </w:r>
      <w:proofErr w:type="gramEnd"/>
      <w:r w:rsidR="00F660E6" w:rsidRPr="00F660E6">
        <w:rPr>
          <w:rFonts w:ascii="Times New Roman" w:eastAsia="標楷體" w:hAnsi="Times New Roman" w:hint="eastAsia"/>
          <w:sz w:val="28"/>
          <w:szCs w:val="28"/>
        </w:rPr>
        <w:t>注，預測</w:t>
      </w:r>
      <w:r w:rsidR="00F660E6" w:rsidRPr="00F660E6">
        <w:rPr>
          <w:rFonts w:ascii="Times New Roman" w:eastAsia="標楷體" w:hAnsi="Times New Roman" w:hint="eastAsia"/>
          <w:sz w:val="28"/>
          <w:szCs w:val="28"/>
        </w:rPr>
        <w:t>103</w:t>
      </w:r>
      <w:r w:rsidR="00F660E6" w:rsidRPr="00F660E6">
        <w:rPr>
          <w:rFonts w:ascii="Times New Roman" w:eastAsia="標楷體" w:hAnsi="Times New Roman" w:hint="eastAsia"/>
          <w:sz w:val="28"/>
          <w:szCs w:val="28"/>
        </w:rPr>
        <w:t>年民間投資實質成長</w:t>
      </w:r>
      <w:r w:rsidR="00F660E6">
        <w:rPr>
          <w:rFonts w:ascii="Times New Roman" w:eastAsia="標楷體" w:hAnsi="Times New Roman" w:hint="eastAsia"/>
          <w:sz w:val="28"/>
          <w:szCs w:val="28"/>
        </w:rPr>
        <w:t>4.83</w:t>
      </w:r>
      <w:r w:rsidR="00425DB7">
        <w:rPr>
          <w:rFonts w:ascii="Times New Roman" w:eastAsia="標楷體" w:hAnsi="Times New Roman" w:hint="eastAsia"/>
          <w:sz w:val="28"/>
          <w:szCs w:val="28"/>
        </w:rPr>
        <w:t>%</w:t>
      </w:r>
      <w:r w:rsidR="00F660E6" w:rsidRPr="00F660E6">
        <w:rPr>
          <w:rFonts w:ascii="Times New Roman" w:eastAsia="標楷體" w:hAnsi="Times New Roman" w:hint="eastAsia"/>
          <w:sz w:val="28"/>
          <w:szCs w:val="28"/>
        </w:rPr>
        <w:t>；</w:t>
      </w:r>
      <w:r w:rsidR="00F660E6" w:rsidRPr="00F660E6">
        <w:rPr>
          <w:rFonts w:ascii="Times New Roman" w:eastAsia="標楷體" w:hAnsi="Times New Roman" w:hint="eastAsia"/>
          <w:sz w:val="28"/>
          <w:szCs w:val="28"/>
        </w:rPr>
        <w:t>104</w:t>
      </w:r>
      <w:r w:rsidR="00F660E6" w:rsidRPr="00F660E6">
        <w:rPr>
          <w:rFonts w:ascii="Times New Roman" w:eastAsia="標楷體" w:hAnsi="Times New Roman" w:hint="eastAsia"/>
          <w:sz w:val="28"/>
          <w:szCs w:val="28"/>
        </w:rPr>
        <w:t>年投資可望</w:t>
      </w:r>
      <w:proofErr w:type="gramStart"/>
      <w:r w:rsidR="00F660E6" w:rsidRPr="00F660E6">
        <w:rPr>
          <w:rFonts w:ascii="Times New Roman" w:eastAsia="標楷體" w:hAnsi="Times New Roman" w:hint="eastAsia"/>
          <w:sz w:val="28"/>
          <w:szCs w:val="28"/>
        </w:rPr>
        <w:t>續呈增勢</w:t>
      </w:r>
      <w:proofErr w:type="gramEnd"/>
      <w:r w:rsidR="00F660E6" w:rsidRPr="00F660E6">
        <w:rPr>
          <w:rFonts w:ascii="Times New Roman" w:eastAsia="標楷體" w:hAnsi="Times New Roman" w:hint="eastAsia"/>
          <w:sz w:val="28"/>
          <w:szCs w:val="28"/>
        </w:rPr>
        <w:t>，成長</w:t>
      </w:r>
      <w:r w:rsidR="00F660E6" w:rsidRPr="00F660E6">
        <w:rPr>
          <w:rFonts w:ascii="Times New Roman" w:eastAsia="標楷體" w:hAnsi="Times New Roman" w:hint="eastAsia"/>
          <w:sz w:val="28"/>
          <w:szCs w:val="28"/>
        </w:rPr>
        <w:t>4.29</w:t>
      </w:r>
      <w:r w:rsidR="00425DB7">
        <w:rPr>
          <w:rFonts w:ascii="Times New Roman" w:eastAsia="標楷體" w:hAnsi="Times New Roman" w:hint="eastAsia"/>
          <w:sz w:val="28"/>
          <w:szCs w:val="28"/>
        </w:rPr>
        <w:t>%</w:t>
      </w:r>
      <w:r w:rsidR="0035080B" w:rsidRPr="0035080B">
        <w:rPr>
          <w:rFonts w:ascii="Times New Roman" w:eastAsia="標楷體" w:hAnsi="Times New Roman" w:hint="eastAsia"/>
          <w:sz w:val="28"/>
          <w:szCs w:val="28"/>
        </w:rPr>
        <w:t>。</w:t>
      </w:r>
    </w:p>
    <w:p w:rsidR="003B21DD" w:rsidRPr="00DF747E" w:rsidRDefault="00B723F3" w:rsidP="001E2A3F">
      <w:pPr>
        <w:pStyle w:val="afffff"/>
        <w:numPr>
          <w:ilvl w:val="0"/>
          <w:numId w:val="7"/>
        </w:numPr>
        <w:snapToGrid w:val="0"/>
        <w:spacing w:before="180" w:line="288" w:lineRule="auto"/>
        <w:ind w:leftChars="0" w:left="714" w:rightChars="-59" w:right="-142" w:firstLineChars="0" w:hanging="430"/>
        <w:rPr>
          <w:rFonts w:ascii="Times New Roman" w:eastAsia="標楷體" w:hAnsi="Times New Roman"/>
          <w:sz w:val="28"/>
          <w:szCs w:val="28"/>
        </w:rPr>
      </w:pPr>
      <w:r w:rsidRPr="00DF747E">
        <w:rPr>
          <w:rFonts w:ascii="Times New Roman" w:eastAsia="標楷體" w:hAnsi="Times New Roman" w:hint="eastAsia"/>
          <w:sz w:val="28"/>
          <w:szCs w:val="28"/>
        </w:rPr>
        <w:t>政府</w:t>
      </w:r>
      <w:r w:rsidR="007F7EBF" w:rsidRPr="00DF747E">
        <w:rPr>
          <w:rFonts w:ascii="Times New Roman" w:eastAsia="標楷體" w:hAnsi="Times New Roman"/>
          <w:sz w:val="28"/>
          <w:szCs w:val="28"/>
        </w:rPr>
        <w:t>投資方面，</w:t>
      </w:r>
      <w:r w:rsidR="00C46FF9">
        <w:rPr>
          <w:rFonts w:ascii="Times New Roman" w:eastAsia="標楷體" w:hAnsi="Times New Roman" w:hint="eastAsia"/>
          <w:sz w:val="28"/>
          <w:szCs w:val="28"/>
        </w:rPr>
        <w:t>因</w:t>
      </w:r>
      <w:r w:rsidR="00F660E6">
        <w:rPr>
          <w:rFonts w:ascii="Times New Roman" w:eastAsia="標楷體" w:hAnsi="Times New Roman" w:hint="eastAsia"/>
          <w:sz w:val="28"/>
          <w:szCs w:val="28"/>
        </w:rPr>
        <w:t>大型公共建設高峰已過，</w:t>
      </w:r>
      <w:r w:rsidR="00334EF9">
        <w:rPr>
          <w:rFonts w:ascii="Times New Roman" w:eastAsia="標楷體" w:hAnsi="Times New Roman" w:hint="eastAsia"/>
          <w:sz w:val="28"/>
          <w:szCs w:val="28"/>
        </w:rPr>
        <w:t>預測</w:t>
      </w:r>
      <w:r w:rsidR="00707151" w:rsidRPr="00DF747E">
        <w:rPr>
          <w:rFonts w:ascii="Times New Roman" w:eastAsia="標楷體" w:hAnsi="Times New Roman"/>
          <w:sz w:val="28"/>
          <w:szCs w:val="28"/>
        </w:rPr>
        <w:t>103</w:t>
      </w:r>
      <w:r w:rsidR="00707151" w:rsidRPr="00DF747E">
        <w:rPr>
          <w:rFonts w:ascii="Times New Roman" w:eastAsia="標楷體" w:hAnsi="Times New Roman"/>
          <w:sz w:val="28"/>
          <w:szCs w:val="28"/>
        </w:rPr>
        <w:t>年</w:t>
      </w:r>
      <w:r w:rsidR="00334EF9">
        <w:rPr>
          <w:rFonts w:ascii="Times New Roman" w:eastAsia="標楷體" w:hAnsi="Times New Roman" w:hint="eastAsia"/>
          <w:sz w:val="28"/>
          <w:szCs w:val="28"/>
        </w:rPr>
        <w:t>負</w:t>
      </w:r>
      <w:r w:rsidR="00707151" w:rsidRPr="00DF747E">
        <w:rPr>
          <w:rFonts w:ascii="Times New Roman" w:eastAsia="標楷體" w:hAnsi="Times New Roman"/>
          <w:sz w:val="28"/>
          <w:szCs w:val="28"/>
        </w:rPr>
        <w:t>成長</w:t>
      </w:r>
      <w:r w:rsidR="00505390">
        <w:rPr>
          <w:rFonts w:ascii="Times New Roman" w:eastAsia="標楷體" w:hAnsi="Times New Roman" w:hint="eastAsia"/>
          <w:sz w:val="28"/>
          <w:szCs w:val="28"/>
        </w:rPr>
        <w:t>6.6</w:t>
      </w:r>
      <w:r w:rsidR="00F660E6">
        <w:rPr>
          <w:rFonts w:ascii="Times New Roman" w:eastAsia="標楷體" w:hAnsi="Times New Roman" w:hint="eastAsia"/>
          <w:sz w:val="28"/>
          <w:szCs w:val="28"/>
        </w:rPr>
        <w:t>6</w:t>
      </w:r>
      <w:r w:rsidR="00425DB7">
        <w:rPr>
          <w:rFonts w:ascii="Times New Roman" w:eastAsia="標楷體" w:hAnsi="Times New Roman"/>
          <w:sz w:val="28"/>
          <w:szCs w:val="28"/>
        </w:rPr>
        <w:t>%</w:t>
      </w:r>
      <w:r w:rsidR="00334EF9">
        <w:rPr>
          <w:rFonts w:ascii="Times New Roman" w:eastAsia="標楷體" w:hAnsi="Times New Roman" w:hint="eastAsia"/>
          <w:sz w:val="28"/>
          <w:szCs w:val="28"/>
        </w:rPr>
        <w:t>，</w:t>
      </w:r>
      <w:r w:rsidR="00F660E6">
        <w:rPr>
          <w:rFonts w:ascii="Times New Roman" w:eastAsia="標楷體" w:hAnsi="Times New Roman" w:hint="eastAsia"/>
          <w:sz w:val="28"/>
          <w:szCs w:val="28"/>
        </w:rPr>
        <w:t>104</w:t>
      </w:r>
      <w:r w:rsidR="00FA0C8F">
        <w:rPr>
          <w:rFonts w:ascii="Times New Roman" w:eastAsia="標楷體" w:hAnsi="Times New Roman" w:hint="eastAsia"/>
          <w:sz w:val="28"/>
          <w:szCs w:val="28"/>
        </w:rPr>
        <w:t>年</w:t>
      </w:r>
      <w:r w:rsidR="00F660E6">
        <w:rPr>
          <w:rFonts w:ascii="Times New Roman" w:eastAsia="標楷體" w:hAnsi="Times New Roman" w:hint="eastAsia"/>
          <w:sz w:val="28"/>
          <w:szCs w:val="28"/>
        </w:rPr>
        <w:t>則小幅成長</w:t>
      </w:r>
      <w:r w:rsidR="00F660E6">
        <w:rPr>
          <w:rFonts w:ascii="Times New Roman" w:eastAsia="標楷體" w:hAnsi="Times New Roman" w:hint="eastAsia"/>
          <w:sz w:val="28"/>
          <w:szCs w:val="28"/>
        </w:rPr>
        <w:t>1.8</w:t>
      </w:r>
      <w:r w:rsidR="00425DB7">
        <w:rPr>
          <w:rFonts w:ascii="Times New Roman" w:eastAsia="標楷體" w:hAnsi="Times New Roman" w:hint="eastAsia"/>
          <w:sz w:val="28"/>
          <w:szCs w:val="28"/>
        </w:rPr>
        <w:t>%</w:t>
      </w:r>
      <w:r w:rsidR="007F7EBF" w:rsidRPr="00DF747E">
        <w:rPr>
          <w:rFonts w:ascii="Times New Roman" w:eastAsia="標楷體" w:hAnsi="Times New Roman"/>
          <w:sz w:val="28"/>
          <w:szCs w:val="28"/>
        </w:rPr>
        <w:t>。</w:t>
      </w:r>
    </w:p>
    <w:p w:rsidR="00576223" w:rsidRPr="00DF747E" w:rsidRDefault="00576223" w:rsidP="00347E1B">
      <w:pPr>
        <w:snapToGrid w:val="0"/>
        <w:spacing w:beforeLines="50" w:before="180" w:line="300" w:lineRule="auto"/>
        <w:jc w:val="center"/>
        <w:rPr>
          <w:rFonts w:eastAsia="標楷體"/>
          <w:b/>
          <w:bCs/>
          <w:sz w:val="28"/>
        </w:rPr>
      </w:pPr>
      <w:r w:rsidRPr="00DF747E">
        <w:rPr>
          <w:rFonts w:eastAsia="標楷體"/>
          <w:b/>
          <w:bCs/>
          <w:sz w:val="28"/>
        </w:rPr>
        <w:t>表</w:t>
      </w:r>
      <w:r w:rsidRPr="00DF747E">
        <w:rPr>
          <w:rFonts w:eastAsia="標楷體"/>
          <w:b/>
          <w:bCs/>
          <w:sz w:val="28"/>
        </w:rPr>
        <w:t xml:space="preserve"> 2-6-1  </w:t>
      </w:r>
      <w:r w:rsidRPr="00DF747E">
        <w:rPr>
          <w:rFonts w:eastAsia="標楷體"/>
          <w:b/>
          <w:bCs/>
          <w:sz w:val="28"/>
        </w:rPr>
        <w:t>國內固定資本形成毛額</w:t>
      </w:r>
    </w:p>
    <w:p w:rsidR="00576223" w:rsidRPr="00DF747E" w:rsidRDefault="00576223" w:rsidP="00576223">
      <w:pPr>
        <w:snapToGrid w:val="0"/>
        <w:spacing w:line="240" w:lineRule="atLeast"/>
        <w:ind w:rightChars="13" w:right="31"/>
        <w:jc w:val="right"/>
        <w:rPr>
          <w:rFonts w:eastAsia="標楷體"/>
          <w:b/>
          <w:bCs/>
        </w:rPr>
      </w:pPr>
      <w:r w:rsidRPr="00DF747E">
        <w:rPr>
          <w:rFonts w:eastAsia="標楷體"/>
        </w:rPr>
        <w:t>單位：億元；</w:t>
      </w:r>
      <w:r w:rsidR="00425DB7">
        <w:rPr>
          <w:rFonts w:eastAsia="標楷體"/>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DF747E" w:rsidRPr="00DF747E" w:rsidTr="00CC1751">
        <w:trPr>
          <w:cantSplit/>
          <w:jc w:val="center"/>
        </w:trPr>
        <w:tc>
          <w:tcPr>
            <w:tcW w:w="1361" w:type="dxa"/>
            <w:tcBorders>
              <w:top w:val="single" w:sz="4" w:space="0" w:color="auto"/>
              <w:left w:val="nil"/>
              <w:bottom w:val="nil"/>
            </w:tcBorders>
          </w:tcPr>
          <w:p w:rsidR="00576223" w:rsidRPr="00DF747E" w:rsidRDefault="00576223" w:rsidP="005C54F0">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國內投資</w:t>
            </w:r>
          </w:p>
        </w:tc>
        <w:tc>
          <w:tcPr>
            <w:tcW w:w="1800" w:type="dxa"/>
            <w:gridSpan w:val="2"/>
            <w:tcBorders>
              <w:top w:val="single" w:sz="4" w:space="0" w:color="auto"/>
              <w:bottom w:val="single" w:sz="4" w:space="0" w:color="auto"/>
            </w:tcBorders>
            <w:vAlign w:val="center"/>
          </w:tcPr>
          <w:p w:rsidR="00576223" w:rsidRPr="00DF747E" w:rsidRDefault="00576223" w:rsidP="005C54F0">
            <w:pPr>
              <w:tabs>
                <w:tab w:val="left" w:pos="1590"/>
              </w:tabs>
              <w:snapToGrid w:val="0"/>
              <w:spacing w:line="360" w:lineRule="exact"/>
              <w:jc w:val="center"/>
              <w:rPr>
                <w:rFonts w:eastAsia="標楷體"/>
              </w:rPr>
            </w:pPr>
            <w:r w:rsidRPr="00DF747E">
              <w:rPr>
                <w:rFonts w:eastAsia="標楷體"/>
              </w:rPr>
              <w:t>民間投資</w:t>
            </w:r>
          </w:p>
        </w:tc>
        <w:tc>
          <w:tcPr>
            <w:tcW w:w="1800" w:type="dxa"/>
            <w:gridSpan w:val="2"/>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公營事業投資</w:t>
            </w:r>
          </w:p>
        </w:tc>
        <w:tc>
          <w:tcPr>
            <w:tcW w:w="1867" w:type="dxa"/>
            <w:gridSpan w:val="2"/>
            <w:tcBorders>
              <w:top w:val="single" w:sz="4" w:space="0" w:color="auto"/>
              <w:bottom w:val="single" w:sz="4" w:space="0" w:color="auto"/>
              <w:right w:val="nil"/>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政府投資</w:t>
            </w:r>
          </w:p>
        </w:tc>
      </w:tr>
      <w:tr w:rsidR="00DF747E" w:rsidRPr="00DF747E" w:rsidTr="00CC1751">
        <w:trPr>
          <w:trHeight w:val="367"/>
          <w:jc w:val="center"/>
        </w:trPr>
        <w:tc>
          <w:tcPr>
            <w:tcW w:w="1361" w:type="dxa"/>
            <w:tcBorders>
              <w:top w:val="nil"/>
              <w:left w:val="nil"/>
              <w:bottom w:val="single" w:sz="4" w:space="0" w:color="auto"/>
            </w:tcBorders>
          </w:tcPr>
          <w:p w:rsidR="00576223" w:rsidRPr="00DF747E" w:rsidRDefault="00576223" w:rsidP="005C54F0">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00"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900"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67" w:type="dxa"/>
            <w:tcBorders>
              <w:top w:val="single" w:sz="4" w:space="0" w:color="auto"/>
              <w:bottom w:val="single" w:sz="4" w:space="0" w:color="auto"/>
              <w:right w:val="nil"/>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98</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23,536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-11.25</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16,393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-18.15</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2,225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2.14</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4,918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15.94</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99</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28,882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21.12</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21,596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29.76</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2,413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8.11</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4,873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-3.10</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100</w:t>
            </w:r>
            <w:r w:rsidRPr="00DF747E">
              <w:rPr>
                <w:rFonts w:eastAsia="標楷體"/>
                <w:b/>
                <w:bCs/>
              </w:rPr>
              <w:t>年</w:t>
            </w:r>
          </w:p>
        </w:tc>
        <w:tc>
          <w:tcPr>
            <w:tcW w:w="833" w:type="dxa"/>
            <w:tcBorders>
              <w:top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28,</w:t>
            </w:r>
            <w:r w:rsidR="00AE6897" w:rsidRPr="00DF747E">
              <w:rPr>
                <w:rFonts w:eastAsia="標楷體" w:hint="eastAsia"/>
                <w:b/>
                <w:bCs/>
              </w:rPr>
              <w:t>660</w:t>
            </w:r>
            <w:r w:rsidRPr="00DF747E">
              <w:rPr>
                <w:rFonts w:eastAsia="標楷體"/>
                <w:b/>
                <w:bCs/>
              </w:rPr>
              <w:t xml:space="preserve"> </w:t>
            </w:r>
          </w:p>
        </w:tc>
        <w:tc>
          <w:tcPr>
            <w:tcW w:w="900" w:type="dxa"/>
            <w:tcBorders>
              <w:top w:val="nil"/>
              <w:left w:val="nil"/>
              <w:bottom w:val="nil"/>
              <w:right w:val="nil"/>
            </w:tcBorders>
            <w:vAlign w:val="center"/>
          </w:tcPr>
          <w:p w:rsidR="008B77E9" w:rsidRPr="00DF747E" w:rsidRDefault="008B77E9" w:rsidP="00366BE3">
            <w:pPr>
              <w:spacing w:line="380" w:lineRule="exact"/>
              <w:jc w:val="right"/>
              <w:rPr>
                <w:b/>
                <w:bCs/>
              </w:rPr>
            </w:pPr>
            <w:r w:rsidRPr="00DF747E">
              <w:rPr>
                <w:b/>
                <w:bCs/>
              </w:rPr>
              <w:t>-</w:t>
            </w:r>
            <w:r w:rsidR="00366BE3" w:rsidRPr="00DF747E">
              <w:rPr>
                <w:rFonts w:hint="eastAsia"/>
                <w:b/>
                <w:bCs/>
              </w:rPr>
              <w:t>2</w:t>
            </w:r>
            <w:r w:rsidRPr="00DF747E">
              <w:rPr>
                <w:b/>
                <w:bCs/>
              </w:rPr>
              <w:t>.</w:t>
            </w:r>
            <w:r w:rsidR="00366BE3" w:rsidRPr="00DF747E">
              <w:rPr>
                <w:rFonts w:hint="eastAsia"/>
                <w:b/>
                <w:bCs/>
              </w:rPr>
              <w:t>33</w:t>
            </w:r>
          </w:p>
        </w:tc>
        <w:tc>
          <w:tcPr>
            <w:tcW w:w="865" w:type="dxa"/>
            <w:tcBorders>
              <w:top w:val="nil"/>
              <w:left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21,</w:t>
            </w:r>
            <w:r w:rsidR="00AE6897" w:rsidRPr="00DF747E">
              <w:rPr>
                <w:rFonts w:eastAsia="標楷體" w:hint="eastAsia"/>
                <w:b/>
                <w:bCs/>
              </w:rPr>
              <w:t>866</w:t>
            </w:r>
            <w:r w:rsidRPr="00DF747E">
              <w:rPr>
                <w:rFonts w:eastAsia="標楷體"/>
                <w:b/>
                <w:bCs/>
              </w:rPr>
              <w:t xml:space="preserve">  </w:t>
            </w:r>
          </w:p>
        </w:tc>
        <w:tc>
          <w:tcPr>
            <w:tcW w:w="935" w:type="dxa"/>
            <w:tcBorders>
              <w:top w:val="nil"/>
              <w:left w:val="nil"/>
              <w:bottom w:val="nil"/>
              <w:right w:val="nil"/>
            </w:tcBorders>
            <w:vAlign w:val="center"/>
          </w:tcPr>
          <w:p w:rsidR="008B77E9" w:rsidRPr="00DF747E" w:rsidRDefault="008B77E9" w:rsidP="00EA4DB6">
            <w:pPr>
              <w:spacing w:line="380" w:lineRule="exact"/>
              <w:jc w:val="right"/>
              <w:rPr>
                <w:b/>
                <w:bCs/>
              </w:rPr>
            </w:pPr>
            <w:r w:rsidRPr="00DF747E">
              <w:rPr>
                <w:b/>
                <w:bCs/>
              </w:rPr>
              <w:t>-</w:t>
            </w:r>
            <w:r w:rsidR="00EA4DB6" w:rsidRPr="00DF747E">
              <w:rPr>
                <w:rFonts w:hint="eastAsia"/>
                <w:b/>
                <w:bCs/>
              </w:rPr>
              <w:t>0</w:t>
            </w:r>
            <w:r w:rsidRPr="00DF747E">
              <w:rPr>
                <w:b/>
                <w:bCs/>
              </w:rPr>
              <w:t>.2</w:t>
            </w:r>
            <w:r w:rsidR="00EA4DB6" w:rsidRPr="00DF747E">
              <w:rPr>
                <w:rFonts w:hint="eastAsia"/>
                <w:b/>
                <w:bCs/>
              </w:rPr>
              <w:t>5</w:t>
            </w:r>
          </w:p>
        </w:tc>
        <w:tc>
          <w:tcPr>
            <w:tcW w:w="865" w:type="dxa"/>
            <w:tcBorders>
              <w:top w:val="nil"/>
              <w:left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2,1</w:t>
            </w:r>
            <w:r w:rsidR="00AE6897" w:rsidRPr="00DF747E">
              <w:rPr>
                <w:rFonts w:eastAsia="標楷體" w:hint="eastAsia"/>
                <w:b/>
                <w:bCs/>
              </w:rPr>
              <w:t>13</w:t>
            </w:r>
            <w:r w:rsidRPr="00DF747E">
              <w:rPr>
                <w:rFonts w:eastAsia="標楷體"/>
                <w:b/>
                <w:bCs/>
              </w:rPr>
              <w:t xml:space="preserve">  </w:t>
            </w:r>
          </w:p>
        </w:tc>
        <w:tc>
          <w:tcPr>
            <w:tcW w:w="935" w:type="dxa"/>
            <w:tcBorders>
              <w:top w:val="nil"/>
              <w:left w:val="nil"/>
              <w:bottom w:val="nil"/>
              <w:right w:val="nil"/>
            </w:tcBorders>
            <w:vAlign w:val="center"/>
          </w:tcPr>
          <w:p w:rsidR="008B77E9" w:rsidRPr="00DF747E" w:rsidRDefault="00EA4DB6" w:rsidP="00EA4DB6">
            <w:pPr>
              <w:spacing w:line="380" w:lineRule="exact"/>
              <w:jc w:val="right"/>
              <w:rPr>
                <w:b/>
                <w:bCs/>
              </w:rPr>
            </w:pPr>
            <w:r w:rsidRPr="00DF747E">
              <w:rPr>
                <w:b/>
                <w:bCs/>
              </w:rPr>
              <w:t>-1</w:t>
            </w:r>
            <w:r w:rsidRPr="00DF747E">
              <w:rPr>
                <w:rFonts w:hint="eastAsia"/>
                <w:b/>
                <w:bCs/>
              </w:rPr>
              <w:t>3.9</w:t>
            </w:r>
            <w:r w:rsidR="008B77E9" w:rsidRPr="00DF747E">
              <w:rPr>
                <w:b/>
                <w:bCs/>
              </w:rPr>
              <w:t>9</w:t>
            </w:r>
          </w:p>
        </w:tc>
        <w:tc>
          <w:tcPr>
            <w:tcW w:w="900" w:type="dxa"/>
            <w:tcBorders>
              <w:top w:val="nil"/>
              <w:left w:val="nil"/>
              <w:bottom w:val="nil"/>
              <w:right w:val="nil"/>
            </w:tcBorders>
            <w:vAlign w:val="center"/>
          </w:tcPr>
          <w:p w:rsidR="008B77E9" w:rsidRPr="00DF747E" w:rsidRDefault="00AE6897" w:rsidP="00AE6897">
            <w:pPr>
              <w:snapToGrid w:val="0"/>
              <w:spacing w:line="380" w:lineRule="exact"/>
              <w:jc w:val="right"/>
              <w:rPr>
                <w:rFonts w:eastAsia="標楷體"/>
                <w:b/>
                <w:bCs/>
              </w:rPr>
            </w:pPr>
            <w:r w:rsidRPr="00DF747E">
              <w:rPr>
                <w:rFonts w:eastAsia="標楷體"/>
                <w:b/>
                <w:bCs/>
              </w:rPr>
              <w:t>4,</w:t>
            </w:r>
            <w:r w:rsidRPr="00DF747E">
              <w:rPr>
                <w:rFonts w:eastAsia="標楷體" w:hint="eastAsia"/>
                <w:b/>
                <w:bCs/>
              </w:rPr>
              <w:t>861</w:t>
            </w:r>
            <w:r w:rsidR="008B77E9" w:rsidRPr="00DF747E">
              <w:rPr>
                <w:rFonts w:eastAsia="標楷體"/>
                <w:b/>
                <w:bCs/>
              </w:rPr>
              <w:t xml:space="preserve">  </w:t>
            </w:r>
          </w:p>
        </w:tc>
        <w:tc>
          <w:tcPr>
            <w:tcW w:w="967" w:type="dxa"/>
            <w:tcBorders>
              <w:top w:val="nil"/>
              <w:left w:val="nil"/>
              <w:bottom w:val="nil"/>
              <w:right w:val="nil"/>
            </w:tcBorders>
            <w:vAlign w:val="center"/>
          </w:tcPr>
          <w:p w:rsidR="008B77E9" w:rsidRPr="00DF747E" w:rsidRDefault="008B77E9" w:rsidP="00EA4DB6">
            <w:pPr>
              <w:spacing w:line="380" w:lineRule="exact"/>
              <w:jc w:val="right"/>
              <w:rPr>
                <w:b/>
                <w:bCs/>
              </w:rPr>
            </w:pPr>
            <w:r w:rsidRPr="00DF747E">
              <w:rPr>
                <w:b/>
                <w:bCs/>
              </w:rPr>
              <w:t>-</w:t>
            </w:r>
            <w:r w:rsidR="00EA4DB6" w:rsidRPr="00DF747E">
              <w:rPr>
                <w:rFonts w:hint="eastAsia"/>
                <w:b/>
                <w:bCs/>
              </w:rPr>
              <w:t>6</w:t>
            </w:r>
            <w:r w:rsidRPr="00DF747E">
              <w:rPr>
                <w:b/>
                <w:bCs/>
              </w:rPr>
              <w:t>.</w:t>
            </w:r>
            <w:r w:rsidR="00EA4DB6" w:rsidRPr="00DF747E">
              <w:rPr>
                <w:rFonts w:hint="eastAsia"/>
                <w:b/>
                <w:bCs/>
              </w:rPr>
              <w:t>07</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7C1650">
            <w:pPr>
              <w:snapToGrid w:val="0"/>
              <w:spacing w:line="380" w:lineRule="exact"/>
              <w:jc w:val="both"/>
              <w:rPr>
                <w:rFonts w:eastAsia="標楷體"/>
              </w:rPr>
            </w:pPr>
            <w:r w:rsidRPr="00DF747E">
              <w:rPr>
                <w:rFonts w:eastAsia="標楷體"/>
                <w:b/>
                <w:bCs/>
              </w:rPr>
              <w:t>101</w:t>
            </w:r>
            <w:r w:rsidRPr="00DF747E">
              <w:rPr>
                <w:rFonts w:eastAsia="標楷體"/>
                <w:b/>
                <w:bCs/>
              </w:rPr>
              <w:t>年</w:t>
            </w:r>
          </w:p>
        </w:tc>
        <w:tc>
          <w:tcPr>
            <w:tcW w:w="833" w:type="dxa"/>
            <w:tcBorders>
              <w:top w:val="nil"/>
              <w:bottom w:val="nil"/>
              <w:right w:val="nil"/>
            </w:tcBorders>
            <w:vAlign w:val="center"/>
          </w:tcPr>
          <w:p w:rsidR="00734B94" w:rsidRPr="00DF747E" w:rsidRDefault="00734B94" w:rsidP="00AE6897">
            <w:pPr>
              <w:snapToGrid w:val="0"/>
              <w:spacing w:line="380" w:lineRule="exact"/>
              <w:jc w:val="right"/>
              <w:rPr>
                <w:rFonts w:eastAsia="標楷體"/>
                <w:b/>
                <w:bCs/>
              </w:rPr>
            </w:pPr>
            <w:r w:rsidRPr="00DF747E">
              <w:rPr>
                <w:rFonts w:eastAsia="標楷體"/>
                <w:b/>
                <w:bCs/>
              </w:rPr>
              <w:t>27,</w:t>
            </w:r>
            <w:r w:rsidR="00AE6897" w:rsidRPr="00DF747E">
              <w:rPr>
                <w:rFonts w:eastAsia="標楷體" w:hint="eastAsia"/>
                <w:b/>
                <w:bCs/>
              </w:rPr>
              <w:t>724</w:t>
            </w:r>
            <w:r w:rsidRPr="00DF747E">
              <w:rPr>
                <w:rFonts w:eastAsia="標楷體"/>
                <w:b/>
                <w:bCs/>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rPr>
                <w:b/>
                <w:bCs/>
              </w:rPr>
            </w:pPr>
            <w:r w:rsidRPr="00DF747E">
              <w:rPr>
                <w:b/>
                <w:bCs/>
              </w:rPr>
              <w:t>-4.</w:t>
            </w:r>
            <w:r w:rsidR="00366BE3" w:rsidRPr="00DF747E">
              <w:rPr>
                <w:rFonts w:hint="eastAsia"/>
                <w:b/>
                <w:bCs/>
              </w:rPr>
              <w:t>01</w:t>
            </w:r>
          </w:p>
        </w:tc>
        <w:tc>
          <w:tcPr>
            <w:tcW w:w="865" w:type="dxa"/>
            <w:tcBorders>
              <w:top w:val="nil"/>
              <w:left w:val="nil"/>
              <w:bottom w:val="nil"/>
              <w:right w:val="nil"/>
            </w:tcBorders>
            <w:vAlign w:val="center"/>
          </w:tcPr>
          <w:p w:rsidR="00734B94" w:rsidRPr="00DF747E" w:rsidRDefault="00AE6897" w:rsidP="00923489">
            <w:pPr>
              <w:snapToGrid w:val="0"/>
              <w:spacing w:line="380" w:lineRule="exact"/>
              <w:jc w:val="right"/>
              <w:rPr>
                <w:rFonts w:eastAsia="標楷體"/>
                <w:b/>
                <w:bCs/>
              </w:rPr>
            </w:pPr>
            <w:r w:rsidRPr="00DF747E">
              <w:rPr>
                <w:rFonts w:eastAsia="標楷體"/>
                <w:b/>
                <w:bCs/>
              </w:rPr>
              <w:t>21,</w:t>
            </w:r>
            <w:r w:rsidRPr="00DF747E">
              <w:rPr>
                <w:rFonts w:eastAsia="標楷體" w:hint="eastAsia"/>
                <w:b/>
                <w:bCs/>
              </w:rPr>
              <w:t>663</w:t>
            </w:r>
            <w:r w:rsidR="00734B94" w:rsidRPr="00DF747E">
              <w:rPr>
                <w:rFonts w:eastAsia="標楷體"/>
                <w:b/>
                <w:bCs/>
              </w:rPr>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rPr>
                <w:b/>
                <w:bCs/>
              </w:rPr>
            </w:pPr>
            <w:r w:rsidRPr="00DF747E">
              <w:rPr>
                <w:b/>
                <w:bCs/>
              </w:rPr>
              <w:t>-</w:t>
            </w:r>
            <w:r w:rsidRPr="00DF747E">
              <w:rPr>
                <w:rFonts w:hint="eastAsia"/>
                <w:b/>
                <w:bCs/>
              </w:rPr>
              <w:t>1</w:t>
            </w:r>
            <w:r w:rsidR="00734B94" w:rsidRPr="00DF747E">
              <w:rPr>
                <w:b/>
                <w:bCs/>
              </w:rPr>
              <w:t>.</w:t>
            </w:r>
            <w:r w:rsidRPr="00DF747E">
              <w:rPr>
                <w:rFonts w:hint="eastAsia"/>
                <w:b/>
                <w:bCs/>
              </w:rPr>
              <w:t>85</w:t>
            </w:r>
          </w:p>
        </w:tc>
        <w:tc>
          <w:tcPr>
            <w:tcW w:w="865" w:type="dxa"/>
            <w:tcBorders>
              <w:top w:val="nil"/>
              <w:left w:val="nil"/>
              <w:bottom w:val="nil"/>
              <w:right w:val="nil"/>
            </w:tcBorders>
            <w:vAlign w:val="center"/>
          </w:tcPr>
          <w:p w:rsidR="00734B94" w:rsidRPr="00DF747E" w:rsidRDefault="00AE6897" w:rsidP="00923489">
            <w:pPr>
              <w:snapToGrid w:val="0"/>
              <w:spacing w:line="380" w:lineRule="exact"/>
              <w:jc w:val="right"/>
              <w:rPr>
                <w:rFonts w:eastAsia="標楷體"/>
                <w:b/>
                <w:bCs/>
              </w:rPr>
            </w:pPr>
            <w:r w:rsidRPr="00DF747E">
              <w:rPr>
                <w:rFonts w:eastAsia="標楷體"/>
                <w:b/>
                <w:bCs/>
              </w:rPr>
              <w:t>1,94</w:t>
            </w:r>
            <w:r w:rsidRPr="00DF747E">
              <w:rPr>
                <w:rFonts w:eastAsia="標楷體" w:hint="eastAsia"/>
                <w:b/>
                <w:bCs/>
              </w:rPr>
              <w:t>9</w:t>
            </w:r>
            <w:r w:rsidR="00734B94" w:rsidRPr="00DF747E">
              <w:rPr>
                <w:rFonts w:eastAsia="標楷體"/>
                <w:b/>
                <w:bCs/>
              </w:rPr>
              <w:t xml:space="preserve">  </w:t>
            </w:r>
          </w:p>
        </w:tc>
        <w:tc>
          <w:tcPr>
            <w:tcW w:w="935" w:type="dxa"/>
            <w:tcBorders>
              <w:top w:val="nil"/>
              <w:left w:val="nil"/>
              <w:bottom w:val="nil"/>
              <w:right w:val="nil"/>
            </w:tcBorders>
            <w:vAlign w:val="center"/>
          </w:tcPr>
          <w:p w:rsidR="00734B94" w:rsidRPr="00DF747E" w:rsidRDefault="00EA4DB6" w:rsidP="00EA4DB6">
            <w:pPr>
              <w:spacing w:line="380" w:lineRule="exact"/>
              <w:jc w:val="right"/>
              <w:rPr>
                <w:b/>
                <w:bCs/>
              </w:rPr>
            </w:pPr>
            <w:r w:rsidRPr="00DF747E">
              <w:rPr>
                <w:b/>
                <w:bCs/>
              </w:rPr>
              <w:t>-8.</w:t>
            </w:r>
            <w:r w:rsidRPr="00DF747E">
              <w:rPr>
                <w:rFonts w:hint="eastAsia"/>
                <w:b/>
                <w:bCs/>
              </w:rPr>
              <w:t>09</w:t>
            </w:r>
          </w:p>
        </w:tc>
        <w:tc>
          <w:tcPr>
            <w:tcW w:w="900" w:type="dxa"/>
            <w:tcBorders>
              <w:top w:val="nil"/>
              <w:left w:val="nil"/>
              <w:bottom w:val="nil"/>
              <w:right w:val="nil"/>
            </w:tcBorders>
            <w:vAlign w:val="center"/>
          </w:tcPr>
          <w:p w:rsidR="00734B94" w:rsidRPr="00DF747E" w:rsidRDefault="00734B94" w:rsidP="00AE6897">
            <w:pPr>
              <w:snapToGrid w:val="0"/>
              <w:spacing w:line="380" w:lineRule="exact"/>
              <w:jc w:val="right"/>
              <w:rPr>
                <w:rFonts w:eastAsia="標楷體"/>
                <w:b/>
                <w:bCs/>
              </w:rPr>
            </w:pPr>
            <w:r w:rsidRPr="00DF747E">
              <w:rPr>
                <w:rFonts w:eastAsia="標楷體"/>
                <w:b/>
                <w:bCs/>
              </w:rPr>
              <w:t>4,1</w:t>
            </w:r>
            <w:r w:rsidR="00AE6897" w:rsidRPr="00DF747E">
              <w:rPr>
                <w:rFonts w:eastAsia="標楷體" w:hint="eastAsia"/>
                <w:b/>
                <w:bCs/>
              </w:rPr>
              <w:t>13</w:t>
            </w:r>
            <w:r w:rsidRPr="00DF747E">
              <w:rPr>
                <w:rFonts w:eastAsia="標楷體"/>
                <w:b/>
                <w:bCs/>
              </w:rPr>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rPr>
                <w:b/>
                <w:bCs/>
              </w:rPr>
            </w:pPr>
            <w:r w:rsidRPr="00DF747E">
              <w:rPr>
                <w:b/>
                <w:bCs/>
              </w:rPr>
              <w:t>-</w:t>
            </w:r>
            <w:r w:rsidRPr="00DF747E">
              <w:rPr>
                <w:rFonts w:hint="eastAsia"/>
                <w:b/>
                <w:bCs/>
              </w:rPr>
              <w:t>12</w:t>
            </w:r>
            <w:r w:rsidRPr="00DF747E">
              <w:rPr>
                <w:b/>
                <w:bCs/>
              </w:rPr>
              <w:t>.</w:t>
            </w:r>
            <w:r w:rsidRPr="00DF747E">
              <w:rPr>
                <w:rFonts w:hint="eastAsia"/>
                <w:b/>
                <w:bCs/>
              </w:rPr>
              <w:t>88</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E136A0">
            <w:pPr>
              <w:adjustRightInd w:val="0"/>
              <w:spacing w:line="380" w:lineRule="exact"/>
              <w:jc w:val="both"/>
              <w:rPr>
                <w:rFonts w:eastAsia="標楷體"/>
                <w:b/>
                <w:snapToGrid w:val="0"/>
                <w:kern w:val="0"/>
              </w:rPr>
            </w:pPr>
            <w:r w:rsidRPr="00DF747E">
              <w:rPr>
                <w:rFonts w:eastAsia="標楷體"/>
                <w:b/>
                <w:snapToGrid w:val="0"/>
                <w:kern w:val="0"/>
              </w:rPr>
              <w:t>102</w:t>
            </w:r>
            <w:r w:rsidRPr="00DF747E">
              <w:rPr>
                <w:rFonts w:eastAsia="標楷體"/>
                <w:b/>
                <w:snapToGrid w:val="0"/>
                <w:kern w:val="0"/>
              </w:rPr>
              <w:t>年</w:t>
            </w:r>
          </w:p>
        </w:tc>
        <w:tc>
          <w:tcPr>
            <w:tcW w:w="833" w:type="dxa"/>
            <w:tcBorders>
              <w:top w:val="nil"/>
              <w:bottom w:val="nil"/>
              <w:right w:val="nil"/>
            </w:tcBorders>
            <w:vAlign w:val="center"/>
          </w:tcPr>
          <w:p w:rsidR="004A0D15" w:rsidRPr="00DF747E" w:rsidRDefault="00CD65A5" w:rsidP="00AE6897">
            <w:pPr>
              <w:snapToGrid w:val="0"/>
              <w:spacing w:line="380" w:lineRule="exact"/>
              <w:jc w:val="right"/>
              <w:rPr>
                <w:rFonts w:eastAsia="標楷體"/>
                <w:b/>
              </w:rPr>
            </w:pPr>
            <w:r>
              <w:rPr>
                <w:rFonts w:eastAsia="標楷體" w:hint="eastAsia"/>
                <w:b/>
              </w:rPr>
              <w:t>28,</w:t>
            </w:r>
            <w:r w:rsidR="009E187F">
              <w:rPr>
                <w:rFonts w:eastAsia="標楷體" w:hint="eastAsia"/>
                <w:b/>
              </w:rPr>
              <w:t>148</w:t>
            </w:r>
          </w:p>
        </w:tc>
        <w:tc>
          <w:tcPr>
            <w:tcW w:w="900" w:type="dxa"/>
            <w:tcBorders>
              <w:top w:val="nil"/>
              <w:left w:val="nil"/>
              <w:bottom w:val="nil"/>
              <w:right w:val="nil"/>
            </w:tcBorders>
            <w:vAlign w:val="center"/>
          </w:tcPr>
          <w:p w:rsidR="004A0D15" w:rsidRPr="00DF747E" w:rsidRDefault="0032073D" w:rsidP="004A0D15">
            <w:pPr>
              <w:spacing w:line="380" w:lineRule="exact"/>
              <w:jc w:val="right"/>
              <w:rPr>
                <w:b/>
              </w:rPr>
            </w:pPr>
            <w:r>
              <w:rPr>
                <w:rFonts w:hint="eastAsia"/>
                <w:b/>
              </w:rPr>
              <w:t>4</w:t>
            </w:r>
            <w:r w:rsidR="0010365D">
              <w:rPr>
                <w:rFonts w:hint="eastAsia"/>
                <w:b/>
              </w:rPr>
              <w:t>.</w:t>
            </w:r>
            <w:r>
              <w:rPr>
                <w:rFonts w:hint="eastAsia"/>
                <w:b/>
              </w:rPr>
              <w:t>74</w:t>
            </w:r>
          </w:p>
        </w:tc>
        <w:tc>
          <w:tcPr>
            <w:tcW w:w="865" w:type="dxa"/>
            <w:tcBorders>
              <w:top w:val="nil"/>
              <w:left w:val="nil"/>
              <w:bottom w:val="nil"/>
              <w:right w:val="nil"/>
            </w:tcBorders>
          </w:tcPr>
          <w:p w:rsidR="004A0D15" w:rsidRPr="00DF747E" w:rsidRDefault="009E187F" w:rsidP="00CD65A5">
            <w:pPr>
              <w:spacing w:line="380" w:lineRule="exact"/>
              <w:jc w:val="right"/>
              <w:rPr>
                <w:b/>
              </w:rPr>
            </w:pPr>
            <w:r>
              <w:rPr>
                <w:rFonts w:hint="eastAsia"/>
                <w:b/>
              </w:rPr>
              <w:t>22,390</w:t>
            </w:r>
            <w:r w:rsidR="00AE6897" w:rsidRPr="00DF747E">
              <w:rPr>
                <w:b/>
              </w:rPr>
              <w:t xml:space="preserve"> </w:t>
            </w:r>
            <w:r w:rsidR="004A0D15" w:rsidRPr="00DF747E">
              <w:rPr>
                <w:b/>
              </w:rPr>
              <w:t xml:space="preserve"> </w:t>
            </w:r>
          </w:p>
        </w:tc>
        <w:tc>
          <w:tcPr>
            <w:tcW w:w="935" w:type="dxa"/>
            <w:tcBorders>
              <w:top w:val="nil"/>
              <w:left w:val="nil"/>
              <w:bottom w:val="nil"/>
              <w:right w:val="nil"/>
            </w:tcBorders>
            <w:vAlign w:val="center"/>
          </w:tcPr>
          <w:p w:rsidR="004A0D15" w:rsidRPr="00DF747E" w:rsidRDefault="0032073D" w:rsidP="004A0D15">
            <w:pPr>
              <w:spacing w:line="380" w:lineRule="exact"/>
              <w:jc w:val="right"/>
              <w:rPr>
                <w:b/>
              </w:rPr>
            </w:pPr>
            <w:r>
              <w:rPr>
                <w:rFonts w:hint="eastAsia"/>
                <w:b/>
              </w:rPr>
              <w:t>6</w:t>
            </w:r>
            <w:r w:rsidR="0010365D">
              <w:rPr>
                <w:rFonts w:hint="eastAsia"/>
                <w:b/>
              </w:rPr>
              <w:t>.</w:t>
            </w:r>
            <w:r>
              <w:rPr>
                <w:rFonts w:hint="eastAsia"/>
                <w:b/>
              </w:rPr>
              <w:t>67</w:t>
            </w:r>
          </w:p>
        </w:tc>
        <w:tc>
          <w:tcPr>
            <w:tcW w:w="865" w:type="dxa"/>
            <w:tcBorders>
              <w:top w:val="nil"/>
              <w:left w:val="nil"/>
              <w:bottom w:val="nil"/>
              <w:right w:val="nil"/>
            </w:tcBorders>
          </w:tcPr>
          <w:p w:rsidR="004A0D15" w:rsidRPr="00DF747E" w:rsidRDefault="005F043E" w:rsidP="00CD65A5">
            <w:pPr>
              <w:spacing w:line="380" w:lineRule="exact"/>
              <w:jc w:val="right"/>
              <w:rPr>
                <w:b/>
              </w:rPr>
            </w:pPr>
            <w:r>
              <w:rPr>
                <w:rFonts w:hint="eastAsia"/>
                <w:b/>
              </w:rPr>
              <w:t>1,908</w:t>
            </w:r>
            <w:r w:rsidR="00AE6897" w:rsidRPr="00DF747E">
              <w:rPr>
                <w:b/>
              </w:rPr>
              <w:t xml:space="preserve"> </w:t>
            </w:r>
          </w:p>
        </w:tc>
        <w:tc>
          <w:tcPr>
            <w:tcW w:w="935" w:type="dxa"/>
            <w:tcBorders>
              <w:top w:val="nil"/>
              <w:left w:val="nil"/>
              <w:bottom w:val="nil"/>
              <w:right w:val="nil"/>
            </w:tcBorders>
            <w:vAlign w:val="center"/>
          </w:tcPr>
          <w:p w:rsidR="004A0D15" w:rsidRPr="00DF747E" w:rsidRDefault="0032073D" w:rsidP="00EA4DB6">
            <w:pPr>
              <w:spacing w:line="380" w:lineRule="exact"/>
              <w:jc w:val="right"/>
              <w:rPr>
                <w:b/>
              </w:rPr>
            </w:pPr>
            <w:r>
              <w:rPr>
                <w:rFonts w:hint="eastAsia"/>
                <w:b/>
              </w:rPr>
              <w:t>4</w:t>
            </w:r>
            <w:r w:rsidR="0010365D">
              <w:rPr>
                <w:rFonts w:hint="eastAsia"/>
                <w:b/>
              </w:rPr>
              <w:t>.</w:t>
            </w:r>
            <w:r>
              <w:rPr>
                <w:rFonts w:hint="eastAsia"/>
                <w:b/>
              </w:rPr>
              <w:t>02</w:t>
            </w:r>
          </w:p>
        </w:tc>
        <w:tc>
          <w:tcPr>
            <w:tcW w:w="900" w:type="dxa"/>
            <w:tcBorders>
              <w:top w:val="nil"/>
              <w:left w:val="nil"/>
              <w:bottom w:val="nil"/>
              <w:right w:val="nil"/>
            </w:tcBorders>
          </w:tcPr>
          <w:p w:rsidR="004A0D15" w:rsidRPr="00DF747E" w:rsidRDefault="002E2656" w:rsidP="004A0D15">
            <w:pPr>
              <w:spacing w:line="380" w:lineRule="exact"/>
              <w:jc w:val="right"/>
              <w:rPr>
                <w:b/>
              </w:rPr>
            </w:pPr>
            <w:r>
              <w:rPr>
                <w:rFonts w:hint="eastAsia"/>
                <w:b/>
              </w:rPr>
              <w:t>3,8</w:t>
            </w:r>
            <w:r w:rsidR="005F043E">
              <w:rPr>
                <w:rFonts w:hint="eastAsia"/>
                <w:b/>
              </w:rPr>
              <w:t>50</w:t>
            </w:r>
          </w:p>
        </w:tc>
        <w:tc>
          <w:tcPr>
            <w:tcW w:w="967" w:type="dxa"/>
            <w:tcBorders>
              <w:top w:val="nil"/>
              <w:left w:val="nil"/>
              <w:bottom w:val="nil"/>
              <w:right w:val="nil"/>
            </w:tcBorders>
            <w:vAlign w:val="center"/>
          </w:tcPr>
          <w:p w:rsidR="004A0D15" w:rsidRPr="00DF747E" w:rsidRDefault="0010365D" w:rsidP="00EA4DB6">
            <w:pPr>
              <w:spacing w:line="380" w:lineRule="exact"/>
              <w:jc w:val="right"/>
              <w:rPr>
                <w:b/>
              </w:rPr>
            </w:pPr>
            <w:r>
              <w:rPr>
                <w:rFonts w:hint="eastAsia"/>
                <w:b/>
              </w:rPr>
              <w:t>-5.</w:t>
            </w:r>
            <w:r w:rsidR="00CB664C">
              <w:rPr>
                <w:rFonts w:hint="eastAsia"/>
                <w:b/>
              </w:rPr>
              <w:t>69</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6,</w:t>
            </w:r>
            <w:r w:rsidR="00AE6897" w:rsidRPr="00DF747E">
              <w:rPr>
                <w:rFonts w:eastAsia="標楷體" w:hint="eastAsia"/>
              </w:rPr>
              <w:t>589</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6.36</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5,5</w:t>
            </w:r>
            <w:r w:rsidRPr="00DF747E">
              <w:rPr>
                <w:rFonts w:hint="eastAsia"/>
              </w:rPr>
              <w:t>77</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7.44</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32</w:t>
            </w:r>
            <w:r w:rsidRPr="00DF747E">
              <w:rPr>
                <w:rFonts w:hint="eastAsia"/>
              </w:rPr>
              <w:t>4</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20.05</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6</w:t>
            </w:r>
            <w:r w:rsidRPr="00DF747E">
              <w:rPr>
                <w:rFonts w:hint="eastAsia"/>
              </w:rPr>
              <w:t>88</w:t>
            </w:r>
            <w:r w:rsidR="004A0D15" w:rsidRPr="00DF747E">
              <w:t xml:space="preserve"> </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-7.15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366BE3">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AE6897" w:rsidP="007C1650">
            <w:pPr>
              <w:snapToGrid w:val="0"/>
              <w:spacing w:line="380" w:lineRule="exact"/>
              <w:jc w:val="right"/>
              <w:rPr>
                <w:rFonts w:eastAsia="標楷體"/>
              </w:rPr>
            </w:pPr>
            <w:r w:rsidRPr="00DF747E">
              <w:rPr>
                <w:rFonts w:eastAsia="標楷體" w:hint="eastAsia"/>
              </w:rPr>
              <w:t>7</w:t>
            </w:r>
            <w:r w:rsidR="004A0D15" w:rsidRPr="00DF747E">
              <w:rPr>
                <w:rFonts w:eastAsia="標楷體"/>
              </w:rPr>
              <w:t>,</w:t>
            </w:r>
            <w:r w:rsidRPr="00DF747E">
              <w:rPr>
                <w:rFonts w:eastAsia="標楷體" w:hint="eastAsia"/>
              </w:rPr>
              <w:t>011</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5.43</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w:t>
            </w:r>
            <w:r w:rsidRPr="00DF747E">
              <w:rPr>
                <w:rFonts w:hint="eastAsia"/>
              </w:rPr>
              <w:t>649</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8.45</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43</w:t>
            </w:r>
            <w:r w:rsidRPr="00DF747E">
              <w:rPr>
                <w:rFonts w:hint="eastAsia"/>
              </w:rPr>
              <w:t>7</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0.83</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92</w:t>
            </w:r>
            <w:r w:rsidRPr="00DF747E">
              <w:rPr>
                <w:rFonts w:hint="eastAsia"/>
              </w:rPr>
              <w:t>5</w:t>
            </w:r>
            <w:r w:rsidR="004A0D15" w:rsidRPr="00DF747E">
              <w:t xml:space="preserve"> </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-9.24</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7,138</w:t>
            </w:r>
          </w:p>
        </w:tc>
        <w:tc>
          <w:tcPr>
            <w:tcW w:w="900" w:type="dxa"/>
            <w:tcBorders>
              <w:top w:val="nil"/>
              <w:left w:val="nil"/>
              <w:bottom w:val="nil"/>
              <w:right w:val="nil"/>
            </w:tcBorders>
            <w:vAlign w:val="center"/>
          </w:tcPr>
          <w:p w:rsidR="004A0D15" w:rsidRPr="00DF747E" w:rsidRDefault="0010365D" w:rsidP="00366BE3">
            <w:pPr>
              <w:spacing w:line="380" w:lineRule="exact"/>
              <w:jc w:val="right"/>
            </w:pPr>
            <w:r>
              <w:rPr>
                <w:rFonts w:hint="eastAsia"/>
              </w:rPr>
              <w:t>0.57</w:t>
            </w:r>
          </w:p>
        </w:tc>
        <w:tc>
          <w:tcPr>
            <w:tcW w:w="865" w:type="dxa"/>
            <w:tcBorders>
              <w:top w:val="nil"/>
              <w:left w:val="nil"/>
              <w:bottom w:val="nil"/>
              <w:right w:val="nil"/>
            </w:tcBorders>
          </w:tcPr>
          <w:p w:rsidR="004A0D15" w:rsidRPr="00DF747E" w:rsidRDefault="00CD65A5" w:rsidP="004A0D15">
            <w:pPr>
              <w:spacing w:line="380" w:lineRule="exact"/>
              <w:jc w:val="right"/>
            </w:pPr>
            <w:r>
              <w:rPr>
                <w:rFonts w:hint="eastAsia"/>
              </w:rPr>
              <w:t>5,782</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2.12</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381</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-6.27</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976</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-5.67</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w:t>
            </w:r>
            <w:r w:rsidR="009E187F">
              <w:rPr>
                <w:rFonts w:eastAsia="標楷體" w:hint="eastAsia"/>
              </w:rPr>
              <w:t>410</w:t>
            </w:r>
          </w:p>
        </w:tc>
        <w:tc>
          <w:tcPr>
            <w:tcW w:w="900"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6</w:t>
            </w:r>
            <w:r w:rsidR="0010365D">
              <w:rPr>
                <w:rFonts w:hint="eastAsia"/>
              </w:rPr>
              <w:t>.89</w:t>
            </w:r>
          </w:p>
        </w:tc>
        <w:tc>
          <w:tcPr>
            <w:tcW w:w="865" w:type="dxa"/>
            <w:tcBorders>
              <w:top w:val="nil"/>
              <w:left w:val="nil"/>
              <w:bottom w:val="nil"/>
              <w:right w:val="nil"/>
            </w:tcBorders>
          </w:tcPr>
          <w:p w:rsidR="004A0D15" w:rsidRPr="00DF747E" w:rsidRDefault="00CD65A5" w:rsidP="004A0D15">
            <w:pPr>
              <w:spacing w:line="380" w:lineRule="exact"/>
              <w:jc w:val="right"/>
            </w:pPr>
            <w:r>
              <w:rPr>
                <w:rFonts w:hint="eastAsia"/>
              </w:rPr>
              <w:t>5,</w:t>
            </w:r>
            <w:r w:rsidR="009E187F">
              <w:rPr>
                <w:rFonts w:hint="eastAsia"/>
              </w:rPr>
              <w:t>382</w:t>
            </w:r>
          </w:p>
        </w:tc>
        <w:tc>
          <w:tcPr>
            <w:tcW w:w="935"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9</w:t>
            </w:r>
            <w:r w:rsidR="0010365D">
              <w:rPr>
                <w:rFonts w:hint="eastAsia"/>
              </w:rPr>
              <w:t>.1</w:t>
            </w:r>
            <w:r>
              <w:rPr>
                <w:rFonts w:hint="eastAsia"/>
              </w:rPr>
              <w:t>6</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76</w:t>
            </w:r>
            <w:r w:rsidR="005F043E">
              <w:rPr>
                <w:rFonts w:hint="eastAsia"/>
              </w:rPr>
              <w:t>5</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w:t>
            </w:r>
            <w:r w:rsidR="0032073D">
              <w:rPr>
                <w:rFonts w:hint="eastAsia"/>
              </w:rPr>
              <w:t>83</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1,2</w:t>
            </w:r>
            <w:r w:rsidR="005F043E">
              <w:rPr>
                <w:rFonts w:hint="eastAsia"/>
              </w:rPr>
              <w:t>62</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w:t>
            </w:r>
            <w:r w:rsidR="00CB664C">
              <w:rPr>
                <w:rFonts w:hint="eastAsia"/>
              </w:rPr>
              <w:t>05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4A0D15">
            <w:pPr>
              <w:adjustRightInd w:val="0"/>
              <w:spacing w:line="380" w:lineRule="exact"/>
              <w:jc w:val="both"/>
              <w:rPr>
                <w:rFonts w:eastAsia="標楷體"/>
                <w:b/>
                <w:snapToGrid w:val="0"/>
                <w:kern w:val="0"/>
              </w:rPr>
            </w:pPr>
            <w:r w:rsidRPr="00DF747E">
              <w:rPr>
                <w:rFonts w:eastAsia="標楷體"/>
                <w:b/>
                <w:snapToGrid w:val="0"/>
                <w:kern w:val="0"/>
              </w:rPr>
              <w:t>10</w:t>
            </w:r>
            <w:r w:rsidRPr="00DF747E">
              <w:rPr>
                <w:rFonts w:eastAsia="標楷體" w:hint="eastAsia"/>
                <w:b/>
                <w:snapToGrid w:val="0"/>
                <w:kern w:val="0"/>
              </w:rPr>
              <w:t>3</w:t>
            </w:r>
            <w:r w:rsidRPr="00DF747E">
              <w:rPr>
                <w:rFonts w:eastAsia="標楷體"/>
                <w:b/>
                <w:snapToGrid w:val="0"/>
                <w:kern w:val="0"/>
              </w:rPr>
              <w:t>年</w:t>
            </w:r>
            <w:r w:rsidRPr="00DF747E">
              <w:rPr>
                <w:rFonts w:eastAsia="標楷體"/>
                <w:b/>
                <w:snapToGrid w:val="0"/>
                <w:kern w:val="0"/>
              </w:rPr>
              <w:t>(f)</w:t>
            </w:r>
          </w:p>
        </w:tc>
        <w:tc>
          <w:tcPr>
            <w:tcW w:w="833" w:type="dxa"/>
            <w:tcBorders>
              <w:top w:val="nil"/>
              <w:bottom w:val="nil"/>
              <w:right w:val="nil"/>
            </w:tcBorders>
            <w:vAlign w:val="center"/>
          </w:tcPr>
          <w:p w:rsidR="004A0D15" w:rsidRPr="00DF747E" w:rsidRDefault="004A0E7D" w:rsidP="007C1650">
            <w:pPr>
              <w:snapToGrid w:val="0"/>
              <w:spacing w:line="380" w:lineRule="exact"/>
              <w:jc w:val="right"/>
              <w:rPr>
                <w:rFonts w:eastAsia="標楷體"/>
                <w:b/>
              </w:rPr>
            </w:pPr>
            <w:r>
              <w:rPr>
                <w:rFonts w:eastAsia="標楷體" w:hint="eastAsia"/>
                <w:b/>
              </w:rPr>
              <w:t>29,179</w:t>
            </w:r>
          </w:p>
        </w:tc>
        <w:tc>
          <w:tcPr>
            <w:tcW w:w="900" w:type="dxa"/>
            <w:tcBorders>
              <w:top w:val="nil"/>
              <w:left w:val="nil"/>
              <w:bottom w:val="nil"/>
              <w:right w:val="nil"/>
            </w:tcBorders>
            <w:vAlign w:val="center"/>
          </w:tcPr>
          <w:p w:rsidR="004A0D15" w:rsidRPr="00DF747E" w:rsidRDefault="00557BC6" w:rsidP="004A0D15">
            <w:pPr>
              <w:spacing w:line="380" w:lineRule="exact"/>
              <w:jc w:val="right"/>
              <w:rPr>
                <w:b/>
              </w:rPr>
            </w:pPr>
            <w:r>
              <w:rPr>
                <w:rFonts w:hint="eastAsia"/>
                <w:b/>
              </w:rPr>
              <w:t>3.19</w:t>
            </w:r>
          </w:p>
        </w:tc>
        <w:tc>
          <w:tcPr>
            <w:tcW w:w="865" w:type="dxa"/>
            <w:tcBorders>
              <w:top w:val="nil"/>
              <w:left w:val="nil"/>
              <w:bottom w:val="nil"/>
              <w:right w:val="nil"/>
            </w:tcBorders>
          </w:tcPr>
          <w:p w:rsidR="004A0D15" w:rsidRPr="00DF747E" w:rsidRDefault="004A0E7D" w:rsidP="004A0D15">
            <w:pPr>
              <w:spacing w:line="380" w:lineRule="exact"/>
              <w:jc w:val="right"/>
              <w:rPr>
                <w:b/>
              </w:rPr>
            </w:pPr>
            <w:r>
              <w:rPr>
                <w:rFonts w:hint="eastAsia"/>
                <w:b/>
              </w:rPr>
              <w:t>23,586</w:t>
            </w:r>
          </w:p>
        </w:tc>
        <w:tc>
          <w:tcPr>
            <w:tcW w:w="935" w:type="dxa"/>
            <w:tcBorders>
              <w:top w:val="nil"/>
              <w:left w:val="nil"/>
              <w:bottom w:val="nil"/>
              <w:right w:val="nil"/>
            </w:tcBorders>
            <w:vAlign w:val="center"/>
          </w:tcPr>
          <w:p w:rsidR="004A0D15" w:rsidRPr="00DF747E" w:rsidRDefault="00557BC6" w:rsidP="004A0D15">
            <w:pPr>
              <w:spacing w:line="380" w:lineRule="exact"/>
              <w:jc w:val="right"/>
              <w:rPr>
                <w:b/>
              </w:rPr>
            </w:pPr>
            <w:r>
              <w:rPr>
                <w:rFonts w:hint="eastAsia"/>
                <w:b/>
              </w:rPr>
              <w:t>4.83</w:t>
            </w:r>
          </w:p>
        </w:tc>
        <w:tc>
          <w:tcPr>
            <w:tcW w:w="865" w:type="dxa"/>
            <w:tcBorders>
              <w:top w:val="nil"/>
              <w:left w:val="nil"/>
              <w:bottom w:val="nil"/>
              <w:right w:val="nil"/>
            </w:tcBorders>
          </w:tcPr>
          <w:p w:rsidR="004A0D15" w:rsidRPr="00DF747E" w:rsidRDefault="004A0E7D" w:rsidP="004A0D15">
            <w:pPr>
              <w:spacing w:line="380" w:lineRule="exact"/>
              <w:jc w:val="right"/>
              <w:rPr>
                <w:b/>
              </w:rPr>
            </w:pPr>
            <w:r>
              <w:rPr>
                <w:rFonts w:hint="eastAsia"/>
                <w:b/>
              </w:rPr>
              <w:t>1,955</w:t>
            </w:r>
          </w:p>
        </w:tc>
        <w:tc>
          <w:tcPr>
            <w:tcW w:w="935" w:type="dxa"/>
            <w:tcBorders>
              <w:top w:val="nil"/>
              <w:left w:val="nil"/>
              <w:bottom w:val="nil"/>
              <w:right w:val="nil"/>
            </w:tcBorders>
            <w:vAlign w:val="center"/>
          </w:tcPr>
          <w:p w:rsidR="004A0D15" w:rsidRPr="00DF747E" w:rsidRDefault="00557BC6" w:rsidP="004A0D15">
            <w:pPr>
              <w:spacing w:line="380" w:lineRule="exact"/>
              <w:jc w:val="right"/>
              <w:rPr>
                <w:b/>
              </w:rPr>
            </w:pPr>
            <w:r>
              <w:rPr>
                <w:rFonts w:hint="eastAsia"/>
                <w:b/>
              </w:rPr>
              <w:t>2.29</w:t>
            </w:r>
          </w:p>
        </w:tc>
        <w:tc>
          <w:tcPr>
            <w:tcW w:w="900" w:type="dxa"/>
            <w:tcBorders>
              <w:top w:val="nil"/>
              <w:left w:val="nil"/>
              <w:bottom w:val="nil"/>
              <w:right w:val="nil"/>
            </w:tcBorders>
          </w:tcPr>
          <w:p w:rsidR="004A0D15" w:rsidRPr="00DF747E" w:rsidRDefault="004A0E7D" w:rsidP="004A0D15">
            <w:pPr>
              <w:spacing w:line="380" w:lineRule="exact"/>
              <w:jc w:val="right"/>
              <w:rPr>
                <w:b/>
              </w:rPr>
            </w:pPr>
            <w:r>
              <w:rPr>
                <w:rFonts w:hint="eastAsia"/>
                <w:b/>
              </w:rPr>
              <w:t>3,638</w:t>
            </w:r>
          </w:p>
        </w:tc>
        <w:tc>
          <w:tcPr>
            <w:tcW w:w="967" w:type="dxa"/>
            <w:tcBorders>
              <w:top w:val="nil"/>
              <w:left w:val="nil"/>
              <w:bottom w:val="nil"/>
              <w:right w:val="nil"/>
            </w:tcBorders>
            <w:vAlign w:val="center"/>
          </w:tcPr>
          <w:p w:rsidR="004A0D15" w:rsidRPr="00DF747E" w:rsidRDefault="00557BC6" w:rsidP="00EA4DB6">
            <w:pPr>
              <w:spacing w:line="380" w:lineRule="exact"/>
              <w:jc w:val="right"/>
              <w:rPr>
                <w:b/>
              </w:rPr>
            </w:pPr>
            <w:r>
              <w:rPr>
                <w:rFonts w:hint="eastAsia"/>
                <w:b/>
              </w:rPr>
              <w:t>-6.66</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EA73A6">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r w:rsidR="009E187F">
              <w:rPr>
                <w:rFonts w:eastAsia="標楷體" w:hint="eastAsia"/>
                <w:snapToGrid w:val="0"/>
                <w:kern w:val="0"/>
              </w:rPr>
              <w:t>(</w:t>
            </w:r>
            <w:r w:rsidR="00EA73A6">
              <w:rPr>
                <w:rFonts w:eastAsia="標楷體" w:hint="eastAsia"/>
                <w:snapToGrid w:val="0"/>
                <w:kern w:val="0"/>
              </w:rPr>
              <w:t>r</w:t>
            </w:r>
            <w:r w:rsidR="00E136A0">
              <w:rPr>
                <w:rFonts w:eastAsia="標楷體" w:hint="eastAsia"/>
                <w:snapToGrid w:val="0"/>
                <w:kern w:val="0"/>
              </w:rPr>
              <w:t>)</w:t>
            </w:r>
          </w:p>
        </w:tc>
        <w:tc>
          <w:tcPr>
            <w:tcW w:w="833" w:type="dxa"/>
            <w:tcBorders>
              <w:top w:val="nil"/>
              <w:bottom w:val="nil"/>
              <w:right w:val="nil"/>
            </w:tcBorders>
            <w:vAlign w:val="center"/>
          </w:tcPr>
          <w:p w:rsidR="004A0D15" w:rsidRPr="00DF747E" w:rsidRDefault="004A0E7D" w:rsidP="007C1650">
            <w:pPr>
              <w:snapToGrid w:val="0"/>
              <w:spacing w:line="380" w:lineRule="exact"/>
              <w:jc w:val="right"/>
              <w:rPr>
                <w:rFonts w:eastAsia="標楷體"/>
              </w:rPr>
            </w:pPr>
            <w:r>
              <w:rPr>
                <w:rFonts w:eastAsia="標楷體" w:hint="eastAsia"/>
              </w:rPr>
              <w:t>6,579</w:t>
            </w:r>
          </w:p>
        </w:tc>
        <w:tc>
          <w:tcPr>
            <w:tcW w:w="900"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0.20</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5,574</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0.20</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378</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19.04</w:t>
            </w:r>
          </w:p>
        </w:tc>
        <w:tc>
          <w:tcPr>
            <w:tcW w:w="900" w:type="dxa"/>
            <w:tcBorders>
              <w:top w:val="nil"/>
              <w:left w:val="nil"/>
              <w:bottom w:val="nil"/>
              <w:right w:val="nil"/>
            </w:tcBorders>
          </w:tcPr>
          <w:p w:rsidR="004A0D15" w:rsidRPr="00DF747E" w:rsidRDefault="004A0E7D" w:rsidP="004A0D15">
            <w:pPr>
              <w:spacing w:line="380" w:lineRule="exact"/>
              <w:jc w:val="right"/>
            </w:pPr>
            <w:r>
              <w:rPr>
                <w:rFonts w:hint="eastAsia"/>
              </w:rPr>
              <w:t>627</w:t>
            </w:r>
          </w:p>
        </w:tc>
        <w:tc>
          <w:tcPr>
            <w:tcW w:w="967"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-9.38</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EA73A6">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r w:rsidR="00E136A0">
              <w:rPr>
                <w:rFonts w:eastAsia="標楷體" w:hint="eastAsia"/>
                <w:snapToGrid w:val="0"/>
                <w:kern w:val="0"/>
              </w:rPr>
              <w:t>(</w:t>
            </w:r>
            <w:r w:rsidR="00EA73A6">
              <w:rPr>
                <w:rFonts w:eastAsia="標楷體" w:hint="eastAsia"/>
                <w:snapToGrid w:val="0"/>
                <w:kern w:val="0"/>
              </w:rPr>
              <w:t>p</w:t>
            </w:r>
            <w:r w:rsidR="00E136A0">
              <w:rPr>
                <w:rFonts w:eastAsia="標楷體" w:hint="eastAsia"/>
                <w:snapToGrid w:val="0"/>
                <w:kern w:val="0"/>
              </w:rPr>
              <w:t>)</w:t>
            </w:r>
          </w:p>
        </w:tc>
        <w:tc>
          <w:tcPr>
            <w:tcW w:w="833" w:type="dxa"/>
            <w:tcBorders>
              <w:top w:val="nil"/>
              <w:bottom w:val="nil"/>
              <w:right w:val="nil"/>
            </w:tcBorders>
            <w:vAlign w:val="center"/>
          </w:tcPr>
          <w:p w:rsidR="004A0D15" w:rsidRPr="00DF747E" w:rsidRDefault="004A0E7D" w:rsidP="007C1650">
            <w:pPr>
              <w:snapToGrid w:val="0"/>
              <w:spacing w:line="380" w:lineRule="exact"/>
              <w:jc w:val="right"/>
              <w:rPr>
                <w:rFonts w:eastAsia="標楷體"/>
              </w:rPr>
            </w:pPr>
            <w:r>
              <w:rPr>
                <w:rFonts w:eastAsia="標楷體" w:hint="eastAsia"/>
              </w:rPr>
              <w:t>7,321</w:t>
            </w:r>
          </w:p>
        </w:tc>
        <w:tc>
          <w:tcPr>
            <w:tcW w:w="900"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3.69</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6,063</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6.58</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388</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-11.41</w:t>
            </w:r>
          </w:p>
        </w:tc>
        <w:tc>
          <w:tcPr>
            <w:tcW w:w="900" w:type="dxa"/>
            <w:tcBorders>
              <w:top w:val="nil"/>
              <w:left w:val="nil"/>
              <w:bottom w:val="nil"/>
              <w:right w:val="nil"/>
            </w:tcBorders>
          </w:tcPr>
          <w:p w:rsidR="004A0D15" w:rsidRPr="00DF747E" w:rsidRDefault="004A0E7D" w:rsidP="004A0D15">
            <w:pPr>
              <w:spacing w:line="380" w:lineRule="exact"/>
              <w:jc w:val="right"/>
            </w:pPr>
            <w:r>
              <w:rPr>
                <w:rFonts w:hint="eastAsia"/>
              </w:rPr>
              <w:t>870</w:t>
            </w:r>
          </w:p>
        </w:tc>
        <w:tc>
          <w:tcPr>
            <w:tcW w:w="967"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-7.66</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nil"/>
              <w:right w:val="nil"/>
            </w:tcBorders>
            <w:vAlign w:val="center"/>
          </w:tcPr>
          <w:p w:rsidR="004A0D15" w:rsidRPr="00DF747E" w:rsidRDefault="004A0E7D" w:rsidP="007C1650">
            <w:pPr>
              <w:snapToGrid w:val="0"/>
              <w:spacing w:line="380" w:lineRule="exact"/>
              <w:jc w:val="right"/>
              <w:rPr>
                <w:rFonts w:eastAsia="標楷體"/>
              </w:rPr>
            </w:pPr>
            <w:r>
              <w:rPr>
                <w:rFonts w:eastAsia="標楷體" w:hint="eastAsia"/>
              </w:rPr>
              <w:t>7,632</w:t>
            </w:r>
          </w:p>
        </w:tc>
        <w:tc>
          <w:tcPr>
            <w:tcW w:w="900"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6.43</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6,293</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8.32</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419</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9.63</w:t>
            </w:r>
          </w:p>
        </w:tc>
        <w:tc>
          <w:tcPr>
            <w:tcW w:w="900" w:type="dxa"/>
            <w:tcBorders>
              <w:top w:val="nil"/>
              <w:left w:val="nil"/>
              <w:bottom w:val="nil"/>
              <w:right w:val="nil"/>
            </w:tcBorders>
          </w:tcPr>
          <w:p w:rsidR="004A0D15" w:rsidRPr="00DF747E" w:rsidRDefault="004A0E7D" w:rsidP="004A0D15">
            <w:pPr>
              <w:spacing w:line="380" w:lineRule="exact"/>
              <w:jc w:val="right"/>
            </w:pPr>
            <w:r>
              <w:rPr>
                <w:rFonts w:hint="eastAsia"/>
              </w:rPr>
              <w:t>920</w:t>
            </w:r>
          </w:p>
        </w:tc>
        <w:tc>
          <w:tcPr>
            <w:tcW w:w="967" w:type="dxa"/>
            <w:tcBorders>
              <w:top w:val="nil"/>
              <w:left w:val="nil"/>
              <w:bottom w:val="nil"/>
              <w:right w:val="nil"/>
            </w:tcBorders>
            <w:vAlign w:val="center"/>
          </w:tcPr>
          <w:p w:rsidR="004A0D15" w:rsidRPr="00DF747E" w:rsidRDefault="00557BC6" w:rsidP="00EA4DB6">
            <w:pPr>
              <w:spacing w:line="380" w:lineRule="exact"/>
              <w:jc w:val="right"/>
            </w:pPr>
            <w:r>
              <w:rPr>
                <w:rFonts w:hint="eastAsia"/>
              </w:rPr>
              <w:t>-7.04</w:t>
            </w:r>
          </w:p>
        </w:tc>
      </w:tr>
      <w:tr w:rsidR="00DF747E" w:rsidRPr="00DF747E" w:rsidTr="00780CFE">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nil"/>
              <w:right w:val="nil"/>
            </w:tcBorders>
            <w:vAlign w:val="center"/>
          </w:tcPr>
          <w:p w:rsidR="004A0D15" w:rsidRPr="00DF747E" w:rsidRDefault="004A0E7D" w:rsidP="007C1650">
            <w:pPr>
              <w:snapToGrid w:val="0"/>
              <w:spacing w:line="380" w:lineRule="exact"/>
              <w:jc w:val="right"/>
              <w:rPr>
                <w:rFonts w:eastAsia="標楷體"/>
              </w:rPr>
            </w:pPr>
            <w:r>
              <w:rPr>
                <w:rFonts w:eastAsia="標楷體" w:hint="eastAsia"/>
              </w:rPr>
              <w:t>7,647</w:t>
            </w:r>
          </w:p>
        </w:tc>
        <w:tc>
          <w:tcPr>
            <w:tcW w:w="900"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2.25</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5,655</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3.99</w:t>
            </w:r>
          </w:p>
        </w:tc>
        <w:tc>
          <w:tcPr>
            <w:tcW w:w="865" w:type="dxa"/>
            <w:tcBorders>
              <w:top w:val="nil"/>
              <w:left w:val="nil"/>
              <w:bottom w:val="nil"/>
              <w:right w:val="nil"/>
            </w:tcBorders>
          </w:tcPr>
          <w:p w:rsidR="004A0D15" w:rsidRPr="00DF747E" w:rsidRDefault="004A0E7D" w:rsidP="004A0D15">
            <w:pPr>
              <w:spacing w:line="380" w:lineRule="exact"/>
              <w:jc w:val="right"/>
            </w:pPr>
            <w:r>
              <w:rPr>
                <w:rFonts w:hint="eastAsia"/>
              </w:rPr>
              <w:t>770</w:t>
            </w:r>
          </w:p>
        </w:tc>
        <w:tc>
          <w:tcPr>
            <w:tcW w:w="935"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-0.45</w:t>
            </w:r>
          </w:p>
        </w:tc>
        <w:tc>
          <w:tcPr>
            <w:tcW w:w="900" w:type="dxa"/>
            <w:tcBorders>
              <w:top w:val="nil"/>
              <w:left w:val="nil"/>
              <w:bottom w:val="nil"/>
              <w:right w:val="nil"/>
            </w:tcBorders>
          </w:tcPr>
          <w:p w:rsidR="004A0D15" w:rsidRPr="00DF747E" w:rsidRDefault="004A0E7D" w:rsidP="004A0D15">
            <w:pPr>
              <w:spacing w:line="380" w:lineRule="exact"/>
              <w:jc w:val="right"/>
            </w:pPr>
            <w:r>
              <w:rPr>
                <w:rFonts w:hint="eastAsia"/>
              </w:rPr>
              <w:t>1,222</w:t>
            </w:r>
          </w:p>
        </w:tc>
        <w:tc>
          <w:tcPr>
            <w:tcW w:w="967" w:type="dxa"/>
            <w:tcBorders>
              <w:top w:val="nil"/>
              <w:left w:val="nil"/>
              <w:bottom w:val="nil"/>
              <w:right w:val="nil"/>
            </w:tcBorders>
            <w:vAlign w:val="center"/>
          </w:tcPr>
          <w:p w:rsidR="004A0D15" w:rsidRPr="00DF747E" w:rsidRDefault="00557BC6" w:rsidP="004A0D15">
            <w:pPr>
              <w:spacing w:line="380" w:lineRule="exact"/>
              <w:jc w:val="right"/>
            </w:pPr>
            <w:r>
              <w:rPr>
                <w:rFonts w:hint="eastAsia"/>
              </w:rPr>
              <w:t>-4.13</w:t>
            </w:r>
          </w:p>
        </w:tc>
      </w:tr>
      <w:tr w:rsidR="00780CFE" w:rsidRPr="00DF747E" w:rsidTr="00780CFE">
        <w:trPr>
          <w:jc w:val="center"/>
        </w:trPr>
        <w:tc>
          <w:tcPr>
            <w:tcW w:w="1361" w:type="dxa"/>
            <w:tcBorders>
              <w:top w:val="nil"/>
              <w:left w:val="nil"/>
              <w:bottom w:val="nil"/>
              <w:right w:val="single" w:sz="4" w:space="0" w:color="auto"/>
            </w:tcBorders>
            <w:vAlign w:val="center"/>
          </w:tcPr>
          <w:p w:rsidR="00780CFE" w:rsidRPr="00DF747E" w:rsidRDefault="00780CFE" w:rsidP="00780CFE">
            <w:pPr>
              <w:adjustRightInd w:val="0"/>
              <w:spacing w:line="380" w:lineRule="exact"/>
              <w:jc w:val="both"/>
              <w:rPr>
                <w:rFonts w:eastAsia="標楷體"/>
                <w:b/>
                <w:snapToGrid w:val="0"/>
                <w:kern w:val="0"/>
              </w:rPr>
            </w:pPr>
            <w:r w:rsidRPr="00DF747E">
              <w:rPr>
                <w:rFonts w:eastAsia="標楷體"/>
                <w:b/>
                <w:snapToGrid w:val="0"/>
                <w:kern w:val="0"/>
              </w:rPr>
              <w:t>10</w:t>
            </w:r>
            <w:r>
              <w:rPr>
                <w:rFonts w:eastAsia="標楷體" w:hint="eastAsia"/>
                <w:b/>
                <w:snapToGrid w:val="0"/>
                <w:kern w:val="0"/>
              </w:rPr>
              <w:t>4</w:t>
            </w:r>
            <w:r w:rsidRPr="00DF747E">
              <w:rPr>
                <w:rFonts w:eastAsia="標楷體"/>
                <w:b/>
                <w:snapToGrid w:val="0"/>
                <w:kern w:val="0"/>
              </w:rPr>
              <w:t>年</w:t>
            </w:r>
            <w:r w:rsidRPr="00DF747E">
              <w:rPr>
                <w:rFonts w:eastAsia="標楷體"/>
                <w:b/>
                <w:snapToGrid w:val="0"/>
                <w:kern w:val="0"/>
              </w:rPr>
              <w:t>(f)</w:t>
            </w:r>
          </w:p>
        </w:tc>
        <w:tc>
          <w:tcPr>
            <w:tcW w:w="833" w:type="dxa"/>
            <w:tcBorders>
              <w:top w:val="nil"/>
              <w:left w:val="single" w:sz="4" w:space="0" w:color="auto"/>
              <w:bottom w:val="nil"/>
              <w:right w:val="nil"/>
            </w:tcBorders>
            <w:vAlign w:val="center"/>
          </w:tcPr>
          <w:p w:rsidR="00780CFE" w:rsidRPr="00DF747E" w:rsidRDefault="00727ABC" w:rsidP="00864058">
            <w:pPr>
              <w:snapToGrid w:val="0"/>
              <w:spacing w:line="380" w:lineRule="exact"/>
              <w:jc w:val="right"/>
              <w:rPr>
                <w:rFonts w:eastAsia="標楷體"/>
                <w:b/>
              </w:rPr>
            </w:pPr>
            <w:r>
              <w:rPr>
                <w:rFonts w:eastAsia="標楷體" w:hint="eastAsia"/>
                <w:b/>
              </w:rPr>
              <w:t>29,925</w:t>
            </w:r>
          </w:p>
        </w:tc>
        <w:tc>
          <w:tcPr>
            <w:tcW w:w="900" w:type="dxa"/>
            <w:tcBorders>
              <w:top w:val="nil"/>
              <w:left w:val="nil"/>
              <w:bottom w:val="nil"/>
              <w:right w:val="nil"/>
            </w:tcBorders>
            <w:vAlign w:val="center"/>
          </w:tcPr>
          <w:p w:rsidR="00780CFE" w:rsidRPr="00DF747E" w:rsidRDefault="00557BC6" w:rsidP="00864058">
            <w:pPr>
              <w:spacing w:line="380" w:lineRule="exact"/>
              <w:jc w:val="right"/>
              <w:rPr>
                <w:b/>
              </w:rPr>
            </w:pPr>
            <w:r>
              <w:rPr>
                <w:rFonts w:hint="eastAsia"/>
                <w:b/>
              </w:rPr>
              <w:t>2.67</w:t>
            </w:r>
          </w:p>
        </w:tc>
        <w:tc>
          <w:tcPr>
            <w:tcW w:w="865" w:type="dxa"/>
            <w:tcBorders>
              <w:top w:val="nil"/>
              <w:left w:val="nil"/>
              <w:bottom w:val="nil"/>
              <w:right w:val="nil"/>
            </w:tcBorders>
          </w:tcPr>
          <w:p w:rsidR="00780CFE" w:rsidRPr="00DF747E" w:rsidRDefault="00727ABC" w:rsidP="00864058">
            <w:pPr>
              <w:spacing w:line="380" w:lineRule="exact"/>
              <w:jc w:val="right"/>
              <w:rPr>
                <w:b/>
              </w:rPr>
            </w:pPr>
            <w:r>
              <w:rPr>
                <w:rFonts w:hint="eastAsia"/>
                <w:b/>
              </w:rPr>
              <w:t>24,548</w:t>
            </w:r>
          </w:p>
        </w:tc>
        <w:tc>
          <w:tcPr>
            <w:tcW w:w="935" w:type="dxa"/>
            <w:tcBorders>
              <w:top w:val="nil"/>
              <w:left w:val="nil"/>
              <w:bottom w:val="nil"/>
              <w:right w:val="nil"/>
            </w:tcBorders>
            <w:vAlign w:val="center"/>
          </w:tcPr>
          <w:p w:rsidR="00780CFE" w:rsidRPr="00DF747E" w:rsidRDefault="00557BC6" w:rsidP="00864058">
            <w:pPr>
              <w:spacing w:line="380" w:lineRule="exact"/>
              <w:jc w:val="right"/>
              <w:rPr>
                <w:b/>
              </w:rPr>
            </w:pPr>
            <w:r>
              <w:rPr>
                <w:rFonts w:hint="eastAsia"/>
                <w:b/>
              </w:rPr>
              <w:t>4.29</w:t>
            </w:r>
          </w:p>
        </w:tc>
        <w:tc>
          <w:tcPr>
            <w:tcW w:w="865" w:type="dxa"/>
            <w:tcBorders>
              <w:top w:val="nil"/>
              <w:left w:val="nil"/>
              <w:bottom w:val="nil"/>
              <w:right w:val="nil"/>
            </w:tcBorders>
          </w:tcPr>
          <w:p w:rsidR="00780CFE" w:rsidRPr="00DF747E" w:rsidRDefault="00727ABC" w:rsidP="00864058">
            <w:pPr>
              <w:spacing w:line="380" w:lineRule="exact"/>
              <w:jc w:val="right"/>
              <w:rPr>
                <w:b/>
              </w:rPr>
            </w:pPr>
            <w:r>
              <w:rPr>
                <w:rFonts w:hint="eastAsia"/>
                <w:b/>
              </w:rPr>
              <w:t>1,654</w:t>
            </w:r>
          </w:p>
        </w:tc>
        <w:tc>
          <w:tcPr>
            <w:tcW w:w="935" w:type="dxa"/>
            <w:tcBorders>
              <w:top w:val="nil"/>
              <w:left w:val="nil"/>
              <w:bottom w:val="nil"/>
              <w:right w:val="nil"/>
            </w:tcBorders>
            <w:vAlign w:val="center"/>
          </w:tcPr>
          <w:p w:rsidR="00780CFE" w:rsidRPr="00DF747E" w:rsidRDefault="00557BC6" w:rsidP="00864058">
            <w:pPr>
              <w:spacing w:line="380" w:lineRule="exact"/>
              <w:jc w:val="right"/>
              <w:rPr>
                <w:b/>
              </w:rPr>
            </w:pPr>
            <w:r>
              <w:rPr>
                <w:rFonts w:hint="eastAsia"/>
                <w:b/>
              </w:rPr>
              <w:t>-15.15</w:t>
            </w:r>
          </w:p>
        </w:tc>
        <w:tc>
          <w:tcPr>
            <w:tcW w:w="900" w:type="dxa"/>
            <w:tcBorders>
              <w:top w:val="nil"/>
              <w:left w:val="nil"/>
              <w:bottom w:val="nil"/>
              <w:right w:val="nil"/>
            </w:tcBorders>
          </w:tcPr>
          <w:p w:rsidR="00780CFE" w:rsidRPr="00DF747E" w:rsidRDefault="00727ABC" w:rsidP="00864058">
            <w:pPr>
              <w:spacing w:line="380" w:lineRule="exact"/>
              <w:jc w:val="right"/>
              <w:rPr>
                <w:b/>
              </w:rPr>
            </w:pPr>
            <w:r>
              <w:rPr>
                <w:rFonts w:hint="eastAsia"/>
                <w:b/>
              </w:rPr>
              <w:t>3,722</w:t>
            </w:r>
          </w:p>
        </w:tc>
        <w:tc>
          <w:tcPr>
            <w:tcW w:w="967" w:type="dxa"/>
            <w:tcBorders>
              <w:top w:val="nil"/>
              <w:left w:val="nil"/>
              <w:bottom w:val="nil"/>
              <w:right w:val="nil"/>
            </w:tcBorders>
            <w:vAlign w:val="center"/>
          </w:tcPr>
          <w:p w:rsidR="00780CFE" w:rsidRPr="00DF747E" w:rsidRDefault="00557BC6" w:rsidP="00864058">
            <w:pPr>
              <w:spacing w:line="380" w:lineRule="exact"/>
              <w:jc w:val="right"/>
              <w:rPr>
                <w:b/>
              </w:rPr>
            </w:pPr>
            <w:r>
              <w:rPr>
                <w:rFonts w:hint="eastAsia"/>
                <w:b/>
              </w:rPr>
              <w:t>1.80</w:t>
            </w:r>
          </w:p>
        </w:tc>
      </w:tr>
      <w:tr w:rsidR="00780CFE" w:rsidRPr="00DF747E" w:rsidTr="00780CFE">
        <w:trPr>
          <w:jc w:val="center"/>
        </w:trPr>
        <w:tc>
          <w:tcPr>
            <w:tcW w:w="1361" w:type="dxa"/>
            <w:tcBorders>
              <w:top w:val="nil"/>
              <w:left w:val="nil"/>
              <w:bottom w:val="nil"/>
              <w:right w:val="single" w:sz="4" w:space="0" w:color="auto"/>
            </w:tcBorders>
            <w:vAlign w:val="center"/>
          </w:tcPr>
          <w:p w:rsidR="00780CFE" w:rsidRPr="00DF747E" w:rsidRDefault="00780CFE" w:rsidP="00780CFE">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r>
              <w:rPr>
                <w:rFonts w:eastAsia="標楷體" w:hint="eastAsia"/>
                <w:snapToGrid w:val="0"/>
                <w:kern w:val="0"/>
              </w:rPr>
              <w:t>(f)</w:t>
            </w:r>
          </w:p>
        </w:tc>
        <w:tc>
          <w:tcPr>
            <w:tcW w:w="833" w:type="dxa"/>
            <w:tcBorders>
              <w:top w:val="nil"/>
              <w:left w:val="single" w:sz="4" w:space="0" w:color="auto"/>
              <w:bottom w:val="nil"/>
              <w:right w:val="nil"/>
            </w:tcBorders>
            <w:vAlign w:val="center"/>
          </w:tcPr>
          <w:p w:rsidR="00780CFE" w:rsidRPr="00DF747E" w:rsidRDefault="00727ABC" w:rsidP="00864058">
            <w:pPr>
              <w:snapToGrid w:val="0"/>
              <w:spacing w:line="380" w:lineRule="exact"/>
              <w:jc w:val="right"/>
              <w:rPr>
                <w:rFonts w:eastAsia="標楷體"/>
              </w:rPr>
            </w:pPr>
            <w:r>
              <w:rPr>
                <w:rFonts w:eastAsia="標楷體" w:hint="eastAsia"/>
              </w:rPr>
              <w:t>6,898</w:t>
            </w:r>
          </w:p>
        </w:tc>
        <w:tc>
          <w:tcPr>
            <w:tcW w:w="900"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5.23</w:t>
            </w:r>
          </w:p>
        </w:tc>
        <w:tc>
          <w:tcPr>
            <w:tcW w:w="865" w:type="dxa"/>
            <w:tcBorders>
              <w:top w:val="nil"/>
              <w:left w:val="nil"/>
              <w:bottom w:val="nil"/>
              <w:right w:val="nil"/>
            </w:tcBorders>
          </w:tcPr>
          <w:p w:rsidR="00780CFE" w:rsidRPr="00DF747E" w:rsidRDefault="00727ABC" w:rsidP="00864058">
            <w:pPr>
              <w:spacing w:line="380" w:lineRule="exact"/>
              <w:jc w:val="right"/>
            </w:pPr>
            <w:r>
              <w:rPr>
                <w:rFonts w:hint="eastAsia"/>
              </w:rPr>
              <w:t>5,986</w:t>
            </w:r>
          </w:p>
        </w:tc>
        <w:tc>
          <w:tcPr>
            <w:tcW w:w="935"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7.85</w:t>
            </w:r>
          </w:p>
        </w:tc>
        <w:tc>
          <w:tcPr>
            <w:tcW w:w="865" w:type="dxa"/>
            <w:tcBorders>
              <w:top w:val="nil"/>
              <w:left w:val="nil"/>
              <w:bottom w:val="nil"/>
              <w:right w:val="nil"/>
            </w:tcBorders>
          </w:tcPr>
          <w:p w:rsidR="00780CFE" w:rsidRPr="00DF747E" w:rsidRDefault="00727ABC" w:rsidP="00864058">
            <w:pPr>
              <w:spacing w:line="380" w:lineRule="exact"/>
              <w:jc w:val="right"/>
            </w:pPr>
            <w:r>
              <w:rPr>
                <w:rFonts w:hint="eastAsia"/>
              </w:rPr>
              <w:t>261</w:t>
            </w:r>
          </w:p>
        </w:tc>
        <w:tc>
          <w:tcPr>
            <w:tcW w:w="935"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-30.49</w:t>
            </w:r>
          </w:p>
        </w:tc>
        <w:tc>
          <w:tcPr>
            <w:tcW w:w="900" w:type="dxa"/>
            <w:tcBorders>
              <w:top w:val="nil"/>
              <w:left w:val="nil"/>
              <w:bottom w:val="nil"/>
              <w:right w:val="nil"/>
            </w:tcBorders>
          </w:tcPr>
          <w:p w:rsidR="00780CFE" w:rsidRPr="00DF747E" w:rsidRDefault="00727ABC" w:rsidP="00864058">
            <w:pPr>
              <w:spacing w:line="380" w:lineRule="exact"/>
              <w:jc w:val="right"/>
            </w:pPr>
            <w:r>
              <w:rPr>
                <w:rFonts w:hint="eastAsia"/>
              </w:rPr>
              <w:t>650</w:t>
            </w:r>
          </w:p>
        </w:tc>
        <w:tc>
          <w:tcPr>
            <w:tcW w:w="967"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3.84</w:t>
            </w:r>
          </w:p>
        </w:tc>
      </w:tr>
      <w:tr w:rsidR="00780CFE" w:rsidRPr="00DF747E" w:rsidTr="00780CFE">
        <w:trPr>
          <w:jc w:val="center"/>
        </w:trPr>
        <w:tc>
          <w:tcPr>
            <w:tcW w:w="1361" w:type="dxa"/>
            <w:tcBorders>
              <w:top w:val="nil"/>
              <w:left w:val="nil"/>
              <w:bottom w:val="nil"/>
              <w:right w:val="single" w:sz="4" w:space="0" w:color="auto"/>
            </w:tcBorders>
            <w:vAlign w:val="center"/>
          </w:tcPr>
          <w:p w:rsidR="00780CFE" w:rsidRPr="00DF747E" w:rsidRDefault="00780CFE" w:rsidP="0086405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r>
              <w:rPr>
                <w:rFonts w:eastAsia="標楷體" w:hint="eastAsia"/>
                <w:snapToGrid w:val="0"/>
                <w:kern w:val="0"/>
              </w:rPr>
              <w:t>(f)</w:t>
            </w:r>
          </w:p>
        </w:tc>
        <w:tc>
          <w:tcPr>
            <w:tcW w:w="833" w:type="dxa"/>
            <w:tcBorders>
              <w:top w:val="nil"/>
              <w:left w:val="single" w:sz="4" w:space="0" w:color="auto"/>
              <w:bottom w:val="nil"/>
              <w:right w:val="nil"/>
            </w:tcBorders>
            <w:vAlign w:val="center"/>
          </w:tcPr>
          <w:p w:rsidR="00780CFE" w:rsidRPr="00DF747E" w:rsidRDefault="00727ABC" w:rsidP="00864058">
            <w:pPr>
              <w:snapToGrid w:val="0"/>
              <w:spacing w:line="380" w:lineRule="exact"/>
              <w:jc w:val="right"/>
              <w:rPr>
                <w:rFonts w:eastAsia="標楷體"/>
              </w:rPr>
            </w:pPr>
            <w:r>
              <w:rPr>
                <w:rFonts w:eastAsia="標楷體" w:hint="eastAsia"/>
              </w:rPr>
              <w:t>7,606</w:t>
            </w:r>
          </w:p>
        </w:tc>
        <w:tc>
          <w:tcPr>
            <w:tcW w:w="900"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4.50</w:t>
            </w:r>
          </w:p>
        </w:tc>
        <w:tc>
          <w:tcPr>
            <w:tcW w:w="865" w:type="dxa"/>
            <w:tcBorders>
              <w:top w:val="nil"/>
              <w:left w:val="nil"/>
              <w:bottom w:val="nil"/>
              <w:right w:val="nil"/>
            </w:tcBorders>
          </w:tcPr>
          <w:p w:rsidR="00780CFE" w:rsidRPr="00DF747E" w:rsidRDefault="00727ABC" w:rsidP="00864058">
            <w:pPr>
              <w:spacing w:line="380" w:lineRule="exact"/>
              <w:jc w:val="right"/>
            </w:pPr>
            <w:r>
              <w:rPr>
                <w:rFonts w:hint="eastAsia"/>
              </w:rPr>
              <w:t>6,312</w:t>
            </w:r>
          </w:p>
        </w:tc>
        <w:tc>
          <w:tcPr>
            <w:tcW w:w="935"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4.80</w:t>
            </w:r>
          </w:p>
        </w:tc>
        <w:tc>
          <w:tcPr>
            <w:tcW w:w="865" w:type="dxa"/>
            <w:tcBorders>
              <w:top w:val="nil"/>
              <w:left w:val="nil"/>
              <w:bottom w:val="nil"/>
              <w:right w:val="nil"/>
            </w:tcBorders>
          </w:tcPr>
          <w:p w:rsidR="00780CFE" w:rsidRPr="00DF747E" w:rsidRDefault="00727ABC" w:rsidP="00864058">
            <w:pPr>
              <w:spacing w:line="380" w:lineRule="exact"/>
              <w:jc w:val="right"/>
            </w:pPr>
            <w:r>
              <w:rPr>
                <w:rFonts w:hint="eastAsia"/>
              </w:rPr>
              <w:t>395</w:t>
            </w:r>
          </w:p>
        </w:tc>
        <w:tc>
          <w:tcPr>
            <w:tcW w:w="935"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2.83</w:t>
            </w:r>
          </w:p>
        </w:tc>
        <w:tc>
          <w:tcPr>
            <w:tcW w:w="900" w:type="dxa"/>
            <w:tcBorders>
              <w:top w:val="nil"/>
              <w:left w:val="nil"/>
              <w:bottom w:val="nil"/>
              <w:right w:val="nil"/>
            </w:tcBorders>
          </w:tcPr>
          <w:p w:rsidR="00780CFE" w:rsidRPr="00DF747E" w:rsidRDefault="00727ABC" w:rsidP="00864058">
            <w:pPr>
              <w:spacing w:line="380" w:lineRule="exact"/>
              <w:jc w:val="right"/>
            </w:pPr>
            <w:r>
              <w:rPr>
                <w:rFonts w:hint="eastAsia"/>
              </w:rPr>
              <w:t>900</w:t>
            </w:r>
          </w:p>
        </w:tc>
        <w:tc>
          <w:tcPr>
            <w:tcW w:w="967"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3.01</w:t>
            </w:r>
          </w:p>
        </w:tc>
      </w:tr>
      <w:tr w:rsidR="00780CFE" w:rsidRPr="00DF747E" w:rsidTr="00780CFE">
        <w:trPr>
          <w:jc w:val="center"/>
        </w:trPr>
        <w:tc>
          <w:tcPr>
            <w:tcW w:w="1361" w:type="dxa"/>
            <w:tcBorders>
              <w:top w:val="nil"/>
              <w:left w:val="nil"/>
              <w:bottom w:val="nil"/>
              <w:right w:val="single" w:sz="4" w:space="0" w:color="auto"/>
            </w:tcBorders>
            <w:vAlign w:val="center"/>
          </w:tcPr>
          <w:p w:rsidR="00780CFE" w:rsidRPr="00DF747E" w:rsidRDefault="00780CFE" w:rsidP="0086405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r>
              <w:rPr>
                <w:rFonts w:eastAsia="標楷體" w:hint="eastAsia"/>
                <w:snapToGrid w:val="0"/>
                <w:kern w:val="0"/>
              </w:rPr>
              <w:t>(f)</w:t>
            </w:r>
          </w:p>
        </w:tc>
        <w:tc>
          <w:tcPr>
            <w:tcW w:w="833" w:type="dxa"/>
            <w:tcBorders>
              <w:top w:val="nil"/>
              <w:left w:val="single" w:sz="4" w:space="0" w:color="auto"/>
              <w:bottom w:val="nil"/>
              <w:right w:val="nil"/>
            </w:tcBorders>
            <w:vAlign w:val="center"/>
          </w:tcPr>
          <w:p w:rsidR="00780CFE" w:rsidRPr="00DF747E" w:rsidRDefault="00727ABC" w:rsidP="00864058">
            <w:pPr>
              <w:snapToGrid w:val="0"/>
              <w:spacing w:line="380" w:lineRule="exact"/>
              <w:jc w:val="right"/>
              <w:rPr>
                <w:rFonts w:eastAsia="標楷體"/>
              </w:rPr>
            </w:pPr>
            <w:r>
              <w:rPr>
                <w:rFonts w:eastAsia="標楷體" w:hint="eastAsia"/>
              </w:rPr>
              <w:t>7,791</w:t>
            </w:r>
          </w:p>
        </w:tc>
        <w:tc>
          <w:tcPr>
            <w:tcW w:w="900"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1.80</w:t>
            </w:r>
          </w:p>
        </w:tc>
        <w:tc>
          <w:tcPr>
            <w:tcW w:w="865" w:type="dxa"/>
            <w:tcBorders>
              <w:top w:val="nil"/>
              <w:left w:val="nil"/>
              <w:bottom w:val="nil"/>
              <w:right w:val="nil"/>
            </w:tcBorders>
          </w:tcPr>
          <w:p w:rsidR="00780CFE" w:rsidRPr="00DF747E" w:rsidRDefault="00727ABC" w:rsidP="00864058">
            <w:pPr>
              <w:spacing w:line="380" w:lineRule="exact"/>
              <w:jc w:val="right"/>
            </w:pPr>
            <w:r>
              <w:rPr>
                <w:rFonts w:hint="eastAsia"/>
              </w:rPr>
              <w:t>6,495</w:t>
            </w:r>
          </w:p>
        </w:tc>
        <w:tc>
          <w:tcPr>
            <w:tcW w:w="935"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3.02</w:t>
            </w:r>
          </w:p>
        </w:tc>
        <w:tc>
          <w:tcPr>
            <w:tcW w:w="865" w:type="dxa"/>
            <w:tcBorders>
              <w:top w:val="nil"/>
              <w:left w:val="nil"/>
              <w:bottom w:val="nil"/>
              <w:right w:val="nil"/>
            </w:tcBorders>
          </w:tcPr>
          <w:p w:rsidR="00780CFE" w:rsidRPr="00DF747E" w:rsidRDefault="00727ABC" w:rsidP="00864058">
            <w:pPr>
              <w:spacing w:line="380" w:lineRule="exact"/>
              <w:jc w:val="right"/>
            </w:pPr>
            <w:r>
              <w:rPr>
                <w:rFonts w:hint="eastAsia"/>
              </w:rPr>
              <w:t>355</w:t>
            </w:r>
          </w:p>
        </w:tc>
        <w:tc>
          <w:tcPr>
            <w:tcW w:w="935"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-15.29</w:t>
            </w:r>
          </w:p>
        </w:tc>
        <w:tc>
          <w:tcPr>
            <w:tcW w:w="900" w:type="dxa"/>
            <w:tcBorders>
              <w:top w:val="nil"/>
              <w:left w:val="nil"/>
              <w:bottom w:val="nil"/>
              <w:right w:val="nil"/>
            </w:tcBorders>
          </w:tcPr>
          <w:p w:rsidR="00780CFE" w:rsidRPr="00DF747E" w:rsidRDefault="00727ABC" w:rsidP="00864058">
            <w:pPr>
              <w:spacing w:line="380" w:lineRule="exact"/>
              <w:jc w:val="right"/>
            </w:pPr>
            <w:r>
              <w:rPr>
                <w:rFonts w:hint="eastAsia"/>
              </w:rPr>
              <w:t>940</w:t>
            </w:r>
          </w:p>
        </w:tc>
        <w:tc>
          <w:tcPr>
            <w:tcW w:w="967" w:type="dxa"/>
            <w:tcBorders>
              <w:top w:val="nil"/>
              <w:left w:val="nil"/>
              <w:bottom w:val="nil"/>
              <w:right w:val="nil"/>
            </w:tcBorders>
            <w:vAlign w:val="center"/>
          </w:tcPr>
          <w:p w:rsidR="00780CFE" w:rsidRPr="00DF747E" w:rsidRDefault="00557BC6" w:rsidP="00864058">
            <w:pPr>
              <w:spacing w:line="380" w:lineRule="exact"/>
              <w:jc w:val="right"/>
            </w:pPr>
            <w:r>
              <w:rPr>
                <w:rFonts w:hint="eastAsia"/>
              </w:rPr>
              <w:t>1.23</w:t>
            </w:r>
          </w:p>
        </w:tc>
      </w:tr>
      <w:tr w:rsidR="00780CFE" w:rsidRPr="00DF747E" w:rsidTr="00780CFE">
        <w:trPr>
          <w:jc w:val="center"/>
        </w:trPr>
        <w:tc>
          <w:tcPr>
            <w:tcW w:w="1361" w:type="dxa"/>
            <w:tcBorders>
              <w:top w:val="nil"/>
              <w:left w:val="nil"/>
              <w:bottom w:val="single" w:sz="4" w:space="0" w:color="auto"/>
              <w:right w:val="single" w:sz="4" w:space="0" w:color="auto"/>
            </w:tcBorders>
            <w:vAlign w:val="center"/>
          </w:tcPr>
          <w:p w:rsidR="00780CFE" w:rsidRPr="00DF747E" w:rsidRDefault="00780CFE" w:rsidP="0086405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r>
              <w:rPr>
                <w:rFonts w:eastAsia="標楷體" w:hint="eastAsia"/>
                <w:snapToGrid w:val="0"/>
                <w:kern w:val="0"/>
              </w:rPr>
              <w:t>(f)</w:t>
            </w:r>
          </w:p>
        </w:tc>
        <w:tc>
          <w:tcPr>
            <w:tcW w:w="833" w:type="dxa"/>
            <w:tcBorders>
              <w:top w:val="nil"/>
              <w:left w:val="single" w:sz="4" w:space="0" w:color="auto"/>
              <w:bottom w:val="single" w:sz="4" w:space="0" w:color="auto"/>
              <w:right w:val="nil"/>
            </w:tcBorders>
            <w:vAlign w:val="center"/>
          </w:tcPr>
          <w:p w:rsidR="00780CFE" w:rsidRPr="00DF747E" w:rsidRDefault="00727ABC" w:rsidP="00864058">
            <w:pPr>
              <w:snapToGrid w:val="0"/>
              <w:spacing w:line="380" w:lineRule="exact"/>
              <w:jc w:val="right"/>
              <w:rPr>
                <w:rFonts w:eastAsia="標楷體"/>
              </w:rPr>
            </w:pPr>
            <w:r>
              <w:rPr>
                <w:rFonts w:eastAsia="標楷體" w:hint="eastAsia"/>
              </w:rPr>
              <w:t>7,630</w:t>
            </w:r>
          </w:p>
        </w:tc>
        <w:tc>
          <w:tcPr>
            <w:tcW w:w="900" w:type="dxa"/>
            <w:tcBorders>
              <w:top w:val="nil"/>
              <w:left w:val="nil"/>
              <w:bottom w:val="single" w:sz="4" w:space="0" w:color="auto"/>
              <w:right w:val="nil"/>
            </w:tcBorders>
            <w:vAlign w:val="center"/>
          </w:tcPr>
          <w:p w:rsidR="00780CFE" w:rsidRPr="00DF747E" w:rsidRDefault="00557BC6" w:rsidP="00864058">
            <w:pPr>
              <w:spacing w:line="380" w:lineRule="exact"/>
              <w:jc w:val="right"/>
            </w:pPr>
            <w:r>
              <w:rPr>
                <w:rFonts w:hint="eastAsia"/>
              </w:rPr>
              <w:t>-0.41</w:t>
            </w:r>
          </w:p>
        </w:tc>
        <w:tc>
          <w:tcPr>
            <w:tcW w:w="865" w:type="dxa"/>
            <w:tcBorders>
              <w:top w:val="nil"/>
              <w:left w:val="nil"/>
              <w:bottom w:val="single" w:sz="4" w:space="0" w:color="auto"/>
              <w:right w:val="nil"/>
            </w:tcBorders>
          </w:tcPr>
          <w:p w:rsidR="00780CFE" w:rsidRPr="00DF747E" w:rsidRDefault="00727ABC" w:rsidP="00864058">
            <w:pPr>
              <w:spacing w:line="380" w:lineRule="exact"/>
              <w:jc w:val="right"/>
            </w:pPr>
            <w:r>
              <w:rPr>
                <w:rFonts w:hint="eastAsia"/>
              </w:rPr>
              <w:t>5,755</w:t>
            </w:r>
          </w:p>
        </w:tc>
        <w:tc>
          <w:tcPr>
            <w:tcW w:w="935" w:type="dxa"/>
            <w:tcBorders>
              <w:top w:val="nil"/>
              <w:left w:val="nil"/>
              <w:bottom w:val="single" w:sz="4" w:space="0" w:color="auto"/>
              <w:right w:val="nil"/>
            </w:tcBorders>
            <w:vAlign w:val="center"/>
          </w:tcPr>
          <w:p w:rsidR="00780CFE" w:rsidRPr="00DF747E" w:rsidRDefault="00557BC6" w:rsidP="00864058">
            <w:pPr>
              <w:spacing w:line="380" w:lineRule="exact"/>
              <w:jc w:val="right"/>
            </w:pPr>
            <w:r>
              <w:rPr>
                <w:rFonts w:hint="eastAsia"/>
              </w:rPr>
              <w:t>1.67</w:t>
            </w:r>
          </w:p>
        </w:tc>
        <w:tc>
          <w:tcPr>
            <w:tcW w:w="865" w:type="dxa"/>
            <w:tcBorders>
              <w:top w:val="nil"/>
              <w:left w:val="nil"/>
              <w:bottom w:val="single" w:sz="4" w:space="0" w:color="auto"/>
              <w:right w:val="nil"/>
            </w:tcBorders>
          </w:tcPr>
          <w:p w:rsidR="00780CFE" w:rsidRPr="00DF747E" w:rsidRDefault="00727ABC" w:rsidP="00864058">
            <w:pPr>
              <w:spacing w:line="380" w:lineRule="exact"/>
              <w:jc w:val="right"/>
            </w:pPr>
            <w:r>
              <w:rPr>
                <w:rFonts w:hint="eastAsia"/>
              </w:rPr>
              <w:t>643</w:t>
            </w:r>
          </w:p>
        </w:tc>
        <w:tc>
          <w:tcPr>
            <w:tcW w:w="935" w:type="dxa"/>
            <w:tcBorders>
              <w:top w:val="nil"/>
              <w:left w:val="nil"/>
              <w:bottom w:val="single" w:sz="4" w:space="0" w:color="auto"/>
              <w:right w:val="nil"/>
            </w:tcBorders>
            <w:vAlign w:val="center"/>
          </w:tcPr>
          <w:p w:rsidR="00780CFE" w:rsidRPr="00DF747E" w:rsidRDefault="00557BC6" w:rsidP="00864058">
            <w:pPr>
              <w:spacing w:line="380" w:lineRule="exact"/>
              <w:jc w:val="right"/>
            </w:pPr>
            <w:r>
              <w:rPr>
                <w:rFonts w:hint="eastAsia"/>
              </w:rPr>
              <w:t>-16.62</w:t>
            </w:r>
          </w:p>
        </w:tc>
        <w:tc>
          <w:tcPr>
            <w:tcW w:w="900" w:type="dxa"/>
            <w:tcBorders>
              <w:top w:val="nil"/>
              <w:left w:val="nil"/>
              <w:bottom w:val="single" w:sz="4" w:space="0" w:color="auto"/>
              <w:right w:val="nil"/>
            </w:tcBorders>
          </w:tcPr>
          <w:p w:rsidR="00780CFE" w:rsidRPr="00DF747E" w:rsidRDefault="00727ABC" w:rsidP="00864058">
            <w:pPr>
              <w:spacing w:line="380" w:lineRule="exact"/>
              <w:jc w:val="right"/>
            </w:pPr>
            <w:r>
              <w:rPr>
                <w:rFonts w:hint="eastAsia"/>
              </w:rPr>
              <w:t>1,232</w:t>
            </w:r>
          </w:p>
        </w:tc>
        <w:tc>
          <w:tcPr>
            <w:tcW w:w="967" w:type="dxa"/>
            <w:tcBorders>
              <w:top w:val="nil"/>
              <w:left w:val="nil"/>
              <w:bottom w:val="single" w:sz="4" w:space="0" w:color="auto"/>
              <w:right w:val="nil"/>
            </w:tcBorders>
            <w:vAlign w:val="center"/>
          </w:tcPr>
          <w:p w:rsidR="00780CFE" w:rsidRPr="00DF747E" w:rsidRDefault="00557BC6" w:rsidP="00864058">
            <w:pPr>
              <w:spacing w:line="380" w:lineRule="exact"/>
              <w:jc w:val="right"/>
            </w:pPr>
            <w:r>
              <w:rPr>
                <w:rFonts w:hint="eastAsia"/>
              </w:rPr>
              <w:t>0.32</w:t>
            </w:r>
          </w:p>
        </w:tc>
      </w:tr>
    </w:tbl>
    <w:p w:rsidR="00A42468" w:rsidRPr="00DF747E" w:rsidRDefault="00576223" w:rsidP="005C54F0">
      <w:pPr>
        <w:pStyle w:val="af"/>
        <w:snapToGrid w:val="0"/>
        <w:spacing w:line="240" w:lineRule="atLeast"/>
        <w:ind w:leftChars="0" w:left="0" w:firstLineChars="0" w:firstLine="0"/>
      </w:pPr>
      <w:proofErr w:type="gramStart"/>
      <w:r w:rsidRPr="00DF747E">
        <w:t>註</w:t>
      </w:r>
      <w:proofErr w:type="gramEnd"/>
      <w:r w:rsidRPr="00DF747E">
        <w:t>：金額為當期價格；</w:t>
      </w:r>
      <w:r w:rsidR="00A42468" w:rsidRPr="00DF747E">
        <w:t>(r)</w:t>
      </w:r>
      <w:r w:rsidR="00A42468" w:rsidRPr="00DF747E">
        <w:t>表修正數，</w:t>
      </w:r>
      <w:r w:rsidR="00A42468" w:rsidRPr="00DF747E">
        <w:t>(p)</w:t>
      </w:r>
      <w:r w:rsidR="00A42468" w:rsidRPr="00DF747E">
        <w:t>表初步統計數，</w:t>
      </w:r>
      <w:r w:rsidR="00A42468" w:rsidRPr="00DF747E">
        <w:t>(f)</w:t>
      </w:r>
      <w:r w:rsidR="00A42468" w:rsidRPr="00DF747E">
        <w:t>表預測數。</w:t>
      </w:r>
    </w:p>
    <w:p w:rsidR="00576223" w:rsidRDefault="00576223" w:rsidP="005C54F0">
      <w:pPr>
        <w:pStyle w:val="af"/>
        <w:snapToGrid w:val="0"/>
        <w:spacing w:line="240" w:lineRule="atLeast"/>
        <w:ind w:leftChars="0" w:left="0" w:firstLineChars="0" w:firstLine="0"/>
      </w:pPr>
      <w:r w:rsidRPr="00DF747E">
        <w:t>資料來源：行政院主計總處，</w:t>
      </w:r>
      <w:r w:rsidRPr="00FC4895">
        <w:t>10</w:t>
      </w:r>
      <w:r w:rsidR="00036447">
        <w:rPr>
          <w:rFonts w:hint="eastAsia"/>
        </w:rPr>
        <w:t>3</w:t>
      </w:r>
      <w:r w:rsidRPr="00FC4895">
        <w:t>年</w:t>
      </w:r>
      <w:r w:rsidR="00555FF8">
        <w:rPr>
          <w:rFonts w:hint="eastAsia"/>
        </w:rPr>
        <w:t>8</w:t>
      </w:r>
      <w:r w:rsidRPr="00FC4895">
        <w:t>月</w:t>
      </w:r>
      <w:r w:rsidR="00555FF8">
        <w:rPr>
          <w:rFonts w:hint="eastAsia"/>
        </w:rPr>
        <w:t>15</w:t>
      </w:r>
      <w:r w:rsidRPr="00FC4895">
        <w:t>日</w:t>
      </w:r>
      <w:r w:rsidRPr="00DF747E">
        <w:t>。</w:t>
      </w:r>
    </w:p>
    <w:p w:rsidR="0098182E" w:rsidRDefault="0098182E" w:rsidP="005C54F0">
      <w:pPr>
        <w:pStyle w:val="af"/>
        <w:snapToGrid w:val="0"/>
        <w:spacing w:line="240" w:lineRule="atLeast"/>
        <w:ind w:leftChars="0" w:left="0" w:firstLineChars="0" w:firstLine="0"/>
      </w:pPr>
    </w:p>
    <w:p w:rsidR="0098182E" w:rsidRDefault="0098182E" w:rsidP="005C54F0">
      <w:pPr>
        <w:pStyle w:val="af"/>
        <w:snapToGrid w:val="0"/>
        <w:spacing w:line="240" w:lineRule="atLeast"/>
        <w:ind w:leftChars="0" w:left="0" w:firstLineChars="0" w:firstLine="0"/>
      </w:pPr>
    </w:p>
    <w:p w:rsidR="00560138" w:rsidRDefault="00560138" w:rsidP="005C54F0">
      <w:pPr>
        <w:pStyle w:val="af"/>
        <w:snapToGrid w:val="0"/>
        <w:spacing w:line="240" w:lineRule="atLeast"/>
        <w:ind w:leftChars="0" w:left="0" w:firstLineChars="0" w:firstLine="0"/>
      </w:pPr>
    </w:p>
    <w:p w:rsidR="00F75424" w:rsidRPr="00B86958" w:rsidRDefault="00F75424" w:rsidP="00F75424">
      <w:pPr>
        <w:pStyle w:val="k3a"/>
        <w:tabs>
          <w:tab w:val="left" w:pos="540"/>
        </w:tabs>
        <w:spacing w:before="180" w:line="300" w:lineRule="auto"/>
        <w:ind w:leftChars="0" w:left="0" w:right="0" w:firstLineChars="0" w:firstLine="0"/>
        <w:rPr>
          <w:b/>
          <w:bCs/>
          <w:color w:val="000000" w:themeColor="text1"/>
        </w:rPr>
      </w:pPr>
      <w:r w:rsidRPr="00B86958">
        <w:rPr>
          <w:b/>
          <w:bCs/>
          <w:color w:val="000000" w:themeColor="text1"/>
        </w:rPr>
        <w:lastRenderedPageBreak/>
        <w:t>２、</w:t>
      </w:r>
      <w:r w:rsidRPr="00B86958">
        <w:rPr>
          <w:b/>
          <w:bCs/>
          <w:color w:val="000000" w:themeColor="text1"/>
        </w:rPr>
        <w:t>10</w:t>
      </w:r>
      <w:r w:rsidR="00886222" w:rsidRPr="00B86958">
        <w:rPr>
          <w:rFonts w:hint="eastAsia"/>
          <w:b/>
          <w:bCs/>
          <w:color w:val="000000" w:themeColor="text1"/>
        </w:rPr>
        <w:t>3</w:t>
      </w:r>
      <w:r w:rsidRPr="00B86958">
        <w:rPr>
          <w:b/>
          <w:bCs/>
          <w:color w:val="000000" w:themeColor="text1"/>
        </w:rPr>
        <w:t>年</w:t>
      </w:r>
      <w:r w:rsidR="003B6DFE" w:rsidRPr="00E27142">
        <w:rPr>
          <w:rFonts w:hint="eastAsia"/>
          <w:b/>
          <w:bCs/>
          <w:color w:val="000000" w:themeColor="text1"/>
        </w:rPr>
        <w:t>1</w:t>
      </w:r>
      <w:r w:rsidR="003B6DFE" w:rsidRPr="00E27142">
        <w:rPr>
          <w:rFonts w:hint="eastAsia"/>
          <w:b/>
          <w:bCs/>
          <w:color w:val="000000" w:themeColor="text1"/>
        </w:rPr>
        <w:t>至</w:t>
      </w:r>
      <w:r w:rsidR="003F7E07">
        <w:rPr>
          <w:rFonts w:hint="eastAsia"/>
          <w:b/>
          <w:bCs/>
          <w:color w:val="000000" w:themeColor="text1"/>
        </w:rPr>
        <w:t>8</w:t>
      </w:r>
      <w:r w:rsidRPr="00E27142">
        <w:rPr>
          <w:b/>
          <w:bCs/>
          <w:color w:val="000000" w:themeColor="text1"/>
        </w:rPr>
        <w:t>月</w:t>
      </w:r>
      <w:r w:rsidRPr="00B86958">
        <w:rPr>
          <w:b/>
          <w:bCs/>
          <w:color w:val="000000" w:themeColor="text1"/>
        </w:rPr>
        <w:t>新增民間投資</w:t>
      </w:r>
      <w:r w:rsidRPr="00B86958">
        <w:rPr>
          <w:rFonts w:hint="eastAsia"/>
          <w:b/>
          <w:bCs/>
          <w:color w:val="000000" w:themeColor="text1"/>
        </w:rPr>
        <w:t>計畫</w:t>
      </w:r>
      <w:r w:rsidRPr="00B86958">
        <w:rPr>
          <w:b/>
          <w:bCs/>
          <w:color w:val="000000" w:themeColor="text1"/>
        </w:rPr>
        <w:t>金額</w:t>
      </w:r>
      <w:r w:rsidR="0099089C">
        <w:rPr>
          <w:rFonts w:hint="eastAsia"/>
          <w:b/>
          <w:bCs/>
          <w:color w:val="000000" w:themeColor="text1"/>
        </w:rPr>
        <w:t>7,396</w:t>
      </w:r>
      <w:r w:rsidRPr="00B86958">
        <w:rPr>
          <w:b/>
          <w:bCs/>
          <w:color w:val="000000" w:themeColor="text1"/>
        </w:rPr>
        <w:t>億元</w:t>
      </w:r>
    </w:p>
    <w:p w:rsidR="00F75424" w:rsidRPr="0022509C" w:rsidRDefault="00F75424" w:rsidP="00F75424">
      <w:pPr>
        <w:pStyle w:val="k32"/>
        <w:topLinePunct/>
        <w:ind w:left="0" w:rightChars="-59" w:firstLineChars="202" w:firstLine="566"/>
        <w:rPr>
          <w:color w:val="000000" w:themeColor="text1"/>
        </w:rPr>
      </w:pPr>
      <w:r w:rsidRPr="0022509C">
        <w:rPr>
          <w:color w:val="000000" w:themeColor="text1"/>
        </w:rPr>
        <w:t>10</w:t>
      </w:r>
      <w:r w:rsidR="00886222" w:rsidRPr="0022509C">
        <w:rPr>
          <w:rFonts w:hint="eastAsia"/>
          <w:color w:val="000000" w:themeColor="text1"/>
        </w:rPr>
        <w:t>3</w:t>
      </w:r>
      <w:r w:rsidRPr="0022509C">
        <w:rPr>
          <w:color w:val="000000" w:themeColor="text1"/>
        </w:rPr>
        <w:t>年</w:t>
      </w:r>
      <w:r w:rsidR="003B6DFE" w:rsidRPr="0022509C">
        <w:rPr>
          <w:rFonts w:hint="eastAsia"/>
          <w:color w:val="000000" w:themeColor="text1"/>
        </w:rPr>
        <w:t>1</w:t>
      </w:r>
      <w:r w:rsidR="003B6DFE" w:rsidRPr="0022509C">
        <w:rPr>
          <w:rFonts w:hint="eastAsia"/>
          <w:color w:val="000000" w:themeColor="text1"/>
        </w:rPr>
        <w:t>至</w:t>
      </w:r>
      <w:r w:rsidR="0099089C">
        <w:rPr>
          <w:rFonts w:hint="eastAsia"/>
          <w:color w:val="000000" w:themeColor="text1"/>
        </w:rPr>
        <w:t>8</w:t>
      </w:r>
      <w:r w:rsidRPr="0022509C">
        <w:rPr>
          <w:color w:val="000000" w:themeColor="text1"/>
        </w:rPr>
        <w:t>月新增民間重大投資計畫計有</w:t>
      </w:r>
      <w:r w:rsidR="0099089C">
        <w:rPr>
          <w:rFonts w:hint="eastAsia"/>
          <w:color w:val="000000" w:themeColor="text1"/>
        </w:rPr>
        <w:t>2,160</w:t>
      </w:r>
      <w:r w:rsidRPr="0022509C">
        <w:rPr>
          <w:color w:val="000000" w:themeColor="text1"/>
        </w:rPr>
        <w:t>件，金額為</w:t>
      </w:r>
      <w:r w:rsidR="0099089C">
        <w:rPr>
          <w:rFonts w:hint="eastAsia"/>
          <w:color w:val="000000" w:themeColor="text1"/>
        </w:rPr>
        <w:t>7,396</w:t>
      </w:r>
      <w:r w:rsidRPr="0022509C">
        <w:rPr>
          <w:color w:val="000000" w:themeColor="text1"/>
        </w:rPr>
        <w:t>億元，達成年度目標</w:t>
      </w:r>
      <w:r w:rsidRPr="0022509C">
        <w:rPr>
          <w:color w:val="000000" w:themeColor="text1"/>
        </w:rPr>
        <w:t>1</w:t>
      </w:r>
      <w:r w:rsidR="00886222" w:rsidRPr="0022509C">
        <w:rPr>
          <w:rFonts w:hint="eastAsia"/>
          <w:color w:val="000000" w:themeColor="text1"/>
        </w:rPr>
        <w:t>3</w:t>
      </w:r>
      <w:r w:rsidRPr="0022509C">
        <w:rPr>
          <w:color w:val="000000" w:themeColor="text1"/>
        </w:rPr>
        <w:t>,000</w:t>
      </w:r>
      <w:r w:rsidRPr="0022509C">
        <w:rPr>
          <w:color w:val="000000" w:themeColor="text1"/>
        </w:rPr>
        <w:t>億元的</w:t>
      </w:r>
      <w:r w:rsidR="00E27142">
        <w:rPr>
          <w:rFonts w:hint="eastAsia"/>
          <w:color w:val="000000" w:themeColor="text1"/>
        </w:rPr>
        <w:t>5</w:t>
      </w:r>
      <w:r w:rsidR="0099089C">
        <w:rPr>
          <w:rFonts w:hint="eastAsia"/>
          <w:color w:val="000000" w:themeColor="text1"/>
        </w:rPr>
        <w:t>6</w:t>
      </w:r>
      <w:r w:rsidR="007909DD">
        <w:rPr>
          <w:rFonts w:hint="eastAsia"/>
          <w:color w:val="000000" w:themeColor="text1"/>
        </w:rPr>
        <w:t>.</w:t>
      </w:r>
      <w:r w:rsidR="0099089C">
        <w:rPr>
          <w:rFonts w:hint="eastAsia"/>
          <w:color w:val="000000" w:themeColor="text1"/>
        </w:rPr>
        <w:t>89</w:t>
      </w:r>
      <w:r w:rsidR="00425DB7">
        <w:rPr>
          <w:color w:val="000000" w:themeColor="text1"/>
        </w:rPr>
        <w:t>%</w:t>
      </w:r>
      <w:r w:rsidRPr="0022509C">
        <w:rPr>
          <w:color w:val="000000" w:themeColor="text1"/>
        </w:rPr>
        <w:t>，其中以</w:t>
      </w:r>
      <w:r w:rsidR="00251463" w:rsidRPr="0022509C">
        <w:rPr>
          <w:rFonts w:hint="eastAsia"/>
          <w:color w:val="000000" w:themeColor="text1"/>
        </w:rPr>
        <w:t>電</w:t>
      </w:r>
      <w:r w:rsidR="00866B34" w:rsidRPr="0022509C">
        <w:rPr>
          <w:rFonts w:hint="eastAsia"/>
          <w:color w:val="000000" w:themeColor="text1"/>
        </w:rPr>
        <w:t>子資訊</w:t>
      </w:r>
      <w:r w:rsidRPr="0022509C">
        <w:rPr>
          <w:color w:val="000000" w:themeColor="text1"/>
        </w:rPr>
        <w:t>業為主要投資業別，投資金額</w:t>
      </w:r>
      <w:r w:rsidR="00E27142">
        <w:rPr>
          <w:rFonts w:hint="eastAsia"/>
          <w:color w:val="000000" w:themeColor="text1"/>
        </w:rPr>
        <w:t>2</w:t>
      </w:r>
      <w:r w:rsidR="0022509C" w:rsidRPr="0022509C">
        <w:rPr>
          <w:rFonts w:hint="eastAsia"/>
          <w:color w:val="000000" w:themeColor="text1"/>
        </w:rPr>
        <w:t>,</w:t>
      </w:r>
      <w:r w:rsidR="007909DD">
        <w:rPr>
          <w:rFonts w:hint="eastAsia"/>
          <w:color w:val="000000" w:themeColor="text1"/>
        </w:rPr>
        <w:t>8</w:t>
      </w:r>
      <w:r w:rsidR="0099089C">
        <w:rPr>
          <w:rFonts w:hint="eastAsia"/>
          <w:color w:val="000000" w:themeColor="text1"/>
        </w:rPr>
        <w:t>96</w:t>
      </w:r>
      <w:r w:rsidRPr="0022509C">
        <w:rPr>
          <w:color w:val="000000" w:themeColor="text1"/>
        </w:rPr>
        <w:t>億元。</w:t>
      </w:r>
    </w:p>
    <w:p w:rsidR="00F75424" w:rsidRPr="0022509C" w:rsidRDefault="00F75424" w:rsidP="00F75424">
      <w:pPr>
        <w:snapToGrid w:val="0"/>
        <w:spacing w:before="120" w:line="300" w:lineRule="auto"/>
        <w:jc w:val="center"/>
        <w:rPr>
          <w:rFonts w:eastAsia="標楷體"/>
          <w:b/>
          <w:bCs/>
          <w:color w:val="000000" w:themeColor="text1"/>
          <w:sz w:val="28"/>
        </w:rPr>
      </w:pPr>
      <w:r w:rsidRPr="0022509C">
        <w:rPr>
          <w:rFonts w:eastAsia="標楷體"/>
          <w:b/>
          <w:bCs/>
          <w:color w:val="000000" w:themeColor="text1"/>
          <w:sz w:val="28"/>
        </w:rPr>
        <w:t>表</w:t>
      </w:r>
      <w:r w:rsidRPr="0022509C">
        <w:rPr>
          <w:rFonts w:eastAsia="標楷體"/>
          <w:b/>
          <w:bCs/>
          <w:color w:val="000000" w:themeColor="text1"/>
          <w:sz w:val="28"/>
        </w:rPr>
        <w:t xml:space="preserve"> 2-6-2  </w:t>
      </w:r>
      <w:r w:rsidRPr="0022509C">
        <w:rPr>
          <w:rFonts w:eastAsia="標楷體"/>
          <w:b/>
          <w:bCs/>
          <w:color w:val="000000" w:themeColor="text1"/>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22509C" w:rsidRPr="0022509C" w:rsidTr="00846B8A">
        <w:trPr>
          <w:cantSplit/>
          <w:trHeight w:val="227"/>
        </w:trPr>
        <w:tc>
          <w:tcPr>
            <w:tcW w:w="1551" w:type="dxa"/>
            <w:vMerge w:val="restart"/>
            <w:tcBorders>
              <w:top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行</w:t>
            </w:r>
            <w:r w:rsidRPr="0022509C">
              <w:rPr>
                <w:rFonts w:eastAsia="標楷體"/>
                <w:color w:val="000000" w:themeColor="text1"/>
              </w:rPr>
              <w:t xml:space="preserve">  </w:t>
            </w:r>
            <w:r w:rsidRPr="0022509C">
              <w:rPr>
                <w:rFonts w:eastAsia="標楷體"/>
                <w:color w:val="000000" w:themeColor="text1"/>
              </w:rPr>
              <w:t>業</w:t>
            </w:r>
            <w:r w:rsidRPr="0022509C">
              <w:rPr>
                <w:rFonts w:eastAsia="標楷體"/>
                <w:color w:val="000000" w:themeColor="text1"/>
              </w:rPr>
              <w:t xml:space="preserve">  </w:t>
            </w:r>
            <w:r w:rsidRPr="0022509C">
              <w:rPr>
                <w:rFonts w:eastAsia="標楷體"/>
                <w:color w:val="000000" w:themeColor="text1"/>
              </w:rPr>
              <w:t>別</w:t>
            </w:r>
          </w:p>
        </w:tc>
        <w:tc>
          <w:tcPr>
            <w:tcW w:w="1473" w:type="dxa"/>
            <w:vMerge w:val="restart"/>
            <w:tcBorders>
              <w:top w:val="single" w:sz="8" w:space="0" w:color="auto"/>
              <w:left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10</w:t>
            </w:r>
            <w:r w:rsidR="007F77C3" w:rsidRPr="0022509C">
              <w:rPr>
                <w:rFonts w:eastAsia="標楷體" w:hint="eastAsia"/>
                <w:color w:val="000000" w:themeColor="text1"/>
              </w:rPr>
              <w:t>2</w:t>
            </w:r>
            <w:r w:rsidRPr="0022509C">
              <w:rPr>
                <w:rFonts w:eastAsia="標楷體"/>
                <w:color w:val="000000" w:themeColor="text1"/>
              </w:rPr>
              <w:t>年實際</w:t>
            </w:r>
          </w:p>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金額</w:t>
            </w:r>
            <w:r w:rsidRPr="0022509C">
              <w:rPr>
                <w:rFonts w:eastAsia="標楷體"/>
                <w:color w:val="000000" w:themeColor="text1"/>
              </w:rPr>
              <w:t>(</w:t>
            </w:r>
            <w:r w:rsidRPr="0022509C">
              <w:rPr>
                <w:rFonts w:eastAsia="標楷體"/>
                <w:color w:val="000000" w:themeColor="text1"/>
              </w:rPr>
              <w:t>億元</w:t>
            </w:r>
            <w:r w:rsidRPr="0022509C">
              <w:rPr>
                <w:rFonts w:eastAsia="標楷體"/>
                <w:color w:val="000000" w:themeColor="text1"/>
              </w:rPr>
              <w:t>)</w:t>
            </w:r>
          </w:p>
        </w:tc>
        <w:tc>
          <w:tcPr>
            <w:tcW w:w="1202" w:type="dxa"/>
            <w:vMerge w:val="restart"/>
            <w:tcBorders>
              <w:top w:val="single" w:sz="8" w:space="0" w:color="auto"/>
              <w:left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10</w:t>
            </w:r>
            <w:r w:rsidR="007F77C3" w:rsidRPr="0022509C">
              <w:rPr>
                <w:rFonts w:eastAsia="標楷體" w:hint="eastAsia"/>
                <w:color w:val="000000" w:themeColor="text1"/>
              </w:rPr>
              <w:t>3</w:t>
            </w:r>
            <w:r w:rsidRPr="0022509C">
              <w:rPr>
                <w:rFonts w:eastAsia="標楷體"/>
                <w:color w:val="000000" w:themeColor="text1"/>
              </w:rPr>
              <w:t>年目標</w:t>
            </w:r>
          </w:p>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金額</w:t>
            </w:r>
            <w:r w:rsidRPr="0022509C">
              <w:rPr>
                <w:rFonts w:eastAsia="標楷體"/>
                <w:color w:val="000000" w:themeColor="text1"/>
              </w:rPr>
              <w:t>(</w:t>
            </w:r>
            <w:r w:rsidRPr="0022509C">
              <w:rPr>
                <w:rFonts w:eastAsia="標楷體"/>
                <w:color w:val="000000" w:themeColor="text1"/>
              </w:rPr>
              <w:t>億元</w:t>
            </w:r>
            <w:r w:rsidRPr="0022509C">
              <w:rPr>
                <w:rFonts w:eastAsia="標楷體"/>
                <w:color w:val="000000" w:themeColor="text1"/>
              </w:rPr>
              <w:t>)</w:t>
            </w:r>
          </w:p>
        </w:tc>
        <w:tc>
          <w:tcPr>
            <w:tcW w:w="4004" w:type="dxa"/>
            <w:gridSpan w:val="3"/>
            <w:tcBorders>
              <w:top w:val="single" w:sz="8" w:space="0" w:color="auto"/>
              <w:left w:val="single" w:sz="8" w:space="0" w:color="auto"/>
              <w:bottom w:val="single" w:sz="8" w:space="0" w:color="auto"/>
            </w:tcBorders>
          </w:tcPr>
          <w:p w:rsidR="00F75424" w:rsidRPr="0022509C" w:rsidRDefault="00F75424" w:rsidP="0099089C">
            <w:pPr>
              <w:autoSpaceDE w:val="0"/>
              <w:autoSpaceDN w:val="0"/>
              <w:adjustRightInd w:val="0"/>
              <w:snapToGrid w:val="0"/>
              <w:jc w:val="center"/>
              <w:rPr>
                <w:rFonts w:eastAsia="標楷體"/>
                <w:color w:val="000000" w:themeColor="text1"/>
              </w:rPr>
            </w:pPr>
            <w:r w:rsidRPr="0022509C">
              <w:rPr>
                <w:rFonts w:eastAsia="標楷體"/>
                <w:color w:val="000000" w:themeColor="text1"/>
              </w:rPr>
              <w:t>10</w:t>
            </w:r>
            <w:r w:rsidR="007F77C3" w:rsidRPr="0022509C">
              <w:rPr>
                <w:rFonts w:eastAsia="標楷體" w:hint="eastAsia"/>
                <w:color w:val="000000" w:themeColor="text1"/>
              </w:rPr>
              <w:t>3</w:t>
            </w:r>
            <w:r w:rsidRPr="0022509C">
              <w:rPr>
                <w:rFonts w:eastAsia="標楷體"/>
                <w:color w:val="000000" w:themeColor="text1"/>
              </w:rPr>
              <w:t>年</w:t>
            </w:r>
            <w:r w:rsidR="00B86958">
              <w:rPr>
                <w:rFonts w:eastAsia="標楷體" w:hint="eastAsia"/>
                <w:color w:val="000000" w:themeColor="text1"/>
              </w:rPr>
              <w:t>1~</w:t>
            </w:r>
            <w:r w:rsidR="0099089C">
              <w:rPr>
                <w:rFonts w:eastAsia="標楷體" w:hint="eastAsia"/>
                <w:color w:val="000000" w:themeColor="text1"/>
              </w:rPr>
              <w:t>8</w:t>
            </w:r>
            <w:r w:rsidRPr="0022509C">
              <w:rPr>
                <w:rFonts w:eastAsia="標楷體"/>
                <w:color w:val="000000" w:themeColor="text1"/>
              </w:rPr>
              <w:t>月</w:t>
            </w:r>
          </w:p>
        </w:tc>
      </w:tr>
      <w:tr w:rsidR="0022509C" w:rsidRPr="0022509C" w:rsidTr="00846B8A">
        <w:trPr>
          <w:cantSplit/>
          <w:trHeight w:val="227"/>
        </w:trPr>
        <w:tc>
          <w:tcPr>
            <w:tcW w:w="1551" w:type="dxa"/>
            <w:vMerge/>
            <w:tcBorders>
              <w:bottom w:val="single" w:sz="8" w:space="0" w:color="auto"/>
              <w:right w:val="single" w:sz="8" w:space="0" w:color="auto"/>
            </w:tcBorders>
          </w:tcPr>
          <w:p w:rsidR="00F75424" w:rsidRPr="0022509C" w:rsidRDefault="00F75424" w:rsidP="00846B8A">
            <w:pPr>
              <w:autoSpaceDE w:val="0"/>
              <w:autoSpaceDN w:val="0"/>
              <w:adjustRightInd w:val="0"/>
              <w:snapToGrid w:val="0"/>
              <w:jc w:val="center"/>
              <w:rPr>
                <w:rFonts w:eastAsia="標楷體"/>
                <w:color w:val="000000" w:themeColor="text1"/>
              </w:rPr>
            </w:pPr>
          </w:p>
        </w:tc>
        <w:tc>
          <w:tcPr>
            <w:tcW w:w="1473" w:type="dxa"/>
            <w:vMerge/>
            <w:tcBorders>
              <w:left w:val="single" w:sz="8" w:space="0" w:color="auto"/>
              <w:bottom w:val="single" w:sz="8" w:space="0" w:color="auto"/>
              <w:right w:val="single" w:sz="8" w:space="0" w:color="auto"/>
            </w:tcBorders>
          </w:tcPr>
          <w:p w:rsidR="00F75424" w:rsidRPr="0022509C" w:rsidRDefault="00F75424" w:rsidP="00846B8A">
            <w:pPr>
              <w:autoSpaceDE w:val="0"/>
              <w:autoSpaceDN w:val="0"/>
              <w:adjustRightInd w:val="0"/>
              <w:snapToGrid w:val="0"/>
              <w:jc w:val="center"/>
              <w:rPr>
                <w:rFonts w:eastAsia="標楷體"/>
                <w:color w:val="000000" w:themeColor="text1"/>
              </w:rPr>
            </w:pPr>
          </w:p>
        </w:tc>
        <w:tc>
          <w:tcPr>
            <w:tcW w:w="1202" w:type="dxa"/>
            <w:vMerge/>
            <w:tcBorders>
              <w:left w:val="single" w:sz="8" w:space="0" w:color="auto"/>
              <w:bottom w:val="single" w:sz="8" w:space="0" w:color="auto"/>
              <w:right w:val="single" w:sz="8" w:space="0" w:color="auto"/>
            </w:tcBorders>
          </w:tcPr>
          <w:p w:rsidR="00F75424" w:rsidRPr="0022509C" w:rsidRDefault="00F75424" w:rsidP="00846B8A">
            <w:pPr>
              <w:autoSpaceDE w:val="0"/>
              <w:autoSpaceDN w:val="0"/>
              <w:adjustRightInd w:val="0"/>
              <w:snapToGrid w:val="0"/>
              <w:jc w:val="center"/>
              <w:rPr>
                <w:rFonts w:eastAsia="標楷體"/>
                <w:color w:val="000000" w:themeColor="text1"/>
              </w:rPr>
            </w:pPr>
          </w:p>
        </w:tc>
        <w:tc>
          <w:tcPr>
            <w:tcW w:w="1202" w:type="dxa"/>
            <w:tcBorders>
              <w:left w:val="single" w:sz="8" w:space="0" w:color="auto"/>
              <w:bottom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件數</w:t>
            </w:r>
          </w:p>
        </w:tc>
        <w:tc>
          <w:tcPr>
            <w:tcW w:w="1384" w:type="dxa"/>
            <w:tcBorders>
              <w:left w:val="single" w:sz="8" w:space="0" w:color="auto"/>
              <w:bottom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金額</w:t>
            </w:r>
            <w:r w:rsidRPr="0022509C">
              <w:rPr>
                <w:rFonts w:eastAsia="標楷體"/>
                <w:color w:val="000000" w:themeColor="text1"/>
              </w:rPr>
              <w:t>(</w:t>
            </w:r>
            <w:r w:rsidRPr="0022509C">
              <w:rPr>
                <w:rFonts w:eastAsia="標楷體"/>
                <w:color w:val="000000" w:themeColor="text1"/>
              </w:rPr>
              <w:t>億元</w:t>
            </w:r>
            <w:r w:rsidRPr="0022509C">
              <w:rPr>
                <w:rFonts w:eastAsia="標楷體"/>
                <w:color w:val="000000" w:themeColor="text1"/>
              </w:rPr>
              <w:t>)</w:t>
            </w:r>
          </w:p>
        </w:tc>
        <w:tc>
          <w:tcPr>
            <w:tcW w:w="1418" w:type="dxa"/>
            <w:tcBorders>
              <w:top w:val="single" w:sz="8" w:space="0" w:color="auto"/>
              <w:left w:val="single" w:sz="8" w:space="0" w:color="auto"/>
              <w:bottom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達成率</w:t>
            </w:r>
            <w:r w:rsidRPr="0022509C">
              <w:rPr>
                <w:rFonts w:eastAsia="標楷體"/>
                <w:color w:val="000000" w:themeColor="text1"/>
              </w:rPr>
              <w:t>(</w:t>
            </w:r>
            <w:r w:rsidR="00425DB7">
              <w:rPr>
                <w:rFonts w:eastAsia="標楷體"/>
                <w:color w:val="000000" w:themeColor="text1"/>
              </w:rPr>
              <w:t>%</w:t>
            </w:r>
            <w:r w:rsidRPr="0022509C">
              <w:rPr>
                <w:rFonts w:eastAsia="標楷體"/>
                <w:color w:val="000000" w:themeColor="text1"/>
              </w:rPr>
              <w:t>)</w:t>
            </w:r>
          </w:p>
        </w:tc>
      </w:tr>
      <w:tr w:rsidR="0022509C" w:rsidRPr="0022509C" w:rsidTr="00846B8A">
        <w:trPr>
          <w:cantSplit/>
          <w:trHeight w:val="311"/>
        </w:trPr>
        <w:tc>
          <w:tcPr>
            <w:tcW w:w="1551" w:type="dxa"/>
            <w:tcBorders>
              <w:top w:val="single" w:sz="8" w:space="0" w:color="auto"/>
              <w:right w:val="single" w:sz="8" w:space="0" w:color="auto"/>
            </w:tcBorders>
            <w:vAlign w:val="center"/>
          </w:tcPr>
          <w:p w:rsidR="007F77C3" w:rsidRPr="0022509C" w:rsidRDefault="007F77C3" w:rsidP="00846B8A">
            <w:pPr>
              <w:pStyle w:val="xl41"/>
              <w:snapToGrid w:val="0"/>
              <w:spacing w:before="0" w:beforeAutospacing="0" w:after="0" w:afterAutospacing="0"/>
              <w:jc w:val="both"/>
              <w:textAlignment w:val="auto"/>
              <w:rPr>
                <w:rFonts w:ascii="Times New Roman" w:eastAsia="標楷體" w:hAnsi="Times New Roman" w:cs="Times New Roman" w:hint="default"/>
                <w:color w:val="000000" w:themeColor="text1"/>
              </w:rPr>
            </w:pPr>
            <w:r w:rsidRPr="0022509C">
              <w:rPr>
                <w:rFonts w:ascii="Times New Roman" w:eastAsia="標楷體" w:hAnsi="Times New Roman" w:cs="Times New Roman" w:hint="default"/>
                <w:color w:val="000000" w:themeColor="text1"/>
              </w:rPr>
              <w:t>金屬機電業</w:t>
            </w:r>
          </w:p>
        </w:tc>
        <w:tc>
          <w:tcPr>
            <w:tcW w:w="1473" w:type="dxa"/>
            <w:tcBorders>
              <w:top w:val="single" w:sz="8" w:space="0" w:color="auto"/>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3,001</w:t>
            </w:r>
          </w:p>
        </w:tc>
        <w:tc>
          <w:tcPr>
            <w:tcW w:w="1202" w:type="dxa"/>
            <w:tcBorders>
              <w:top w:val="single" w:sz="8" w:space="0" w:color="auto"/>
              <w:left w:val="single" w:sz="8" w:space="0" w:color="auto"/>
              <w:right w:val="single" w:sz="8" w:space="0" w:color="auto"/>
            </w:tcBorders>
            <w:vAlign w:val="center"/>
          </w:tcPr>
          <w:p w:rsidR="007F77C3" w:rsidRPr="0022509C" w:rsidRDefault="0022509C" w:rsidP="00846B8A">
            <w:pPr>
              <w:ind w:rightChars="100" w:right="240"/>
              <w:jc w:val="right"/>
              <w:rPr>
                <w:color w:val="000000" w:themeColor="text1"/>
              </w:rPr>
            </w:pPr>
            <w:r w:rsidRPr="0022509C">
              <w:rPr>
                <w:rFonts w:hint="eastAsia"/>
                <w:color w:val="000000" w:themeColor="text1"/>
              </w:rPr>
              <w:t>3,32</w:t>
            </w:r>
            <w:r w:rsidR="007F77C3" w:rsidRPr="0022509C">
              <w:rPr>
                <w:rFonts w:hint="eastAsia"/>
                <w:color w:val="000000" w:themeColor="text1"/>
              </w:rPr>
              <w:t>0</w:t>
            </w:r>
          </w:p>
        </w:tc>
        <w:tc>
          <w:tcPr>
            <w:tcW w:w="1202" w:type="dxa"/>
            <w:tcBorders>
              <w:top w:val="single" w:sz="8" w:space="0" w:color="auto"/>
              <w:left w:val="single" w:sz="8" w:space="0" w:color="auto"/>
            </w:tcBorders>
            <w:vAlign w:val="center"/>
          </w:tcPr>
          <w:p w:rsidR="007F77C3" w:rsidRPr="0022509C" w:rsidRDefault="0099089C" w:rsidP="00866B34">
            <w:pPr>
              <w:ind w:rightChars="100" w:right="240"/>
              <w:jc w:val="right"/>
              <w:rPr>
                <w:color w:val="000000" w:themeColor="text1"/>
              </w:rPr>
            </w:pPr>
            <w:r>
              <w:rPr>
                <w:rFonts w:hint="eastAsia"/>
                <w:color w:val="000000" w:themeColor="text1"/>
              </w:rPr>
              <w:t>684</w:t>
            </w:r>
          </w:p>
        </w:tc>
        <w:tc>
          <w:tcPr>
            <w:tcW w:w="1384" w:type="dxa"/>
            <w:tcBorders>
              <w:top w:val="single" w:sz="8" w:space="0" w:color="auto"/>
            </w:tcBorders>
            <w:vAlign w:val="center"/>
          </w:tcPr>
          <w:p w:rsidR="007F77C3" w:rsidRPr="0022509C" w:rsidRDefault="005F6E31" w:rsidP="007F590D">
            <w:pPr>
              <w:ind w:rightChars="100" w:right="240"/>
              <w:jc w:val="right"/>
              <w:rPr>
                <w:color w:val="000000" w:themeColor="text1"/>
              </w:rPr>
            </w:pPr>
            <w:r>
              <w:rPr>
                <w:rFonts w:hint="eastAsia"/>
                <w:color w:val="000000" w:themeColor="text1"/>
              </w:rPr>
              <w:t>1,996</w:t>
            </w:r>
          </w:p>
        </w:tc>
        <w:tc>
          <w:tcPr>
            <w:tcW w:w="1418" w:type="dxa"/>
            <w:tcBorders>
              <w:top w:val="single" w:sz="8" w:space="0" w:color="auto"/>
              <w:left w:val="nil"/>
            </w:tcBorders>
            <w:vAlign w:val="center"/>
          </w:tcPr>
          <w:p w:rsidR="007F77C3" w:rsidRPr="0022509C" w:rsidRDefault="00482AAB" w:rsidP="00C51E88">
            <w:pPr>
              <w:ind w:rightChars="100" w:right="240"/>
              <w:jc w:val="right"/>
              <w:rPr>
                <w:color w:val="000000" w:themeColor="text1"/>
              </w:rPr>
            </w:pPr>
            <w:r>
              <w:rPr>
                <w:rFonts w:hint="eastAsia"/>
                <w:color w:val="000000" w:themeColor="text1"/>
              </w:rPr>
              <w:t>60.12</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電子資訊業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5,118</w:t>
            </w:r>
          </w:p>
        </w:tc>
        <w:tc>
          <w:tcPr>
            <w:tcW w:w="1202" w:type="dxa"/>
            <w:tcBorders>
              <w:left w:val="single" w:sz="8" w:space="0" w:color="auto"/>
              <w:right w:val="single" w:sz="8" w:space="0" w:color="auto"/>
            </w:tcBorders>
            <w:vAlign w:val="center"/>
          </w:tcPr>
          <w:p w:rsidR="007F77C3" w:rsidRPr="0022509C" w:rsidRDefault="0022509C" w:rsidP="00846B8A">
            <w:pPr>
              <w:ind w:rightChars="100" w:right="240"/>
              <w:jc w:val="right"/>
              <w:rPr>
                <w:color w:val="000000" w:themeColor="text1"/>
              </w:rPr>
            </w:pPr>
            <w:r w:rsidRPr="0022509C">
              <w:rPr>
                <w:rFonts w:hint="eastAsia"/>
                <w:color w:val="000000" w:themeColor="text1"/>
              </w:rPr>
              <w:t>5,05</w:t>
            </w:r>
            <w:r w:rsidR="007F77C3" w:rsidRPr="0022509C">
              <w:rPr>
                <w:rFonts w:hint="eastAsia"/>
                <w:color w:val="000000" w:themeColor="text1"/>
              </w:rPr>
              <w:t>0</w:t>
            </w:r>
          </w:p>
        </w:tc>
        <w:tc>
          <w:tcPr>
            <w:tcW w:w="1202" w:type="dxa"/>
            <w:tcBorders>
              <w:left w:val="single" w:sz="8" w:space="0" w:color="auto"/>
            </w:tcBorders>
            <w:vAlign w:val="center"/>
          </w:tcPr>
          <w:p w:rsidR="007F77C3" w:rsidRPr="0022509C" w:rsidRDefault="0099089C" w:rsidP="00EC4873">
            <w:pPr>
              <w:ind w:rightChars="100" w:right="240"/>
              <w:jc w:val="right"/>
              <w:rPr>
                <w:color w:val="000000" w:themeColor="text1"/>
              </w:rPr>
            </w:pPr>
            <w:r>
              <w:rPr>
                <w:rFonts w:hint="eastAsia"/>
                <w:color w:val="000000" w:themeColor="text1"/>
              </w:rPr>
              <w:t>136</w:t>
            </w:r>
          </w:p>
        </w:tc>
        <w:tc>
          <w:tcPr>
            <w:tcW w:w="1384" w:type="dxa"/>
            <w:vAlign w:val="center"/>
          </w:tcPr>
          <w:p w:rsidR="007F77C3" w:rsidRPr="0022509C" w:rsidRDefault="005F6E31" w:rsidP="00E27142">
            <w:pPr>
              <w:ind w:rightChars="100" w:right="240"/>
              <w:jc w:val="right"/>
              <w:rPr>
                <w:color w:val="000000" w:themeColor="text1"/>
              </w:rPr>
            </w:pPr>
            <w:r>
              <w:rPr>
                <w:rFonts w:hint="eastAsia"/>
                <w:color w:val="000000" w:themeColor="text1"/>
              </w:rPr>
              <w:t>2,893</w:t>
            </w:r>
          </w:p>
        </w:tc>
        <w:tc>
          <w:tcPr>
            <w:tcW w:w="1418" w:type="dxa"/>
            <w:tcBorders>
              <w:left w:val="nil"/>
            </w:tcBorders>
            <w:vAlign w:val="center"/>
          </w:tcPr>
          <w:p w:rsidR="007F77C3" w:rsidRPr="0022509C" w:rsidRDefault="00482AAB" w:rsidP="00C51E88">
            <w:pPr>
              <w:ind w:rightChars="100" w:right="240"/>
              <w:jc w:val="right"/>
              <w:rPr>
                <w:color w:val="000000" w:themeColor="text1"/>
              </w:rPr>
            </w:pPr>
            <w:r>
              <w:rPr>
                <w:rFonts w:hint="eastAsia"/>
                <w:color w:val="000000" w:themeColor="text1"/>
              </w:rPr>
              <w:t>57.28</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民生化工業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2,814</w:t>
            </w:r>
          </w:p>
        </w:tc>
        <w:tc>
          <w:tcPr>
            <w:tcW w:w="1202" w:type="dxa"/>
            <w:tcBorders>
              <w:left w:val="single" w:sz="8" w:space="0" w:color="auto"/>
              <w:right w:val="single" w:sz="8" w:space="0" w:color="auto"/>
            </w:tcBorders>
            <w:vAlign w:val="center"/>
          </w:tcPr>
          <w:p w:rsidR="007F77C3" w:rsidRPr="0022509C" w:rsidRDefault="009E21E8" w:rsidP="00846B8A">
            <w:pPr>
              <w:ind w:rightChars="100" w:right="240"/>
              <w:jc w:val="right"/>
              <w:rPr>
                <w:color w:val="000000" w:themeColor="text1"/>
              </w:rPr>
            </w:pPr>
            <w:r>
              <w:rPr>
                <w:rFonts w:hint="eastAsia"/>
                <w:color w:val="000000" w:themeColor="text1"/>
              </w:rPr>
              <w:t>3,11</w:t>
            </w:r>
            <w:r w:rsidR="007F77C3" w:rsidRPr="0022509C">
              <w:rPr>
                <w:rFonts w:hint="eastAsia"/>
                <w:color w:val="000000" w:themeColor="text1"/>
              </w:rPr>
              <w:t>0</w:t>
            </w:r>
          </w:p>
        </w:tc>
        <w:tc>
          <w:tcPr>
            <w:tcW w:w="1202" w:type="dxa"/>
            <w:tcBorders>
              <w:left w:val="single" w:sz="8" w:space="0" w:color="auto"/>
            </w:tcBorders>
            <w:vAlign w:val="center"/>
          </w:tcPr>
          <w:p w:rsidR="007F77C3" w:rsidRPr="0022509C" w:rsidRDefault="0099089C" w:rsidP="00EC4873">
            <w:pPr>
              <w:ind w:rightChars="100" w:right="240"/>
              <w:jc w:val="right"/>
              <w:rPr>
                <w:color w:val="000000" w:themeColor="text1"/>
              </w:rPr>
            </w:pPr>
            <w:r>
              <w:rPr>
                <w:rFonts w:hint="eastAsia"/>
                <w:color w:val="000000" w:themeColor="text1"/>
              </w:rPr>
              <w:t>187</w:t>
            </w:r>
          </w:p>
        </w:tc>
        <w:tc>
          <w:tcPr>
            <w:tcW w:w="1384" w:type="dxa"/>
            <w:vAlign w:val="center"/>
          </w:tcPr>
          <w:p w:rsidR="007F77C3" w:rsidRPr="0022509C" w:rsidRDefault="005F6E31" w:rsidP="00E27142">
            <w:pPr>
              <w:ind w:rightChars="100" w:right="240"/>
              <w:jc w:val="right"/>
              <w:rPr>
                <w:color w:val="000000" w:themeColor="text1"/>
              </w:rPr>
            </w:pPr>
            <w:r>
              <w:rPr>
                <w:rFonts w:hint="eastAsia"/>
                <w:color w:val="000000" w:themeColor="text1"/>
              </w:rPr>
              <w:t>1,530</w:t>
            </w:r>
          </w:p>
        </w:tc>
        <w:tc>
          <w:tcPr>
            <w:tcW w:w="1418" w:type="dxa"/>
            <w:tcBorders>
              <w:left w:val="nil"/>
            </w:tcBorders>
            <w:vAlign w:val="center"/>
          </w:tcPr>
          <w:p w:rsidR="007F77C3" w:rsidRPr="0022509C" w:rsidRDefault="00482AAB" w:rsidP="00C51E88">
            <w:pPr>
              <w:ind w:rightChars="100" w:right="240"/>
              <w:jc w:val="right"/>
              <w:rPr>
                <w:color w:val="000000" w:themeColor="text1"/>
              </w:rPr>
            </w:pPr>
            <w:r>
              <w:rPr>
                <w:rFonts w:hint="eastAsia"/>
                <w:color w:val="000000" w:themeColor="text1"/>
              </w:rPr>
              <w:t>49.18</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技術服務業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622</w:t>
            </w:r>
          </w:p>
        </w:tc>
        <w:tc>
          <w:tcPr>
            <w:tcW w:w="1202" w:type="dxa"/>
            <w:tcBorders>
              <w:left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720</w:t>
            </w:r>
          </w:p>
        </w:tc>
        <w:tc>
          <w:tcPr>
            <w:tcW w:w="1202" w:type="dxa"/>
            <w:tcBorders>
              <w:left w:val="single" w:sz="8" w:space="0" w:color="auto"/>
            </w:tcBorders>
            <w:vAlign w:val="center"/>
          </w:tcPr>
          <w:p w:rsidR="007F77C3" w:rsidRPr="0022509C" w:rsidRDefault="0099089C" w:rsidP="00E27142">
            <w:pPr>
              <w:ind w:rightChars="100" w:right="240"/>
              <w:jc w:val="right"/>
              <w:rPr>
                <w:color w:val="000000" w:themeColor="text1"/>
              </w:rPr>
            </w:pPr>
            <w:r>
              <w:rPr>
                <w:rFonts w:hint="eastAsia"/>
                <w:color w:val="000000" w:themeColor="text1"/>
              </w:rPr>
              <w:t>706</w:t>
            </w:r>
          </w:p>
        </w:tc>
        <w:tc>
          <w:tcPr>
            <w:tcW w:w="1384" w:type="dxa"/>
            <w:vAlign w:val="center"/>
          </w:tcPr>
          <w:p w:rsidR="007F77C3" w:rsidRPr="0022509C" w:rsidRDefault="005F6E31" w:rsidP="00E27142">
            <w:pPr>
              <w:ind w:rightChars="100" w:right="240"/>
              <w:jc w:val="right"/>
              <w:rPr>
                <w:color w:val="000000" w:themeColor="text1"/>
              </w:rPr>
            </w:pPr>
            <w:r>
              <w:rPr>
                <w:rFonts w:hint="eastAsia"/>
                <w:color w:val="000000" w:themeColor="text1"/>
              </w:rPr>
              <w:t>420</w:t>
            </w:r>
          </w:p>
        </w:tc>
        <w:tc>
          <w:tcPr>
            <w:tcW w:w="1418" w:type="dxa"/>
            <w:tcBorders>
              <w:left w:val="nil"/>
            </w:tcBorders>
            <w:vAlign w:val="center"/>
          </w:tcPr>
          <w:p w:rsidR="007F77C3" w:rsidRPr="0022509C" w:rsidRDefault="00482AAB" w:rsidP="00C51E88">
            <w:pPr>
              <w:ind w:rightChars="100" w:right="240"/>
              <w:jc w:val="right"/>
              <w:rPr>
                <w:color w:val="000000" w:themeColor="text1"/>
              </w:rPr>
            </w:pPr>
            <w:r>
              <w:rPr>
                <w:rFonts w:hint="eastAsia"/>
                <w:color w:val="000000" w:themeColor="text1"/>
              </w:rPr>
              <w:t>58.40</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電力供應業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51</w:t>
            </w:r>
          </w:p>
        </w:tc>
        <w:tc>
          <w:tcPr>
            <w:tcW w:w="1202" w:type="dxa"/>
            <w:tcBorders>
              <w:left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50</w:t>
            </w:r>
          </w:p>
        </w:tc>
        <w:tc>
          <w:tcPr>
            <w:tcW w:w="1202" w:type="dxa"/>
            <w:tcBorders>
              <w:left w:val="single" w:sz="8" w:space="0" w:color="auto"/>
            </w:tcBorders>
            <w:vAlign w:val="center"/>
          </w:tcPr>
          <w:p w:rsidR="007F77C3" w:rsidRPr="0022509C" w:rsidRDefault="005F6E31" w:rsidP="00E27142">
            <w:pPr>
              <w:ind w:rightChars="100" w:right="240"/>
              <w:jc w:val="right"/>
              <w:rPr>
                <w:color w:val="000000" w:themeColor="text1"/>
              </w:rPr>
            </w:pPr>
            <w:r>
              <w:rPr>
                <w:rFonts w:hint="eastAsia"/>
                <w:color w:val="000000" w:themeColor="text1"/>
              </w:rPr>
              <w:t>233</w:t>
            </w:r>
          </w:p>
        </w:tc>
        <w:tc>
          <w:tcPr>
            <w:tcW w:w="1384" w:type="dxa"/>
            <w:vAlign w:val="center"/>
          </w:tcPr>
          <w:p w:rsidR="007F77C3" w:rsidRPr="0022509C" w:rsidRDefault="005F6E31" w:rsidP="00846B8A">
            <w:pPr>
              <w:ind w:rightChars="100" w:right="240"/>
              <w:jc w:val="right"/>
              <w:rPr>
                <w:color w:val="000000" w:themeColor="text1"/>
              </w:rPr>
            </w:pPr>
            <w:r>
              <w:rPr>
                <w:rFonts w:hint="eastAsia"/>
                <w:color w:val="000000" w:themeColor="text1"/>
              </w:rPr>
              <w:t>33</w:t>
            </w:r>
          </w:p>
        </w:tc>
        <w:tc>
          <w:tcPr>
            <w:tcW w:w="1418" w:type="dxa"/>
            <w:tcBorders>
              <w:left w:val="nil"/>
            </w:tcBorders>
            <w:vAlign w:val="center"/>
          </w:tcPr>
          <w:p w:rsidR="007F77C3" w:rsidRPr="0022509C" w:rsidRDefault="00482AAB" w:rsidP="00C51E88">
            <w:pPr>
              <w:ind w:rightChars="100" w:right="240"/>
              <w:jc w:val="right"/>
              <w:rPr>
                <w:color w:val="000000" w:themeColor="text1"/>
              </w:rPr>
            </w:pPr>
            <w:r>
              <w:rPr>
                <w:rFonts w:hint="eastAsia"/>
                <w:color w:val="000000" w:themeColor="text1"/>
              </w:rPr>
              <w:t>65.40</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5F6E31">
            <w:pPr>
              <w:snapToGrid w:val="0"/>
              <w:jc w:val="both"/>
              <w:rPr>
                <w:rFonts w:eastAsia="標楷體"/>
                <w:color w:val="000000" w:themeColor="text1"/>
              </w:rPr>
            </w:pPr>
            <w:r w:rsidRPr="0022509C">
              <w:rPr>
                <w:rFonts w:eastAsia="標楷體"/>
                <w:color w:val="000000" w:themeColor="text1"/>
              </w:rPr>
              <w:t>批發、</w:t>
            </w:r>
            <w:r w:rsidR="005F6E31">
              <w:rPr>
                <w:rFonts w:eastAsia="標楷體" w:hint="eastAsia"/>
                <w:color w:val="000000" w:themeColor="text1"/>
              </w:rPr>
              <w:t>零售與</w:t>
            </w:r>
            <w:r w:rsidRPr="0022509C">
              <w:rPr>
                <w:rFonts w:eastAsia="標楷體"/>
                <w:color w:val="000000" w:themeColor="text1"/>
              </w:rPr>
              <w:t>物流業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589</w:t>
            </w:r>
          </w:p>
        </w:tc>
        <w:tc>
          <w:tcPr>
            <w:tcW w:w="1202" w:type="dxa"/>
            <w:tcBorders>
              <w:left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750</w:t>
            </w:r>
          </w:p>
        </w:tc>
        <w:tc>
          <w:tcPr>
            <w:tcW w:w="1202" w:type="dxa"/>
            <w:tcBorders>
              <w:left w:val="single" w:sz="8" w:space="0" w:color="auto"/>
            </w:tcBorders>
            <w:vAlign w:val="center"/>
          </w:tcPr>
          <w:p w:rsidR="007F77C3" w:rsidRPr="0022509C" w:rsidRDefault="005F6E31" w:rsidP="00EC4873">
            <w:pPr>
              <w:ind w:rightChars="100" w:right="240"/>
              <w:jc w:val="right"/>
              <w:rPr>
                <w:color w:val="000000" w:themeColor="text1"/>
              </w:rPr>
            </w:pPr>
            <w:r>
              <w:rPr>
                <w:rFonts w:hint="eastAsia"/>
                <w:color w:val="000000" w:themeColor="text1"/>
              </w:rPr>
              <w:t>214</w:t>
            </w:r>
          </w:p>
        </w:tc>
        <w:tc>
          <w:tcPr>
            <w:tcW w:w="1384" w:type="dxa"/>
            <w:vAlign w:val="center"/>
          </w:tcPr>
          <w:p w:rsidR="007F77C3" w:rsidRPr="0022509C" w:rsidRDefault="005F6E31" w:rsidP="00B86958">
            <w:pPr>
              <w:ind w:rightChars="100" w:right="240"/>
              <w:jc w:val="right"/>
              <w:rPr>
                <w:color w:val="000000" w:themeColor="text1"/>
              </w:rPr>
            </w:pPr>
            <w:r>
              <w:rPr>
                <w:rFonts w:hint="eastAsia"/>
                <w:color w:val="000000" w:themeColor="text1"/>
              </w:rPr>
              <w:t>524</w:t>
            </w:r>
          </w:p>
        </w:tc>
        <w:tc>
          <w:tcPr>
            <w:tcW w:w="1418" w:type="dxa"/>
            <w:tcBorders>
              <w:left w:val="nil"/>
            </w:tcBorders>
            <w:vAlign w:val="center"/>
          </w:tcPr>
          <w:p w:rsidR="007F77C3" w:rsidRPr="0022509C" w:rsidRDefault="00482AAB" w:rsidP="00C51E88">
            <w:pPr>
              <w:ind w:rightChars="100" w:right="240"/>
              <w:jc w:val="right"/>
              <w:rPr>
                <w:color w:val="000000" w:themeColor="text1"/>
              </w:rPr>
            </w:pPr>
            <w:r>
              <w:rPr>
                <w:rFonts w:hint="eastAsia"/>
                <w:color w:val="000000" w:themeColor="text1"/>
              </w:rPr>
              <w:t>69.91</w:t>
            </w:r>
          </w:p>
        </w:tc>
      </w:tr>
      <w:tr w:rsidR="0022509C" w:rsidRPr="0022509C" w:rsidTr="00846B8A">
        <w:trPr>
          <w:cantSplit/>
          <w:trHeight w:val="227"/>
        </w:trPr>
        <w:tc>
          <w:tcPr>
            <w:tcW w:w="1551" w:type="dxa"/>
            <w:tcBorders>
              <w:top w:val="single" w:sz="8" w:space="0" w:color="auto"/>
              <w:bottom w:val="single" w:sz="8" w:space="0" w:color="auto"/>
              <w:right w:val="single" w:sz="8" w:space="0" w:color="auto"/>
            </w:tcBorders>
            <w:vAlign w:val="center"/>
          </w:tcPr>
          <w:p w:rsidR="007F77C3" w:rsidRPr="0022509C" w:rsidRDefault="007F77C3" w:rsidP="00846B8A">
            <w:pPr>
              <w:jc w:val="both"/>
              <w:rPr>
                <w:rFonts w:eastAsia="標楷體"/>
                <w:color w:val="000000" w:themeColor="text1"/>
              </w:rPr>
            </w:pPr>
            <w:r w:rsidRPr="00A32D71">
              <w:rPr>
                <w:rFonts w:eastAsia="標楷體"/>
                <w:color w:val="000000" w:themeColor="text1"/>
                <w:spacing w:val="315"/>
                <w:kern w:val="0"/>
                <w:fitText w:val="1134" w:id="466856192"/>
              </w:rPr>
              <w:t>總</w:t>
            </w:r>
            <w:r w:rsidRPr="00A32D71">
              <w:rPr>
                <w:rFonts w:eastAsia="標楷體"/>
                <w:color w:val="000000" w:themeColor="text1"/>
                <w:spacing w:val="7"/>
                <w:kern w:val="0"/>
                <w:fitText w:val="1134" w:id="466856192"/>
              </w:rPr>
              <w:t>計</w:t>
            </w:r>
          </w:p>
        </w:tc>
        <w:tc>
          <w:tcPr>
            <w:tcW w:w="1473" w:type="dxa"/>
            <w:tcBorders>
              <w:top w:val="single" w:sz="8" w:space="0" w:color="auto"/>
              <w:left w:val="single" w:sz="8" w:space="0" w:color="auto"/>
              <w:bottom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12,</w:t>
            </w:r>
            <w:r w:rsidR="0022509C" w:rsidRPr="0022509C">
              <w:rPr>
                <w:rFonts w:hint="eastAsia"/>
                <w:color w:val="000000" w:themeColor="text1"/>
              </w:rPr>
              <w:t>195</w:t>
            </w:r>
          </w:p>
        </w:tc>
        <w:tc>
          <w:tcPr>
            <w:tcW w:w="1202" w:type="dxa"/>
            <w:tcBorders>
              <w:top w:val="single" w:sz="8" w:space="0" w:color="auto"/>
              <w:left w:val="single" w:sz="8" w:space="0" w:color="auto"/>
              <w:bottom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13,000</w:t>
            </w:r>
          </w:p>
        </w:tc>
        <w:tc>
          <w:tcPr>
            <w:tcW w:w="1202" w:type="dxa"/>
            <w:tcBorders>
              <w:top w:val="single" w:sz="8" w:space="0" w:color="auto"/>
              <w:left w:val="single" w:sz="8" w:space="0" w:color="auto"/>
              <w:bottom w:val="single" w:sz="8" w:space="0" w:color="auto"/>
            </w:tcBorders>
            <w:vAlign w:val="center"/>
          </w:tcPr>
          <w:p w:rsidR="007F77C3" w:rsidRPr="0022509C" w:rsidRDefault="005F6E31" w:rsidP="00E27142">
            <w:pPr>
              <w:ind w:rightChars="100" w:right="240"/>
              <w:jc w:val="right"/>
              <w:rPr>
                <w:color w:val="000000" w:themeColor="text1"/>
              </w:rPr>
            </w:pPr>
            <w:r>
              <w:rPr>
                <w:rFonts w:hint="eastAsia"/>
                <w:color w:val="000000" w:themeColor="text1"/>
              </w:rPr>
              <w:t>2,160</w:t>
            </w:r>
          </w:p>
        </w:tc>
        <w:tc>
          <w:tcPr>
            <w:tcW w:w="1384" w:type="dxa"/>
            <w:tcBorders>
              <w:top w:val="single" w:sz="8" w:space="0" w:color="auto"/>
              <w:bottom w:val="single" w:sz="8" w:space="0" w:color="auto"/>
            </w:tcBorders>
            <w:vAlign w:val="center"/>
          </w:tcPr>
          <w:p w:rsidR="007F77C3" w:rsidRPr="0022509C" w:rsidRDefault="005F6E31" w:rsidP="00E27142">
            <w:pPr>
              <w:ind w:rightChars="100" w:right="240"/>
              <w:jc w:val="right"/>
              <w:rPr>
                <w:color w:val="000000" w:themeColor="text1"/>
              </w:rPr>
            </w:pPr>
            <w:r>
              <w:rPr>
                <w:rFonts w:hint="eastAsia"/>
                <w:color w:val="000000" w:themeColor="text1"/>
              </w:rPr>
              <w:t>7,396</w:t>
            </w:r>
          </w:p>
        </w:tc>
        <w:tc>
          <w:tcPr>
            <w:tcW w:w="1418" w:type="dxa"/>
            <w:tcBorders>
              <w:top w:val="single" w:sz="8" w:space="0" w:color="auto"/>
              <w:left w:val="nil"/>
              <w:bottom w:val="single" w:sz="8" w:space="0" w:color="auto"/>
            </w:tcBorders>
            <w:vAlign w:val="center"/>
          </w:tcPr>
          <w:p w:rsidR="007F77C3" w:rsidRPr="0022509C" w:rsidRDefault="00482AAB" w:rsidP="00C51E88">
            <w:pPr>
              <w:ind w:rightChars="100" w:right="240"/>
              <w:jc w:val="right"/>
              <w:rPr>
                <w:color w:val="000000" w:themeColor="text1"/>
              </w:rPr>
            </w:pPr>
            <w:r>
              <w:rPr>
                <w:rFonts w:hint="eastAsia"/>
                <w:color w:val="000000" w:themeColor="text1"/>
              </w:rPr>
              <w:t>56.89</w:t>
            </w:r>
          </w:p>
        </w:tc>
      </w:tr>
    </w:tbl>
    <w:p w:rsidR="00F75424" w:rsidRPr="00C414FB" w:rsidRDefault="00F75424" w:rsidP="00F75424">
      <w:pPr>
        <w:pStyle w:val="af"/>
        <w:snapToGrid w:val="0"/>
        <w:spacing w:line="240" w:lineRule="atLeast"/>
        <w:ind w:leftChars="0" w:left="0" w:firstLineChars="0" w:firstLine="0"/>
        <w:rPr>
          <w:szCs w:val="22"/>
        </w:rPr>
      </w:pPr>
      <w:r w:rsidRPr="00C414FB">
        <w:rPr>
          <w:szCs w:val="22"/>
        </w:rPr>
        <w:t>資料來源：行政院全球招商聯合服務中心。</w:t>
      </w:r>
    </w:p>
    <w:p w:rsidR="00F75424" w:rsidRPr="00FC0D54" w:rsidRDefault="00F75424" w:rsidP="00F75424">
      <w:pPr>
        <w:pStyle w:val="af"/>
        <w:snapToGrid w:val="0"/>
        <w:spacing w:line="240" w:lineRule="atLeast"/>
        <w:ind w:leftChars="0" w:left="0" w:firstLineChars="0" w:firstLine="0"/>
        <w:rPr>
          <w:color w:val="FF0000"/>
        </w:rPr>
      </w:pPr>
    </w:p>
    <w:p w:rsidR="00F75424" w:rsidRPr="000504A0" w:rsidRDefault="00F75424" w:rsidP="00F75424">
      <w:pPr>
        <w:pStyle w:val="k3a"/>
        <w:tabs>
          <w:tab w:val="left" w:pos="540"/>
        </w:tabs>
        <w:spacing w:before="180" w:afterLines="50" w:after="180" w:line="300" w:lineRule="auto"/>
        <w:ind w:leftChars="0" w:left="0" w:rightChars="-136" w:right="-326" w:firstLineChars="0" w:firstLine="0"/>
        <w:rPr>
          <w:b/>
          <w:bCs/>
        </w:rPr>
      </w:pPr>
      <w:r w:rsidRPr="000504A0">
        <w:rPr>
          <w:b/>
          <w:bCs/>
        </w:rPr>
        <w:t>３、</w:t>
      </w:r>
      <w:r w:rsidR="009159E1">
        <w:rPr>
          <w:b/>
          <w:bCs/>
        </w:rPr>
        <w:t>10</w:t>
      </w:r>
      <w:r w:rsidR="009159E1">
        <w:rPr>
          <w:rFonts w:hint="eastAsia"/>
          <w:b/>
          <w:bCs/>
        </w:rPr>
        <w:t>3</w:t>
      </w:r>
      <w:r w:rsidR="009159E1" w:rsidRPr="000504A0">
        <w:rPr>
          <w:b/>
          <w:bCs/>
        </w:rPr>
        <w:t>年</w:t>
      </w:r>
      <w:r w:rsidR="00565578">
        <w:rPr>
          <w:rFonts w:hint="eastAsia"/>
          <w:b/>
          <w:bCs/>
        </w:rPr>
        <w:t>8</w:t>
      </w:r>
      <w:r w:rsidR="009159E1" w:rsidRPr="00210D36">
        <w:rPr>
          <w:b/>
          <w:bCs/>
        </w:rPr>
        <w:t>月僑外</w:t>
      </w:r>
      <w:r w:rsidR="009159E1" w:rsidRPr="000504A0">
        <w:rPr>
          <w:b/>
          <w:bCs/>
        </w:rPr>
        <w:t>直接投資金額</w:t>
      </w:r>
      <w:r w:rsidR="00565578">
        <w:rPr>
          <w:rFonts w:hint="eastAsia"/>
          <w:b/>
          <w:bCs/>
        </w:rPr>
        <w:t>6.06</w:t>
      </w:r>
      <w:r w:rsidR="009159E1" w:rsidRPr="000504A0">
        <w:rPr>
          <w:b/>
          <w:bCs/>
        </w:rPr>
        <w:t>億美元，</w:t>
      </w:r>
      <w:r w:rsidR="00D71D3E">
        <w:rPr>
          <w:rFonts w:hint="eastAsia"/>
          <w:b/>
          <w:bCs/>
        </w:rPr>
        <w:t>增加</w:t>
      </w:r>
      <w:r w:rsidR="00565578">
        <w:rPr>
          <w:rFonts w:hint="eastAsia"/>
          <w:b/>
          <w:bCs/>
        </w:rPr>
        <w:t>65.57</w:t>
      </w:r>
      <w:r w:rsidR="00425DB7">
        <w:rPr>
          <w:b/>
          <w:bCs/>
        </w:rPr>
        <w:t>%</w:t>
      </w:r>
    </w:p>
    <w:p w:rsidR="00210D36" w:rsidRDefault="009159E1" w:rsidP="009F60EC">
      <w:pPr>
        <w:pStyle w:val="k32"/>
        <w:topLinePunct/>
        <w:ind w:left="0" w:rightChars="-59" w:firstLineChars="202" w:firstLine="566"/>
      </w:pPr>
      <w:r w:rsidRPr="000504A0">
        <w:t>10</w:t>
      </w:r>
      <w:r>
        <w:rPr>
          <w:rFonts w:hint="eastAsia"/>
        </w:rPr>
        <w:t>3</w:t>
      </w:r>
      <w:r w:rsidRPr="000504A0">
        <w:t>年</w:t>
      </w:r>
      <w:r w:rsidR="00565578">
        <w:rPr>
          <w:rFonts w:hint="eastAsia"/>
        </w:rPr>
        <w:t>8</w:t>
      </w:r>
      <w:r>
        <w:rPr>
          <w:rFonts w:hint="eastAsia"/>
        </w:rPr>
        <w:t>月</w:t>
      </w:r>
      <w:r w:rsidRPr="000504A0">
        <w:t>核准僑外直接投資件數為</w:t>
      </w:r>
      <w:r w:rsidR="00565578">
        <w:rPr>
          <w:rFonts w:hint="eastAsia"/>
        </w:rPr>
        <w:t>296</w:t>
      </w:r>
      <w:r w:rsidRPr="000504A0">
        <w:t>件，核准投資金額</w:t>
      </w:r>
      <w:r w:rsidR="00565578">
        <w:rPr>
          <w:rFonts w:hint="eastAsia"/>
        </w:rPr>
        <w:t>6.06</w:t>
      </w:r>
      <w:r w:rsidRPr="000504A0">
        <w:t>億美元，較</w:t>
      </w:r>
      <w:r w:rsidRPr="000504A0">
        <w:rPr>
          <w:rFonts w:hint="eastAsia"/>
        </w:rPr>
        <w:t>上</w:t>
      </w:r>
      <w:r w:rsidRPr="000504A0">
        <w:t>年同月</w:t>
      </w:r>
      <w:r w:rsidR="00D71D3E">
        <w:rPr>
          <w:rFonts w:hint="eastAsia"/>
        </w:rPr>
        <w:t>增加</w:t>
      </w:r>
      <w:r w:rsidR="00565578">
        <w:rPr>
          <w:rFonts w:hint="eastAsia"/>
        </w:rPr>
        <w:t>65.57</w:t>
      </w:r>
      <w:r w:rsidR="00425DB7">
        <w:t>%</w:t>
      </w:r>
      <w:r w:rsidR="004B6951">
        <w:rPr>
          <w:rFonts w:hint="eastAsia"/>
        </w:rPr>
        <w:t>；</w:t>
      </w:r>
      <w:r>
        <w:rPr>
          <w:rFonts w:hint="eastAsia"/>
        </w:rPr>
        <w:t>累計</w:t>
      </w:r>
      <w:r w:rsidRPr="00E846BE">
        <w:t>1</w:t>
      </w:r>
      <w:r>
        <w:rPr>
          <w:rFonts w:hint="eastAsia"/>
        </w:rPr>
        <w:t>至</w:t>
      </w:r>
      <w:r w:rsidR="00565578">
        <w:rPr>
          <w:rFonts w:hint="eastAsia"/>
        </w:rPr>
        <w:t>8</w:t>
      </w:r>
      <w:r w:rsidRPr="00E846BE">
        <w:rPr>
          <w:rFonts w:hint="eastAsia"/>
        </w:rPr>
        <w:t>月核准僑外</w:t>
      </w:r>
      <w:r>
        <w:rPr>
          <w:rFonts w:hint="eastAsia"/>
        </w:rPr>
        <w:t>直接</w:t>
      </w:r>
      <w:r w:rsidRPr="00E846BE">
        <w:rPr>
          <w:rFonts w:hint="eastAsia"/>
        </w:rPr>
        <w:t>投資件數為</w:t>
      </w:r>
      <w:r w:rsidR="00565578">
        <w:rPr>
          <w:rFonts w:hint="eastAsia"/>
        </w:rPr>
        <w:t>2,275</w:t>
      </w:r>
      <w:r w:rsidRPr="00E846BE">
        <w:rPr>
          <w:rFonts w:hint="eastAsia"/>
        </w:rPr>
        <w:t>件，</w:t>
      </w:r>
      <w:r>
        <w:rPr>
          <w:rFonts w:hint="eastAsia"/>
        </w:rPr>
        <w:t>核准</w:t>
      </w:r>
      <w:r w:rsidRPr="00E846BE">
        <w:rPr>
          <w:rFonts w:hint="eastAsia"/>
        </w:rPr>
        <w:t>投資金額</w:t>
      </w:r>
      <w:r w:rsidR="00565578">
        <w:rPr>
          <w:rFonts w:hint="eastAsia"/>
        </w:rPr>
        <w:t>30.8</w:t>
      </w:r>
      <w:r w:rsidRPr="00E846BE">
        <w:rPr>
          <w:rFonts w:hint="eastAsia"/>
        </w:rPr>
        <w:t>億美元，較上年同期減少</w:t>
      </w:r>
      <w:r w:rsidR="00565578">
        <w:rPr>
          <w:rFonts w:hint="eastAsia"/>
        </w:rPr>
        <w:t>2</w:t>
      </w:r>
      <w:r w:rsidR="00D71D3E">
        <w:rPr>
          <w:rFonts w:hint="eastAsia"/>
        </w:rPr>
        <w:t>.</w:t>
      </w:r>
      <w:r w:rsidR="00565578">
        <w:rPr>
          <w:rFonts w:hint="eastAsia"/>
        </w:rPr>
        <w:t>55</w:t>
      </w:r>
      <w:r w:rsidR="00425DB7">
        <w:rPr>
          <w:rFonts w:hint="eastAsia"/>
        </w:rPr>
        <w:t>%</w:t>
      </w:r>
      <w:r w:rsidR="00E24F79" w:rsidRPr="00E24F79">
        <w:rPr>
          <w:rFonts w:hint="eastAsia"/>
        </w:rPr>
        <w:t>，</w:t>
      </w:r>
      <w:r w:rsidR="000A1C3A" w:rsidRPr="000A1C3A">
        <w:rPr>
          <w:rFonts w:hint="eastAsia"/>
        </w:rPr>
        <w:t>已大致回復</w:t>
      </w:r>
      <w:r w:rsidR="000A1C3A">
        <w:rPr>
          <w:rFonts w:hint="eastAsia"/>
        </w:rPr>
        <w:t>上</w:t>
      </w:r>
      <w:r w:rsidR="000A1C3A" w:rsidRPr="000A1C3A">
        <w:rPr>
          <w:rFonts w:hint="eastAsia"/>
        </w:rPr>
        <w:t>年同期水準，預期</w:t>
      </w:r>
      <w:r w:rsidR="000A1C3A" w:rsidRPr="000A1C3A">
        <w:rPr>
          <w:rFonts w:hint="eastAsia"/>
        </w:rPr>
        <w:t>103</w:t>
      </w:r>
      <w:r w:rsidR="000A1C3A" w:rsidRPr="000A1C3A">
        <w:rPr>
          <w:rFonts w:hint="eastAsia"/>
        </w:rPr>
        <w:t>年全年僑外投資金額可望正成長</w:t>
      </w:r>
      <w:r w:rsidR="00774080">
        <w:rPr>
          <w:rFonts w:hint="eastAsia"/>
        </w:rPr>
        <w:t>。</w:t>
      </w:r>
      <w:r w:rsidR="00E13DD3" w:rsidRPr="00E13DD3">
        <w:rPr>
          <w:rFonts w:hint="eastAsia"/>
        </w:rPr>
        <w:t>若就地區觀之，</w:t>
      </w:r>
      <w:r w:rsidR="00C81FF6" w:rsidRPr="00C81FF6">
        <w:rPr>
          <w:rFonts w:hint="eastAsia"/>
        </w:rPr>
        <w:t>以加勒比海英國屬地（</w:t>
      </w:r>
      <w:r w:rsidR="00C81FF6" w:rsidRPr="00C81FF6">
        <w:rPr>
          <w:rFonts w:hint="eastAsia"/>
        </w:rPr>
        <w:t>31.32%</w:t>
      </w:r>
      <w:r w:rsidR="00C81FF6" w:rsidRPr="00C81FF6">
        <w:rPr>
          <w:rFonts w:hint="eastAsia"/>
        </w:rPr>
        <w:t>，主要為英屬維京群島、英屬蓋曼群島）、香港（</w:t>
      </w:r>
      <w:r w:rsidR="00C81FF6" w:rsidRPr="00C81FF6">
        <w:rPr>
          <w:rFonts w:hint="eastAsia"/>
        </w:rPr>
        <w:t>11.46</w:t>
      </w:r>
      <w:r w:rsidR="00425DB7">
        <w:rPr>
          <w:rFonts w:hint="eastAsia"/>
        </w:rPr>
        <w:t>%</w:t>
      </w:r>
      <w:r w:rsidR="00C81FF6" w:rsidRPr="00C81FF6">
        <w:rPr>
          <w:rFonts w:hint="eastAsia"/>
        </w:rPr>
        <w:t>）、薩摩亞（</w:t>
      </w:r>
      <w:r w:rsidR="00C81FF6" w:rsidRPr="00C81FF6">
        <w:rPr>
          <w:rFonts w:hint="eastAsia"/>
        </w:rPr>
        <w:t>10.62</w:t>
      </w:r>
      <w:r w:rsidR="00425DB7">
        <w:rPr>
          <w:rFonts w:hint="eastAsia"/>
        </w:rPr>
        <w:t>%</w:t>
      </w:r>
      <w:r w:rsidR="00C81FF6" w:rsidRPr="00C81FF6">
        <w:rPr>
          <w:rFonts w:hint="eastAsia"/>
        </w:rPr>
        <w:t>）、荷蘭（</w:t>
      </w:r>
      <w:r w:rsidR="00C81FF6" w:rsidRPr="00C81FF6">
        <w:rPr>
          <w:rFonts w:hint="eastAsia"/>
        </w:rPr>
        <w:t>8.21</w:t>
      </w:r>
      <w:r w:rsidR="00425DB7">
        <w:rPr>
          <w:rFonts w:hint="eastAsia"/>
        </w:rPr>
        <w:t>%</w:t>
      </w:r>
      <w:r w:rsidR="00C81FF6" w:rsidRPr="00C81FF6">
        <w:rPr>
          <w:rFonts w:hint="eastAsia"/>
        </w:rPr>
        <w:t>）及英國（</w:t>
      </w:r>
      <w:r w:rsidR="00C81FF6" w:rsidRPr="00C81FF6">
        <w:rPr>
          <w:rFonts w:hint="eastAsia"/>
        </w:rPr>
        <w:t>7.49</w:t>
      </w:r>
      <w:r w:rsidR="00425DB7">
        <w:rPr>
          <w:rFonts w:hint="eastAsia"/>
        </w:rPr>
        <w:t>%</w:t>
      </w:r>
      <w:r w:rsidR="00C81FF6" w:rsidRPr="00C81FF6">
        <w:rPr>
          <w:rFonts w:hint="eastAsia"/>
        </w:rPr>
        <w:t>）分居前</w:t>
      </w:r>
      <w:r w:rsidR="00C81FF6" w:rsidRPr="00C81FF6">
        <w:rPr>
          <w:rFonts w:hint="eastAsia"/>
        </w:rPr>
        <w:t>5</w:t>
      </w:r>
      <w:r w:rsidR="00C81FF6" w:rsidRPr="00C81FF6">
        <w:rPr>
          <w:rFonts w:hint="eastAsia"/>
        </w:rPr>
        <w:t>名，合計占</w:t>
      </w:r>
      <w:r w:rsidR="00C81FF6">
        <w:rPr>
          <w:rFonts w:hint="eastAsia"/>
        </w:rPr>
        <w:t>1</w:t>
      </w:r>
      <w:r w:rsidR="00C81FF6">
        <w:rPr>
          <w:rFonts w:hint="eastAsia"/>
        </w:rPr>
        <w:t>至</w:t>
      </w:r>
      <w:r w:rsidR="00C81FF6">
        <w:rPr>
          <w:rFonts w:hint="eastAsia"/>
        </w:rPr>
        <w:t>8</w:t>
      </w:r>
      <w:r w:rsidR="00C81FF6">
        <w:rPr>
          <w:rFonts w:hint="eastAsia"/>
        </w:rPr>
        <w:t>月</w:t>
      </w:r>
      <w:r w:rsidR="00C81FF6" w:rsidRPr="00C81FF6">
        <w:rPr>
          <w:rFonts w:hint="eastAsia"/>
        </w:rPr>
        <w:t>僑外投資總額的</w:t>
      </w:r>
      <w:r w:rsidR="00C81FF6" w:rsidRPr="00C81FF6">
        <w:rPr>
          <w:rFonts w:hint="eastAsia"/>
        </w:rPr>
        <w:t>69.10</w:t>
      </w:r>
      <w:r w:rsidR="00425DB7">
        <w:rPr>
          <w:rFonts w:hint="eastAsia"/>
        </w:rPr>
        <w:t>%</w:t>
      </w:r>
      <w:r w:rsidR="00C81FF6">
        <w:rPr>
          <w:rFonts w:hint="eastAsia"/>
        </w:rPr>
        <w:t>；</w:t>
      </w:r>
      <w:r w:rsidR="00C81FF6" w:rsidRPr="00C81FF6">
        <w:rPr>
          <w:rFonts w:hint="eastAsia"/>
        </w:rPr>
        <w:t>若就業別觀之，僑外投資以金融及保險業（</w:t>
      </w:r>
      <w:r w:rsidR="00C81FF6" w:rsidRPr="00C81FF6">
        <w:rPr>
          <w:rFonts w:hint="eastAsia"/>
        </w:rPr>
        <w:t>27.35</w:t>
      </w:r>
      <w:r w:rsidR="00425DB7">
        <w:rPr>
          <w:rFonts w:hint="eastAsia"/>
        </w:rPr>
        <w:t>%</w:t>
      </w:r>
      <w:r w:rsidR="00C81FF6" w:rsidRPr="00C81FF6">
        <w:rPr>
          <w:rFonts w:hint="eastAsia"/>
        </w:rPr>
        <w:t>）、批發及零售業（</w:t>
      </w:r>
      <w:r w:rsidR="00C81FF6" w:rsidRPr="00C81FF6">
        <w:rPr>
          <w:rFonts w:hint="eastAsia"/>
        </w:rPr>
        <w:t>13.06</w:t>
      </w:r>
      <w:r w:rsidR="00425DB7">
        <w:rPr>
          <w:rFonts w:hint="eastAsia"/>
        </w:rPr>
        <w:t>%</w:t>
      </w:r>
      <w:r w:rsidR="00C81FF6" w:rsidRPr="00C81FF6">
        <w:rPr>
          <w:rFonts w:hint="eastAsia"/>
        </w:rPr>
        <w:t>）、不動產業（</w:t>
      </w:r>
      <w:r w:rsidR="00C81FF6" w:rsidRPr="00C81FF6">
        <w:rPr>
          <w:rFonts w:hint="eastAsia"/>
        </w:rPr>
        <w:t>11.14</w:t>
      </w:r>
      <w:r w:rsidR="00425DB7">
        <w:rPr>
          <w:rFonts w:hint="eastAsia"/>
        </w:rPr>
        <w:t>%</w:t>
      </w:r>
      <w:r w:rsidR="00C81FF6" w:rsidRPr="00C81FF6">
        <w:rPr>
          <w:rFonts w:hint="eastAsia"/>
        </w:rPr>
        <w:t>）、電子零組件製造業（</w:t>
      </w:r>
      <w:r w:rsidR="00C81FF6" w:rsidRPr="00C81FF6">
        <w:rPr>
          <w:rFonts w:hint="eastAsia"/>
        </w:rPr>
        <w:t>6.68%</w:t>
      </w:r>
      <w:r w:rsidR="00C81FF6" w:rsidRPr="00C81FF6">
        <w:rPr>
          <w:rFonts w:hint="eastAsia"/>
        </w:rPr>
        <w:t>）及藥品製造業（</w:t>
      </w:r>
      <w:r w:rsidR="00C81FF6" w:rsidRPr="00C81FF6">
        <w:rPr>
          <w:rFonts w:hint="eastAsia"/>
        </w:rPr>
        <w:t>6.49</w:t>
      </w:r>
      <w:r w:rsidR="00425DB7">
        <w:rPr>
          <w:rFonts w:hint="eastAsia"/>
        </w:rPr>
        <w:t>%</w:t>
      </w:r>
      <w:r w:rsidR="00C81FF6" w:rsidRPr="00C81FF6">
        <w:rPr>
          <w:rFonts w:hint="eastAsia"/>
        </w:rPr>
        <w:t>）分居前</w:t>
      </w:r>
      <w:r w:rsidR="00C81FF6" w:rsidRPr="00C81FF6">
        <w:rPr>
          <w:rFonts w:hint="eastAsia"/>
        </w:rPr>
        <w:t>5</w:t>
      </w:r>
      <w:r w:rsidR="00C81FF6" w:rsidRPr="00C81FF6">
        <w:rPr>
          <w:rFonts w:hint="eastAsia"/>
        </w:rPr>
        <w:t>名，合計占</w:t>
      </w:r>
      <w:r w:rsidR="00C81FF6">
        <w:rPr>
          <w:rFonts w:hint="eastAsia"/>
        </w:rPr>
        <w:t>1</w:t>
      </w:r>
      <w:r w:rsidR="00C81FF6">
        <w:rPr>
          <w:rFonts w:hint="eastAsia"/>
        </w:rPr>
        <w:t>至</w:t>
      </w:r>
      <w:r w:rsidR="00C81FF6">
        <w:rPr>
          <w:rFonts w:hint="eastAsia"/>
        </w:rPr>
        <w:t>8</w:t>
      </w:r>
      <w:r w:rsidR="00C81FF6">
        <w:rPr>
          <w:rFonts w:hint="eastAsia"/>
        </w:rPr>
        <w:t>月</w:t>
      </w:r>
      <w:r w:rsidR="00C81FF6" w:rsidRPr="00C81FF6">
        <w:rPr>
          <w:rFonts w:hint="eastAsia"/>
        </w:rPr>
        <w:t>僑外投資總額的</w:t>
      </w:r>
      <w:r w:rsidR="00C81FF6" w:rsidRPr="00C81FF6">
        <w:rPr>
          <w:rFonts w:hint="eastAsia"/>
        </w:rPr>
        <w:t>64.72</w:t>
      </w:r>
      <w:r w:rsidR="008E53CF">
        <w:rPr>
          <w:rFonts w:hint="eastAsia"/>
        </w:rPr>
        <w:t>%</w:t>
      </w:r>
      <w:r w:rsidRPr="009F60EC">
        <w:rPr>
          <w:rFonts w:hint="eastAsia"/>
        </w:rPr>
        <w:t>。</w:t>
      </w:r>
    </w:p>
    <w:p w:rsidR="00EA072B" w:rsidRDefault="009159E1" w:rsidP="00F75424">
      <w:pPr>
        <w:pStyle w:val="k32"/>
        <w:topLinePunct/>
        <w:ind w:left="0" w:rightChars="-59" w:firstLineChars="202" w:firstLine="566"/>
      </w:pPr>
      <w:r w:rsidRPr="00C04E3E">
        <w:t>我國外人投資的方式除了僑外投資外，亦來自國內、外金融市場募集資金。依據金管會統計，</w:t>
      </w:r>
      <w:r w:rsidRPr="00C04E3E">
        <w:t>10</w:t>
      </w:r>
      <w:r w:rsidRPr="00C04E3E">
        <w:rPr>
          <w:rFonts w:hint="eastAsia"/>
        </w:rPr>
        <w:t>3</w:t>
      </w:r>
      <w:r w:rsidRPr="00C04E3E">
        <w:t>年</w:t>
      </w:r>
      <w:r w:rsidR="002F617D">
        <w:rPr>
          <w:rFonts w:hint="eastAsia"/>
        </w:rPr>
        <w:t>8</w:t>
      </w:r>
      <w:r w:rsidRPr="00C04E3E">
        <w:t>月外資投資我國股市淨匯</w:t>
      </w:r>
      <w:r w:rsidR="002F617D">
        <w:rPr>
          <w:rFonts w:hint="eastAsia"/>
        </w:rPr>
        <w:t>出</w:t>
      </w:r>
      <w:r w:rsidRPr="00C04E3E">
        <w:t>金額</w:t>
      </w:r>
      <w:r w:rsidR="002F617D">
        <w:rPr>
          <w:rFonts w:hint="eastAsia"/>
        </w:rPr>
        <w:t>1</w:t>
      </w:r>
      <w:r w:rsidR="00121CFB">
        <w:rPr>
          <w:rFonts w:hint="eastAsia"/>
        </w:rPr>
        <w:t>.</w:t>
      </w:r>
      <w:r w:rsidR="002F617D">
        <w:rPr>
          <w:rFonts w:hint="eastAsia"/>
        </w:rPr>
        <w:t>89</w:t>
      </w:r>
      <w:r w:rsidRPr="00C04E3E">
        <w:t>億美元</w:t>
      </w:r>
      <w:r w:rsidR="0059797D" w:rsidRPr="00C04E3E">
        <w:rPr>
          <w:rFonts w:hint="eastAsia"/>
        </w:rPr>
        <w:t>；累計</w:t>
      </w:r>
      <w:r w:rsidR="0059797D" w:rsidRPr="00C04E3E">
        <w:rPr>
          <w:rFonts w:hint="eastAsia"/>
        </w:rPr>
        <w:t>1</w:t>
      </w:r>
      <w:r w:rsidR="0059797D" w:rsidRPr="00C04E3E">
        <w:rPr>
          <w:rFonts w:hint="eastAsia"/>
        </w:rPr>
        <w:t>至</w:t>
      </w:r>
      <w:r w:rsidR="00C76C84">
        <w:rPr>
          <w:rFonts w:hint="eastAsia"/>
        </w:rPr>
        <w:t>8</w:t>
      </w:r>
      <w:r w:rsidR="0059797D" w:rsidRPr="00C04E3E">
        <w:rPr>
          <w:rFonts w:hint="eastAsia"/>
        </w:rPr>
        <w:t>月淨匯入</w:t>
      </w:r>
      <w:r w:rsidR="00121CFB">
        <w:rPr>
          <w:rFonts w:hint="eastAsia"/>
        </w:rPr>
        <w:t>18</w:t>
      </w:r>
      <w:r w:rsidR="00C76C84">
        <w:rPr>
          <w:rFonts w:hint="eastAsia"/>
        </w:rPr>
        <w:t>1.34</w:t>
      </w:r>
      <w:r w:rsidR="0059797D" w:rsidRPr="00C04E3E">
        <w:rPr>
          <w:rFonts w:hint="eastAsia"/>
        </w:rPr>
        <w:t>億美元。</w:t>
      </w:r>
    </w:p>
    <w:p w:rsidR="00617B16" w:rsidRPr="006532E0" w:rsidRDefault="00617B16" w:rsidP="00F75424">
      <w:pPr>
        <w:pStyle w:val="k32"/>
        <w:topLinePunct/>
        <w:ind w:left="0" w:rightChars="-59" w:firstLineChars="202" w:firstLine="566"/>
      </w:pPr>
    </w:p>
    <w:p w:rsidR="00F75424" w:rsidRPr="000504A0" w:rsidRDefault="00F75424" w:rsidP="00F75424">
      <w:pPr>
        <w:pStyle w:val="k32"/>
        <w:topLinePunct/>
        <w:ind w:left="0" w:rightChars="-59" w:firstLineChars="0" w:firstLine="0"/>
        <w:jc w:val="right"/>
      </w:pPr>
      <w:r w:rsidRPr="000504A0">
        <w:rPr>
          <w:b/>
          <w:bCs/>
        </w:rPr>
        <w:lastRenderedPageBreak/>
        <w:t>表</w:t>
      </w:r>
      <w:r w:rsidRPr="000504A0">
        <w:rPr>
          <w:b/>
          <w:bCs/>
        </w:rPr>
        <w:t xml:space="preserve"> 2-6-3  </w:t>
      </w:r>
      <w:r w:rsidRPr="000504A0">
        <w:rPr>
          <w:b/>
          <w:bCs/>
        </w:rPr>
        <w:t>外資投入概況</w:t>
      </w:r>
      <w:r w:rsidRPr="000504A0">
        <w:t xml:space="preserve">           </w:t>
      </w:r>
      <w:r w:rsidRPr="000504A0">
        <w:rPr>
          <w:sz w:val="24"/>
          <w:szCs w:val="24"/>
        </w:rPr>
        <w:t>單位：億美元</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0504A0" w:rsidRPr="000504A0" w:rsidTr="00846B8A">
        <w:trPr>
          <w:tblHeader/>
          <w:jc w:val="center"/>
        </w:trPr>
        <w:tc>
          <w:tcPr>
            <w:tcW w:w="1514"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年</w:t>
            </w:r>
            <w:r w:rsidRPr="000504A0">
              <w:rPr>
                <w:rFonts w:eastAsia="標楷體"/>
              </w:rPr>
              <w:t>(</w:t>
            </w:r>
            <w:r w:rsidRPr="000504A0">
              <w:rPr>
                <w:rFonts w:eastAsia="標楷體"/>
              </w:rPr>
              <w:t>月</w:t>
            </w:r>
            <w:r w:rsidRPr="000504A0">
              <w:rPr>
                <w:rFonts w:eastAsia="標楷體"/>
              </w:rPr>
              <w:t>)</w:t>
            </w:r>
          </w:p>
        </w:tc>
        <w:tc>
          <w:tcPr>
            <w:tcW w:w="1314"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僑外投資</w:t>
            </w:r>
          </w:p>
          <w:p w:rsidR="00F75424" w:rsidRPr="000504A0" w:rsidRDefault="00F75424" w:rsidP="00846B8A">
            <w:pPr>
              <w:snapToGrid w:val="0"/>
              <w:spacing w:line="400" w:lineRule="exact"/>
              <w:jc w:val="center"/>
              <w:rPr>
                <w:rFonts w:eastAsia="標楷體"/>
              </w:rPr>
            </w:pPr>
            <w:r w:rsidRPr="000504A0">
              <w:rPr>
                <w:rFonts w:eastAsia="標楷體"/>
              </w:rPr>
              <w:t>總額</w:t>
            </w:r>
          </w:p>
        </w:tc>
        <w:tc>
          <w:tcPr>
            <w:tcW w:w="1788"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外資投入股市</w:t>
            </w:r>
          </w:p>
          <w:p w:rsidR="00F75424" w:rsidRPr="000504A0" w:rsidRDefault="00F75424" w:rsidP="00846B8A">
            <w:pPr>
              <w:snapToGrid w:val="0"/>
              <w:spacing w:line="400" w:lineRule="exact"/>
              <w:jc w:val="center"/>
              <w:rPr>
                <w:rFonts w:eastAsia="標楷體"/>
              </w:rPr>
            </w:pPr>
            <w:r w:rsidRPr="000504A0">
              <w:rPr>
                <w:rFonts w:eastAsia="標楷體"/>
              </w:rPr>
              <w:t>匯入淨額</w:t>
            </w:r>
          </w:p>
        </w:tc>
        <w:tc>
          <w:tcPr>
            <w:tcW w:w="1782"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企業發行海外</w:t>
            </w:r>
          </w:p>
          <w:p w:rsidR="00F75424" w:rsidRPr="000504A0" w:rsidRDefault="00F75424" w:rsidP="00846B8A">
            <w:pPr>
              <w:snapToGrid w:val="0"/>
              <w:spacing w:line="400" w:lineRule="exact"/>
              <w:jc w:val="center"/>
              <w:rPr>
                <w:rFonts w:eastAsia="標楷體"/>
              </w:rPr>
            </w:pPr>
            <w:r w:rsidRPr="000504A0">
              <w:rPr>
                <w:rFonts w:eastAsia="標楷體"/>
              </w:rPr>
              <w:t>存託憑證金額</w:t>
            </w:r>
          </w:p>
        </w:tc>
        <w:tc>
          <w:tcPr>
            <w:tcW w:w="1782"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企業發行海外</w:t>
            </w:r>
          </w:p>
          <w:p w:rsidR="00F75424" w:rsidRPr="000504A0" w:rsidRDefault="00F75424" w:rsidP="00846B8A">
            <w:pPr>
              <w:snapToGrid w:val="0"/>
              <w:spacing w:line="400" w:lineRule="exact"/>
              <w:jc w:val="center"/>
              <w:rPr>
                <w:rFonts w:eastAsia="標楷體"/>
              </w:rPr>
            </w:pPr>
            <w:r w:rsidRPr="000504A0">
              <w:rPr>
                <w:rFonts w:eastAsia="標楷體"/>
              </w:rPr>
              <w:t>公司債金額</w:t>
            </w:r>
          </w:p>
        </w:tc>
      </w:tr>
      <w:tr w:rsidR="007E5EA0" w:rsidRPr="000504A0" w:rsidTr="00846B8A">
        <w:trPr>
          <w:jc w:val="center"/>
        </w:trPr>
        <w:tc>
          <w:tcPr>
            <w:tcW w:w="1514" w:type="dxa"/>
            <w:tcBorders>
              <w:top w:val="nil"/>
              <w:bottom w:val="nil"/>
              <w:right w:val="single" w:sz="8" w:space="0" w:color="auto"/>
            </w:tcBorders>
          </w:tcPr>
          <w:p w:rsidR="007E5EA0" w:rsidRPr="000504A0" w:rsidRDefault="007E5EA0" w:rsidP="00AE688F">
            <w:pPr>
              <w:snapToGrid w:val="0"/>
              <w:spacing w:line="400" w:lineRule="exact"/>
              <w:jc w:val="both"/>
              <w:rPr>
                <w:rFonts w:eastAsia="標楷體"/>
              </w:rPr>
            </w:pPr>
            <w:r w:rsidRPr="000504A0">
              <w:rPr>
                <w:rFonts w:eastAsia="標楷體"/>
                <w:b/>
                <w:bCs/>
              </w:rPr>
              <w:t xml:space="preserve">  98</w:t>
            </w:r>
            <w:r w:rsidRPr="000504A0">
              <w:rPr>
                <w:rFonts w:eastAsia="標楷體"/>
                <w:b/>
                <w:bCs/>
              </w:rPr>
              <w:t>年</w:t>
            </w:r>
          </w:p>
        </w:tc>
        <w:tc>
          <w:tcPr>
            <w:tcW w:w="1314" w:type="dxa"/>
            <w:tcBorders>
              <w:top w:val="nil"/>
              <w:left w:val="single" w:sz="8" w:space="0" w:color="auto"/>
              <w:bottom w:val="nil"/>
              <w:right w:val="nil"/>
            </w:tcBorders>
          </w:tcPr>
          <w:p w:rsidR="007E5EA0" w:rsidRPr="000504A0" w:rsidRDefault="007E5EA0" w:rsidP="00AE688F">
            <w:pPr>
              <w:snapToGrid w:val="0"/>
              <w:spacing w:line="400" w:lineRule="exact"/>
              <w:ind w:rightChars="100" w:right="240"/>
              <w:jc w:val="right"/>
              <w:rPr>
                <w:rFonts w:eastAsia="標楷體"/>
                <w:b/>
                <w:bCs/>
              </w:rPr>
            </w:pPr>
            <w:r w:rsidRPr="000504A0">
              <w:rPr>
                <w:rFonts w:eastAsia="標楷體"/>
                <w:b/>
                <w:bCs/>
              </w:rPr>
              <w:t>47.98</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262.14</w:t>
            </w:r>
          </w:p>
        </w:tc>
        <w:tc>
          <w:tcPr>
            <w:tcW w:w="1782" w:type="dxa"/>
            <w:tcBorders>
              <w:top w:val="nil"/>
              <w:left w:val="nil"/>
              <w:bottom w:val="nil"/>
              <w:right w:val="nil"/>
            </w:tcBorders>
            <w:vAlign w:val="bottom"/>
          </w:tcPr>
          <w:p w:rsidR="007E5EA0" w:rsidRPr="000504A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24.72</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2.75</w:t>
            </w:r>
          </w:p>
        </w:tc>
      </w:tr>
      <w:tr w:rsidR="007E5EA0" w:rsidRPr="000504A0" w:rsidTr="00846B8A">
        <w:trPr>
          <w:jc w:val="center"/>
        </w:trPr>
        <w:tc>
          <w:tcPr>
            <w:tcW w:w="1514" w:type="dxa"/>
            <w:tcBorders>
              <w:top w:val="nil"/>
              <w:bottom w:val="nil"/>
              <w:right w:val="single" w:sz="8" w:space="0" w:color="auto"/>
            </w:tcBorders>
          </w:tcPr>
          <w:p w:rsidR="007E5EA0" w:rsidRPr="000504A0" w:rsidRDefault="007E5EA0" w:rsidP="00AE688F">
            <w:pPr>
              <w:snapToGrid w:val="0"/>
              <w:spacing w:line="400" w:lineRule="exact"/>
              <w:ind w:rightChars="-39" w:right="-94"/>
              <w:rPr>
                <w:rFonts w:eastAsia="標楷體"/>
              </w:rPr>
            </w:pPr>
            <w:r w:rsidRPr="000504A0">
              <w:rPr>
                <w:rFonts w:eastAsia="標楷體"/>
                <w:b/>
                <w:bCs/>
              </w:rPr>
              <w:t xml:space="preserve">  99</w:t>
            </w:r>
            <w:r w:rsidRPr="000504A0">
              <w:rPr>
                <w:rFonts w:eastAsia="標楷體"/>
                <w:b/>
                <w:bCs/>
              </w:rPr>
              <w:t>年</w:t>
            </w:r>
          </w:p>
        </w:tc>
        <w:tc>
          <w:tcPr>
            <w:tcW w:w="1314" w:type="dxa"/>
            <w:tcBorders>
              <w:top w:val="nil"/>
              <w:left w:val="single" w:sz="8" w:space="0" w:color="auto"/>
              <w:bottom w:val="nil"/>
              <w:right w:val="nil"/>
            </w:tcBorders>
          </w:tcPr>
          <w:p w:rsidR="007E5EA0" w:rsidRPr="000504A0" w:rsidRDefault="007E5EA0" w:rsidP="00AE688F">
            <w:pPr>
              <w:snapToGrid w:val="0"/>
              <w:spacing w:line="400" w:lineRule="exact"/>
              <w:ind w:rightChars="100" w:right="240"/>
              <w:jc w:val="right"/>
              <w:rPr>
                <w:rFonts w:eastAsia="標楷體"/>
                <w:b/>
                <w:bCs/>
              </w:rPr>
            </w:pPr>
            <w:r w:rsidRPr="000504A0">
              <w:rPr>
                <w:rFonts w:eastAsia="標楷體"/>
                <w:b/>
                <w:bCs/>
              </w:rPr>
              <w:t>38.12</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165.</w:t>
            </w:r>
            <w:r w:rsidRPr="004A7C93">
              <w:rPr>
                <w:rFonts w:eastAsia="標楷體"/>
                <w:b/>
              </w:rPr>
              <w:t>76</w:t>
            </w:r>
          </w:p>
        </w:tc>
        <w:tc>
          <w:tcPr>
            <w:tcW w:w="1782" w:type="dxa"/>
            <w:tcBorders>
              <w:top w:val="nil"/>
              <w:left w:val="nil"/>
              <w:bottom w:val="nil"/>
              <w:right w:val="nil"/>
            </w:tcBorders>
            <w:vAlign w:val="bottom"/>
          </w:tcPr>
          <w:p w:rsidR="007E5EA0" w:rsidRPr="000504A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14.34</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29.88</w:t>
            </w:r>
          </w:p>
        </w:tc>
      </w:tr>
      <w:tr w:rsidR="007E5EA0" w:rsidRPr="000504A0"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39" w:right="-94"/>
              <w:rPr>
                <w:rFonts w:eastAsia="標楷體"/>
              </w:rPr>
            </w:pPr>
            <w:r w:rsidRPr="000504A0">
              <w:rPr>
                <w:rFonts w:eastAsia="標楷體"/>
                <w:b/>
                <w:bCs/>
              </w:rPr>
              <w:t xml:space="preserve"> 100</w:t>
            </w:r>
            <w:r w:rsidRPr="000504A0">
              <w:rPr>
                <w:rFonts w:eastAsia="標楷體"/>
                <w:b/>
                <w:bCs/>
              </w:rPr>
              <w:t>年</w:t>
            </w:r>
          </w:p>
        </w:tc>
        <w:tc>
          <w:tcPr>
            <w:tcW w:w="1314" w:type="dxa"/>
            <w:tcBorders>
              <w:top w:val="nil"/>
              <w:left w:val="single" w:sz="4" w:space="0" w:color="auto"/>
              <w:bottom w:val="nil"/>
              <w:right w:val="nil"/>
            </w:tcBorders>
          </w:tcPr>
          <w:p w:rsidR="007E5EA0" w:rsidRPr="00D9407B" w:rsidRDefault="007E5EA0" w:rsidP="00AE688F">
            <w:pPr>
              <w:snapToGrid w:val="0"/>
              <w:spacing w:line="400" w:lineRule="exact"/>
              <w:ind w:rightChars="100" w:right="240"/>
              <w:jc w:val="right"/>
              <w:rPr>
                <w:rFonts w:eastAsia="標楷體"/>
                <w:b/>
              </w:rPr>
            </w:pPr>
            <w:r w:rsidRPr="00D9407B">
              <w:rPr>
                <w:rFonts w:eastAsia="標楷體"/>
                <w:b/>
              </w:rPr>
              <w:t>49.55</w:t>
            </w:r>
          </w:p>
        </w:tc>
        <w:tc>
          <w:tcPr>
            <w:tcW w:w="1788" w:type="dxa"/>
            <w:tcBorders>
              <w:top w:val="nil"/>
              <w:left w:val="nil"/>
              <w:bottom w:val="nil"/>
              <w:right w:val="nil"/>
            </w:tcBorders>
          </w:tcPr>
          <w:p w:rsidR="007E5EA0" w:rsidRPr="00D9407B" w:rsidRDefault="007E5EA0" w:rsidP="00AE688F">
            <w:pPr>
              <w:snapToGrid w:val="0"/>
              <w:spacing w:line="400" w:lineRule="exact"/>
              <w:ind w:rightChars="250" w:right="600"/>
              <w:jc w:val="right"/>
              <w:rPr>
                <w:rFonts w:eastAsia="標楷體"/>
                <w:b/>
              </w:rPr>
            </w:pPr>
            <w:r w:rsidRPr="00D9407B">
              <w:rPr>
                <w:rFonts w:eastAsia="標楷體"/>
                <w:b/>
              </w:rPr>
              <w:t>-97.93</w:t>
            </w:r>
          </w:p>
        </w:tc>
        <w:tc>
          <w:tcPr>
            <w:tcW w:w="1782" w:type="dxa"/>
            <w:tcBorders>
              <w:top w:val="nil"/>
              <w:left w:val="nil"/>
              <w:bottom w:val="nil"/>
              <w:right w:val="nil"/>
            </w:tcBorders>
            <w:vAlign w:val="bottom"/>
          </w:tcPr>
          <w:p w:rsidR="007E5EA0" w:rsidRPr="00D9407B" w:rsidRDefault="007E5EA0" w:rsidP="00AE688F">
            <w:pPr>
              <w:tabs>
                <w:tab w:val="center" w:pos="572"/>
                <w:tab w:val="right" w:pos="1144"/>
              </w:tabs>
              <w:snapToGrid w:val="0"/>
              <w:spacing w:line="400" w:lineRule="exact"/>
              <w:ind w:rightChars="250" w:right="600"/>
              <w:jc w:val="right"/>
              <w:rPr>
                <w:rFonts w:eastAsia="標楷體"/>
                <w:b/>
              </w:rPr>
            </w:pPr>
            <w:r>
              <w:rPr>
                <w:rFonts w:eastAsia="標楷體" w:hint="eastAsia"/>
                <w:b/>
              </w:rPr>
              <w:t>12.53</w:t>
            </w:r>
          </w:p>
        </w:tc>
        <w:tc>
          <w:tcPr>
            <w:tcW w:w="1782" w:type="dxa"/>
            <w:tcBorders>
              <w:top w:val="nil"/>
              <w:left w:val="nil"/>
              <w:bottom w:val="nil"/>
            </w:tcBorders>
          </w:tcPr>
          <w:p w:rsidR="007E5EA0" w:rsidRPr="00D9407B" w:rsidRDefault="007E5EA0" w:rsidP="00AE688F">
            <w:pPr>
              <w:snapToGrid w:val="0"/>
              <w:spacing w:line="400" w:lineRule="exact"/>
              <w:ind w:rightChars="250" w:right="600"/>
              <w:jc w:val="right"/>
              <w:rPr>
                <w:rFonts w:eastAsia="標楷體"/>
                <w:b/>
              </w:rPr>
            </w:pPr>
            <w:r>
              <w:rPr>
                <w:rFonts w:eastAsia="標楷體" w:hint="eastAsia"/>
                <w:b/>
              </w:rPr>
              <w:t>24.75</w:t>
            </w:r>
          </w:p>
        </w:tc>
      </w:tr>
      <w:tr w:rsidR="007E5EA0" w:rsidRPr="000504A0"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jc w:val="both"/>
              <w:rPr>
                <w:rFonts w:eastAsia="標楷體"/>
                <w:b/>
                <w:bCs/>
              </w:rPr>
            </w:pPr>
            <w:r w:rsidRPr="000504A0">
              <w:rPr>
                <w:rFonts w:eastAsia="標楷體"/>
                <w:b/>
                <w:bCs/>
              </w:rPr>
              <w:t xml:space="preserve"> 101</w:t>
            </w:r>
            <w:r w:rsidRPr="000504A0">
              <w:rPr>
                <w:rFonts w:eastAsia="標楷體"/>
                <w:b/>
                <w:bCs/>
              </w:rPr>
              <w:t>年</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rPr>
                <w:b/>
                <w:bCs/>
              </w:rPr>
            </w:pPr>
            <w:r w:rsidRPr="000504A0">
              <w:rPr>
                <w:b/>
                <w:bCs/>
              </w:rPr>
              <w:t>55.59</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73.</w:t>
            </w:r>
            <w:r w:rsidRPr="004A7C93">
              <w:rPr>
                <w:rFonts w:eastAsia="標楷體"/>
                <w:b/>
              </w:rPr>
              <w:t>67</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10.61</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8.95</w:t>
            </w:r>
          </w:p>
        </w:tc>
      </w:tr>
      <w:tr w:rsidR="007E5EA0" w:rsidRPr="00FC0D54"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3" w:right="-7" w:firstLineChars="50" w:firstLine="120"/>
              <w:rPr>
                <w:rFonts w:eastAsia="標楷體"/>
                <w:b/>
              </w:rPr>
            </w:pPr>
            <w:r w:rsidRPr="000504A0">
              <w:rPr>
                <w:rFonts w:eastAsia="標楷體"/>
                <w:b/>
              </w:rPr>
              <w:t>102</w:t>
            </w:r>
            <w:r w:rsidRPr="000504A0">
              <w:rPr>
                <w:rFonts w:eastAsia="標楷體"/>
                <w:b/>
              </w:rPr>
              <w:t>年</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rPr>
                <w:b/>
              </w:rPr>
            </w:pPr>
            <w:r w:rsidRPr="000504A0">
              <w:rPr>
                <w:rFonts w:hint="eastAsia"/>
                <w:b/>
              </w:rPr>
              <w:t>4</w:t>
            </w:r>
            <w:r>
              <w:rPr>
                <w:rFonts w:hint="eastAsia"/>
                <w:b/>
              </w:rPr>
              <w:t>9</w:t>
            </w:r>
            <w:r w:rsidRPr="000504A0">
              <w:rPr>
                <w:rFonts w:hint="eastAsia"/>
                <w:b/>
              </w:rPr>
              <w:t>.</w:t>
            </w:r>
            <w:r>
              <w:rPr>
                <w:rFonts w:hint="eastAsia"/>
                <w:b/>
              </w:rPr>
              <w:t>3</w:t>
            </w:r>
            <w:r w:rsidRPr="000504A0">
              <w:rPr>
                <w:rFonts w:hint="eastAsia"/>
                <w:b/>
              </w:rPr>
              <w:t>3</w:t>
            </w:r>
          </w:p>
        </w:tc>
        <w:tc>
          <w:tcPr>
            <w:tcW w:w="1788" w:type="dxa"/>
            <w:tcBorders>
              <w:top w:val="nil"/>
              <w:left w:val="nil"/>
              <w:bottom w:val="nil"/>
              <w:right w:val="nil"/>
            </w:tcBorders>
          </w:tcPr>
          <w:p w:rsidR="007E5EA0" w:rsidRPr="006532E0" w:rsidRDefault="007E5EA0" w:rsidP="00AE688F">
            <w:pPr>
              <w:snapToGrid w:val="0"/>
              <w:spacing w:line="400" w:lineRule="exact"/>
              <w:ind w:rightChars="250" w:right="600"/>
              <w:jc w:val="right"/>
              <w:rPr>
                <w:rFonts w:eastAsia="標楷體"/>
                <w:b/>
              </w:rPr>
            </w:pPr>
            <w:r w:rsidRPr="006532E0">
              <w:rPr>
                <w:rFonts w:eastAsia="標楷體" w:hint="eastAsia"/>
                <w:b/>
              </w:rPr>
              <w:t>131.</w:t>
            </w:r>
            <w:r>
              <w:rPr>
                <w:rFonts w:eastAsia="標楷體" w:hint="eastAsia"/>
                <w:b/>
              </w:rPr>
              <w:t>81</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18.14</w:t>
            </w:r>
          </w:p>
        </w:tc>
        <w:tc>
          <w:tcPr>
            <w:tcW w:w="1782" w:type="dxa"/>
            <w:tcBorders>
              <w:top w:val="nil"/>
              <w:left w:val="nil"/>
              <w:bottom w:val="nil"/>
            </w:tcBorders>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11.75</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hint="eastAsia"/>
              </w:rPr>
              <w:t>8</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3.66</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-21.66</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hint="eastAsia"/>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4.00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9</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4.40</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38.54</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Pr>
                <w:rFonts w:eastAsia="標楷體" w:hint="eastAsia"/>
              </w:rPr>
              <w:t>2.50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1.20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10</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3.42</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31.64</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hint="eastAsia"/>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11</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3.05</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0.6</w:t>
            </w:r>
            <w:r>
              <w:rPr>
                <w:rFonts w:eastAsia="標楷體" w:hint="eastAsia"/>
              </w:rPr>
              <w:t>1</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hint="eastAsia"/>
              </w:rPr>
              <w:t>1.69</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0.00</w:t>
            </w:r>
          </w:p>
        </w:tc>
      </w:tr>
      <w:tr w:rsidR="003A1436" w:rsidRPr="00FC0D54" w:rsidTr="000504A0">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1</w:t>
            </w:r>
            <w:r>
              <w:rPr>
                <w:rFonts w:eastAsia="標楷體" w:hint="eastAsia"/>
              </w:rPr>
              <w:t>2</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6</w:t>
            </w:r>
            <w:r w:rsidRPr="000504A0">
              <w:rPr>
                <w:rFonts w:hint="eastAsia"/>
              </w:rPr>
              <w:t>.</w:t>
            </w:r>
            <w:r>
              <w:rPr>
                <w:rFonts w:hint="eastAsia"/>
              </w:rPr>
              <w:t>90</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Pr>
                <w:rFonts w:eastAsia="標楷體" w:hint="eastAsia"/>
              </w:rPr>
              <w:t>18</w:t>
            </w:r>
            <w:r w:rsidRPr="006532E0">
              <w:rPr>
                <w:rFonts w:eastAsia="標楷體" w:hint="eastAsia"/>
              </w:rPr>
              <w:t>.</w:t>
            </w:r>
            <w:r>
              <w:rPr>
                <w:rFonts w:eastAsia="標楷體" w:hint="eastAsia"/>
              </w:rPr>
              <w:t>54</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Pr>
                <w:rFonts w:eastAsia="標楷體" w:hint="eastAsia"/>
              </w:rPr>
              <w:t>0</w:t>
            </w:r>
            <w:r w:rsidRPr="006532E0">
              <w:rPr>
                <w:rFonts w:eastAsia="標楷體" w:hint="eastAsia"/>
              </w:rPr>
              <w:t>.</w:t>
            </w:r>
            <w:r>
              <w:rPr>
                <w:rFonts w:eastAsia="標楷體" w:hint="eastAsia"/>
              </w:rPr>
              <w:t>71</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Pr>
                <w:rFonts w:eastAsia="標楷體" w:hint="eastAsia"/>
              </w:rPr>
              <w:t>1</w:t>
            </w:r>
            <w:r w:rsidRPr="006532E0">
              <w:rPr>
                <w:rFonts w:eastAsia="標楷體" w:hint="eastAsia"/>
              </w:rPr>
              <w:t>.</w:t>
            </w:r>
            <w:r>
              <w:rPr>
                <w:rFonts w:eastAsia="標楷體" w:hint="eastAsia"/>
              </w:rPr>
              <w:t>55</w:t>
            </w:r>
          </w:p>
        </w:tc>
      </w:tr>
      <w:tr w:rsidR="003A1436" w:rsidRPr="00FC0D54" w:rsidTr="00E45EB7">
        <w:trPr>
          <w:jc w:val="center"/>
        </w:trPr>
        <w:tc>
          <w:tcPr>
            <w:tcW w:w="1514" w:type="dxa"/>
            <w:tcBorders>
              <w:top w:val="nil"/>
              <w:bottom w:val="nil"/>
              <w:right w:val="single" w:sz="4" w:space="0" w:color="auto"/>
            </w:tcBorders>
          </w:tcPr>
          <w:p w:rsidR="003A1436" w:rsidRPr="00267013" w:rsidRDefault="003A1436" w:rsidP="00105BDE">
            <w:pPr>
              <w:snapToGrid w:val="0"/>
              <w:spacing w:line="400" w:lineRule="exact"/>
              <w:jc w:val="both"/>
              <w:rPr>
                <w:rFonts w:eastAsia="標楷體"/>
                <w:b/>
                <w:bCs/>
              </w:rPr>
            </w:pPr>
            <w:r w:rsidRPr="00267013">
              <w:rPr>
                <w:rFonts w:eastAsia="標楷體"/>
                <w:b/>
                <w:bCs/>
              </w:rPr>
              <w:t xml:space="preserve"> 10</w:t>
            </w:r>
            <w:r w:rsidRPr="00267013">
              <w:rPr>
                <w:rFonts w:eastAsia="標楷體" w:hint="eastAsia"/>
                <w:b/>
                <w:bCs/>
              </w:rPr>
              <w:t>3</w:t>
            </w:r>
            <w:r w:rsidRPr="00267013">
              <w:rPr>
                <w:rFonts w:eastAsia="標楷體"/>
                <w:b/>
                <w:bCs/>
              </w:rPr>
              <w:t>年</w:t>
            </w:r>
            <w:r w:rsidR="00210D36" w:rsidRPr="00267013">
              <w:rPr>
                <w:rFonts w:eastAsia="標楷體" w:hint="eastAsia"/>
                <w:b/>
                <w:bCs/>
              </w:rPr>
              <w:t>1~</w:t>
            </w:r>
            <w:r w:rsidR="000E70C3" w:rsidRPr="00267013">
              <w:rPr>
                <w:rFonts w:eastAsia="標楷體" w:hint="eastAsia"/>
                <w:b/>
                <w:bCs/>
              </w:rPr>
              <w:t>8</w:t>
            </w:r>
            <w:r w:rsidRPr="00267013">
              <w:rPr>
                <w:rFonts w:eastAsia="標楷體" w:hint="eastAsia"/>
                <w:b/>
                <w:bCs/>
              </w:rPr>
              <w:t>月</w:t>
            </w:r>
          </w:p>
        </w:tc>
        <w:tc>
          <w:tcPr>
            <w:tcW w:w="1314" w:type="dxa"/>
            <w:tcBorders>
              <w:top w:val="nil"/>
              <w:left w:val="single" w:sz="4" w:space="0" w:color="auto"/>
              <w:bottom w:val="nil"/>
              <w:right w:val="nil"/>
            </w:tcBorders>
          </w:tcPr>
          <w:p w:rsidR="003A1436" w:rsidRPr="00267013" w:rsidRDefault="000E70C3" w:rsidP="00210D36">
            <w:pPr>
              <w:snapToGrid w:val="0"/>
              <w:spacing w:line="400" w:lineRule="exact"/>
              <w:ind w:rightChars="100" w:right="240"/>
              <w:jc w:val="right"/>
              <w:rPr>
                <w:b/>
                <w:bCs/>
              </w:rPr>
            </w:pPr>
            <w:r w:rsidRPr="00267013">
              <w:rPr>
                <w:rFonts w:hint="eastAsia"/>
                <w:b/>
                <w:bCs/>
              </w:rPr>
              <w:t>30.76</w:t>
            </w:r>
          </w:p>
        </w:tc>
        <w:tc>
          <w:tcPr>
            <w:tcW w:w="1788" w:type="dxa"/>
            <w:tcBorders>
              <w:top w:val="nil"/>
              <w:left w:val="nil"/>
              <w:bottom w:val="nil"/>
              <w:right w:val="nil"/>
            </w:tcBorders>
          </w:tcPr>
          <w:p w:rsidR="003A1436" w:rsidRPr="00267013" w:rsidRDefault="00267013" w:rsidP="00391213">
            <w:pPr>
              <w:snapToGrid w:val="0"/>
              <w:spacing w:line="400" w:lineRule="exact"/>
              <w:ind w:rightChars="250" w:right="600"/>
              <w:jc w:val="right"/>
              <w:rPr>
                <w:b/>
                <w:bCs/>
              </w:rPr>
            </w:pPr>
            <w:r w:rsidRPr="00267013">
              <w:rPr>
                <w:rFonts w:hint="eastAsia"/>
                <w:b/>
                <w:bCs/>
              </w:rPr>
              <w:t>181.34</w:t>
            </w:r>
          </w:p>
        </w:tc>
        <w:tc>
          <w:tcPr>
            <w:tcW w:w="1782" w:type="dxa"/>
            <w:tcBorders>
              <w:top w:val="nil"/>
              <w:left w:val="nil"/>
              <w:bottom w:val="nil"/>
              <w:right w:val="nil"/>
            </w:tcBorders>
            <w:vAlign w:val="bottom"/>
          </w:tcPr>
          <w:p w:rsidR="003A1436" w:rsidRPr="00267013" w:rsidRDefault="00267013" w:rsidP="00105BDE">
            <w:pPr>
              <w:tabs>
                <w:tab w:val="center" w:pos="572"/>
                <w:tab w:val="right" w:pos="1144"/>
              </w:tabs>
              <w:snapToGrid w:val="0"/>
              <w:spacing w:line="400" w:lineRule="exact"/>
              <w:ind w:rightChars="250" w:right="600"/>
              <w:jc w:val="right"/>
              <w:rPr>
                <w:rFonts w:eastAsia="標楷體"/>
                <w:b/>
              </w:rPr>
            </w:pPr>
            <w:r w:rsidRPr="00267013">
              <w:rPr>
                <w:rFonts w:eastAsia="標楷體" w:hint="eastAsia"/>
                <w:b/>
              </w:rPr>
              <w:t>3.96</w:t>
            </w:r>
          </w:p>
        </w:tc>
        <w:tc>
          <w:tcPr>
            <w:tcW w:w="1782" w:type="dxa"/>
            <w:tcBorders>
              <w:top w:val="nil"/>
              <w:left w:val="nil"/>
              <w:bottom w:val="nil"/>
            </w:tcBorders>
          </w:tcPr>
          <w:p w:rsidR="003A1436" w:rsidRPr="00267013" w:rsidRDefault="00267013" w:rsidP="00105BDE">
            <w:pPr>
              <w:snapToGrid w:val="0"/>
              <w:spacing w:line="400" w:lineRule="exact"/>
              <w:ind w:rightChars="250" w:right="600"/>
              <w:jc w:val="right"/>
              <w:rPr>
                <w:rFonts w:eastAsia="標楷體"/>
                <w:b/>
              </w:rPr>
            </w:pPr>
            <w:r w:rsidRPr="00267013">
              <w:rPr>
                <w:rFonts w:eastAsia="標楷體" w:hint="eastAsia"/>
                <w:b/>
              </w:rPr>
              <w:t>2.82</w:t>
            </w:r>
          </w:p>
        </w:tc>
      </w:tr>
      <w:tr w:rsidR="003A1436" w:rsidRPr="00FC0D54" w:rsidTr="004A7C93">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1</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3.25</w:t>
            </w:r>
          </w:p>
        </w:tc>
        <w:tc>
          <w:tcPr>
            <w:tcW w:w="1788" w:type="dxa"/>
            <w:tcBorders>
              <w:top w:val="nil"/>
              <w:left w:val="nil"/>
              <w:bottom w:val="nil"/>
              <w:right w:val="nil"/>
            </w:tcBorders>
          </w:tcPr>
          <w:p w:rsidR="003A1436" w:rsidRPr="00434A36" w:rsidRDefault="003A1436" w:rsidP="00105BDE">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8.01</w:t>
            </w:r>
          </w:p>
        </w:tc>
        <w:tc>
          <w:tcPr>
            <w:tcW w:w="1782" w:type="dxa"/>
            <w:tcBorders>
              <w:top w:val="nil"/>
              <w:left w:val="nil"/>
              <w:bottom w:val="nil"/>
              <w:right w:val="nil"/>
            </w:tcBorders>
            <w:vAlign w:val="bottom"/>
          </w:tcPr>
          <w:p w:rsidR="003A1436" w:rsidRPr="00AC7C47" w:rsidRDefault="003A1436" w:rsidP="00105BD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3A1436" w:rsidRPr="00AC7C47" w:rsidRDefault="003A1436" w:rsidP="00105BDE">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3A1436" w:rsidRPr="00FC0D54" w:rsidTr="004A7C93">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Pr>
                <w:rFonts w:eastAsia="標楷體" w:hint="eastAsia"/>
              </w:rPr>
              <w:t>2</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1.97</w:t>
            </w:r>
          </w:p>
        </w:tc>
        <w:tc>
          <w:tcPr>
            <w:tcW w:w="1788" w:type="dxa"/>
            <w:tcBorders>
              <w:top w:val="nil"/>
              <w:left w:val="nil"/>
              <w:bottom w:val="nil"/>
              <w:right w:val="nil"/>
            </w:tcBorders>
          </w:tcPr>
          <w:p w:rsidR="003A1436" w:rsidRPr="00434A36" w:rsidRDefault="003A1436" w:rsidP="00105BDE">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7.22</w:t>
            </w:r>
          </w:p>
        </w:tc>
        <w:tc>
          <w:tcPr>
            <w:tcW w:w="1782" w:type="dxa"/>
            <w:tcBorders>
              <w:top w:val="nil"/>
              <w:left w:val="nil"/>
              <w:bottom w:val="nil"/>
              <w:right w:val="nil"/>
            </w:tcBorders>
            <w:vAlign w:val="bottom"/>
          </w:tcPr>
          <w:p w:rsidR="003A1436" w:rsidRPr="00AC7C47" w:rsidRDefault="003A1436" w:rsidP="00105BD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3A1436" w:rsidRPr="00AC7C47" w:rsidRDefault="003A1436" w:rsidP="00105BDE">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3A1436" w:rsidRPr="00FC0D54" w:rsidTr="00086247">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Pr>
                <w:rFonts w:eastAsia="標楷體" w:hint="eastAsia"/>
              </w:rPr>
              <w:t>3</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3.12</w:t>
            </w:r>
          </w:p>
        </w:tc>
        <w:tc>
          <w:tcPr>
            <w:tcW w:w="1788" w:type="dxa"/>
            <w:tcBorders>
              <w:top w:val="nil"/>
              <w:left w:val="nil"/>
              <w:bottom w:val="nil"/>
              <w:right w:val="nil"/>
            </w:tcBorders>
          </w:tcPr>
          <w:p w:rsidR="003A1436" w:rsidRPr="00434A36" w:rsidRDefault="00EE1544" w:rsidP="00105BDE">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32.47</w:t>
            </w:r>
          </w:p>
        </w:tc>
        <w:tc>
          <w:tcPr>
            <w:tcW w:w="1782" w:type="dxa"/>
            <w:tcBorders>
              <w:top w:val="nil"/>
              <w:left w:val="nil"/>
              <w:bottom w:val="nil"/>
              <w:right w:val="nil"/>
            </w:tcBorders>
            <w:vAlign w:val="bottom"/>
          </w:tcPr>
          <w:p w:rsidR="003A1436" w:rsidRPr="00AC7C47" w:rsidRDefault="00EE1544" w:rsidP="00105BD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3.96</w:t>
            </w:r>
          </w:p>
        </w:tc>
        <w:tc>
          <w:tcPr>
            <w:tcW w:w="1782" w:type="dxa"/>
            <w:tcBorders>
              <w:top w:val="nil"/>
              <w:left w:val="nil"/>
              <w:bottom w:val="nil"/>
            </w:tcBorders>
          </w:tcPr>
          <w:p w:rsidR="003A1436" w:rsidRPr="00AC7C47" w:rsidRDefault="00EE1544" w:rsidP="00105BDE">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086247" w:rsidRPr="00FC0D54" w:rsidTr="00562AA6">
        <w:trPr>
          <w:jc w:val="center"/>
        </w:trPr>
        <w:tc>
          <w:tcPr>
            <w:tcW w:w="1514" w:type="dxa"/>
            <w:tcBorders>
              <w:top w:val="nil"/>
              <w:bottom w:val="nil"/>
              <w:right w:val="single" w:sz="4" w:space="0" w:color="auto"/>
            </w:tcBorders>
          </w:tcPr>
          <w:p w:rsidR="00086247" w:rsidRDefault="00086247" w:rsidP="00105BDE">
            <w:pPr>
              <w:snapToGrid w:val="0"/>
              <w:spacing w:line="400" w:lineRule="exact"/>
              <w:ind w:rightChars="150" w:right="360"/>
              <w:jc w:val="right"/>
              <w:rPr>
                <w:rFonts w:eastAsia="標楷體"/>
              </w:rPr>
            </w:pPr>
            <w:r>
              <w:rPr>
                <w:rFonts w:eastAsia="標楷體" w:hint="eastAsia"/>
              </w:rPr>
              <w:t>4</w:t>
            </w:r>
            <w:r>
              <w:rPr>
                <w:rFonts w:eastAsia="標楷體" w:hint="eastAsia"/>
              </w:rPr>
              <w:t>月</w:t>
            </w:r>
          </w:p>
        </w:tc>
        <w:tc>
          <w:tcPr>
            <w:tcW w:w="1314" w:type="dxa"/>
            <w:tcBorders>
              <w:top w:val="nil"/>
              <w:left w:val="single" w:sz="4" w:space="0" w:color="auto"/>
              <w:bottom w:val="nil"/>
              <w:right w:val="nil"/>
            </w:tcBorders>
          </w:tcPr>
          <w:p w:rsidR="00086247" w:rsidRDefault="00086247" w:rsidP="00105BDE">
            <w:pPr>
              <w:snapToGrid w:val="0"/>
              <w:spacing w:line="400" w:lineRule="exact"/>
              <w:ind w:rightChars="100" w:right="240"/>
              <w:jc w:val="right"/>
            </w:pPr>
            <w:r>
              <w:rPr>
                <w:rFonts w:hint="eastAsia"/>
              </w:rPr>
              <w:t>2.59</w:t>
            </w:r>
          </w:p>
        </w:tc>
        <w:tc>
          <w:tcPr>
            <w:tcW w:w="1788" w:type="dxa"/>
            <w:tcBorders>
              <w:top w:val="nil"/>
              <w:left w:val="nil"/>
              <w:bottom w:val="nil"/>
              <w:right w:val="nil"/>
            </w:tcBorders>
          </w:tcPr>
          <w:p w:rsidR="00086247" w:rsidRPr="00434A36" w:rsidRDefault="00562B18" w:rsidP="00105BDE">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50.98</w:t>
            </w:r>
          </w:p>
        </w:tc>
        <w:tc>
          <w:tcPr>
            <w:tcW w:w="1782" w:type="dxa"/>
            <w:tcBorders>
              <w:top w:val="nil"/>
              <w:left w:val="nil"/>
              <w:bottom w:val="nil"/>
              <w:right w:val="nil"/>
            </w:tcBorders>
            <w:vAlign w:val="bottom"/>
          </w:tcPr>
          <w:p w:rsidR="00086247" w:rsidRPr="00AC7C47" w:rsidRDefault="00201C71" w:rsidP="00105BD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086247" w:rsidRPr="00AC7C47" w:rsidRDefault="00201C71" w:rsidP="00105BDE">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1.50</w:t>
            </w:r>
          </w:p>
        </w:tc>
      </w:tr>
      <w:tr w:rsidR="00210D36" w:rsidRPr="00FC0D54" w:rsidTr="00562AA6">
        <w:trPr>
          <w:jc w:val="center"/>
        </w:trPr>
        <w:tc>
          <w:tcPr>
            <w:tcW w:w="1514" w:type="dxa"/>
            <w:tcBorders>
              <w:top w:val="nil"/>
              <w:bottom w:val="nil"/>
              <w:right w:val="single" w:sz="4" w:space="0" w:color="auto"/>
            </w:tcBorders>
          </w:tcPr>
          <w:p w:rsidR="00210D36" w:rsidRDefault="00210D36" w:rsidP="00FA343B">
            <w:pPr>
              <w:snapToGrid w:val="0"/>
              <w:spacing w:line="400" w:lineRule="exact"/>
              <w:ind w:rightChars="150" w:right="360"/>
              <w:jc w:val="right"/>
              <w:rPr>
                <w:rFonts w:eastAsia="標楷體"/>
              </w:rPr>
            </w:pPr>
            <w:r>
              <w:rPr>
                <w:rFonts w:eastAsia="標楷體" w:hint="eastAsia"/>
              </w:rPr>
              <w:t>5</w:t>
            </w:r>
            <w:r>
              <w:rPr>
                <w:rFonts w:eastAsia="標楷體" w:hint="eastAsia"/>
              </w:rPr>
              <w:t>月</w:t>
            </w:r>
          </w:p>
        </w:tc>
        <w:tc>
          <w:tcPr>
            <w:tcW w:w="1314" w:type="dxa"/>
            <w:tcBorders>
              <w:top w:val="nil"/>
              <w:left w:val="single" w:sz="4" w:space="0" w:color="auto"/>
              <w:bottom w:val="nil"/>
              <w:right w:val="nil"/>
            </w:tcBorders>
          </w:tcPr>
          <w:p w:rsidR="00210D36" w:rsidRDefault="00210D36" w:rsidP="00FA343B">
            <w:pPr>
              <w:snapToGrid w:val="0"/>
              <w:spacing w:line="400" w:lineRule="exact"/>
              <w:ind w:rightChars="100" w:right="240"/>
              <w:jc w:val="right"/>
            </w:pPr>
            <w:r>
              <w:rPr>
                <w:rFonts w:hint="eastAsia"/>
              </w:rPr>
              <w:t>4.10</w:t>
            </w:r>
          </w:p>
        </w:tc>
        <w:tc>
          <w:tcPr>
            <w:tcW w:w="1788" w:type="dxa"/>
            <w:tcBorders>
              <w:top w:val="nil"/>
              <w:left w:val="nil"/>
              <w:bottom w:val="nil"/>
              <w:right w:val="nil"/>
            </w:tcBorders>
          </w:tcPr>
          <w:p w:rsidR="00210D36" w:rsidRPr="00434A36" w:rsidRDefault="00210D36" w:rsidP="00FA343B">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30.81</w:t>
            </w:r>
          </w:p>
        </w:tc>
        <w:tc>
          <w:tcPr>
            <w:tcW w:w="1782" w:type="dxa"/>
            <w:tcBorders>
              <w:top w:val="nil"/>
              <w:left w:val="nil"/>
              <w:bottom w:val="nil"/>
              <w:right w:val="nil"/>
            </w:tcBorders>
            <w:vAlign w:val="bottom"/>
          </w:tcPr>
          <w:p w:rsidR="00210D36" w:rsidRPr="00AC7C47" w:rsidRDefault="00210D36" w:rsidP="00FA343B">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210D36" w:rsidRPr="00AC7C47" w:rsidRDefault="00210D36" w:rsidP="00FA343B">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210D36" w:rsidRPr="00FC0D54" w:rsidTr="00183FBC">
        <w:trPr>
          <w:jc w:val="center"/>
        </w:trPr>
        <w:tc>
          <w:tcPr>
            <w:tcW w:w="1514" w:type="dxa"/>
            <w:tcBorders>
              <w:top w:val="nil"/>
              <w:bottom w:val="nil"/>
              <w:right w:val="single" w:sz="4" w:space="0" w:color="auto"/>
            </w:tcBorders>
          </w:tcPr>
          <w:p w:rsidR="00210D36" w:rsidRDefault="00210D36" w:rsidP="00860E9E">
            <w:pPr>
              <w:snapToGrid w:val="0"/>
              <w:spacing w:line="400" w:lineRule="exact"/>
              <w:ind w:rightChars="150" w:right="360"/>
              <w:jc w:val="right"/>
              <w:rPr>
                <w:rFonts w:eastAsia="標楷體"/>
              </w:rPr>
            </w:pPr>
            <w:r>
              <w:rPr>
                <w:rFonts w:eastAsia="標楷體" w:hint="eastAsia"/>
              </w:rPr>
              <w:t>6</w:t>
            </w:r>
            <w:r>
              <w:rPr>
                <w:rFonts w:eastAsia="標楷體" w:hint="eastAsia"/>
              </w:rPr>
              <w:t>月</w:t>
            </w:r>
          </w:p>
        </w:tc>
        <w:tc>
          <w:tcPr>
            <w:tcW w:w="1314" w:type="dxa"/>
            <w:tcBorders>
              <w:top w:val="nil"/>
              <w:left w:val="single" w:sz="4" w:space="0" w:color="auto"/>
              <w:bottom w:val="nil"/>
              <w:right w:val="nil"/>
            </w:tcBorders>
          </w:tcPr>
          <w:p w:rsidR="00210D36" w:rsidRDefault="00210D36" w:rsidP="00562AA6">
            <w:pPr>
              <w:snapToGrid w:val="0"/>
              <w:spacing w:line="400" w:lineRule="exact"/>
              <w:ind w:rightChars="100" w:right="240"/>
              <w:jc w:val="right"/>
            </w:pPr>
            <w:r>
              <w:rPr>
                <w:rFonts w:hint="eastAsia"/>
              </w:rPr>
              <w:t>4.10</w:t>
            </w:r>
          </w:p>
        </w:tc>
        <w:tc>
          <w:tcPr>
            <w:tcW w:w="1788" w:type="dxa"/>
            <w:tcBorders>
              <w:top w:val="nil"/>
              <w:left w:val="nil"/>
              <w:bottom w:val="nil"/>
              <w:right w:val="nil"/>
            </w:tcBorders>
          </w:tcPr>
          <w:p w:rsidR="00210D36" w:rsidRPr="00434A36" w:rsidRDefault="00210D36" w:rsidP="00910D80">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3</w:t>
            </w:r>
            <w:r w:rsidR="00910D80">
              <w:rPr>
                <w:rFonts w:eastAsia="標楷體" w:hint="eastAsia"/>
                <w:color w:val="000000" w:themeColor="text1"/>
              </w:rPr>
              <w:t>5</w:t>
            </w:r>
            <w:r w:rsidRPr="00434A36">
              <w:rPr>
                <w:rFonts w:eastAsia="標楷體" w:hint="eastAsia"/>
                <w:color w:val="000000" w:themeColor="text1"/>
              </w:rPr>
              <w:t>.</w:t>
            </w:r>
            <w:r w:rsidR="00910D80">
              <w:rPr>
                <w:rFonts w:eastAsia="標楷體" w:hint="eastAsia"/>
                <w:color w:val="000000" w:themeColor="text1"/>
              </w:rPr>
              <w:t>64</w:t>
            </w:r>
          </w:p>
        </w:tc>
        <w:tc>
          <w:tcPr>
            <w:tcW w:w="1782" w:type="dxa"/>
            <w:tcBorders>
              <w:top w:val="nil"/>
              <w:left w:val="nil"/>
              <w:bottom w:val="nil"/>
              <w:right w:val="nil"/>
            </w:tcBorders>
            <w:vAlign w:val="bottom"/>
          </w:tcPr>
          <w:p w:rsidR="00210D36" w:rsidRPr="00AC7C47" w:rsidRDefault="00210D36" w:rsidP="00860E9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210D36" w:rsidRPr="00AC7C47" w:rsidRDefault="00210D36" w:rsidP="00AC7C47">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183FBC" w:rsidRPr="00FC0D54" w:rsidTr="000E70C3">
        <w:trPr>
          <w:jc w:val="center"/>
        </w:trPr>
        <w:tc>
          <w:tcPr>
            <w:tcW w:w="1514" w:type="dxa"/>
            <w:tcBorders>
              <w:top w:val="nil"/>
              <w:bottom w:val="nil"/>
              <w:right w:val="single" w:sz="4" w:space="0" w:color="auto"/>
            </w:tcBorders>
          </w:tcPr>
          <w:p w:rsidR="00183FBC" w:rsidRDefault="00183FBC" w:rsidP="00860E9E">
            <w:pPr>
              <w:snapToGrid w:val="0"/>
              <w:spacing w:line="400" w:lineRule="exact"/>
              <w:ind w:rightChars="150" w:right="360"/>
              <w:jc w:val="right"/>
              <w:rPr>
                <w:rFonts w:eastAsia="標楷體"/>
              </w:rPr>
            </w:pPr>
            <w:r>
              <w:rPr>
                <w:rFonts w:eastAsia="標楷體" w:hint="eastAsia"/>
              </w:rPr>
              <w:t>7</w:t>
            </w:r>
            <w:r>
              <w:rPr>
                <w:rFonts w:eastAsia="標楷體" w:hint="eastAsia"/>
              </w:rPr>
              <w:t>月</w:t>
            </w:r>
          </w:p>
        </w:tc>
        <w:tc>
          <w:tcPr>
            <w:tcW w:w="1314" w:type="dxa"/>
            <w:tcBorders>
              <w:top w:val="nil"/>
              <w:left w:val="single" w:sz="4" w:space="0" w:color="auto"/>
              <w:bottom w:val="nil"/>
              <w:right w:val="nil"/>
            </w:tcBorders>
          </w:tcPr>
          <w:p w:rsidR="00183FBC" w:rsidRDefault="00183FBC" w:rsidP="00562AA6">
            <w:pPr>
              <w:snapToGrid w:val="0"/>
              <w:spacing w:line="400" w:lineRule="exact"/>
              <w:ind w:rightChars="100" w:right="240"/>
              <w:jc w:val="right"/>
            </w:pPr>
            <w:r>
              <w:rPr>
                <w:rFonts w:hint="eastAsia"/>
              </w:rPr>
              <w:t>5.67</w:t>
            </w:r>
          </w:p>
        </w:tc>
        <w:tc>
          <w:tcPr>
            <w:tcW w:w="1788" w:type="dxa"/>
            <w:tcBorders>
              <w:top w:val="nil"/>
              <w:left w:val="nil"/>
              <w:bottom w:val="nil"/>
              <w:right w:val="nil"/>
            </w:tcBorders>
          </w:tcPr>
          <w:p w:rsidR="00183FBC" w:rsidRPr="00434A36" w:rsidRDefault="00391213" w:rsidP="00910D80">
            <w:pPr>
              <w:snapToGrid w:val="0"/>
              <w:spacing w:line="400" w:lineRule="exact"/>
              <w:ind w:rightChars="250" w:right="600"/>
              <w:jc w:val="right"/>
              <w:rPr>
                <w:rFonts w:eastAsia="標楷體"/>
                <w:color w:val="000000" w:themeColor="text1"/>
              </w:rPr>
            </w:pPr>
            <w:r>
              <w:rPr>
                <w:rFonts w:eastAsia="標楷體" w:hint="eastAsia"/>
                <w:color w:val="000000" w:themeColor="text1"/>
              </w:rPr>
              <w:t>18.10</w:t>
            </w:r>
          </w:p>
        </w:tc>
        <w:tc>
          <w:tcPr>
            <w:tcW w:w="1782" w:type="dxa"/>
            <w:tcBorders>
              <w:top w:val="nil"/>
              <w:left w:val="nil"/>
              <w:bottom w:val="nil"/>
              <w:right w:val="nil"/>
            </w:tcBorders>
            <w:vAlign w:val="bottom"/>
          </w:tcPr>
          <w:p w:rsidR="00183FBC" w:rsidRPr="00AC7C47" w:rsidRDefault="003F5FD7" w:rsidP="00860E9E">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183FBC" w:rsidRPr="00AC7C47" w:rsidRDefault="003F5FD7" w:rsidP="00AC7C47">
            <w:pPr>
              <w:snapToGrid w:val="0"/>
              <w:spacing w:line="400" w:lineRule="exact"/>
              <w:ind w:rightChars="250" w:right="600"/>
              <w:jc w:val="right"/>
              <w:rPr>
                <w:rFonts w:eastAsia="標楷體"/>
                <w:color w:val="000000" w:themeColor="text1"/>
              </w:rPr>
            </w:pPr>
            <w:r>
              <w:rPr>
                <w:rFonts w:eastAsia="標楷體" w:hint="eastAsia"/>
                <w:color w:val="000000" w:themeColor="text1"/>
              </w:rPr>
              <w:t>1.32</w:t>
            </w:r>
          </w:p>
        </w:tc>
      </w:tr>
      <w:tr w:rsidR="000E70C3" w:rsidRPr="00FC0D54" w:rsidTr="00846B8A">
        <w:trPr>
          <w:jc w:val="center"/>
        </w:trPr>
        <w:tc>
          <w:tcPr>
            <w:tcW w:w="1514" w:type="dxa"/>
            <w:tcBorders>
              <w:top w:val="nil"/>
              <w:bottom w:val="single" w:sz="4" w:space="0" w:color="auto"/>
              <w:right w:val="single" w:sz="4" w:space="0" w:color="auto"/>
            </w:tcBorders>
          </w:tcPr>
          <w:p w:rsidR="000E70C3" w:rsidRDefault="000E70C3" w:rsidP="00860E9E">
            <w:pPr>
              <w:snapToGrid w:val="0"/>
              <w:spacing w:line="400" w:lineRule="exact"/>
              <w:ind w:rightChars="150" w:right="360"/>
              <w:jc w:val="right"/>
              <w:rPr>
                <w:rFonts w:eastAsia="標楷體"/>
              </w:rPr>
            </w:pPr>
            <w:r>
              <w:rPr>
                <w:rFonts w:eastAsia="標楷體" w:hint="eastAsia"/>
              </w:rPr>
              <w:t>8</w:t>
            </w:r>
            <w:r>
              <w:rPr>
                <w:rFonts w:eastAsia="標楷體" w:hint="eastAsia"/>
              </w:rPr>
              <w:t>月</w:t>
            </w:r>
          </w:p>
        </w:tc>
        <w:tc>
          <w:tcPr>
            <w:tcW w:w="1314" w:type="dxa"/>
            <w:tcBorders>
              <w:top w:val="nil"/>
              <w:left w:val="single" w:sz="4" w:space="0" w:color="auto"/>
              <w:bottom w:val="single" w:sz="4" w:space="0" w:color="auto"/>
              <w:right w:val="nil"/>
            </w:tcBorders>
          </w:tcPr>
          <w:p w:rsidR="000E70C3" w:rsidRDefault="000E70C3" w:rsidP="00562AA6">
            <w:pPr>
              <w:snapToGrid w:val="0"/>
              <w:spacing w:line="400" w:lineRule="exact"/>
              <w:ind w:rightChars="100" w:right="240"/>
              <w:jc w:val="right"/>
            </w:pPr>
            <w:r>
              <w:rPr>
                <w:rFonts w:hint="eastAsia"/>
              </w:rPr>
              <w:t>6.06</w:t>
            </w:r>
          </w:p>
        </w:tc>
        <w:tc>
          <w:tcPr>
            <w:tcW w:w="1788" w:type="dxa"/>
            <w:tcBorders>
              <w:top w:val="nil"/>
              <w:left w:val="nil"/>
              <w:bottom w:val="single" w:sz="4" w:space="0" w:color="auto"/>
              <w:right w:val="nil"/>
            </w:tcBorders>
          </w:tcPr>
          <w:p w:rsidR="000E70C3" w:rsidRDefault="00267013" w:rsidP="00910D80">
            <w:pPr>
              <w:snapToGrid w:val="0"/>
              <w:spacing w:line="400" w:lineRule="exact"/>
              <w:ind w:rightChars="250" w:right="600"/>
              <w:jc w:val="right"/>
              <w:rPr>
                <w:rFonts w:eastAsia="標楷體"/>
                <w:color w:val="000000" w:themeColor="text1"/>
              </w:rPr>
            </w:pPr>
            <w:r>
              <w:rPr>
                <w:rFonts w:eastAsia="標楷體" w:hint="eastAsia"/>
                <w:color w:val="000000" w:themeColor="text1"/>
              </w:rPr>
              <w:t>-1.89</w:t>
            </w:r>
          </w:p>
        </w:tc>
        <w:tc>
          <w:tcPr>
            <w:tcW w:w="1782" w:type="dxa"/>
            <w:tcBorders>
              <w:top w:val="nil"/>
              <w:left w:val="nil"/>
              <w:bottom w:val="single" w:sz="4" w:space="0" w:color="auto"/>
              <w:right w:val="nil"/>
            </w:tcBorders>
            <w:vAlign w:val="bottom"/>
          </w:tcPr>
          <w:p w:rsidR="000E70C3" w:rsidRDefault="00267013" w:rsidP="00860E9E">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single" w:sz="4" w:space="0" w:color="auto"/>
            </w:tcBorders>
          </w:tcPr>
          <w:p w:rsidR="000E70C3" w:rsidRDefault="00267013" w:rsidP="00AC7C47">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bl>
    <w:p w:rsidR="00F75424" w:rsidRDefault="00F75424" w:rsidP="00F75424">
      <w:pPr>
        <w:pStyle w:val="af"/>
        <w:snapToGrid w:val="0"/>
        <w:spacing w:line="240" w:lineRule="atLeast"/>
        <w:ind w:leftChars="0" w:left="0" w:firstLineChars="0" w:firstLine="0"/>
        <w:rPr>
          <w:szCs w:val="22"/>
        </w:rPr>
      </w:pPr>
      <w:r w:rsidRPr="000504A0">
        <w:rPr>
          <w:szCs w:val="22"/>
        </w:rPr>
        <w:t>資料來源：金管會、經濟部投審會。</w:t>
      </w:r>
    </w:p>
    <w:p w:rsidR="006F7564" w:rsidRPr="000504A0" w:rsidRDefault="006F7564" w:rsidP="00F75424">
      <w:pPr>
        <w:pStyle w:val="af"/>
        <w:snapToGrid w:val="0"/>
        <w:spacing w:line="240" w:lineRule="atLeast"/>
        <w:ind w:leftChars="0" w:left="0" w:firstLineChars="0" w:firstLine="0"/>
        <w:rPr>
          <w:szCs w:val="22"/>
        </w:rPr>
      </w:pPr>
    </w:p>
    <w:p w:rsidR="006F7564" w:rsidRDefault="006F7564">
      <w:pPr>
        <w:widowControl/>
        <w:rPr>
          <w:rFonts w:eastAsia="標楷體"/>
          <w:color w:val="FF0000"/>
          <w:kern w:val="0"/>
          <w:sz w:val="22"/>
        </w:rPr>
      </w:pPr>
      <w:r>
        <w:rPr>
          <w:color w:val="FF0000"/>
        </w:rPr>
        <w:br w:type="page"/>
      </w:r>
    </w:p>
    <w:p w:rsidR="001D5182" w:rsidRPr="00121D58" w:rsidRDefault="001D5182" w:rsidP="00276BD8">
      <w:pPr>
        <w:pStyle w:val="t-3"/>
        <w:snapToGrid w:val="0"/>
        <w:spacing w:beforeLines="50" w:before="180" w:line="300" w:lineRule="auto"/>
        <w:ind w:right="-60"/>
      </w:pPr>
      <w:bookmarkStart w:id="71" w:name="_（七）物價"/>
      <w:bookmarkStart w:id="72" w:name="_Toc187823737"/>
      <w:bookmarkStart w:id="73" w:name="_Toc201487790"/>
      <w:bookmarkStart w:id="74" w:name="_Toc230064843"/>
      <w:bookmarkStart w:id="75" w:name="_Toc279048482"/>
      <w:bookmarkStart w:id="76" w:name="_Toc349916587"/>
      <w:bookmarkStart w:id="77" w:name="_Toc399516794"/>
      <w:bookmarkEnd w:id="71"/>
      <w:r w:rsidRPr="00121D58">
        <w:lastRenderedPageBreak/>
        <w:t>（七）物價</w:t>
      </w:r>
      <w:bookmarkEnd w:id="72"/>
      <w:bookmarkEnd w:id="73"/>
      <w:bookmarkEnd w:id="74"/>
      <w:bookmarkEnd w:id="75"/>
      <w:bookmarkEnd w:id="76"/>
      <w:bookmarkEnd w:id="77"/>
    </w:p>
    <w:p w:rsidR="00F75424" w:rsidRPr="00FC0D54" w:rsidRDefault="00F75424" w:rsidP="00F75424">
      <w:pPr>
        <w:pStyle w:val="k3a"/>
        <w:tabs>
          <w:tab w:val="left" w:pos="540"/>
        </w:tabs>
        <w:spacing w:beforeLines="0" w:before="0" w:line="300" w:lineRule="auto"/>
        <w:ind w:leftChars="0" w:left="0" w:right="0" w:firstLineChars="0" w:firstLine="0"/>
        <w:rPr>
          <w:b/>
          <w:bCs/>
        </w:rPr>
      </w:pPr>
      <w:bookmarkStart w:id="78" w:name="_（八）金融"/>
      <w:bookmarkStart w:id="79" w:name="_Toc187823738"/>
      <w:bookmarkStart w:id="80" w:name="_Toc201487792"/>
      <w:bookmarkStart w:id="81" w:name="_Toc230064844"/>
      <w:bookmarkStart w:id="82" w:name="_Toc279048483"/>
      <w:bookmarkStart w:id="83" w:name="_Toc337122136"/>
      <w:bookmarkStart w:id="84" w:name="_Toc349916588"/>
      <w:bookmarkEnd w:id="78"/>
      <w:r w:rsidRPr="00FC0D54">
        <w:rPr>
          <w:b/>
          <w:bCs/>
        </w:rPr>
        <w:t>１、</w:t>
      </w:r>
      <w:r w:rsidR="00E10229" w:rsidRPr="00FC0D54">
        <w:rPr>
          <w:b/>
          <w:bCs/>
        </w:rPr>
        <w:t>10</w:t>
      </w:r>
      <w:r w:rsidR="00E10229">
        <w:rPr>
          <w:rFonts w:hint="eastAsia"/>
          <w:b/>
          <w:bCs/>
        </w:rPr>
        <w:t>3</w:t>
      </w:r>
      <w:r w:rsidR="00E10229" w:rsidRPr="00FC0D54">
        <w:rPr>
          <w:b/>
          <w:bCs/>
        </w:rPr>
        <w:t>年</w:t>
      </w:r>
      <w:r w:rsidR="00D25B8C">
        <w:rPr>
          <w:rFonts w:hint="eastAsia"/>
          <w:b/>
          <w:bCs/>
        </w:rPr>
        <w:t>8</w:t>
      </w:r>
      <w:r w:rsidR="00E10229" w:rsidRPr="00FC0D54">
        <w:rPr>
          <w:b/>
          <w:bCs/>
        </w:rPr>
        <w:t>月消費者物價</w:t>
      </w:r>
      <w:r w:rsidR="004C4D51">
        <w:rPr>
          <w:rFonts w:hint="eastAsia"/>
          <w:b/>
          <w:bCs/>
        </w:rPr>
        <w:t>上漲</w:t>
      </w:r>
      <w:r w:rsidR="00D25B8C">
        <w:rPr>
          <w:rFonts w:hint="eastAsia"/>
          <w:b/>
          <w:bCs/>
        </w:rPr>
        <w:t>2.0</w:t>
      </w:r>
      <w:r w:rsidR="00D97FB3">
        <w:rPr>
          <w:rFonts w:hint="eastAsia"/>
          <w:b/>
          <w:bCs/>
        </w:rPr>
        <w:t>7</w:t>
      </w:r>
      <w:r w:rsidR="00425DB7">
        <w:rPr>
          <w:b/>
          <w:bCs/>
        </w:rPr>
        <w:t>%</w:t>
      </w:r>
      <w:r w:rsidR="00E10229" w:rsidRPr="00FC0D54">
        <w:rPr>
          <w:b/>
          <w:bCs/>
        </w:rPr>
        <w:t>，躉售物價</w:t>
      </w:r>
      <w:r w:rsidR="004C4D51">
        <w:rPr>
          <w:rFonts w:hint="eastAsia"/>
          <w:b/>
          <w:bCs/>
        </w:rPr>
        <w:t>上漲</w:t>
      </w:r>
      <w:r w:rsidR="00FA343B">
        <w:rPr>
          <w:rFonts w:hint="eastAsia"/>
          <w:b/>
          <w:bCs/>
        </w:rPr>
        <w:t>0</w:t>
      </w:r>
      <w:r w:rsidR="00E10229" w:rsidRPr="00FC0D54">
        <w:rPr>
          <w:b/>
          <w:bCs/>
        </w:rPr>
        <w:t>.</w:t>
      </w:r>
      <w:r w:rsidR="00D25B8C">
        <w:rPr>
          <w:rFonts w:hint="eastAsia"/>
          <w:b/>
          <w:bCs/>
        </w:rPr>
        <w:t>12</w:t>
      </w:r>
      <w:r w:rsidR="00425DB7">
        <w:rPr>
          <w:b/>
          <w:bCs/>
        </w:rPr>
        <w:t>%</w:t>
      </w:r>
    </w:p>
    <w:p w:rsidR="00F75424" w:rsidRDefault="00E10229" w:rsidP="00185D47">
      <w:pPr>
        <w:pStyle w:val="k32"/>
        <w:topLinePunct/>
        <w:ind w:leftChars="118" w:left="283" w:rightChars="9" w:right="22" w:firstLineChars="211" w:firstLine="591"/>
        <w:rPr>
          <w:spacing w:val="-6"/>
          <w:szCs w:val="28"/>
        </w:rPr>
      </w:pPr>
      <w:r w:rsidRPr="00774080">
        <w:rPr>
          <w:rFonts w:hint="eastAsia"/>
          <w:szCs w:val="28"/>
        </w:rPr>
        <w:t>103</w:t>
      </w:r>
      <w:r w:rsidRPr="00774080">
        <w:rPr>
          <w:rFonts w:hint="eastAsia"/>
          <w:szCs w:val="28"/>
        </w:rPr>
        <w:t>年</w:t>
      </w:r>
      <w:r w:rsidR="00B878B4">
        <w:rPr>
          <w:rFonts w:hint="eastAsia"/>
          <w:szCs w:val="28"/>
        </w:rPr>
        <w:t>8</w:t>
      </w:r>
      <w:r w:rsidRPr="00774080">
        <w:rPr>
          <w:rFonts w:hint="eastAsia"/>
          <w:szCs w:val="28"/>
        </w:rPr>
        <w:t>月消費者物價指數</w:t>
      </w:r>
      <w:r w:rsidRPr="00774080">
        <w:rPr>
          <w:rFonts w:hint="eastAsia"/>
          <w:szCs w:val="28"/>
        </w:rPr>
        <w:t>(CPI)</w:t>
      </w:r>
      <w:r w:rsidRPr="00774080">
        <w:rPr>
          <w:rFonts w:hint="eastAsia"/>
          <w:szCs w:val="28"/>
        </w:rPr>
        <w:t>較上年同月</w:t>
      </w:r>
      <w:r w:rsidR="00850DEB" w:rsidRPr="00774080">
        <w:rPr>
          <w:rFonts w:hint="eastAsia"/>
          <w:szCs w:val="28"/>
        </w:rPr>
        <w:t>上漲</w:t>
      </w:r>
      <w:r w:rsidR="00B878B4">
        <w:rPr>
          <w:rFonts w:hint="eastAsia"/>
          <w:szCs w:val="28"/>
        </w:rPr>
        <w:t>2.07</w:t>
      </w:r>
      <w:r w:rsidR="00425DB7">
        <w:rPr>
          <w:rFonts w:hint="eastAsia"/>
          <w:szCs w:val="28"/>
        </w:rPr>
        <w:t>%</w:t>
      </w:r>
      <w:r w:rsidRPr="00774080">
        <w:rPr>
          <w:rFonts w:hint="eastAsia"/>
          <w:szCs w:val="28"/>
        </w:rPr>
        <w:t>，</w:t>
      </w:r>
      <w:r w:rsidR="00930D7A" w:rsidRPr="00930D7A">
        <w:rPr>
          <w:rFonts w:hAnsi="標楷體" w:hint="eastAsia"/>
          <w:szCs w:val="28"/>
        </w:rPr>
        <w:t>主因蛋類、肉類</w:t>
      </w:r>
      <w:r w:rsidR="00B878B4">
        <w:rPr>
          <w:rFonts w:hAnsi="標楷體" w:hint="eastAsia"/>
          <w:szCs w:val="28"/>
        </w:rPr>
        <w:t>、蔬菜</w:t>
      </w:r>
      <w:r w:rsidR="00930D7A" w:rsidRPr="00930D7A">
        <w:rPr>
          <w:rFonts w:hAnsi="標楷體" w:hint="eastAsia"/>
          <w:szCs w:val="28"/>
        </w:rPr>
        <w:t>、水果及水產品價格較上年同月漲幅顯著，加以</w:t>
      </w:r>
      <w:proofErr w:type="gramStart"/>
      <w:r w:rsidR="001F0CF5" w:rsidRPr="00930D7A">
        <w:rPr>
          <w:rFonts w:hAnsi="標楷體" w:hint="eastAsia"/>
          <w:szCs w:val="28"/>
        </w:rPr>
        <w:t>外食費</w:t>
      </w:r>
      <w:r w:rsidR="00930D7A" w:rsidRPr="00930D7A">
        <w:rPr>
          <w:rFonts w:hAnsi="標楷體" w:hint="eastAsia"/>
          <w:szCs w:val="28"/>
        </w:rPr>
        <w:t>及</w:t>
      </w:r>
      <w:proofErr w:type="gramEnd"/>
      <w:r w:rsidR="001F0CF5" w:rsidRPr="00930D7A">
        <w:rPr>
          <w:rFonts w:hAnsi="標楷體" w:hint="eastAsia"/>
          <w:szCs w:val="28"/>
        </w:rPr>
        <w:t>調理食品</w:t>
      </w:r>
      <w:r w:rsidR="00930D7A" w:rsidRPr="00930D7A">
        <w:rPr>
          <w:rFonts w:hAnsi="標楷體" w:hint="eastAsia"/>
          <w:szCs w:val="28"/>
        </w:rPr>
        <w:t>等價格調漲，</w:t>
      </w:r>
      <w:r w:rsidR="00185D47" w:rsidRPr="00185D47">
        <w:rPr>
          <w:rFonts w:hAnsi="標楷體" w:hint="eastAsia"/>
          <w:szCs w:val="28"/>
        </w:rPr>
        <w:t>燃氣及家庭用電等價格亦</w:t>
      </w:r>
      <w:r w:rsidR="00185D47">
        <w:rPr>
          <w:rFonts w:hAnsi="標楷體" w:hint="eastAsia"/>
          <w:szCs w:val="28"/>
        </w:rPr>
        <w:t>較</w:t>
      </w:r>
      <w:r w:rsidR="00185D47" w:rsidRPr="00185D47">
        <w:rPr>
          <w:rFonts w:hAnsi="標楷體" w:hint="eastAsia"/>
          <w:szCs w:val="28"/>
        </w:rPr>
        <w:t>上年為高，惟</w:t>
      </w:r>
      <w:r w:rsidR="00930D7A" w:rsidRPr="00930D7A">
        <w:rPr>
          <w:rFonts w:hAnsi="標楷體"/>
          <w:szCs w:val="28"/>
        </w:rPr>
        <w:t xml:space="preserve">3C </w:t>
      </w:r>
      <w:r w:rsidR="00930D7A" w:rsidRPr="00930D7A">
        <w:rPr>
          <w:rFonts w:hAnsi="標楷體" w:hint="eastAsia"/>
          <w:szCs w:val="28"/>
        </w:rPr>
        <w:t>消費性電子產品持續降價，抵銷部分漲幅；若扣除蔬菜水果，漲</w:t>
      </w:r>
      <w:r w:rsidR="00185D47">
        <w:rPr>
          <w:rFonts w:hAnsi="標楷體" w:hint="eastAsia"/>
          <w:szCs w:val="28"/>
        </w:rPr>
        <w:t>1.73</w:t>
      </w:r>
      <w:r w:rsidR="00425DB7">
        <w:rPr>
          <w:rFonts w:hAnsi="標楷體" w:hint="eastAsia"/>
          <w:szCs w:val="28"/>
        </w:rPr>
        <w:t>%</w:t>
      </w:r>
      <w:r w:rsidR="00930D7A" w:rsidRPr="00930D7A">
        <w:rPr>
          <w:rFonts w:hAnsi="標楷體" w:hint="eastAsia"/>
          <w:szCs w:val="28"/>
        </w:rPr>
        <w:t>，若再剔除能源後之核心物價，</w:t>
      </w:r>
      <w:r w:rsidR="00923080">
        <w:rPr>
          <w:rFonts w:hAnsi="標楷體" w:hint="eastAsia"/>
          <w:szCs w:val="28"/>
        </w:rPr>
        <w:t>則</w:t>
      </w:r>
      <w:r w:rsidR="00930D7A" w:rsidRPr="00930D7A">
        <w:rPr>
          <w:rFonts w:hAnsi="標楷體" w:hint="eastAsia"/>
          <w:szCs w:val="28"/>
        </w:rPr>
        <w:t>漲</w:t>
      </w:r>
      <w:r w:rsidR="00930D7A" w:rsidRPr="00930D7A">
        <w:rPr>
          <w:rFonts w:hAnsi="標楷體"/>
          <w:szCs w:val="28"/>
        </w:rPr>
        <w:t>1.</w:t>
      </w:r>
      <w:r w:rsidR="00185D47">
        <w:rPr>
          <w:rFonts w:hAnsi="標楷體" w:hint="eastAsia"/>
          <w:szCs w:val="28"/>
        </w:rPr>
        <w:t>67</w:t>
      </w:r>
      <w:r w:rsidR="00425DB7">
        <w:rPr>
          <w:rFonts w:hAnsi="標楷體" w:hint="eastAsia"/>
          <w:szCs w:val="28"/>
        </w:rPr>
        <w:t>%</w:t>
      </w:r>
      <w:r w:rsidR="00930D7A" w:rsidRPr="00930D7A">
        <w:rPr>
          <w:rFonts w:hAnsi="標楷體" w:hint="eastAsia"/>
          <w:szCs w:val="28"/>
        </w:rPr>
        <w:t>。</w:t>
      </w:r>
      <w:r w:rsidRPr="00774080">
        <w:rPr>
          <w:rFonts w:hint="eastAsia"/>
          <w:szCs w:val="28"/>
        </w:rPr>
        <w:t>累計</w:t>
      </w:r>
      <w:r w:rsidRPr="00774080">
        <w:rPr>
          <w:rFonts w:hint="eastAsia"/>
          <w:szCs w:val="28"/>
        </w:rPr>
        <w:t>1</w:t>
      </w:r>
      <w:r w:rsidRPr="00774080">
        <w:rPr>
          <w:rFonts w:hint="eastAsia"/>
          <w:szCs w:val="28"/>
        </w:rPr>
        <w:t>至</w:t>
      </w:r>
      <w:r w:rsidR="00185D47">
        <w:rPr>
          <w:rFonts w:hint="eastAsia"/>
          <w:szCs w:val="28"/>
        </w:rPr>
        <w:t>8</w:t>
      </w:r>
      <w:r w:rsidRPr="00774080">
        <w:rPr>
          <w:rFonts w:hint="eastAsia"/>
          <w:szCs w:val="28"/>
        </w:rPr>
        <w:t>月</w:t>
      </w:r>
      <w:r w:rsidRPr="00774080">
        <w:rPr>
          <w:rFonts w:hint="eastAsia"/>
          <w:szCs w:val="28"/>
        </w:rPr>
        <w:t>CPI</w:t>
      </w:r>
      <w:r w:rsidRPr="00774080">
        <w:rPr>
          <w:rFonts w:hint="eastAsia"/>
          <w:szCs w:val="28"/>
        </w:rPr>
        <w:t>較上年同期上漲</w:t>
      </w:r>
      <w:r w:rsidR="001330E3" w:rsidRPr="00774080">
        <w:rPr>
          <w:rFonts w:hint="eastAsia"/>
          <w:szCs w:val="28"/>
        </w:rPr>
        <w:t>1</w:t>
      </w:r>
      <w:r w:rsidRPr="00774080">
        <w:rPr>
          <w:szCs w:val="28"/>
        </w:rPr>
        <w:t>.</w:t>
      </w:r>
      <w:r w:rsidR="00185D47">
        <w:rPr>
          <w:rFonts w:hint="eastAsia"/>
          <w:szCs w:val="28"/>
        </w:rPr>
        <w:t>3</w:t>
      </w:r>
      <w:r w:rsidR="00930D7A">
        <w:rPr>
          <w:rFonts w:hint="eastAsia"/>
          <w:szCs w:val="28"/>
        </w:rPr>
        <w:t>9</w:t>
      </w:r>
      <w:r w:rsidR="00425DB7">
        <w:rPr>
          <w:rFonts w:hint="eastAsia"/>
          <w:szCs w:val="28"/>
        </w:rPr>
        <w:t>%</w:t>
      </w:r>
      <w:r>
        <w:rPr>
          <w:rFonts w:hint="eastAsia"/>
          <w:spacing w:val="-6"/>
          <w:szCs w:val="28"/>
        </w:rPr>
        <w:t>。</w:t>
      </w:r>
    </w:p>
    <w:p w:rsidR="00F75424" w:rsidRPr="000C1243" w:rsidRDefault="00E10229" w:rsidP="00307B93">
      <w:pPr>
        <w:pStyle w:val="k32"/>
        <w:topLinePunct/>
        <w:ind w:leftChars="118" w:left="283" w:rightChars="9" w:right="22" w:firstLineChars="211" w:firstLine="582"/>
        <w:rPr>
          <w:spacing w:val="-2"/>
        </w:rPr>
      </w:pPr>
      <w:r w:rsidRPr="000C1243">
        <w:rPr>
          <w:spacing w:val="-2"/>
          <w:szCs w:val="28"/>
        </w:rPr>
        <w:t>10</w:t>
      </w:r>
      <w:r>
        <w:rPr>
          <w:rFonts w:hint="eastAsia"/>
          <w:spacing w:val="-2"/>
          <w:szCs w:val="28"/>
        </w:rPr>
        <w:t>3</w:t>
      </w:r>
      <w:r w:rsidRPr="000C1243">
        <w:rPr>
          <w:spacing w:val="-2"/>
          <w:szCs w:val="28"/>
        </w:rPr>
        <w:t>年</w:t>
      </w:r>
      <w:r w:rsidR="002525D7">
        <w:rPr>
          <w:rFonts w:hint="eastAsia"/>
          <w:spacing w:val="-2"/>
          <w:szCs w:val="28"/>
        </w:rPr>
        <w:t>8</w:t>
      </w:r>
      <w:r w:rsidRPr="000C1243">
        <w:rPr>
          <w:spacing w:val="-2"/>
          <w:szCs w:val="28"/>
        </w:rPr>
        <w:t>月躉售物價指數</w:t>
      </w:r>
      <w:r>
        <w:rPr>
          <w:rFonts w:hint="eastAsia"/>
          <w:spacing w:val="-2"/>
          <w:szCs w:val="28"/>
        </w:rPr>
        <w:t>(</w:t>
      </w:r>
      <w:r w:rsidRPr="000C1243">
        <w:rPr>
          <w:spacing w:val="-2"/>
          <w:szCs w:val="28"/>
        </w:rPr>
        <w:t>WPI</w:t>
      </w:r>
      <w:r>
        <w:rPr>
          <w:rFonts w:hint="eastAsia"/>
          <w:spacing w:val="-2"/>
          <w:szCs w:val="28"/>
        </w:rPr>
        <w:t>)</w:t>
      </w:r>
      <w:r w:rsidRPr="000C1243">
        <w:rPr>
          <w:spacing w:val="-2"/>
          <w:szCs w:val="28"/>
        </w:rPr>
        <w:t>較</w:t>
      </w:r>
      <w:r w:rsidRPr="000C1243">
        <w:rPr>
          <w:rFonts w:hint="eastAsia"/>
          <w:spacing w:val="-2"/>
          <w:szCs w:val="28"/>
        </w:rPr>
        <w:t>上</w:t>
      </w:r>
      <w:r w:rsidRPr="000C1243">
        <w:rPr>
          <w:spacing w:val="-2"/>
          <w:szCs w:val="28"/>
        </w:rPr>
        <w:t>年同月</w:t>
      </w:r>
      <w:r w:rsidR="00850DEB" w:rsidRPr="00850DEB">
        <w:rPr>
          <w:rFonts w:hint="eastAsia"/>
          <w:spacing w:val="-6"/>
          <w:szCs w:val="28"/>
        </w:rPr>
        <w:t>上漲</w:t>
      </w:r>
      <w:r w:rsidR="00FA343B">
        <w:rPr>
          <w:rFonts w:hint="eastAsia"/>
          <w:spacing w:val="-6"/>
          <w:szCs w:val="28"/>
        </w:rPr>
        <w:t>0</w:t>
      </w:r>
      <w:r w:rsidRPr="000C1243">
        <w:rPr>
          <w:rFonts w:hint="eastAsia"/>
          <w:spacing w:val="-2"/>
          <w:szCs w:val="28"/>
        </w:rPr>
        <w:t>.</w:t>
      </w:r>
      <w:r w:rsidR="002525D7">
        <w:rPr>
          <w:rFonts w:hint="eastAsia"/>
          <w:spacing w:val="-2"/>
          <w:szCs w:val="28"/>
        </w:rPr>
        <w:t>12</w:t>
      </w:r>
      <w:r w:rsidR="00425DB7">
        <w:rPr>
          <w:spacing w:val="-2"/>
          <w:szCs w:val="28"/>
        </w:rPr>
        <w:t>%</w:t>
      </w:r>
      <w:r w:rsidRPr="000C1243">
        <w:rPr>
          <w:spacing w:val="-2"/>
          <w:szCs w:val="28"/>
        </w:rPr>
        <w:t>，</w:t>
      </w:r>
      <w:r w:rsidR="00307B93" w:rsidRPr="00307B93">
        <w:rPr>
          <w:rFonts w:hAnsi="標楷體" w:hint="eastAsia"/>
          <w:spacing w:val="4"/>
        </w:rPr>
        <w:t>主因基本金屬及</w:t>
      </w:r>
      <w:r w:rsidR="002525D7" w:rsidRPr="00307B93">
        <w:rPr>
          <w:rFonts w:hAnsi="標楷體" w:hint="eastAsia"/>
          <w:spacing w:val="4"/>
        </w:rPr>
        <w:t>電價</w:t>
      </w:r>
      <w:r w:rsidR="00307B93" w:rsidRPr="00307B93">
        <w:rPr>
          <w:rFonts w:hAnsi="標楷體" w:hint="eastAsia"/>
          <w:spacing w:val="4"/>
        </w:rPr>
        <w:t>調漲，惟電腦、電子產品及光學製品</w:t>
      </w:r>
      <w:r w:rsidR="002525D7">
        <w:rPr>
          <w:rFonts w:hAnsi="標楷體" w:hint="eastAsia"/>
          <w:spacing w:val="4"/>
        </w:rPr>
        <w:t>與石油及天然氣</w:t>
      </w:r>
      <w:r w:rsidR="00307B93" w:rsidRPr="00307B93">
        <w:rPr>
          <w:rFonts w:hAnsi="標楷體" w:hint="eastAsia"/>
          <w:spacing w:val="4"/>
        </w:rPr>
        <w:t>等價格下跌，抵銷部分漲幅，其中國產</w:t>
      </w:r>
      <w:proofErr w:type="gramStart"/>
      <w:r w:rsidR="00307B93" w:rsidRPr="00307B93">
        <w:rPr>
          <w:rFonts w:hAnsi="標楷體" w:hint="eastAsia"/>
          <w:spacing w:val="4"/>
        </w:rPr>
        <w:t>內銷品漲</w:t>
      </w:r>
      <w:proofErr w:type="gramEnd"/>
      <w:r w:rsidR="00307B93" w:rsidRPr="00307B93">
        <w:rPr>
          <w:rFonts w:hAnsi="標楷體" w:hint="eastAsia"/>
          <w:spacing w:val="4"/>
        </w:rPr>
        <w:t>2.</w:t>
      </w:r>
      <w:r w:rsidR="002525D7">
        <w:rPr>
          <w:rFonts w:hAnsi="標楷體" w:hint="eastAsia"/>
          <w:spacing w:val="4"/>
        </w:rPr>
        <w:t>12</w:t>
      </w:r>
      <w:r w:rsidR="00425DB7">
        <w:rPr>
          <w:rFonts w:hAnsi="標楷體" w:hint="eastAsia"/>
          <w:spacing w:val="4"/>
        </w:rPr>
        <w:t>%</w:t>
      </w:r>
      <w:r w:rsidR="00307B93" w:rsidRPr="00307B93">
        <w:rPr>
          <w:rFonts w:hAnsi="標楷體" w:hint="eastAsia"/>
          <w:spacing w:val="4"/>
        </w:rPr>
        <w:t>，進口品</w:t>
      </w:r>
      <w:r w:rsidR="002525D7">
        <w:rPr>
          <w:rFonts w:hAnsi="標楷體" w:hint="eastAsia"/>
          <w:spacing w:val="4"/>
        </w:rPr>
        <w:t>跌</w:t>
      </w:r>
      <w:r w:rsidR="002525D7">
        <w:rPr>
          <w:rFonts w:hAnsi="標楷體" w:hint="eastAsia"/>
          <w:spacing w:val="4"/>
        </w:rPr>
        <w:t>1.47</w:t>
      </w:r>
      <w:r w:rsidR="00425DB7">
        <w:rPr>
          <w:rFonts w:hAnsi="標楷體" w:hint="eastAsia"/>
          <w:spacing w:val="4"/>
        </w:rPr>
        <w:t>%</w:t>
      </w:r>
      <w:r w:rsidR="00307B93" w:rsidRPr="00307B93">
        <w:rPr>
          <w:rFonts w:hAnsi="標楷體" w:hint="eastAsia"/>
          <w:spacing w:val="4"/>
        </w:rPr>
        <w:t>，出口品跌</w:t>
      </w:r>
      <w:r w:rsidR="00307B93" w:rsidRPr="00307B93">
        <w:rPr>
          <w:rFonts w:hAnsi="標楷體" w:hint="eastAsia"/>
          <w:spacing w:val="4"/>
        </w:rPr>
        <w:t>0.1</w:t>
      </w:r>
      <w:r w:rsidR="002525D7">
        <w:rPr>
          <w:rFonts w:hAnsi="標楷體" w:hint="eastAsia"/>
          <w:spacing w:val="4"/>
        </w:rPr>
        <w:t>1</w:t>
      </w:r>
      <w:r w:rsidR="00425DB7">
        <w:rPr>
          <w:rFonts w:hAnsi="標楷體" w:hint="eastAsia"/>
          <w:spacing w:val="4"/>
        </w:rPr>
        <w:t>%</w:t>
      </w:r>
      <w:r w:rsidR="00307B93" w:rsidRPr="00307B93">
        <w:rPr>
          <w:rFonts w:hAnsi="標楷體" w:hint="eastAsia"/>
          <w:spacing w:val="4"/>
        </w:rPr>
        <w:t>。</w:t>
      </w:r>
      <w:r>
        <w:rPr>
          <w:rFonts w:hint="eastAsia"/>
          <w:spacing w:val="-6"/>
          <w:szCs w:val="28"/>
        </w:rPr>
        <w:t>累計</w:t>
      </w:r>
      <w:r>
        <w:rPr>
          <w:rFonts w:hint="eastAsia"/>
          <w:spacing w:val="-6"/>
          <w:szCs w:val="28"/>
        </w:rPr>
        <w:t>1</w:t>
      </w:r>
      <w:r>
        <w:rPr>
          <w:rFonts w:hint="eastAsia"/>
          <w:spacing w:val="-6"/>
          <w:szCs w:val="28"/>
        </w:rPr>
        <w:t>至</w:t>
      </w:r>
      <w:r w:rsidR="00C93037">
        <w:rPr>
          <w:rFonts w:hint="eastAsia"/>
          <w:spacing w:val="-6"/>
          <w:szCs w:val="28"/>
        </w:rPr>
        <w:t>8</w:t>
      </w:r>
      <w:r>
        <w:rPr>
          <w:rFonts w:hint="eastAsia"/>
          <w:spacing w:val="-6"/>
          <w:szCs w:val="28"/>
        </w:rPr>
        <w:t>月</w:t>
      </w:r>
      <w:r>
        <w:rPr>
          <w:rFonts w:hint="eastAsia"/>
          <w:spacing w:val="-6"/>
          <w:szCs w:val="28"/>
        </w:rPr>
        <w:t>WPI</w:t>
      </w:r>
      <w:r>
        <w:rPr>
          <w:rFonts w:hint="eastAsia"/>
          <w:spacing w:val="-6"/>
          <w:szCs w:val="28"/>
        </w:rPr>
        <w:t>較上年同期上漲</w:t>
      </w:r>
      <w:r w:rsidRPr="004615CC">
        <w:rPr>
          <w:spacing w:val="-6"/>
          <w:szCs w:val="28"/>
        </w:rPr>
        <w:t>0.</w:t>
      </w:r>
      <w:r w:rsidR="00307B93">
        <w:rPr>
          <w:rFonts w:hint="eastAsia"/>
          <w:spacing w:val="-6"/>
          <w:szCs w:val="28"/>
        </w:rPr>
        <w:t>4</w:t>
      </w:r>
      <w:r w:rsidR="00C93037">
        <w:rPr>
          <w:rFonts w:hint="eastAsia"/>
          <w:spacing w:val="-6"/>
          <w:szCs w:val="28"/>
        </w:rPr>
        <w:t>1</w:t>
      </w:r>
      <w:r w:rsidR="00425DB7">
        <w:rPr>
          <w:rFonts w:hint="eastAsia"/>
          <w:spacing w:val="-6"/>
          <w:szCs w:val="28"/>
        </w:rPr>
        <w:t>%</w:t>
      </w:r>
      <w:r>
        <w:rPr>
          <w:rFonts w:hint="eastAsia"/>
          <w:spacing w:val="-6"/>
          <w:szCs w:val="28"/>
        </w:rPr>
        <w:t>。</w:t>
      </w:r>
    </w:p>
    <w:p w:rsidR="00F75424" w:rsidRPr="0025040E" w:rsidRDefault="00F75424" w:rsidP="00F75424">
      <w:pPr>
        <w:pStyle w:val="k3a"/>
        <w:tabs>
          <w:tab w:val="left" w:pos="540"/>
        </w:tabs>
        <w:spacing w:before="180" w:line="300" w:lineRule="auto"/>
        <w:ind w:leftChars="0" w:left="0" w:right="0" w:firstLineChars="0" w:firstLine="0"/>
        <w:rPr>
          <w:b/>
          <w:bCs/>
          <w:color w:val="000000" w:themeColor="text1"/>
        </w:rPr>
      </w:pPr>
      <w:r w:rsidRPr="0025040E">
        <w:rPr>
          <w:b/>
          <w:bCs/>
          <w:color w:val="000000" w:themeColor="text1"/>
        </w:rPr>
        <w:t>２、</w:t>
      </w:r>
      <w:r w:rsidR="00E10229" w:rsidRPr="0025040E">
        <w:rPr>
          <w:b/>
          <w:bCs/>
          <w:color w:val="000000" w:themeColor="text1"/>
        </w:rPr>
        <w:t>10</w:t>
      </w:r>
      <w:r w:rsidR="00E10229">
        <w:rPr>
          <w:rFonts w:hint="eastAsia"/>
          <w:b/>
          <w:bCs/>
          <w:color w:val="000000" w:themeColor="text1"/>
        </w:rPr>
        <w:t>3</w:t>
      </w:r>
      <w:r w:rsidR="00E10229" w:rsidRPr="0025040E">
        <w:rPr>
          <w:b/>
          <w:bCs/>
          <w:color w:val="000000" w:themeColor="text1"/>
        </w:rPr>
        <w:t>年</w:t>
      </w:r>
      <w:r w:rsidR="00E8438B">
        <w:rPr>
          <w:rFonts w:hint="eastAsia"/>
          <w:b/>
          <w:bCs/>
          <w:color w:val="000000" w:themeColor="text1"/>
        </w:rPr>
        <w:t>8</w:t>
      </w:r>
      <w:r w:rsidR="00E10229" w:rsidRPr="0025040E">
        <w:rPr>
          <w:b/>
          <w:bCs/>
          <w:color w:val="000000" w:themeColor="text1"/>
        </w:rPr>
        <w:t>月進口物價</w:t>
      </w:r>
      <w:r w:rsidR="00E8438B">
        <w:rPr>
          <w:rFonts w:hint="eastAsia"/>
          <w:b/>
          <w:bCs/>
          <w:color w:val="000000" w:themeColor="text1"/>
        </w:rPr>
        <w:t>下跌</w:t>
      </w:r>
      <w:r w:rsidR="00E8438B">
        <w:rPr>
          <w:rFonts w:hint="eastAsia"/>
          <w:b/>
          <w:bCs/>
          <w:color w:val="000000" w:themeColor="text1"/>
        </w:rPr>
        <w:t>1.47</w:t>
      </w:r>
      <w:r w:rsidR="00425DB7">
        <w:rPr>
          <w:b/>
          <w:bCs/>
          <w:color w:val="000000" w:themeColor="text1"/>
        </w:rPr>
        <w:t>%</w:t>
      </w:r>
      <w:r w:rsidR="00E10229" w:rsidRPr="0025040E">
        <w:rPr>
          <w:b/>
          <w:bCs/>
          <w:color w:val="000000" w:themeColor="text1"/>
        </w:rPr>
        <w:t>、出口物價</w:t>
      </w:r>
      <w:r w:rsidR="00FA343B">
        <w:rPr>
          <w:rFonts w:hint="eastAsia"/>
          <w:b/>
          <w:bCs/>
          <w:color w:val="000000" w:themeColor="text1"/>
        </w:rPr>
        <w:t>下跌</w:t>
      </w:r>
      <w:r w:rsidR="005D660C">
        <w:rPr>
          <w:rFonts w:hint="eastAsia"/>
          <w:b/>
          <w:bCs/>
          <w:color w:val="000000" w:themeColor="text1"/>
        </w:rPr>
        <w:t>0.</w:t>
      </w:r>
      <w:r w:rsidR="00BE19B8">
        <w:rPr>
          <w:rFonts w:hint="eastAsia"/>
          <w:b/>
          <w:bCs/>
          <w:color w:val="000000" w:themeColor="text1"/>
        </w:rPr>
        <w:t>1</w:t>
      </w:r>
      <w:r w:rsidR="00E8438B">
        <w:rPr>
          <w:rFonts w:hint="eastAsia"/>
          <w:b/>
          <w:bCs/>
          <w:color w:val="000000" w:themeColor="text1"/>
        </w:rPr>
        <w:t>0</w:t>
      </w:r>
      <w:r w:rsidR="00425DB7">
        <w:rPr>
          <w:b/>
          <w:bCs/>
          <w:color w:val="000000" w:themeColor="text1"/>
        </w:rPr>
        <w:t>%</w:t>
      </w:r>
    </w:p>
    <w:p w:rsidR="00F75424" w:rsidRDefault="00E10229" w:rsidP="0084375A">
      <w:pPr>
        <w:pStyle w:val="k32"/>
        <w:topLinePunct/>
        <w:spacing w:beforeLines="30" w:before="108" w:afterLines="30" w:after="108"/>
        <w:ind w:leftChars="118" w:left="283" w:rightChars="9" w:right="22" w:firstLineChars="202" w:firstLine="566"/>
      </w:pPr>
      <w:r w:rsidRPr="00FC0D54">
        <w:t>10</w:t>
      </w:r>
      <w:r>
        <w:rPr>
          <w:rFonts w:hint="eastAsia"/>
        </w:rPr>
        <w:t>3</w:t>
      </w:r>
      <w:r w:rsidRPr="00FC0D54">
        <w:t>年</w:t>
      </w:r>
      <w:r w:rsidR="00E01240">
        <w:rPr>
          <w:rFonts w:hint="eastAsia"/>
        </w:rPr>
        <w:t>8</w:t>
      </w:r>
      <w:r w:rsidRPr="00FC0D54">
        <w:t>月以新</w:t>
      </w:r>
      <w:r w:rsidR="00301A68">
        <w:t>臺</w:t>
      </w:r>
      <w:r w:rsidRPr="00FC0D54">
        <w:t>幣計價之進口物價指數，較</w:t>
      </w:r>
      <w:r>
        <w:rPr>
          <w:rFonts w:hint="eastAsia"/>
        </w:rPr>
        <w:t>上</w:t>
      </w:r>
      <w:r w:rsidRPr="0006648A">
        <w:rPr>
          <w:spacing w:val="-6"/>
          <w:szCs w:val="28"/>
        </w:rPr>
        <w:t>月</w:t>
      </w:r>
      <w:r w:rsidR="0006648A" w:rsidRPr="0006648A">
        <w:rPr>
          <w:rFonts w:hint="eastAsia"/>
          <w:spacing w:val="-6"/>
          <w:szCs w:val="28"/>
        </w:rPr>
        <w:t>下跌</w:t>
      </w:r>
      <w:r w:rsidR="0084375A">
        <w:rPr>
          <w:rFonts w:hint="eastAsia"/>
          <w:spacing w:val="-6"/>
          <w:szCs w:val="28"/>
        </w:rPr>
        <w:t>0.91</w:t>
      </w:r>
      <w:r w:rsidR="00425DB7">
        <w:t>%</w:t>
      </w:r>
      <w:r w:rsidRPr="00FC0D54">
        <w:t>，較</w:t>
      </w:r>
      <w:r w:rsidRPr="00FC0D54">
        <w:rPr>
          <w:rFonts w:hint="eastAsia"/>
        </w:rPr>
        <w:t>上</w:t>
      </w:r>
      <w:r w:rsidRPr="00FC0D54">
        <w:t>年同月</w:t>
      </w:r>
      <w:r w:rsidR="0084375A">
        <w:rPr>
          <w:rFonts w:hint="eastAsia"/>
          <w:spacing w:val="-6"/>
          <w:szCs w:val="28"/>
        </w:rPr>
        <w:t>下跌</w:t>
      </w:r>
      <w:r w:rsidR="0084375A">
        <w:rPr>
          <w:rFonts w:hint="eastAsia"/>
          <w:spacing w:val="-6"/>
          <w:szCs w:val="28"/>
        </w:rPr>
        <w:t>1.47</w:t>
      </w:r>
      <w:r w:rsidR="00425DB7">
        <w:t>%</w:t>
      </w:r>
      <w:r w:rsidRPr="00FC0D54">
        <w:t>，</w:t>
      </w:r>
      <w:r w:rsidR="0053016C" w:rsidRPr="00C60B15">
        <w:rPr>
          <w:rFonts w:hint="eastAsia"/>
          <w:spacing w:val="-2"/>
        </w:rPr>
        <w:t>若剔除匯率變動因素</w:t>
      </w:r>
      <w:r w:rsidR="0053016C" w:rsidRPr="00C60B15">
        <w:rPr>
          <w:rFonts w:hint="eastAsia"/>
          <w:spacing w:val="-2"/>
        </w:rPr>
        <w:t>(</w:t>
      </w:r>
      <w:r w:rsidR="0053016C" w:rsidRPr="00C60B15">
        <w:rPr>
          <w:rFonts w:hint="eastAsia"/>
          <w:spacing w:val="-2"/>
        </w:rPr>
        <w:t>新</w:t>
      </w:r>
      <w:r w:rsidR="00301A68">
        <w:rPr>
          <w:rFonts w:hint="eastAsia"/>
          <w:spacing w:val="-2"/>
        </w:rPr>
        <w:t>臺</w:t>
      </w:r>
      <w:r w:rsidR="0053016C" w:rsidRPr="00C60B15">
        <w:rPr>
          <w:rFonts w:hint="eastAsia"/>
          <w:spacing w:val="-2"/>
        </w:rPr>
        <w:t>幣對美元較上年同月</w:t>
      </w:r>
      <w:r w:rsidR="0084375A">
        <w:rPr>
          <w:rFonts w:hint="eastAsia"/>
          <w:spacing w:val="-2"/>
        </w:rPr>
        <w:t>貶</w:t>
      </w:r>
      <w:r w:rsidR="0053016C" w:rsidRPr="00C60B15">
        <w:rPr>
          <w:rFonts w:hint="eastAsia"/>
          <w:spacing w:val="-2"/>
        </w:rPr>
        <w:t>值</w:t>
      </w:r>
      <w:r w:rsidR="0006648A" w:rsidRPr="00A81765">
        <w:rPr>
          <w:rFonts w:hint="eastAsia"/>
        </w:rPr>
        <w:t>0.</w:t>
      </w:r>
      <w:r w:rsidR="0084375A">
        <w:rPr>
          <w:rFonts w:hint="eastAsia"/>
        </w:rPr>
        <w:t>07</w:t>
      </w:r>
      <w:r w:rsidR="00425DB7">
        <w:rPr>
          <w:rFonts w:hint="eastAsia"/>
          <w:spacing w:val="-2"/>
        </w:rPr>
        <w:t>%</w:t>
      </w:r>
      <w:r w:rsidR="0053016C" w:rsidRPr="00C60B15">
        <w:rPr>
          <w:rFonts w:hint="eastAsia"/>
          <w:spacing w:val="-2"/>
        </w:rPr>
        <w:t>)</w:t>
      </w:r>
      <w:r w:rsidR="0053016C" w:rsidRPr="00C60B15">
        <w:rPr>
          <w:rFonts w:hint="eastAsia"/>
          <w:spacing w:val="-2"/>
        </w:rPr>
        <w:t>，</w:t>
      </w:r>
      <w:r w:rsidR="0084375A">
        <w:rPr>
          <w:rFonts w:hint="eastAsia"/>
          <w:spacing w:val="-2"/>
        </w:rPr>
        <w:t>8</w:t>
      </w:r>
      <w:r w:rsidR="0053016C" w:rsidRPr="00C60B15">
        <w:rPr>
          <w:rFonts w:hint="eastAsia"/>
          <w:spacing w:val="-2"/>
        </w:rPr>
        <w:t>月以美元計價之指數較上年同月</w:t>
      </w:r>
      <w:r w:rsidR="0084375A">
        <w:rPr>
          <w:rFonts w:hint="eastAsia"/>
          <w:spacing w:val="-6"/>
          <w:szCs w:val="28"/>
        </w:rPr>
        <w:t>下跌</w:t>
      </w:r>
      <w:r w:rsidR="0084375A">
        <w:rPr>
          <w:rFonts w:hint="eastAsia"/>
          <w:spacing w:val="-2"/>
        </w:rPr>
        <w:t>1.53</w:t>
      </w:r>
      <w:r w:rsidR="00425DB7">
        <w:rPr>
          <w:rFonts w:hint="eastAsia"/>
          <w:spacing w:val="-2"/>
        </w:rPr>
        <w:t>%</w:t>
      </w:r>
      <w:r w:rsidR="0053016C" w:rsidRPr="00C60B15">
        <w:rPr>
          <w:rFonts w:hint="eastAsia"/>
          <w:spacing w:val="-2"/>
        </w:rPr>
        <w:t>，</w:t>
      </w:r>
      <w:r w:rsidR="009C48AA" w:rsidRPr="009C48AA">
        <w:rPr>
          <w:rFonts w:hint="eastAsia"/>
          <w:spacing w:val="-2"/>
        </w:rPr>
        <w:t>主因</w:t>
      </w:r>
      <w:r w:rsidR="0084375A" w:rsidRPr="0084375A">
        <w:rPr>
          <w:rFonts w:hint="eastAsia"/>
          <w:spacing w:val="-2"/>
        </w:rPr>
        <w:t>礦產品類與機器、電機、電視影像及聲音記錄機等設備類報價下跌，惟基本金屬及其製品類價格上漲，抵銷部分跌幅。</w:t>
      </w:r>
    </w:p>
    <w:p w:rsidR="00014ADA" w:rsidRPr="001B2D61" w:rsidRDefault="00E10229" w:rsidP="00425DB7">
      <w:pPr>
        <w:pStyle w:val="k32"/>
        <w:topLinePunct/>
        <w:ind w:leftChars="118" w:left="283" w:rightChars="9" w:right="22" w:firstLineChars="202" w:firstLine="566"/>
        <w:rPr>
          <w:spacing w:val="-2"/>
          <w:szCs w:val="28"/>
        </w:rPr>
      </w:pPr>
      <w:r w:rsidRPr="00B95CDC">
        <w:t>10</w:t>
      </w:r>
      <w:r>
        <w:rPr>
          <w:rFonts w:hint="eastAsia"/>
        </w:rPr>
        <w:t>3</w:t>
      </w:r>
      <w:r w:rsidRPr="00B95CDC">
        <w:t>年</w:t>
      </w:r>
      <w:r w:rsidR="00262EB4">
        <w:rPr>
          <w:rFonts w:hint="eastAsia"/>
        </w:rPr>
        <w:t>8</w:t>
      </w:r>
      <w:r w:rsidRPr="00B95CDC">
        <w:t>月以新</w:t>
      </w:r>
      <w:r w:rsidR="00301A68">
        <w:t>臺</w:t>
      </w:r>
      <w:r w:rsidRPr="00B95CDC">
        <w:t>幣計價之出口物價指數</w:t>
      </w:r>
      <w:r w:rsidRPr="00B95CDC">
        <w:rPr>
          <w:rFonts w:hint="eastAsia"/>
        </w:rPr>
        <w:t>，</w:t>
      </w:r>
      <w:r w:rsidRPr="00B95CDC">
        <w:t>較</w:t>
      </w:r>
      <w:r>
        <w:rPr>
          <w:rFonts w:hint="eastAsia"/>
        </w:rPr>
        <w:t>上</w:t>
      </w:r>
      <w:r w:rsidRPr="00B95CDC">
        <w:t>月</w:t>
      </w:r>
      <w:r w:rsidR="00B066E0">
        <w:rPr>
          <w:rFonts w:hint="eastAsia"/>
        </w:rPr>
        <w:t>下跌</w:t>
      </w:r>
      <w:r>
        <w:rPr>
          <w:rFonts w:hint="eastAsia"/>
        </w:rPr>
        <w:t>0.</w:t>
      </w:r>
      <w:r w:rsidR="00262EB4">
        <w:rPr>
          <w:rFonts w:hint="eastAsia"/>
        </w:rPr>
        <w:t>21</w:t>
      </w:r>
      <w:r w:rsidR="00425DB7">
        <w:t>%</w:t>
      </w:r>
      <w:r w:rsidRPr="00B95CDC">
        <w:t>，較</w:t>
      </w:r>
      <w:r w:rsidRPr="00B95CDC">
        <w:rPr>
          <w:rFonts w:hint="eastAsia"/>
        </w:rPr>
        <w:t>上</w:t>
      </w:r>
      <w:r w:rsidRPr="00B95CDC">
        <w:t>年同月</w:t>
      </w:r>
      <w:r w:rsidR="00014ADA" w:rsidRPr="006B685C">
        <w:rPr>
          <w:rFonts w:hint="eastAsia"/>
          <w:spacing w:val="-14"/>
        </w:rPr>
        <w:t>下跌</w:t>
      </w:r>
      <w:r w:rsidR="00B066E0">
        <w:rPr>
          <w:rFonts w:hint="eastAsia"/>
        </w:rPr>
        <w:t>0.</w:t>
      </w:r>
      <w:r w:rsidR="009C48AA">
        <w:rPr>
          <w:rFonts w:hint="eastAsia"/>
        </w:rPr>
        <w:t>1</w:t>
      </w:r>
      <w:r w:rsidR="00262EB4">
        <w:rPr>
          <w:rFonts w:hint="eastAsia"/>
        </w:rPr>
        <w:t>1</w:t>
      </w:r>
      <w:r w:rsidR="00425DB7">
        <w:t>%</w:t>
      </w:r>
      <w:r w:rsidRPr="00B95CDC">
        <w:t>，</w:t>
      </w:r>
      <w:r w:rsidR="0053016C" w:rsidRPr="00712103">
        <w:rPr>
          <w:szCs w:val="28"/>
        </w:rPr>
        <w:t>若剔除匯率變動因素</w:t>
      </w:r>
      <w:r w:rsidR="0053016C" w:rsidRPr="0086532F">
        <w:rPr>
          <w:szCs w:val="28"/>
        </w:rPr>
        <w:t>，</w:t>
      </w:r>
      <w:bookmarkStart w:id="85" w:name="OLE_LINK2"/>
      <w:r w:rsidR="00262EB4">
        <w:rPr>
          <w:rFonts w:hint="eastAsia"/>
          <w:szCs w:val="28"/>
        </w:rPr>
        <w:t>8</w:t>
      </w:r>
      <w:r w:rsidR="0053016C" w:rsidRPr="006B685C">
        <w:rPr>
          <w:spacing w:val="-14"/>
          <w:szCs w:val="28"/>
        </w:rPr>
        <w:t>月</w:t>
      </w:r>
      <w:r w:rsidR="0053016C" w:rsidRPr="006B685C">
        <w:rPr>
          <w:rFonts w:hint="eastAsia"/>
          <w:spacing w:val="-14"/>
        </w:rPr>
        <w:t>以美元計價之指數較上年同月下跌</w:t>
      </w:r>
      <w:r w:rsidR="0053016C">
        <w:rPr>
          <w:rFonts w:hint="eastAsia"/>
          <w:spacing w:val="-14"/>
        </w:rPr>
        <w:t>0</w:t>
      </w:r>
      <w:r w:rsidR="0053016C" w:rsidRPr="006B685C">
        <w:rPr>
          <w:spacing w:val="-14"/>
        </w:rPr>
        <w:t>.</w:t>
      </w:r>
      <w:r w:rsidR="008D3F92">
        <w:rPr>
          <w:rFonts w:hint="eastAsia"/>
          <w:spacing w:val="-14"/>
        </w:rPr>
        <w:t>17</w:t>
      </w:r>
      <w:r w:rsidR="00425DB7">
        <w:rPr>
          <w:rFonts w:hint="eastAsia"/>
          <w:spacing w:val="-14"/>
        </w:rPr>
        <w:t>%</w:t>
      </w:r>
      <w:r w:rsidR="0053016C" w:rsidRPr="0086532F">
        <w:rPr>
          <w:rFonts w:hint="eastAsia"/>
        </w:rPr>
        <w:t>，</w:t>
      </w:r>
      <w:bookmarkEnd w:id="85"/>
      <w:r w:rsidR="009C48AA" w:rsidRPr="009C48AA">
        <w:rPr>
          <w:rFonts w:hint="eastAsia"/>
          <w:szCs w:val="28"/>
        </w:rPr>
        <w:t>主因</w:t>
      </w:r>
      <w:r w:rsidR="008D3F92" w:rsidRPr="008D3F92">
        <w:rPr>
          <w:rFonts w:hint="eastAsia"/>
          <w:szCs w:val="28"/>
        </w:rPr>
        <w:t>礦產品類與機器、電機、電視影像及聲音記錄機等設備類下跌，惟基本金屬及其製品類上漲，抵銷部分跌幅。</w:t>
      </w:r>
    </w:p>
    <w:p w:rsidR="00425DB7" w:rsidRDefault="00355E58" w:rsidP="00014ADA">
      <w:pPr>
        <w:pStyle w:val="k32"/>
        <w:topLinePunct/>
        <w:ind w:leftChars="118" w:left="283" w:rightChars="9" w:right="22" w:firstLineChars="202" w:firstLine="566"/>
      </w:pPr>
      <w:r>
        <w:t xml:space="preserve"> </w:t>
      </w:r>
    </w:p>
    <w:p w:rsidR="00425DB7" w:rsidRDefault="00425DB7">
      <w:pPr>
        <w:widowControl/>
        <w:rPr>
          <w:rFonts w:eastAsia="標楷體"/>
          <w:kern w:val="0"/>
          <w:sz w:val="28"/>
          <w:szCs w:val="20"/>
        </w:rPr>
      </w:pPr>
      <w:r>
        <w:br w:type="page"/>
      </w:r>
    </w:p>
    <w:p w:rsidR="00E10229" w:rsidRPr="00B95CDC" w:rsidRDefault="00E10229" w:rsidP="00E10229">
      <w:pPr>
        <w:snapToGrid w:val="0"/>
        <w:ind w:rightChars="-59" w:right="-142"/>
        <w:jc w:val="center"/>
        <w:rPr>
          <w:rFonts w:eastAsia="標楷體"/>
          <w:b/>
          <w:bCs/>
          <w:sz w:val="28"/>
        </w:rPr>
      </w:pPr>
      <w:r w:rsidRPr="00B95CDC">
        <w:rPr>
          <w:rFonts w:eastAsia="標楷體"/>
          <w:b/>
          <w:bCs/>
          <w:sz w:val="28"/>
        </w:rPr>
        <w:lastRenderedPageBreak/>
        <w:t>圖</w:t>
      </w:r>
      <w:r w:rsidRPr="00B95CDC">
        <w:rPr>
          <w:rFonts w:eastAsia="標楷體"/>
          <w:b/>
          <w:bCs/>
          <w:sz w:val="28"/>
        </w:rPr>
        <w:t xml:space="preserve"> 2-7-1  </w:t>
      </w:r>
      <w:r w:rsidRPr="00B95CDC">
        <w:rPr>
          <w:rFonts w:eastAsia="標楷體"/>
          <w:b/>
          <w:bCs/>
          <w:sz w:val="28"/>
        </w:rPr>
        <w:t>消費者物價指數及躉售物價指數變化</w:t>
      </w:r>
    </w:p>
    <w:p w:rsidR="00E10229" w:rsidRPr="00FC0D54" w:rsidRDefault="00E10229" w:rsidP="00E10229">
      <w:pPr>
        <w:snapToGrid w:val="0"/>
        <w:spacing w:line="300" w:lineRule="auto"/>
        <w:ind w:rightChars="-59" w:right="-142"/>
        <w:jc w:val="center"/>
        <w:rPr>
          <w:rFonts w:eastAsia="標楷體"/>
          <w:b/>
          <w:snapToGrid w:val="0"/>
          <w:color w:val="FF0000"/>
          <w:sz w:val="28"/>
        </w:rPr>
      </w:pPr>
      <w:r w:rsidRPr="00FC0D54">
        <w:rPr>
          <w:rFonts w:eastAsia="標楷體"/>
          <w:noProof/>
          <w:color w:val="FF0000"/>
          <w:sz w:val="28"/>
        </w:rPr>
        <mc:AlternateContent>
          <mc:Choice Requires="wps">
            <w:drawing>
              <wp:anchor distT="0" distB="0" distL="114300" distR="114300" simplePos="0" relativeHeight="251934208" behindDoc="0" locked="0" layoutInCell="1" allowOverlap="1" wp14:anchorId="03C8A417" wp14:editId="434BB782">
                <wp:simplePos x="0" y="0"/>
                <wp:positionH relativeFrom="column">
                  <wp:posOffset>4923526</wp:posOffset>
                </wp:positionH>
                <wp:positionV relativeFrom="paragraph">
                  <wp:posOffset>794050</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D41113" w:rsidRDefault="00D41113" w:rsidP="00E10229">
                            <w:pPr>
                              <w:spacing w:line="240" w:lineRule="exact"/>
                              <w:jc w:val="center"/>
                              <w:rPr>
                                <w:b/>
                              </w:rPr>
                            </w:pPr>
                            <w:r>
                              <w:rPr>
                                <w:rFonts w:hint="eastAsia"/>
                                <w:b/>
                              </w:rPr>
                              <w:t>WPI</w:t>
                            </w:r>
                          </w:p>
                          <w:p w:rsidR="00D41113" w:rsidRPr="00BE0B3C" w:rsidRDefault="00D41113" w:rsidP="00E10229">
                            <w:pPr>
                              <w:spacing w:line="240" w:lineRule="exact"/>
                              <w:jc w:val="center"/>
                              <w:rPr>
                                <w:b/>
                              </w:rPr>
                            </w:pPr>
                            <w:r>
                              <w:rPr>
                                <w:rFonts w:hint="eastAsia"/>
                                <w:b/>
                              </w:rPr>
                              <w:t>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87.7pt;margin-top:62.5pt;width:55.1pt;height:36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" filled="f" stroked="f">
                <v:textbox>
                  <w:txbxContent>
                    <w:p w:rsidR="00D41113" w:rsidRDefault="00D41113" w:rsidP="00E10229">
                      <w:pPr>
                        <w:spacing w:line="240" w:lineRule="exact"/>
                        <w:jc w:val="center"/>
                        <w:rPr>
                          <w:b/>
                        </w:rPr>
                      </w:pPr>
                      <w:r>
                        <w:rPr>
                          <w:rFonts w:hint="eastAsia"/>
                          <w:b/>
                        </w:rPr>
                        <w:t>WPI</w:t>
                      </w:r>
                    </w:p>
                    <w:p w:rsidR="00D41113" w:rsidRPr="00BE0B3C" w:rsidRDefault="00D41113" w:rsidP="00E10229">
                      <w:pPr>
                        <w:spacing w:line="240" w:lineRule="exact"/>
                        <w:jc w:val="center"/>
                        <w:rPr>
                          <w:b/>
                        </w:rPr>
                      </w:pPr>
                      <w:r>
                        <w:rPr>
                          <w:rFonts w:hint="eastAsia"/>
                          <w:b/>
                        </w:rPr>
                        <w:t>0.12</w:t>
                      </w:r>
                    </w:p>
                  </w:txbxContent>
                </v:textbox>
              </v:shape>
            </w:pict>
          </mc:Fallback>
        </mc:AlternateContent>
      </w:r>
      <w:r w:rsidRPr="00FC0D54">
        <w:rPr>
          <w:noProof/>
          <w:color w:val="FF0000"/>
        </w:rPr>
        <w:drawing>
          <wp:inline distT="0" distB="0" distL="0" distR="0" wp14:anchorId="4ACBD60F" wp14:editId="08DFE381">
            <wp:extent cx="5576570" cy="2352675"/>
            <wp:effectExtent l="0" t="0" r="5080" b="0"/>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FC0D54">
        <w:rPr>
          <w:rFonts w:eastAsia="標楷體"/>
          <w:noProof/>
          <w:color w:val="FF0000"/>
          <w:sz w:val="28"/>
        </w:rPr>
        <mc:AlternateContent>
          <mc:Choice Requires="wps">
            <w:drawing>
              <wp:anchor distT="0" distB="0" distL="114300" distR="114300" simplePos="0" relativeHeight="251933184" behindDoc="0" locked="0" layoutInCell="1" allowOverlap="1" wp14:anchorId="10278E7A" wp14:editId="5891A427">
                <wp:simplePos x="0" y="0"/>
                <wp:positionH relativeFrom="column">
                  <wp:posOffset>4930775</wp:posOffset>
                </wp:positionH>
                <wp:positionV relativeFrom="paragraph">
                  <wp:posOffset>208915</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D41113" w:rsidRPr="000B3D15" w:rsidRDefault="00D41113" w:rsidP="00E10229">
                            <w:pPr>
                              <w:spacing w:line="260" w:lineRule="exact"/>
                              <w:jc w:val="center"/>
                              <w:rPr>
                                <w:b/>
                              </w:rPr>
                            </w:pPr>
                            <w:r w:rsidRPr="000B3D15">
                              <w:rPr>
                                <w:b/>
                              </w:rPr>
                              <w:t>CPI</w:t>
                            </w:r>
                          </w:p>
                          <w:p w:rsidR="00D41113" w:rsidRPr="000B3D15" w:rsidRDefault="00AB016B" w:rsidP="00E10229">
                            <w:pPr>
                              <w:spacing w:line="260" w:lineRule="exact"/>
                              <w:jc w:val="center"/>
                              <w:rPr>
                                <w:b/>
                              </w:rPr>
                            </w:pPr>
                            <w:r>
                              <w:rPr>
                                <w:rFonts w:hint="eastAsia"/>
                                <w:b/>
                              </w:rPr>
                              <w:t>2.07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88.25pt;margin-top:16.45pt;width:54.35pt;height:42.0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" filled="f" stroked="f">
                <v:textbox>
                  <w:txbxContent>
                    <w:p w:rsidR="00D41113" w:rsidRPr="000B3D15" w:rsidRDefault="00D41113" w:rsidP="00E10229">
                      <w:pPr>
                        <w:spacing w:line="260" w:lineRule="exact"/>
                        <w:jc w:val="center"/>
                        <w:rPr>
                          <w:b/>
                        </w:rPr>
                      </w:pPr>
                      <w:r w:rsidRPr="000B3D15">
                        <w:rPr>
                          <w:b/>
                        </w:rPr>
                        <w:t>CPI</w:t>
                      </w:r>
                    </w:p>
                    <w:p w:rsidR="00D41113" w:rsidRPr="000B3D15" w:rsidRDefault="00AB016B" w:rsidP="00E10229">
                      <w:pPr>
                        <w:spacing w:line="260" w:lineRule="exact"/>
                        <w:jc w:val="center"/>
                        <w:rPr>
                          <w:b/>
                        </w:rPr>
                      </w:pPr>
                      <w:r>
                        <w:rPr>
                          <w:rFonts w:hint="eastAsia"/>
                          <w:b/>
                        </w:rPr>
                        <w:t>2.07</w:t>
                      </w:r>
                    </w:p>
                  </w:txbxContent>
                </v:textbox>
              </v:shape>
            </w:pict>
          </mc:Fallback>
        </mc:AlternateContent>
      </w:r>
    </w:p>
    <w:p w:rsidR="00E10229" w:rsidRPr="00B95CDC" w:rsidRDefault="00E10229" w:rsidP="00E10229">
      <w:pPr>
        <w:snapToGrid w:val="0"/>
        <w:spacing w:line="300" w:lineRule="auto"/>
        <w:ind w:rightChars="-59" w:right="-142"/>
        <w:jc w:val="center"/>
        <w:rPr>
          <w:rFonts w:eastAsia="標楷體"/>
          <w:b/>
          <w:snapToGrid w:val="0"/>
          <w:sz w:val="28"/>
        </w:rPr>
      </w:pPr>
      <w:r w:rsidRPr="00B95CDC">
        <w:rPr>
          <w:rFonts w:eastAsia="標楷體"/>
          <w:b/>
          <w:snapToGrid w:val="0"/>
          <w:sz w:val="28"/>
        </w:rPr>
        <w:t>表</w:t>
      </w:r>
      <w:r w:rsidRPr="00B95CDC">
        <w:rPr>
          <w:rFonts w:eastAsia="標楷體"/>
          <w:b/>
          <w:snapToGrid w:val="0"/>
          <w:sz w:val="28"/>
        </w:rPr>
        <w:t xml:space="preserve"> 2-7-1  </w:t>
      </w:r>
      <w:r w:rsidRPr="00B95CDC">
        <w:rPr>
          <w:rFonts w:eastAsia="標楷體"/>
          <w:b/>
          <w:snapToGrid w:val="0"/>
          <w:sz w:val="28"/>
        </w:rPr>
        <w:t>物價變動</w:t>
      </w:r>
    </w:p>
    <w:p w:rsidR="00E10229" w:rsidRPr="00B95CDC" w:rsidRDefault="00E10229" w:rsidP="00E10229">
      <w:pPr>
        <w:snapToGrid w:val="0"/>
        <w:ind w:rightChars="-59" w:right="-142"/>
        <w:jc w:val="right"/>
        <w:rPr>
          <w:rFonts w:eastAsia="標楷體"/>
          <w:snapToGrid w:val="0"/>
          <w:sz w:val="16"/>
        </w:rPr>
      </w:pPr>
      <w:r w:rsidRPr="00B95CDC">
        <w:rPr>
          <w:rFonts w:eastAsia="標楷體" w:hint="eastAsia"/>
          <w:snapToGrid w:val="0"/>
          <w:sz w:val="16"/>
        </w:rPr>
        <w:t>單位：</w:t>
      </w:r>
      <w:r w:rsidR="00425DB7">
        <w:rPr>
          <w:rFonts w:eastAsia="標楷體" w:hint="eastAsia"/>
          <w:snapToGrid w:val="0"/>
          <w:sz w:val="16"/>
        </w:rPr>
        <w:t>%</w:t>
      </w:r>
    </w:p>
    <w:tbl>
      <w:tblPr>
        <w:tblW w:w="8882"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154"/>
        <w:gridCol w:w="1027"/>
        <w:gridCol w:w="851"/>
        <w:gridCol w:w="1067"/>
        <w:gridCol w:w="1070"/>
        <w:gridCol w:w="46"/>
      </w:tblGrid>
      <w:tr w:rsidR="00E10229" w:rsidRPr="00B95CDC" w:rsidTr="00AE688F">
        <w:trPr>
          <w:cantSplit/>
          <w:jc w:val="center"/>
        </w:trPr>
        <w:tc>
          <w:tcPr>
            <w:tcW w:w="1519" w:type="dxa"/>
            <w:vMerge w:val="restart"/>
            <w:tcBorders>
              <w:left w:val="nil"/>
            </w:tcBorders>
            <w:vAlign w:val="center"/>
          </w:tcPr>
          <w:p w:rsidR="00E10229" w:rsidRPr="00B95CDC" w:rsidRDefault="00E10229" w:rsidP="00AE688F">
            <w:pPr>
              <w:spacing w:line="360" w:lineRule="exact"/>
              <w:jc w:val="center"/>
              <w:rPr>
                <w:rFonts w:eastAsia="標楷體"/>
              </w:rPr>
            </w:pPr>
            <w:r w:rsidRPr="00B95CDC">
              <w:rPr>
                <w:rFonts w:eastAsia="標楷體"/>
              </w:rPr>
              <w:t>年</w:t>
            </w:r>
            <w:r w:rsidRPr="00B95CDC">
              <w:rPr>
                <w:rFonts w:eastAsia="標楷體"/>
              </w:rPr>
              <w:t>(</w:t>
            </w:r>
            <w:r w:rsidRPr="00B95CDC">
              <w:rPr>
                <w:rFonts w:eastAsia="標楷體"/>
              </w:rPr>
              <w:t>月</w:t>
            </w:r>
            <w:r w:rsidRPr="00B95CDC">
              <w:rPr>
                <w:rFonts w:eastAsia="標楷體"/>
              </w:rPr>
              <w:t>)</w:t>
            </w:r>
          </w:p>
        </w:tc>
        <w:tc>
          <w:tcPr>
            <w:tcW w:w="3302" w:type="dxa"/>
            <w:gridSpan w:val="3"/>
            <w:tcBorders>
              <w:bottom w:val="nil"/>
            </w:tcBorders>
          </w:tcPr>
          <w:p w:rsidR="00E10229" w:rsidRPr="00B95CDC" w:rsidRDefault="00E10229" w:rsidP="00AE688F">
            <w:pPr>
              <w:spacing w:line="360" w:lineRule="exact"/>
              <w:rPr>
                <w:rFonts w:eastAsia="標楷體"/>
              </w:rPr>
            </w:pPr>
            <w:r w:rsidRPr="00B95CDC">
              <w:rPr>
                <w:rFonts w:eastAsia="標楷體"/>
              </w:rPr>
              <w:t>消費者物價指數</w:t>
            </w:r>
          </w:p>
        </w:tc>
        <w:tc>
          <w:tcPr>
            <w:tcW w:w="4061" w:type="dxa"/>
            <w:gridSpan w:val="5"/>
            <w:tcBorders>
              <w:bottom w:val="nil"/>
              <w:right w:val="nil"/>
            </w:tcBorders>
          </w:tcPr>
          <w:p w:rsidR="00E10229" w:rsidRPr="00B95CDC" w:rsidRDefault="00E10229" w:rsidP="00AE688F">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B95CDC">
              <w:rPr>
                <w:rFonts w:ascii="Times New Roman" w:eastAsia="標楷體" w:hAnsi="Times New Roman" w:cs="Times New Roman" w:hint="default"/>
                <w:color w:val="auto"/>
                <w:kern w:val="2"/>
              </w:rPr>
              <w:t>躉售物價指數</w:t>
            </w:r>
          </w:p>
        </w:tc>
      </w:tr>
      <w:tr w:rsidR="00E10229" w:rsidRPr="00B95CDC" w:rsidTr="00AE688F">
        <w:trPr>
          <w:cantSplit/>
          <w:jc w:val="center"/>
        </w:trPr>
        <w:tc>
          <w:tcPr>
            <w:tcW w:w="1519" w:type="dxa"/>
            <w:vMerge/>
            <w:tcBorders>
              <w:left w:val="nil"/>
              <w:bottom w:val="single" w:sz="4" w:space="0" w:color="auto"/>
            </w:tcBorders>
          </w:tcPr>
          <w:p w:rsidR="00E10229" w:rsidRPr="00B95CDC" w:rsidRDefault="00E10229" w:rsidP="00AE688F">
            <w:pPr>
              <w:spacing w:line="360" w:lineRule="exact"/>
              <w:rPr>
                <w:rFonts w:eastAsia="標楷體"/>
              </w:rPr>
            </w:pPr>
          </w:p>
        </w:tc>
        <w:tc>
          <w:tcPr>
            <w:tcW w:w="1103" w:type="dxa"/>
            <w:tcBorders>
              <w:top w:val="nil"/>
              <w:bottom w:val="single" w:sz="4" w:space="0" w:color="auto"/>
            </w:tcBorders>
          </w:tcPr>
          <w:p w:rsidR="00E10229" w:rsidRPr="00B95CDC" w:rsidRDefault="00E10229" w:rsidP="00AE688F">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B95CDC">
              <w:rPr>
                <w:rFonts w:eastAsia="標楷體"/>
                <w:spacing w:val="0"/>
                <w:kern w:val="2"/>
                <w:szCs w:val="24"/>
              </w:rPr>
              <w:t>年增率</w:t>
            </w:r>
          </w:p>
        </w:tc>
        <w:tc>
          <w:tcPr>
            <w:tcW w:w="1045" w:type="dxa"/>
            <w:tcBorders>
              <w:top w:val="single" w:sz="4" w:space="0" w:color="auto"/>
              <w:bottom w:val="single" w:sz="4" w:space="0" w:color="auto"/>
            </w:tcBorders>
          </w:tcPr>
          <w:p w:rsidR="00E10229" w:rsidRPr="00B95CDC" w:rsidRDefault="00E10229" w:rsidP="00AE688F">
            <w:pPr>
              <w:pStyle w:val="k02"/>
              <w:spacing w:before="0" w:beforeAutospacing="0" w:after="0" w:afterAutospacing="0" w:line="320" w:lineRule="exact"/>
              <w:jc w:val="center"/>
              <w:rPr>
                <w:rFonts w:ascii="Times New Roman" w:eastAsia="標楷體"/>
                <w:spacing w:val="-34"/>
              </w:rPr>
            </w:pPr>
            <w:r w:rsidRPr="00B95CDC">
              <w:rPr>
                <w:rFonts w:ascii="Times New Roman" w:eastAsia="標楷體"/>
              </w:rPr>
              <w:t>不含蔬果</w:t>
            </w:r>
          </w:p>
        </w:tc>
        <w:tc>
          <w:tcPr>
            <w:tcW w:w="1154" w:type="dxa"/>
            <w:tcBorders>
              <w:top w:val="single" w:sz="4" w:space="0" w:color="auto"/>
              <w:bottom w:val="single" w:sz="4" w:space="0" w:color="auto"/>
            </w:tcBorders>
            <w:vAlign w:val="center"/>
          </w:tcPr>
          <w:p w:rsidR="00E10229" w:rsidRPr="00B95CDC" w:rsidRDefault="00E10229" w:rsidP="00AE688F">
            <w:pPr>
              <w:pStyle w:val="k02"/>
              <w:spacing w:before="0" w:beforeAutospacing="0" w:after="0" w:afterAutospacing="0" w:line="320" w:lineRule="exact"/>
              <w:jc w:val="center"/>
              <w:rPr>
                <w:rFonts w:ascii="Times New Roman" w:eastAsia="標楷體"/>
              </w:rPr>
            </w:pPr>
            <w:r w:rsidRPr="00B95CDC">
              <w:rPr>
                <w:rFonts w:ascii="Times New Roman" w:eastAsia="標楷體"/>
              </w:rPr>
              <w:t>不含蔬果及能源</w:t>
            </w:r>
          </w:p>
          <w:p w:rsidR="00E10229" w:rsidRPr="00B95CDC" w:rsidRDefault="00E10229" w:rsidP="00AE688F">
            <w:pPr>
              <w:pStyle w:val="k02"/>
              <w:spacing w:before="0" w:beforeAutospacing="0" w:after="0" w:afterAutospacing="0" w:line="320" w:lineRule="exact"/>
              <w:jc w:val="center"/>
              <w:rPr>
                <w:rFonts w:ascii="Times New Roman" w:eastAsia="標楷體"/>
                <w:spacing w:val="-34"/>
              </w:rPr>
            </w:pPr>
            <w:r w:rsidRPr="00B95CDC">
              <w:rPr>
                <w:rFonts w:ascii="Times New Roman" w:eastAsia="標楷體"/>
              </w:rPr>
              <w:t>(</w:t>
            </w:r>
            <w:r w:rsidRPr="00B95CDC">
              <w:rPr>
                <w:rFonts w:ascii="Times New Roman" w:eastAsia="標楷體"/>
              </w:rPr>
              <w:t>核心</w:t>
            </w:r>
            <w:r w:rsidRPr="00B95CDC">
              <w:rPr>
                <w:rFonts w:ascii="Times New Roman" w:eastAsia="標楷體"/>
              </w:rPr>
              <w:t>CPI)</w:t>
            </w:r>
          </w:p>
        </w:tc>
        <w:tc>
          <w:tcPr>
            <w:tcW w:w="1027" w:type="dxa"/>
            <w:tcBorders>
              <w:top w:val="nil"/>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年增率</w:t>
            </w:r>
          </w:p>
        </w:tc>
        <w:tc>
          <w:tcPr>
            <w:tcW w:w="851" w:type="dxa"/>
            <w:tcBorders>
              <w:top w:val="single" w:sz="4" w:space="0" w:color="auto"/>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國產</w:t>
            </w:r>
          </w:p>
          <w:p w:rsidR="00E10229" w:rsidRPr="00B95CDC" w:rsidRDefault="00E10229" w:rsidP="00AE688F">
            <w:pPr>
              <w:spacing w:line="320" w:lineRule="exact"/>
              <w:jc w:val="center"/>
              <w:rPr>
                <w:rFonts w:eastAsia="標楷體"/>
              </w:rPr>
            </w:pPr>
            <w:r w:rsidRPr="00B95CDC">
              <w:rPr>
                <w:rFonts w:eastAsia="標楷體"/>
              </w:rPr>
              <w:t>內銷</w:t>
            </w:r>
          </w:p>
        </w:tc>
        <w:tc>
          <w:tcPr>
            <w:tcW w:w="1067" w:type="dxa"/>
            <w:tcBorders>
              <w:top w:val="single" w:sz="4" w:space="0" w:color="auto"/>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進口</w:t>
            </w:r>
          </w:p>
          <w:p w:rsidR="00E10229" w:rsidRPr="00B95CDC" w:rsidRDefault="00E10229" w:rsidP="00AE688F">
            <w:pPr>
              <w:spacing w:line="320" w:lineRule="exact"/>
              <w:jc w:val="center"/>
              <w:rPr>
                <w:rFonts w:eastAsia="標楷體"/>
              </w:rPr>
            </w:pPr>
            <w:r w:rsidRPr="00B95CDC">
              <w:rPr>
                <w:rFonts w:eastAsia="標楷體"/>
              </w:rPr>
              <w:t>(</w:t>
            </w:r>
            <w:r w:rsidRPr="00B95CDC">
              <w:rPr>
                <w:rFonts w:eastAsia="標楷體"/>
              </w:rPr>
              <w:t>新</w:t>
            </w:r>
            <w:r w:rsidR="00301A68">
              <w:rPr>
                <w:rFonts w:eastAsia="標楷體"/>
              </w:rPr>
              <w:t>臺</w:t>
            </w:r>
            <w:r w:rsidRPr="00B95CDC">
              <w:rPr>
                <w:rFonts w:eastAsia="標楷體"/>
              </w:rPr>
              <w:t>幣</w:t>
            </w:r>
            <w:r w:rsidRPr="00B95CDC">
              <w:rPr>
                <w:rFonts w:eastAsia="標楷體"/>
              </w:rPr>
              <w:t>)</w:t>
            </w:r>
          </w:p>
        </w:tc>
        <w:tc>
          <w:tcPr>
            <w:tcW w:w="1116" w:type="dxa"/>
            <w:gridSpan w:val="2"/>
            <w:tcBorders>
              <w:top w:val="single" w:sz="4" w:space="0" w:color="auto"/>
              <w:bottom w:val="single" w:sz="4" w:space="0" w:color="auto"/>
              <w:right w:val="nil"/>
            </w:tcBorders>
          </w:tcPr>
          <w:p w:rsidR="00E10229" w:rsidRPr="00B95CDC" w:rsidRDefault="00E10229" w:rsidP="00AE688F">
            <w:pPr>
              <w:spacing w:line="320" w:lineRule="exact"/>
              <w:jc w:val="center"/>
              <w:rPr>
                <w:rFonts w:eastAsia="標楷體"/>
              </w:rPr>
            </w:pPr>
            <w:r w:rsidRPr="00B95CDC">
              <w:rPr>
                <w:rFonts w:eastAsia="標楷體"/>
              </w:rPr>
              <w:t>出口</w:t>
            </w:r>
          </w:p>
          <w:p w:rsidR="00E10229" w:rsidRPr="00B95CDC" w:rsidRDefault="00E10229" w:rsidP="00AE688F">
            <w:pPr>
              <w:spacing w:line="320" w:lineRule="exact"/>
              <w:jc w:val="center"/>
              <w:rPr>
                <w:rFonts w:eastAsia="標楷體"/>
              </w:rPr>
            </w:pPr>
            <w:r w:rsidRPr="00B95CDC">
              <w:rPr>
                <w:rFonts w:eastAsia="標楷體"/>
              </w:rPr>
              <w:t>(</w:t>
            </w:r>
            <w:r w:rsidRPr="00B95CDC">
              <w:rPr>
                <w:rFonts w:eastAsia="標楷體"/>
              </w:rPr>
              <w:t>新</w:t>
            </w:r>
            <w:r w:rsidR="00301A68">
              <w:rPr>
                <w:rFonts w:eastAsia="標楷體"/>
              </w:rPr>
              <w:t>臺</w:t>
            </w:r>
            <w:r w:rsidRPr="00B95CDC">
              <w:rPr>
                <w:rFonts w:eastAsia="標楷體"/>
              </w:rPr>
              <w:t>幣</w:t>
            </w:r>
            <w:r w:rsidRPr="00B95CDC">
              <w:rPr>
                <w:rFonts w:eastAsia="標楷體"/>
              </w:rPr>
              <w:t>)</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98</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-0.8</w:t>
            </w:r>
            <w:r w:rsidRPr="00B95CDC">
              <w:rPr>
                <w:rFonts w:eastAsia="標楷體" w:hint="eastAsia"/>
                <w:b/>
                <w:bCs/>
              </w:rPr>
              <w:t>6</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-0.45</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-0.04</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-8.7</w:t>
            </w:r>
            <w:r w:rsidRPr="00B95CDC">
              <w:rPr>
                <w:rFonts w:eastAsia="標楷體" w:hint="eastAsia"/>
                <w:b/>
                <w:bCs/>
              </w:rPr>
              <w:t>3</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-10.0</w:t>
            </w:r>
            <w:r w:rsidRPr="00B95CDC">
              <w:rPr>
                <w:rFonts w:eastAsia="標楷體" w:hint="eastAsia"/>
                <w:b/>
                <w:bCs/>
              </w:rPr>
              <w:t>0</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-9.6</w:t>
            </w:r>
            <w:r w:rsidRPr="00B95CDC">
              <w:rPr>
                <w:rFonts w:eastAsia="標楷體" w:hint="eastAsia"/>
                <w:b/>
                <w:bCs/>
              </w:rPr>
              <w:t>0</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-6.</w:t>
            </w:r>
            <w:r w:rsidRPr="00B95CDC">
              <w:rPr>
                <w:rFonts w:eastAsia="標楷體" w:hint="eastAsia"/>
                <w:b/>
                <w:bCs/>
              </w:rPr>
              <w:t>59</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99</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0.96</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1.03</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0.58</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5.4</w:t>
            </w:r>
            <w:r w:rsidRPr="00B95CDC">
              <w:rPr>
                <w:rFonts w:eastAsia="標楷體" w:hint="eastAsia"/>
                <w:b/>
                <w:bCs/>
              </w:rPr>
              <w:t>6</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7.44</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7.04</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2.0</w:t>
            </w:r>
            <w:r w:rsidRPr="00B95CDC">
              <w:rPr>
                <w:rFonts w:eastAsia="標楷體" w:hint="eastAsia"/>
                <w:b/>
                <w:bCs/>
              </w:rPr>
              <w:t>2</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100</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 xml:space="preserve">1.42 </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1.48</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1.26</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4.32</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5.04</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7.65</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0.09</w:t>
            </w:r>
          </w:p>
        </w:tc>
      </w:tr>
      <w:tr w:rsidR="00E10229" w:rsidRPr="00B95CDC" w:rsidTr="00AE688F">
        <w:trPr>
          <w:gridAfter w:val="1"/>
          <w:wAfter w:w="46" w:type="dxa"/>
          <w:jc w:val="center"/>
        </w:trPr>
        <w:tc>
          <w:tcPr>
            <w:tcW w:w="1519" w:type="dxa"/>
            <w:tcBorders>
              <w:top w:val="nil"/>
              <w:left w:val="nil"/>
              <w:bottom w:val="nil"/>
              <w:right w:val="single" w:sz="4" w:space="0" w:color="auto"/>
            </w:tcBorders>
          </w:tcPr>
          <w:p w:rsidR="00E10229" w:rsidRPr="00B95CDC" w:rsidRDefault="00E10229" w:rsidP="00AE688F">
            <w:pPr>
              <w:snapToGrid w:val="0"/>
              <w:spacing w:line="360" w:lineRule="exact"/>
              <w:ind w:rightChars="12" w:right="29"/>
              <w:jc w:val="both"/>
              <w:rPr>
                <w:rFonts w:eastAsia="標楷體"/>
                <w:b/>
                <w:bCs/>
              </w:rPr>
            </w:pPr>
            <w:r w:rsidRPr="00B95CDC">
              <w:rPr>
                <w:rFonts w:eastAsia="標楷體"/>
                <w:b/>
                <w:bCs/>
              </w:rPr>
              <w:t xml:space="preserve">  101</w:t>
            </w:r>
            <w:r w:rsidRPr="00B95CDC">
              <w:rPr>
                <w:rFonts w:eastAsia="標楷體"/>
                <w:b/>
                <w:bCs/>
              </w:rPr>
              <w:t>年</w:t>
            </w:r>
          </w:p>
        </w:tc>
        <w:tc>
          <w:tcPr>
            <w:tcW w:w="1103" w:type="dxa"/>
            <w:tcBorders>
              <w:top w:val="nil"/>
              <w:left w:val="single" w:sz="4" w:space="0" w:color="auto"/>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1.93</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1.30</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1.00</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-1.16</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-0.59</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-1.28</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-1.62</w:t>
            </w:r>
          </w:p>
        </w:tc>
      </w:tr>
      <w:tr w:rsidR="00E10229" w:rsidRPr="00FC0D54" w:rsidTr="00AE688F">
        <w:trPr>
          <w:gridAfter w:val="1"/>
          <w:wAfter w:w="46" w:type="dxa"/>
          <w:jc w:val="center"/>
        </w:trPr>
        <w:tc>
          <w:tcPr>
            <w:tcW w:w="1519" w:type="dxa"/>
            <w:tcBorders>
              <w:top w:val="nil"/>
              <w:left w:val="nil"/>
              <w:bottom w:val="nil"/>
              <w:right w:val="single" w:sz="4" w:space="0" w:color="auto"/>
            </w:tcBorders>
          </w:tcPr>
          <w:p w:rsidR="00E10229" w:rsidRPr="009F6507" w:rsidRDefault="00E10229" w:rsidP="00AE688F">
            <w:pPr>
              <w:snapToGrid w:val="0"/>
              <w:spacing w:line="360" w:lineRule="exact"/>
              <w:ind w:rightChars="12" w:right="29" w:firstLineChars="100" w:firstLine="240"/>
              <w:jc w:val="both"/>
              <w:rPr>
                <w:rFonts w:eastAsia="標楷體"/>
                <w:b/>
              </w:rPr>
            </w:pPr>
            <w:r w:rsidRPr="00FE5363">
              <w:rPr>
                <w:rFonts w:eastAsia="標楷體"/>
                <w:b/>
                <w:bCs/>
              </w:rPr>
              <w:t>102</w:t>
            </w:r>
            <w:r w:rsidRPr="009F6507">
              <w:rPr>
                <w:rFonts w:eastAsia="標楷體"/>
                <w:b/>
              </w:rPr>
              <w:t>年</w:t>
            </w:r>
          </w:p>
        </w:tc>
        <w:tc>
          <w:tcPr>
            <w:tcW w:w="1103" w:type="dxa"/>
            <w:tcBorders>
              <w:top w:val="nil"/>
              <w:left w:val="single" w:sz="4" w:space="0" w:color="auto"/>
              <w:bottom w:val="nil"/>
              <w:right w:val="nil"/>
            </w:tcBorders>
            <w:vAlign w:val="center"/>
          </w:tcPr>
          <w:p w:rsidR="00E10229" w:rsidRPr="009F6507" w:rsidRDefault="00E10229" w:rsidP="00AE688F">
            <w:pPr>
              <w:pStyle w:val="ab"/>
              <w:spacing w:line="360" w:lineRule="exact"/>
              <w:ind w:rightChars="50" w:right="120"/>
              <w:rPr>
                <w:rFonts w:eastAsia="標楷體"/>
                <w:b/>
              </w:rPr>
            </w:pPr>
            <w:r w:rsidRPr="009F6507">
              <w:rPr>
                <w:rFonts w:eastAsia="標楷體" w:hint="eastAsia"/>
                <w:b/>
              </w:rPr>
              <w:t>0.</w:t>
            </w:r>
            <w:r>
              <w:rPr>
                <w:rFonts w:eastAsia="標楷體" w:hint="eastAsia"/>
                <w:b/>
              </w:rPr>
              <w:t>79</w:t>
            </w:r>
          </w:p>
        </w:tc>
        <w:tc>
          <w:tcPr>
            <w:tcW w:w="1045" w:type="dxa"/>
            <w:tcBorders>
              <w:top w:val="nil"/>
              <w:left w:val="nil"/>
              <w:bottom w:val="nil"/>
              <w:right w:val="nil"/>
            </w:tcBorders>
            <w:vAlign w:val="center"/>
          </w:tcPr>
          <w:p w:rsidR="00E10229" w:rsidRPr="009F6507" w:rsidRDefault="00E10229" w:rsidP="00AE688F">
            <w:pPr>
              <w:spacing w:line="360" w:lineRule="exact"/>
              <w:ind w:rightChars="70" w:right="168"/>
              <w:jc w:val="right"/>
              <w:rPr>
                <w:rFonts w:eastAsia="標楷體"/>
                <w:b/>
              </w:rPr>
            </w:pPr>
            <w:r w:rsidRPr="00FE7DE6">
              <w:rPr>
                <w:rFonts w:eastAsia="標楷體" w:hint="eastAsia"/>
                <w:b/>
                <w:color w:val="000000" w:themeColor="text1"/>
              </w:rPr>
              <w:t>0.82</w:t>
            </w:r>
          </w:p>
        </w:tc>
        <w:tc>
          <w:tcPr>
            <w:tcW w:w="1154" w:type="dxa"/>
            <w:tcBorders>
              <w:top w:val="nil"/>
              <w:left w:val="nil"/>
              <w:bottom w:val="nil"/>
              <w:right w:val="nil"/>
            </w:tcBorders>
            <w:vAlign w:val="center"/>
          </w:tcPr>
          <w:p w:rsidR="00E10229" w:rsidRPr="009F6507" w:rsidRDefault="00E10229" w:rsidP="00AE688F">
            <w:pPr>
              <w:spacing w:line="360" w:lineRule="exact"/>
              <w:ind w:rightChars="87" w:right="209"/>
              <w:jc w:val="right"/>
              <w:rPr>
                <w:rFonts w:eastAsia="標楷體"/>
                <w:b/>
              </w:rPr>
            </w:pPr>
            <w:r w:rsidRPr="009F6507">
              <w:rPr>
                <w:rFonts w:eastAsia="標楷體" w:hint="eastAsia"/>
                <w:b/>
              </w:rPr>
              <w:t>0.</w:t>
            </w:r>
            <w:r>
              <w:rPr>
                <w:rFonts w:eastAsia="標楷體" w:hint="eastAsia"/>
                <w:b/>
              </w:rPr>
              <w:t>66</w:t>
            </w:r>
          </w:p>
        </w:tc>
        <w:tc>
          <w:tcPr>
            <w:tcW w:w="1027" w:type="dxa"/>
            <w:tcBorders>
              <w:top w:val="nil"/>
              <w:left w:val="nil"/>
              <w:bottom w:val="nil"/>
              <w:right w:val="nil"/>
            </w:tcBorders>
            <w:vAlign w:val="center"/>
          </w:tcPr>
          <w:p w:rsidR="00E10229" w:rsidRPr="009F6507" w:rsidRDefault="00E10229" w:rsidP="00AE688F">
            <w:pPr>
              <w:spacing w:line="360" w:lineRule="exact"/>
              <w:ind w:rightChars="42" w:right="101"/>
              <w:jc w:val="right"/>
              <w:rPr>
                <w:rFonts w:eastAsia="標楷體"/>
                <w:b/>
              </w:rPr>
            </w:pPr>
            <w:r w:rsidRPr="009F6507">
              <w:rPr>
                <w:rFonts w:eastAsia="標楷體" w:hint="eastAsia"/>
                <w:b/>
              </w:rPr>
              <w:t>-2.4</w:t>
            </w:r>
            <w:r>
              <w:rPr>
                <w:rFonts w:eastAsia="標楷體" w:hint="eastAsia"/>
                <w:b/>
              </w:rPr>
              <w:t>3</w:t>
            </w:r>
          </w:p>
        </w:tc>
        <w:tc>
          <w:tcPr>
            <w:tcW w:w="851" w:type="dxa"/>
            <w:tcBorders>
              <w:top w:val="nil"/>
              <w:left w:val="nil"/>
              <w:bottom w:val="nil"/>
              <w:right w:val="nil"/>
            </w:tcBorders>
            <w:vAlign w:val="center"/>
          </w:tcPr>
          <w:p w:rsidR="00E10229" w:rsidRPr="009F6507" w:rsidRDefault="00E10229" w:rsidP="00AE688F">
            <w:pPr>
              <w:spacing w:line="360" w:lineRule="exact"/>
              <w:jc w:val="right"/>
              <w:rPr>
                <w:rFonts w:eastAsia="標楷體"/>
                <w:b/>
              </w:rPr>
            </w:pPr>
            <w:r w:rsidRPr="009F6507">
              <w:rPr>
                <w:rFonts w:eastAsia="標楷體" w:hint="eastAsia"/>
                <w:b/>
              </w:rPr>
              <w:t>-0.</w:t>
            </w:r>
            <w:r>
              <w:rPr>
                <w:rFonts w:eastAsia="標楷體" w:hint="eastAsia"/>
                <w:b/>
              </w:rPr>
              <w:t>71</w:t>
            </w:r>
          </w:p>
        </w:tc>
        <w:tc>
          <w:tcPr>
            <w:tcW w:w="1067" w:type="dxa"/>
            <w:tcBorders>
              <w:top w:val="nil"/>
              <w:left w:val="nil"/>
              <w:bottom w:val="nil"/>
              <w:right w:val="nil"/>
            </w:tcBorders>
            <w:vAlign w:val="center"/>
          </w:tcPr>
          <w:p w:rsidR="00E10229" w:rsidRPr="009F6507" w:rsidRDefault="00E10229" w:rsidP="00BA26C5">
            <w:pPr>
              <w:spacing w:line="360" w:lineRule="exact"/>
              <w:ind w:rightChars="74" w:right="178"/>
              <w:jc w:val="right"/>
              <w:rPr>
                <w:rFonts w:eastAsia="標楷體"/>
                <w:b/>
              </w:rPr>
            </w:pPr>
            <w:r w:rsidRPr="009F6507">
              <w:rPr>
                <w:rFonts w:eastAsia="標楷體" w:hint="eastAsia"/>
                <w:b/>
              </w:rPr>
              <w:t>-4.</w:t>
            </w:r>
            <w:r>
              <w:rPr>
                <w:rFonts w:eastAsia="標楷體" w:hint="eastAsia"/>
                <w:b/>
              </w:rPr>
              <w:t>4</w:t>
            </w:r>
            <w:r w:rsidR="00BA26C5">
              <w:rPr>
                <w:rFonts w:eastAsia="標楷體" w:hint="eastAsia"/>
                <w:b/>
              </w:rPr>
              <w:t>5</w:t>
            </w:r>
          </w:p>
        </w:tc>
        <w:tc>
          <w:tcPr>
            <w:tcW w:w="1070" w:type="dxa"/>
            <w:tcBorders>
              <w:top w:val="nil"/>
              <w:left w:val="nil"/>
              <w:bottom w:val="nil"/>
              <w:right w:val="nil"/>
            </w:tcBorders>
            <w:vAlign w:val="center"/>
          </w:tcPr>
          <w:p w:rsidR="00E10229" w:rsidRPr="009F6507" w:rsidRDefault="00E10229" w:rsidP="00AE688F">
            <w:pPr>
              <w:spacing w:line="360" w:lineRule="exact"/>
              <w:ind w:rightChars="47" w:right="113"/>
              <w:jc w:val="right"/>
              <w:rPr>
                <w:rFonts w:eastAsia="標楷體"/>
                <w:b/>
              </w:rPr>
            </w:pPr>
            <w:r w:rsidRPr="009F6507">
              <w:rPr>
                <w:rFonts w:eastAsia="標楷體" w:hint="eastAsia"/>
                <w:b/>
              </w:rPr>
              <w:t>-2.</w:t>
            </w:r>
            <w:r>
              <w:rPr>
                <w:rFonts w:eastAsia="標楷體" w:hint="eastAsia"/>
                <w:b/>
              </w:rPr>
              <w:t>06</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8</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hint="eastAsia"/>
              </w:rPr>
              <w:t>-0.78</w:t>
            </w:r>
          </w:p>
        </w:tc>
        <w:tc>
          <w:tcPr>
            <w:tcW w:w="1045" w:type="dxa"/>
            <w:tcBorders>
              <w:top w:val="nil"/>
              <w:left w:val="nil"/>
              <w:bottom w:val="nil"/>
              <w:right w:val="nil"/>
            </w:tcBorders>
          </w:tcPr>
          <w:p w:rsidR="00D035C4" w:rsidRPr="0065344A" w:rsidRDefault="00D035C4" w:rsidP="002039F8">
            <w:pPr>
              <w:spacing w:line="360" w:lineRule="exact"/>
              <w:ind w:rightChars="70" w:right="168"/>
              <w:jc w:val="right"/>
              <w:rPr>
                <w:rFonts w:eastAsia="標楷體"/>
              </w:rPr>
            </w:pPr>
            <w:r w:rsidRPr="0065344A">
              <w:rPr>
                <w:rFonts w:eastAsia="標楷體"/>
              </w:rPr>
              <w:t xml:space="preserve">0.47 </w:t>
            </w:r>
          </w:p>
        </w:tc>
        <w:tc>
          <w:tcPr>
            <w:tcW w:w="1154"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hint="eastAsia"/>
              </w:rPr>
              <w:t>0.50</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hint="eastAsia"/>
              </w:rPr>
              <w:t>-2.82</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hint="eastAsia"/>
              </w:rPr>
              <w:t>-1.74</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hint="eastAsia"/>
              </w:rPr>
              <w:t>-4.66</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hint="eastAsia"/>
              </w:rPr>
              <w:t>-2.03</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9</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hint="eastAsia"/>
              </w:rPr>
              <w:t>0.84</w:t>
            </w:r>
          </w:p>
        </w:tc>
        <w:tc>
          <w:tcPr>
            <w:tcW w:w="1045" w:type="dxa"/>
            <w:tcBorders>
              <w:top w:val="nil"/>
              <w:left w:val="nil"/>
              <w:bottom w:val="nil"/>
              <w:right w:val="nil"/>
            </w:tcBorders>
          </w:tcPr>
          <w:p w:rsidR="00D035C4" w:rsidRPr="0065344A" w:rsidRDefault="00D035C4" w:rsidP="002039F8">
            <w:pPr>
              <w:spacing w:line="360" w:lineRule="exact"/>
              <w:ind w:rightChars="70" w:right="168"/>
              <w:jc w:val="right"/>
              <w:rPr>
                <w:rFonts w:eastAsia="標楷體"/>
              </w:rPr>
            </w:pPr>
            <w:r w:rsidRPr="0065344A">
              <w:rPr>
                <w:rFonts w:eastAsia="標楷體"/>
              </w:rPr>
              <w:t xml:space="preserve">0.61 </w:t>
            </w:r>
          </w:p>
        </w:tc>
        <w:tc>
          <w:tcPr>
            <w:tcW w:w="1154"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hint="eastAsia"/>
              </w:rPr>
              <w:t>0.64</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hint="eastAsia"/>
              </w:rPr>
              <w:t>-2.5</w:t>
            </w:r>
            <w:r>
              <w:rPr>
                <w:rFonts w:eastAsia="標楷體" w:hint="eastAsia"/>
              </w:rPr>
              <w:t>7</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hint="eastAsia"/>
              </w:rPr>
              <w:t>-0.9</w:t>
            </w:r>
            <w:r>
              <w:rPr>
                <w:rFonts w:eastAsia="標楷體" w:hint="eastAsia"/>
              </w:rPr>
              <w:t>4</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hint="eastAsia"/>
              </w:rPr>
              <w:t>-4.7</w:t>
            </w:r>
            <w:r>
              <w:rPr>
                <w:rFonts w:eastAsia="標楷體" w:hint="eastAsia"/>
              </w:rPr>
              <w:t>5</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hint="eastAsia"/>
              </w:rPr>
              <w:t>-1.86</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10</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hint="eastAsia"/>
              </w:rPr>
              <w:t>0.64</w:t>
            </w:r>
          </w:p>
        </w:tc>
        <w:tc>
          <w:tcPr>
            <w:tcW w:w="1045" w:type="dxa"/>
            <w:tcBorders>
              <w:top w:val="nil"/>
              <w:left w:val="nil"/>
              <w:bottom w:val="nil"/>
              <w:right w:val="nil"/>
            </w:tcBorders>
          </w:tcPr>
          <w:p w:rsidR="00D035C4" w:rsidRPr="0065344A" w:rsidRDefault="00D035C4" w:rsidP="002039F8">
            <w:pPr>
              <w:spacing w:line="360" w:lineRule="exact"/>
              <w:ind w:rightChars="70" w:right="168"/>
              <w:jc w:val="right"/>
              <w:rPr>
                <w:rFonts w:eastAsia="標楷體"/>
              </w:rPr>
            </w:pPr>
            <w:r w:rsidRPr="0065344A">
              <w:rPr>
                <w:rFonts w:eastAsia="標楷體"/>
              </w:rPr>
              <w:t>0.18</w:t>
            </w:r>
          </w:p>
        </w:tc>
        <w:tc>
          <w:tcPr>
            <w:tcW w:w="1154"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hint="eastAsia"/>
              </w:rPr>
              <w:t>0.15</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hint="eastAsia"/>
              </w:rPr>
              <w:t>-1.8</w:t>
            </w:r>
            <w:r>
              <w:rPr>
                <w:rFonts w:eastAsia="標楷體" w:hint="eastAsia"/>
              </w:rPr>
              <w:t>4</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hint="eastAsia"/>
              </w:rPr>
              <w:t>0.0</w:t>
            </w:r>
            <w:r>
              <w:rPr>
                <w:rFonts w:eastAsia="標楷體" w:hint="eastAsia"/>
              </w:rPr>
              <w:t>5</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hint="eastAsia"/>
              </w:rPr>
              <w:t>-3.9</w:t>
            </w:r>
            <w:r>
              <w:rPr>
                <w:rFonts w:eastAsia="標楷體" w:hint="eastAsia"/>
              </w:rPr>
              <w:t>2</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hint="eastAsia"/>
              </w:rPr>
              <w:t>-1.5</w:t>
            </w:r>
            <w:r>
              <w:rPr>
                <w:rFonts w:eastAsia="標楷體" w:hint="eastAsia"/>
              </w:rPr>
              <w:t>3</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11</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057FD8" w:rsidRDefault="00D035C4"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0.68</w:t>
            </w:r>
          </w:p>
        </w:tc>
        <w:tc>
          <w:tcPr>
            <w:tcW w:w="1045" w:type="dxa"/>
            <w:tcBorders>
              <w:top w:val="nil"/>
              <w:left w:val="nil"/>
              <w:bottom w:val="nil"/>
              <w:right w:val="nil"/>
            </w:tcBorders>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color w:val="000000" w:themeColor="text1"/>
              </w:rPr>
              <w:t>0.2</w:t>
            </w:r>
            <w:r w:rsidRPr="00057FD8">
              <w:rPr>
                <w:rFonts w:eastAsia="標楷體" w:hint="eastAsia"/>
                <w:color w:val="000000" w:themeColor="text1"/>
              </w:rPr>
              <w:t>9</w:t>
            </w:r>
          </w:p>
        </w:tc>
        <w:tc>
          <w:tcPr>
            <w:tcW w:w="1154"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0.21</w:t>
            </w:r>
          </w:p>
        </w:tc>
        <w:tc>
          <w:tcPr>
            <w:tcW w:w="1027" w:type="dxa"/>
            <w:tcBorders>
              <w:top w:val="nil"/>
              <w:left w:val="nil"/>
              <w:bottom w:val="nil"/>
              <w:right w:val="nil"/>
            </w:tcBorders>
            <w:vAlign w:val="center"/>
          </w:tcPr>
          <w:p w:rsidR="00D035C4" w:rsidRPr="00057FD8" w:rsidRDefault="00D035C4" w:rsidP="002039F8">
            <w:pPr>
              <w:spacing w:line="360" w:lineRule="exact"/>
              <w:ind w:rightChars="42" w:right="101"/>
              <w:jc w:val="right"/>
              <w:rPr>
                <w:rFonts w:eastAsia="標楷體"/>
                <w:color w:val="000000" w:themeColor="text1"/>
              </w:rPr>
            </w:pPr>
            <w:r w:rsidRPr="00057FD8">
              <w:rPr>
                <w:rFonts w:eastAsia="標楷體" w:hint="eastAsia"/>
                <w:color w:val="000000" w:themeColor="text1"/>
              </w:rPr>
              <w:t>-0.93</w:t>
            </w:r>
          </w:p>
        </w:tc>
        <w:tc>
          <w:tcPr>
            <w:tcW w:w="851" w:type="dxa"/>
            <w:tcBorders>
              <w:top w:val="nil"/>
              <w:left w:val="nil"/>
              <w:bottom w:val="nil"/>
              <w:right w:val="nil"/>
            </w:tcBorders>
            <w:vAlign w:val="center"/>
          </w:tcPr>
          <w:p w:rsidR="00D035C4" w:rsidRPr="00057FD8" w:rsidRDefault="00D035C4" w:rsidP="002039F8">
            <w:pPr>
              <w:spacing w:line="360" w:lineRule="exact"/>
              <w:jc w:val="right"/>
              <w:rPr>
                <w:rFonts w:eastAsia="標楷體"/>
                <w:color w:val="000000" w:themeColor="text1"/>
              </w:rPr>
            </w:pPr>
            <w:r w:rsidRPr="00057FD8">
              <w:rPr>
                <w:rFonts w:eastAsia="標楷體" w:hint="eastAsia"/>
                <w:color w:val="000000" w:themeColor="text1"/>
              </w:rPr>
              <w:t>0.46</w:t>
            </w:r>
          </w:p>
        </w:tc>
        <w:tc>
          <w:tcPr>
            <w:tcW w:w="1067" w:type="dxa"/>
            <w:tcBorders>
              <w:top w:val="nil"/>
              <w:left w:val="nil"/>
              <w:bottom w:val="nil"/>
              <w:right w:val="nil"/>
            </w:tcBorders>
            <w:vAlign w:val="center"/>
          </w:tcPr>
          <w:p w:rsidR="00D035C4" w:rsidRPr="00057FD8" w:rsidRDefault="00D035C4" w:rsidP="002039F8">
            <w:pPr>
              <w:spacing w:line="360" w:lineRule="exact"/>
              <w:ind w:rightChars="74" w:right="178"/>
              <w:jc w:val="right"/>
              <w:rPr>
                <w:rFonts w:eastAsia="標楷體"/>
                <w:color w:val="000000" w:themeColor="text1"/>
              </w:rPr>
            </w:pPr>
            <w:r w:rsidRPr="00057FD8">
              <w:rPr>
                <w:rFonts w:eastAsia="標楷體" w:hint="eastAsia"/>
                <w:color w:val="000000" w:themeColor="text1"/>
              </w:rPr>
              <w:t>-2.72</w:t>
            </w:r>
          </w:p>
        </w:tc>
        <w:tc>
          <w:tcPr>
            <w:tcW w:w="1070" w:type="dxa"/>
            <w:tcBorders>
              <w:top w:val="nil"/>
              <w:left w:val="nil"/>
              <w:bottom w:val="nil"/>
              <w:right w:val="nil"/>
            </w:tcBorders>
            <w:vAlign w:val="center"/>
          </w:tcPr>
          <w:p w:rsidR="00D035C4" w:rsidRPr="00057FD8" w:rsidRDefault="00D035C4" w:rsidP="002039F8">
            <w:pPr>
              <w:spacing w:line="360" w:lineRule="exact"/>
              <w:ind w:rightChars="47" w:right="113"/>
              <w:jc w:val="right"/>
              <w:rPr>
                <w:rFonts w:eastAsia="標楷體"/>
                <w:color w:val="000000" w:themeColor="text1"/>
              </w:rPr>
            </w:pPr>
            <w:r w:rsidRPr="00057FD8">
              <w:rPr>
                <w:rFonts w:eastAsia="標楷體" w:hint="eastAsia"/>
                <w:color w:val="000000" w:themeColor="text1"/>
              </w:rPr>
              <w:t>-0.45</w:t>
            </w:r>
          </w:p>
        </w:tc>
      </w:tr>
      <w:tr w:rsidR="00D035C4" w:rsidRPr="00FC0D54" w:rsidTr="002039F8">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1</w:t>
            </w:r>
            <w:r>
              <w:rPr>
                <w:rFonts w:eastAsia="標楷體" w:hint="eastAsia"/>
              </w:rPr>
              <w:t>2</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057FD8" w:rsidRDefault="00D035C4"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0.34</w:t>
            </w:r>
          </w:p>
        </w:tc>
        <w:tc>
          <w:tcPr>
            <w:tcW w:w="1045"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0.35</w:t>
            </w:r>
          </w:p>
        </w:tc>
        <w:tc>
          <w:tcPr>
            <w:tcW w:w="1154"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0.21</w:t>
            </w:r>
          </w:p>
        </w:tc>
        <w:tc>
          <w:tcPr>
            <w:tcW w:w="1027" w:type="dxa"/>
            <w:tcBorders>
              <w:top w:val="nil"/>
              <w:left w:val="nil"/>
              <w:bottom w:val="nil"/>
              <w:right w:val="nil"/>
            </w:tcBorders>
            <w:vAlign w:val="center"/>
          </w:tcPr>
          <w:p w:rsidR="00D035C4" w:rsidRPr="00057FD8" w:rsidRDefault="00D035C4" w:rsidP="002039F8">
            <w:pPr>
              <w:spacing w:line="360" w:lineRule="exact"/>
              <w:ind w:rightChars="42" w:right="101"/>
              <w:jc w:val="right"/>
              <w:rPr>
                <w:rFonts w:eastAsia="標楷體"/>
                <w:color w:val="000000" w:themeColor="text1"/>
              </w:rPr>
            </w:pPr>
            <w:r w:rsidRPr="00057FD8">
              <w:rPr>
                <w:rFonts w:eastAsia="標楷體" w:hint="eastAsia"/>
                <w:color w:val="000000" w:themeColor="text1"/>
              </w:rPr>
              <w:t>-0.01</w:t>
            </w:r>
          </w:p>
        </w:tc>
        <w:tc>
          <w:tcPr>
            <w:tcW w:w="851" w:type="dxa"/>
            <w:tcBorders>
              <w:top w:val="nil"/>
              <w:left w:val="nil"/>
              <w:bottom w:val="nil"/>
              <w:right w:val="nil"/>
            </w:tcBorders>
            <w:vAlign w:val="center"/>
          </w:tcPr>
          <w:p w:rsidR="00D035C4" w:rsidRPr="00057FD8" w:rsidRDefault="00D035C4" w:rsidP="00BA26C5">
            <w:pPr>
              <w:spacing w:line="360" w:lineRule="exact"/>
              <w:jc w:val="right"/>
              <w:rPr>
                <w:rFonts w:eastAsia="標楷體"/>
                <w:color w:val="000000" w:themeColor="text1"/>
              </w:rPr>
            </w:pPr>
            <w:r w:rsidRPr="00057FD8">
              <w:rPr>
                <w:rFonts w:eastAsia="標楷體" w:hint="eastAsia"/>
                <w:color w:val="000000" w:themeColor="text1"/>
              </w:rPr>
              <w:t>0.69</w:t>
            </w:r>
          </w:p>
        </w:tc>
        <w:tc>
          <w:tcPr>
            <w:tcW w:w="1067" w:type="dxa"/>
            <w:tcBorders>
              <w:top w:val="nil"/>
              <w:left w:val="nil"/>
              <w:bottom w:val="nil"/>
              <w:right w:val="nil"/>
            </w:tcBorders>
            <w:vAlign w:val="center"/>
          </w:tcPr>
          <w:p w:rsidR="00D035C4" w:rsidRPr="00057FD8" w:rsidRDefault="00D035C4" w:rsidP="002039F8">
            <w:pPr>
              <w:spacing w:line="360" w:lineRule="exact"/>
              <w:ind w:rightChars="74" w:right="178"/>
              <w:jc w:val="right"/>
              <w:rPr>
                <w:rFonts w:eastAsia="標楷體"/>
                <w:color w:val="000000" w:themeColor="text1"/>
              </w:rPr>
            </w:pPr>
            <w:r w:rsidRPr="00057FD8">
              <w:rPr>
                <w:rFonts w:eastAsia="標楷體" w:hint="eastAsia"/>
                <w:color w:val="000000" w:themeColor="text1"/>
              </w:rPr>
              <w:t>-0.97</w:t>
            </w:r>
          </w:p>
        </w:tc>
        <w:tc>
          <w:tcPr>
            <w:tcW w:w="1070" w:type="dxa"/>
            <w:tcBorders>
              <w:top w:val="nil"/>
              <w:left w:val="nil"/>
              <w:bottom w:val="nil"/>
              <w:right w:val="nil"/>
            </w:tcBorders>
            <w:vAlign w:val="center"/>
          </w:tcPr>
          <w:p w:rsidR="00D035C4" w:rsidRPr="00057FD8" w:rsidRDefault="00D035C4" w:rsidP="002039F8">
            <w:pPr>
              <w:spacing w:line="360" w:lineRule="exact"/>
              <w:ind w:rightChars="47" w:right="113"/>
              <w:jc w:val="right"/>
              <w:rPr>
                <w:rFonts w:eastAsia="標楷體"/>
                <w:color w:val="000000" w:themeColor="text1"/>
              </w:rPr>
            </w:pPr>
            <w:r w:rsidRPr="00057FD8">
              <w:rPr>
                <w:rFonts w:eastAsia="標楷體" w:hint="eastAsia"/>
                <w:color w:val="000000" w:themeColor="text1"/>
              </w:rPr>
              <w:t>0.31</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B95CDC" w:rsidRDefault="00D035C4" w:rsidP="00326C53">
            <w:pPr>
              <w:snapToGrid w:val="0"/>
              <w:spacing w:line="360" w:lineRule="exact"/>
              <w:ind w:rightChars="12" w:right="29"/>
              <w:jc w:val="both"/>
              <w:rPr>
                <w:rFonts w:eastAsia="標楷體"/>
                <w:b/>
                <w:bCs/>
              </w:rPr>
            </w:pPr>
            <w:r>
              <w:rPr>
                <w:rFonts w:eastAsia="標楷體"/>
                <w:b/>
                <w:bCs/>
              </w:rPr>
              <w:t xml:space="preserve"> </w:t>
            </w:r>
            <w:r w:rsidRPr="00B95CDC">
              <w:rPr>
                <w:rFonts w:eastAsia="標楷體"/>
                <w:b/>
                <w:bCs/>
              </w:rPr>
              <w:t>10</w:t>
            </w:r>
            <w:r>
              <w:rPr>
                <w:rFonts w:eastAsia="標楷體" w:hint="eastAsia"/>
                <w:b/>
                <w:bCs/>
              </w:rPr>
              <w:t>3</w:t>
            </w:r>
            <w:r w:rsidRPr="00B95CDC">
              <w:rPr>
                <w:rFonts w:eastAsia="標楷體"/>
                <w:b/>
                <w:bCs/>
              </w:rPr>
              <w:t>年</w:t>
            </w:r>
            <w:r>
              <w:rPr>
                <w:rFonts w:eastAsia="標楷體" w:hint="eastAsia"/>
                <w:b/>
                <w:bCs/>
              </w:rPr>
              <w:t>1~</w:t>
            </w:r>
            <w:r w:rsidR="00B012A1">
              <w:rPr>
                <w:rFonts w:eastAsia="標楷體" w:hint="eastAsia"/>
                <w:b/>
                <w:bCs/>
              </w:rPr>
              <w:t>8</w:t>
            </w:r>
            <w:r>
              <w:rPr>
                <w:rFonts w:eastAsia="標楷體" w:hint="eastAsia"/>
                <w:b/>
                <w:bCs/>
              </w:rPr>
              <w:t>月</w:t>
            </w:r>
          </w:p>
        </w:tc>
        <w:tc>
          <w:tcPr>
            <w:tcW w:w="1103" w:type="dxa"/>
            <w:tcBorders>
              <w:top w:val="nil"/>
              <w:left w:val="single" w:sz="4" w:space="0" w:color="auto"/>
              <w:bottom w:val="nil"/>
              <w:right w:val="nil"/>
            </w:tcBorders>
            <w:vAlign w:val="center"/>
          </w:tcPr>
          <w:p w:rsidR="00D035C4" w:rsidRPr="00057FD8" w:rsidRDefault="00B012A1" w:rsidP="001E2CA5">
            <w:pPr>
              <w:pStyle w:val="ab"/>
              <w:spacing w:line="360" w:lineRule="exact"/>
              <w:ind w:rightChars="50" w:right="120"/>
              <w:rPr>
                <w:rFonts w:eastAsia="標楷體"/>
                <w:b/>
                <w:bCs/>
                <w:color w:val="000000" w:themeColor="text1"/>
              </w:rPr>
            </w:pPr>
            <w:r>
              <w:rPr>
                <w:rFonts w:eastAsia="標楷體" w:hint="eastAsia"/>
                <w:b/>
                <w:bCs/>
                <w:color w:val="000000" w:themeColor="text1"/>
              </w:rPr>
              <w:t>1.39</w:t>
            </w:r>
          </w:p>
        </w:tc>
        <w:tc>
          <w:tcPr>
            <w:tcW w:w="1045" w:type="dxa"/>
            <w:tcBorders>
              <w:top w:val="nil"/>
              <w:left w:val="nil"/>
              <w:bottom w:val="nil"/>
              <w:right w:val="nil"/>
            </w:tcBorders>
            <w:vAlign w:val="center"/>
          </w:tcPr>
          <w:p w:rsidR="00D035C4" w:rsidRPr="00A6192F" w:rsidRDefault="00B012A1" w:rsidP="003305AE">
            <w:pPr>
              <w:spacing w:line="360" w:lineRule="exact"/>
              <w:ind w:rightChars="70" w:right="168"/>
              <w:jc w:val="right"/>
              <w:rPr>
                <w:rFonts w:eastAsia="標楷體"/>
                <w:b/>
                <w:bCs/>
                <w:color w:val="000000" w:themeColor="text1"/>
              </w:rPr>
            </w:pPr>
            <w:r>
              <w:rPr>
                <w:rFonts w:eastAsia="標楷體" w:hint="eastAsia"/>
                <w:b/>
                <w:bCs/>
                <w:color w:val="000000" w:themeColor="text1"/>
              </w:rPr>
              <w:t>1.23</w:t>
            </w:r>
          </w:p>
        </w:tc>
        <w:tc>
          <w:tcPr>
            <w:tcW w:w="1154" w:type="dxa"/>
            <w:tcBorders>
              <w:top w:val="nil"/>
              <w:left w:val="nil"/>
              <w:bottom w:val="nil"/>
              <w:right w:val="nil"/>
            </w:tcBorders>
            <w:vAlign w:val="center"/>
          </w:tcPr>
          <w:p w:rsidR="00D035C4" w:rsidRPr="00A6192F" w:rsidRDefault="00B012A1" w:rsidP="00E2576C">
            <w:pPr>
              <w:spacing w:line="360" w:lineRule="exact"/>
              <w:ind w:rightChars="87" w:right="209"/>
              <w:jc w:val="right"/>
              <w:rPr>
                <w:rFonts w:eastAsia="標楷體"/>
                <w:b/>
                <w:bCs/>
                <w:color w:val="000000" w:themeColor="text1"/>
              </w:rPr>
            </w:pPr>
            <w:r>
              <w:rPr>
                <w:rFonts w:eastAsia="標楷體" w:hint="eastAsia"/>
                <w:b/>
                <w:bCs/>
                <w:color w:val="000000" w:themeColor="text1"/>
              </w:rPr>
              <w:t>1.15</w:t>
            </w:r>
          </w:p>
        </w:tc>
        <w:tc>
          <w:tcPr>
            <w:tcW w:w="1027" w:type="dxa"/>
            <w:tcBorders>
              <w:top w:val="nil"/>
              <w:left w:val="nil"/>
              <w:bottom w:val="nil"/>
              <w:right w:val="nil"/>
            </w:tcBorders>
            <w:vAlign w:val="center"/>
          </w:tcPr>
          <w:p w:rsidR="00D035C4" w:rsidRPr="00057FD8" w:rsidRDefault="00B012A1" w:rsidP="00A30586">
            <w:pPr>
              <w:spacing w:line="360" w:lineRule="exact"/>
              <w:ind w:rightChars="42" w:right="101"/>
              <w:jc w:val="right"/>
              <w:rPr>
                <w:rFonts w:eastAsia="標楷體"/>
                <w:b/>
                <w:bCs/>
                <w:color w:val="000000" w:themeColor="text1"/>
              </w:rPr>
            </w:pPr>
            <w:r>
              <w:rPr>
                <w:rFonts w:eastAsia="標楷體" w:hint="eastAsia"/>
                <w:b/>
                <w:bCs/>
                <w:color w:val="000000" w:themeColor="text1"/>
              </w:rPr>
              <w:t>0.41</w:t>
            </w:r>
          </w:p>
        </w:tc>
        <w:tc>
          <w:tcPr>
            <w:tcW w:w="851" w:type="dxa"/>
            <w:tcBorders>
              <w:top w:val="nil"/>
              <w:left w:val="nil"/>
              <w:bottom w:val="nil"/>
              <w:right w:val="nil"/>
            </w:tcBorders>
            <w:vAlign w:val="center"/>
          </w:tcPr>
          <w:p w:rsidR="00D035C4" w:rsidRPr="00057FD8" w:rsidRDefault="00B012A1" w:rsidP="001E2CA5">
            <w:pPr>
              <w:spacing w:line="360" w:lineRule="exact"/>
              <w:jc w:val="right"/>
              <w:rPr>
                <w:rFonts w:eastAsia="標楷體"/>
                <w:b/>
                <w:bCs/>
                <w:color w:val="000000" w:themeColor="text1"/>
              </w:rPr>
            </w:pPr>
            <w:r>
              <w:rPr>
                <w:rFonts w:eastAsia="標楷體" w:hint="eastAsia"/>
                <w:b/>
                <w:bCs/>
                <w:color w:val="000000" w:themeColor="text1"/>
              </w:rPr>
              <w:t>1.57</w:t>
            </w:r>
          </w:p>
        </w:tc>
        <w:tc>
          <w:tcPr>
            <w:tcW w:w="1067" w:type="dxa"/>
            <w:tcBorders>
              <w:top w:val="nil"/>
              <w:left w:val="nil"/>
              <w:bottom w:val="nil"/>
              <w:right w:val="nil"/>
            </w:tcBorders>
            <w:vAlign w:val="center"/>
          </w:tcPr>
          <w:p w:rsidR="00D035C4" w:rsidRPr="00057FD8" w:rsidRDefault="00B012A1" w:rsidP="001E2CA5">
            <w:pPr>
              <w:spacing w:line="360" w:lineRule="exact"/>
              <w:ind w:rightChars="74" w:right="178"/>
              <w:jc w:val="right"/>
              <w:rPr>
                <w:rFonts w:eastAsia="標楷體"/>
                <w:b/>
                <w:bCs/>
                <w:color w:val="000000" w:themeColor="text1"/>
              </w:rPr>
            </w:pPr>
            <w:r>
              <w:rPr>
                <w:rFonts w:eastAsia="標楷體" w:hint="eastAsia"/>
                <w:b/>
                <w:bCs/>
                <w:color w:val="000000" w:themeColor="text1"/>
              </w:rPr>
              <w:t>-0.49</w:t>
            </w:r>
          </w:p>
        </w:tc>
        <w:tc>
          <w:tcPr>
            <w:tcW w:w="1070" w:type="dxa"/>
            <w:tcBorders>
              <w:top w:val="nil"/>
              <w:left w:val="nil"/>
              <w:bottom w:val="nil"/>
              <w:right w:val="nil"/>
            </w:tcBorders>
            <w:vAlign w:val="center"/>
          </w:tcPr>
          <w:p w:rsidR="00D035C4" w:rsidRPr="00057FD8" w:rsidRDefault="00B012A1" w:rsidP="001E2CA5">
            <w:pPr>
              <w:spacing w:line="360" w:lineRule="exact"/>
              <w:ind w:rightChars="47" w:right="113"/>
              <w:jc w:val="right"/>
              <w:rPr>
                <w:rFonts w:eastAsia="標楷體"/>
                <w:b/>
                <w:bCs/>
                <w:color w:val="000000" w:themeColor="text1"/>
              </w:rPr>
            </w:pPr>
            <w:r>
              <w:rPr>
                <w:rFonts w:eastAsia="標楷體" w:hint="eastAsia"/>
                <w:b/>
                <w:bCs/>
                <w:color w:val="000000" w:themeColor="text1"/>
              </w:rPr>
              <w:t>0.25</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B95CDC" w:rsidRDefault="00D035C4" w:rsidP="002039F8">
            <w:pPr>
              <w:spacing w:line="360" w:lineRule="exact"/>
              <w:ind w:right="284"/>
              <w:jc w:val="right"/>
              <w:rPr>
                <w:rFonts w:eastAsia="標楷體"/>
              </w:rPr>
            </w:pPr>
            <w:r w:rsidRPr="00B95CDC">
              <w:rPr>
                <w:rFonts w:eastAsia="標楷體"/>
              </w:rPr>
              <w:t>1</w:t>
            </w:r>
            <w:r w:rsidRPr="00B95CDC">
              <w:rPr>
                <w:rFonts w:eastAsia="標楷體"/>
              </w:rPr>
              <w:t>月</w:t>
            </w:r>
          </w:p>
        </w:tc>
        <w:tc>
          <w:tcPr>
            <w:tcW w:w="1103" w:type="dxa"/>
            <w:tcBorders>
              <w:top w:val="nil"/>
              <w:left w:val="single" w:sz="4" w:space="0" w:color="auto"/>
              <w:bottom w:val="nil"/>
              <w:right w:val="nil"/>
            </w:tcBorders>
            <w:vAlign w:val="center"/>
          </w:tcPr>
          <w:p w:rsidR="00D035C4" w:rsidRPr="00057FD8" w:rsidRDefault="00D035C4"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0.83</w:t>
            </w:r>
          </w:p>
        </w:tc>
        <w:tc>
          <w:tcPr>
            <w:tcW w:w="1045"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1.06</w:t>
            </w:r>
          </w:p>
        </w:tc>
        <w:tc>
          <w:tcPr>
            <w:tcW w:w="1154" w:type="dxa"/>
            <w:tcBorders>
              <w:top w:val="nil"/>
              <w:left w:val="nil"/>
              <w:bottom w:val="nil"/>
              <w:right w:val="nil"/>
            </w:tcBorders>
            <w:vAlign w:val="center"/>
          </w:tcPr>
          <w:p w:rsidR="00D035C4" w:rsidRPr="00057FD8" w:rsidRDefault="00D035C4" w:rsidP="002039F8">
            <w:pPr>
              <w:spacing w:line="360" w:lineRule="exact"/>
              <w:ind w:rightChars="87" w:right="209"/>
              <w:jc w:val="right"/>
              <w:rPr>
                <w:rFonts w:eastAsia="標楷體"/>
                <w:color w:val="000000" w:themeColor="text1"/>
              </w:rPr>
            </w:pPr>
            <w:r w:rsidRPr="00057FD8">
              <w:rPr>
                <w:rFonts w:eastAsia="標楷體" w:hint="eastAsia"/>
                <w:color w:val="000000" w:themeColor="text1"/>
              </w:rPr>
              <w:t>1.0</w:t>
            </w:r>
            <w:r>
              <w:rPr>
                <w:rFonts w:eastAsia="標楷體" w:hint="eastAsia"/>
                <w:color w:val="000000" w:themeColor="text1"/>
              </w:rPr>
              <w:t>4</w:t>
            </w:r>
          </w:p>
        </w:tc>
        <w:tc>
          <w:tcPr>
            <w:tcW w:w="1027" w:type="dxa"/>
            <w:tcBorders>
              <w:top w:val="nil"/>
              <w:left w:val="nil"/>
              <w:bottom w:val="nil"/>
              <w:right w:val="nil"/>
            </w:tcBorders>
            <w:vAlign w:val="center"/>
          </w:tcPr>
          <w:p w:rsidR="00D035C4" w:rsidRPr="00057FD8" w:rsidRDefault="00D035C4" w:rsidP="002039F8">
            <w:pPr>
              <w:spacing w:line="360" w:lineRule="exact"/>
              <w:ind w:rightChars="42" w:right="101"/>
              <w:jc w:val="right"/>
              <w:rPr>
                <w:rFonts w:eastAsia="標楷體"/>
                <w:color w:val="000000" w:themeColor="text1"/>
              </w:rPr>
            </w:pPr>
            <w:r w:rsidRPr="00057FD8">
              <w:rPr>
                <w:rFonts w:eastAsia="標楷體" w:hint="eastAsia"/>
                <w:color w:val="000000" w:themeColor="text1"/>
              </w:rPr>
              <w:t>0.</w:t>
            </w:r>
            <w:r>
              <w:rPr>
                <w:rFonts w:eastAsia="標楷體" w:hint="eastAsia"/>
                <w:color w:val="000000" w:themeColor="text1"/>
              </w:rPr>
              <w:t>59</w:t>
            </w:r>
          </w:p>
        </w:tc>
        <w:tc>
          <w:tcPr>
            <w:tcW w:w="851" w:type="dxa"/>
            <w:tcBorders>
              <w:top w:val="nil"/>
              <w:left w:val="nil"/>
              <w:bottom w:val="nil"/>
              <w:right w:val="nil"/>
            </w:tcBorders>
            <w:vAlign w:val="center"/>
          </w:tcPr>
          <w:p w:rsidR="00D035C4" w:rsidRPr="00057FD8" w:rsidRDefault="00D035C4" w:rsidP="00BA26C5">
            <w:pPr>
              <w:spacing w:line="360" w:lineRule="exact"/>
              <w:jc w:val="right"/>
              <w:rPr>
                <w:rFonts w:eastAsia="標楷體"/>
                <w:color w:val="000000" w:themeColor="text1"/>
              </w:rPr>
            </w:pPr>
            <w:r w:rsidRPr="00057FD8">
              <w:rPr>
                <w:rFonts w:eastAsia="標楷體" w:hint="eastAsia"/>
                <w:color w:val="000000" w:themeColor="text1"/>
              </w:rPr>
              <w:t>0.61</w:t>
            </w:r>
          </w:p>
        </w:tc>
        <w:tc>
          <w:tcPr>
            <w:tcW w:w="1067" w:type="dxa"/>
            <w:tcBorders>
              <w:top w:val="nil"/>
              <w:left w:val="nil"/>
              <w:bottom w:val="nil"/>
              <w:right w:val="nil"/>
            </w:tcBorders>
            <w:vAlign w:val="center"/>
          </w:tcPr>
          <w:p w:rsidR="00D035C4" w:rsidRPr="00057FD8" w:rsidRDefault="00D035C4" w:rsidP="002039F8">
            <w:pPr>
              <w:spacing w:line="360" w:lineRule="exact"/>
              <w:ind w:rightChars="74" w:right="178"/>
              <w:jc w:val="right"/>
              <w:rPr>
                <w:rFonts w:eastAsia="標楷體"/>
                <w:color w:val="000000" w:themeColor="text1"/>
              </w:rPr>
            </w:pPr>
            <w:r w:rsidRPr="00057FD8">
              <w:rPr>
                <w:rFonts w:eastAsia="標楷體" w:hint="eastAsia"/>
                <w:color w:val="000000" w:themeColor="text1"/>
              </w:rPr>
              <w:t>-0.</w:t>
            </w:r>
            <w:r>
              <w:rPr>
                <w:rFonts w:eastAsia="標楷體" w:hint="eastAsia"/>
                <w:color w:val="000000" w:themeColor="text1"/>
              </w:rPr>
              <w:t>42</w:t>
            </w:r>
          </w:p>
        </w:tc>
        <w:tc>
          <w:tcPr>
            <w:tcW w:w="1070" w:type="dxa"/>
            <w:tcBorders>
              <w:top w:val="nil"/>
              <w:left w:val="nil"/>
              <w:bottom w:val="nil"/>
              <w:right w:val="nil"/>
            </w:tcBorders>
            <w:vAlign w:val="center"/>
          </w:tcPr>
          <w:p w:rsidR="00D035C4" w:rsidRPr="00057FD8" w:rsidRDefault="00D035C4" w:rsidP="002039F8">
            <w:pPr>
              <w:spacing w:line="360" w:lineRule="exact"/>
              <w:ind w:rightChars="47" w:right="113"/>
              <w:jc w:val="right"/>
              <w:rPr>
                <w:rFonts w:eastAsia="標楷體"/>
                <w:color w:val="000000" w:themeColor="text1"/>
              </w:rPr>
            </w:pPr>
            <w:r w:rsidRPr="00057FD8">
              <w:rPr>
                <w:rFonts w:eastAsia="標楷體" w:hint="eastAsia"/>
                <w:color w:val="000000" w:themeColor="text1"/>
              </w:rPr>
              <w:t>1.51</w:t>
            </w:r>
          </w:p>
        </w:tc>
      </w:tr>
      <w:tr w:rsidR="00A30586" w:rsidRPr="00A30586" w:rsidTr="00AE688F">
        <w:trPr>
          <w:gridAfter w:val="1"/>
          <w:wAfter w:w="46" w:type="dxa"/>
          <w:jc w:val="center"/>
        </w:trPr>
        <w:tc>
          <w:tcPr>
            <w:tcW w:w="1519" w:type="dxa"/>
            <w:tcBorders>
              <w:top w:val="nil"/>
              <w:left w:val="nil"/>
              <w:bottom w:val="nil"/>
              <w:right w:val="single" w:sz="4" w:space="0" w:color="auto"/>
            </w:tcBorders>
          </w:tcPr>
          <w:p w:rsidR="00A30586" w:rsidRPr="00B95CDC" w:rsidRDefault="00A30586" w:rsidP="002039F8">
            <w:pPr>
              <w:spacing w:line="360" w:lineRule="exact"/>
              <w:ind w:right="284"/>
              <w:jc w:val="right"/>
              <w:rPr>
                <w:rFonts w:eastAsia="標楷體"/>
              </w:rPr>
            </w:pPr>
            <w:r>
              <w:rPr>
                <w:rFonts w:eastAsia="標楷體" w:hint="eastAsia"/>
              </w:rPr>
              <w:t>2</w:t>
            </w:r>
            <w:r w:rsidRPr="00B95CDC">
              <w:rPr>
                <w:rFonts w:eastAsia="標楷體"/>
              </w:rPr>
              <w:t>月</w:t>
            </w:r>
          </w:p>
        </w:tc>
        <w:tc>
          <w:tcPr>
            <w:tcW w:w="1103" w:type="dxa"/>
            <w:tcBorders>
              <w:top w:val="nil"/>
              <w:left w:val="single" w:sz="4" w:space="0" w:color="auto"/>
              <w:bottom w:val="nil"/>
              <w:right w:val="nil"/>
            </w:tcBorders>
            <w:vAlign w:val="center"/>
          </w:tcPr>
          <w:p w:rsidR="00A30586" w:rsidRPr="00057FD8" w:rsidRDefault="00A30586"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-0.04</w:t>
            </w:r>
          </w:p>
        </w:tc>
        <w:tc>
          <w:tcPr>
            <w:tcW w:w="1045" w:type="dxa"/>
            <w:tcBorders>
              <w:top w:val="nil"/>
              <w:left w:val="nil"/>
              <w:bottom w:val="nil"/>
              <w:right w:val="nil"/>
            </w:tcBorders>
            <w:vAlign w:val="center"/>
          </w:tcPr>
          <w:p w:rsidR="00A30586" w:rsidRPr="00057FD8" w:rsidRDefault="00A30586"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-0.18</w:t>
            </w:r>
          </w:p>
        </w:tc>
        <w:tc>
          <w:tcPr>
            <w:tcW w:w="1154" w:type="dxa"/>
            <w:tcBorders>
              <w:top w:val="nil"/>
              <w:left w:val="nil"/>
              <w:bottom w:val="nil"/>
              <w:right w:val="nil"/>
            </w:tcBorders>
            <w:vAlign w:val="center"/>
          </w:tcPr>
          <w:p w:rsidR="00A30586" w:rsidRPr="00057FD8" w:rsidRDefault="00A30586" w:rsidP="002039F8">
            <w:pPr>
              <w:spacing w:line="360" w:lineRule="exact"/>
              <w:ind w:rightChars="87" w:right="209"/>
              <w:jc w:val="right"/>
              <w:rPr>
                <w:rFonts w:eastAsia="標楷體"/>
                <w:color w:val="000000" w:themeColor="text1"/>
              </w:rPr>
            </w:pPr>
            <w:r w:rsidRPr="00057FD8">
              <w:rPr>
                <w:rFonts w:eastAsia="標楷體" w:hint="eastAsia"/>
                <w:color w:val="000000" w:themeColor="text1"/>
              </w:rPr>
              <w:t>-0.</w:t>
            </w:r>
            <w:r>
              <w:rPr>
                <w:rFonts w:eastAsia="標楷體" w:hint="eastAsia"/>
                <w:color w:val="000000" w:themeColor="text1"/>
              </w:rPr>
              <w:t>19</w:t>
            </w:r>
          </w:p>
        </w:tc>
        <w:tc>
          <w:tcPr>
            <w:tcW w:w="1027" w:type="dxa"/>
            <w:tcBorders>
              <w:top w:val="nil"/>
              <w:left w:val="nil"/>
              <w:bottom w:val="nil"/>
              <w:right w:val="nil"/>
            </w:tcBorders>
            <w:vAlign w:val="center"/>
          </w:tcPr>
          <w:p w:rsidR="00A30586" w:rsidRPr="00356490" w:rsidRDefault="00A30586" w:rsidP="00356490">
            <w:pPr>
              <w:spacing w:line="360" w:lineRule="exact"/>
              <w:ind w:rightChars="42" w:right="101"/>
              <w:jc w:val="right"/>
              <w:rPr>
                <w:rFonts w:eastAsia="標楷體"/>
                <w:color w:val="000000" w:themeColor="text1"/>
              </w:rPr>
            </w:pPr>
            <w:r w:rsidRPr="00356490">
              <w:rPr>
                <w:rFonts w:eastAsia="標楷體"/>
                <w:color w:val="000000" w:themeColor="text1"/>
              </w:rPr>
              <w:t>-0.36</w:t>
            </w:r>
          </w:p>
        </w:tc>
        <w:tc>
          <w:tcPr>
            <w:tcW w:w="851" w:type="dxa"/>
            <w:tcBorders>
              <w:top w:val="nil"/>
              <w:left w:val="nil"/>
              <w:bottom w:val="nil"/>
              <w:right w:val="nil"/>
            </w:tcBorders>
            <w:vAlign w:val="center"/>
          </w:tcPr>
          <w:p w:rsidR="00A30586" w:rsidRPr="00D14D87" w:rsidRDefault="00A30586" w:rsidP="00827BF4">
            <w:pPr>
              <w:jc w:val="right"/>
            </w:pPr>
            <w:r w:rsidRPr="00D14D87">
              <w:t>0.00</w:t>
            </w:r>
          </w:p>
        </w:tc>
        <w:tc>
          <w:tcPr>
            <w:tcW w:w="1067" w:type="dxa"/>
            <w:tcBorders>
              <w:top w:val="nil"/>
              <w:left w:val="nil"/>
              <w:bottom w:val="nil"/>
              <w:right w:val="nil"/>
            </w:tcBorders>
            <w:vAlign w:val="center"/>
          </w:tcPr>
          <w:p w:rsidR="00A30586" w:rsidRPr="00A30586" w:rsidRDefault="00A30586" w:rsidP="00A30586">
            <w:pPr>
              <w:spacing w:line="360" w:lineRule="exact"/>
              <w:ind w:rightChars="74" w:right="178"/>
              <w:jc w:val="right"/>
              <w:rPr>
                <w:rFonts w:eastAsia="標楷體"/>
                <w:color w:val="000000" w:themeColor="text1"/>
              </w:rPr>
            </w:pPr>
            <w:r w:rsidRPr="00A30586">
              <w:rPr>
                <w:rFonts w:eastAsia="標楷體"/>
                <w:color w:val="000000" w:themeColor="text1"/>
              </w:rPr>
              <w:t>-1.55</w:t>
            </w:r>
          </w:p>
        </w:tc>
        <w:tc>
          <w:tcPr>
            <w:tcW w:w="1070" w:type="dxa"/>
            <w:tcBorders>
              <w:top w:val="nil"/>
              <w:left w:val="nil"/>
              <w:bottom w:val="nil"/>
              <w:right w:val="nil"/>
            </w:tcBorders>
            <w:vAlign w:val="center"/>
          </w:tcPr>
          <w:p w:rsidR="00A30586" w:rsidRPr="00A30586" w:rsidRDefault="00A30586" w:rsidP="00A30586">
            <w:pPr>
              <w:spacing w:line="360" w:lineRule="exact"/>
              <w:ind w:rightChars="47" w:right="113"/>
              <w:jc w:val="right"/>
              <w:rPr>
                <w:rFonts w:eastAsia="標楷體"/>
                <w:color w:val="000000" w:themeColor="text1"/>
              </w:rPr>
            </w:pPr>
            <w:r w:rsidRPr="00A30586">
              <w:rPr>
                <w:rFonts w:eastAsia="標楷體"/>
                <w:color w:val="000000" w:themeColor="text1"/>
              </w:rPr>
              <w:t>0.45</w:t>
            </w:r>
          </w:p>
        </w:tc>
      </w:tr>
      <w:tr w:rsidR="001E2CA5" w:rsidRPr="00A30586" w:rsidTr="00592E0D">
        <w:trPr>
          <w:gridAfter w:val="1"/>
          <w:wAfter w:w="46" w:type="dxa"/>
          <w:jc w:val="center"/>
        </w:trPr>
        <w:tc>
          <w:tcPr>
            <w:tcW w:w="1519" w:type="dxa"/>
            <w:tcBorders>
              <w:top w:val="nil"/>
              <w:left w:val="nil"/>
              <w:bottom w:val="nil"/>
              <w:right w:val="single" w:sz="4" w:space="0" w:color="auto"/>
            </w:tcBorders>
          </w:tcPr>
          <w:p w:rsidR="001E2CA5" w:rsidRPr="00B95CDC" w:rsidRDefault="001E2CA5" w:rsidP="002039F8">
            <w:pPr>
              <w:spacing w:line="360" w:lineRule="exact"/>
              <w:ind w:right="284"/>
              <w:jc w:val="right"/>
              <w:rPr>
                <w:rFonts w:eastAsia="標楷體"/>
              </w:rPr>
            </w:pPr>
            <w:r>
              <w:rPr>
                <w:rFonts w:eastAsia="標楷體" w:hint="eastAsia"/>
              </w:rPr>
              <w:t>3</w:t>
            </w:r>
            <w:r w:rsidRPr="00B95CDC">
              <w:rPr>
                <w:rFonts w:eastAsia="標楷體"/>
              </w:rPr>
              <w:t>月</w:t>
            </w:r>
          </w:p>
        </w:tc>
        <w:tc>
          <w:tcPr>
            <w:tcW w:w="1103" w:type="dxa"/>
            <w:tcBorders>
              <w:top w:val="nil"/>
              <w:left w:val="single" w:sz="4" w:space="0" w:color="auto"/>
              <w:bottom w:val="nil"/>
              <w:right w:val="nil"/>
            </w:tcBorders>
            <w:vAlign w:val="center"/>
          </w:tcPr>
          <w:p w:rsidR="001E2CA5" w:rsidRPr="00057FD8" w:rsidRDefault="001E2CA5"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1.6</w:t>
            </w:r>
            <w:r>
              <w:rPr>
                <w:rFonts w:eastAsia="標楷體" w:hint="eastAsia"/>
                <w:color w:val="000000" w:themeColor="text1"/>
              </w:rPr>
              <w:t>1</w:t>
            </w:r>
          </w:p>
        </w:tc>
        <w:tc>
          <w:tcPr>
            <w:tcW w:w="1045" w:type="dxa"/>
            <w:tcBorders>
              <w:top w:val="nil"/>
              <w:left w:val="nil"/>
              <w:bottom w:val="nil"/>
              <w:right w:val="nil"/>
            </w:tcBorders>
            <w:vAlign w:val="center"/>
          </w:tcPr>
          <w:p w:rsidR="001E2CA5" w:rsidRPr="00057FD8" w:rsidRDefault="00797748" w:rsidP="008D4AB6">
            <w:pPr>
              <w:spacing w:line="360" w:lineRule="exact"/>
              <w:ind w:rightChars="70" w:right="168"/>
              <w:jc w:val="right"/>
              <w:rPr>
                <w:rFonts w:eastAsia="標楷體"/>
                <w:color w:val="000000" w:themeColor="text1"/>
              </w:rPr>
            </w:pPr>
            <w:r>
              <w:rPr>
                <w:rFonts w:eastAsia="標楷體" w:hint="eastAsia"/>
                <w:color w:val="000000" w:themeColor="text1"/>
              </w:rPr>
              <w:t>0</w:t>
            </w:r>
            <w:r w:rsidR="001E2CA5" w:rsidRPr="00057FD8">
              <w:rPr>
                <w:rFonts w:eastAsia="標楷體" w:hint="eastAsia"/>
                <w:color w:val="000000" w:themeColor="text1"/>
              </w:rPr>
              <w:t>.</w:t>
            </w:r>
            <w:r w:rsidR="008D4AB6">
              <w:rPr>
                <w:rFonts w:eastAsia="標楷體" w:hint="eastAsia"/>
                <w:color w:val="000000" w:themeColor="text1"/>
              </w:rPr>
              <w:t>99</w:t>
            </w:r>
          </w:p>
        </w:tc>
        <w:tc>
          <w:tcPr>
            <w:tcW w:w="1154" w:type="dxa"/>
            <w:tcBorders>
              <w:top w:val="nil"/>
              <w:left w:val="nil"/>
              <w:bottom w:val="nil"/>
              <w:right w:val="nil"/>
            </w:tcBorders>
            <w:vAlign w:val="center"/>
          </w:tcPr>
          <w:p w:rsidR="001E2CA5" w:rsidRPr="001E2CA5" w:rsidRDefault="001E2CA5" w:rsidP="001E2CA5">
            <w:pPr>
              <w:spacing w:line="360" w:lineRule="exact"/>
              <w:ind w:rightChars="87" w:right="209"/>
              <w:jc w:val="right"/>
              <w:rPr>
                <w:rFonts w:eastAsia="標楷體"/>
                <w:color w:val="000000" w:themeColor="text1"/>
              </w:rPr>
            </w:pPr>
            <w:r w:rsidRPr="001E2CA5">
              <w:rPr>
                <w:rFonts w:eastAsia="標楷體" w:hint="eastAsia"/>
                <w:color w:val="000000" w:themeColor="text1"/>
              </w:rPr>
              <w:t>0.96</w:t>
            </w:r>
          </w:p>
        </w:tc>
        <w:tc>
          <w:tcPr>
            <w:tcW w:w="1027" w:type="dxa"/>
            <w:tcBorders>
              <w:top w:val="nil"/>
              <w:left w:val="nil"/>
              <w:bottom w:val="nil"/>
              <w:right w:val="nil"/>
            </w:tcBorders>
            <w:vAlign w:val="center"/>
          </w:tcPr>
          <w:p w:rsidR="001E2CA5" w:rsidRPr="00356490" w:rsidRDefault="001E2CA5" w:rsidP="00356490">
            <w:pPr>
              <w:spacing w:line="360" w:lineRule="exact"/>
              <w:ind w:rightChars="42" w:right="101"/>
              <w:jc w:val="right"/>
              <w:rPr>
                <w:rFonts w:eastAsia="標楷體"/>
                <w:color w:val="000000" w:themeColor="text1"/>
              </w:rPr>
            </w:pPr>
            <w:r w:rsidRPr="00356490">
              <w:rPr>
                <w:rFonts w:eastAsia="標楷體"/>
                <w:color w:val="000000" w:themeColor="text1"/>
              </w:rPr>
              <w:t>-0.02</w:t>
            </w:r>
          </w:p>
        </w:tc>
        <w:tc>
          <w:tcPr>
            <w:tcW w:w="851" w:type="dxa"/>
            <w:tcBorders>
              <w:top w:val="nil"/>
              <w:left w:val="nil"/>
              <w:bottom w:val="nil"/>
              <w:right w:val="nil"/>
            </w:tcBorders>
            <w:vAlign w:val="center"/>
          </w:tcPr>
          <w:p w:rsidR="001E2CA5" w:rsidRPr="00D14D87" w:rsidRDefault="001E2CA5" w:rsidP="00827BF4">
            <w:pPr>
              <w:jc w:val="right"/>
            </w:pPr>
            <w:r w:rsidRPr="00D14D87">
              <w:t>0.98</w:t>
            </w:r>
          </w:p>
        </w:tc>
        <w:tc>
          <w:tcPr>
            <w:tcW w:w="1067" w:type="dxa"/>
            <w:tcBorders>
              <w:top w:val="nil"/>
              <w:left w:val="nil"/>
              <w:bottom w:val="nil"/>
              <w:right w:val="nil"/>
            </w:tcBorders>
            <w:vAlign w:val="center"/>
          </w:tcPr>
          <w:p w:rsidR="001E2CA5" w:rsidRPr="00A30586" w:rsidRDefault="001E2CA5" w:rsidP="00A30586">
            <w:pPr>
              <w:spacing w:line="360" w:lineRule="exact"/>
              <w:ind w:rightChars="74" w:right="178"/>
              <w:jc w:val="right"/>
              <w:rPr>
                <w:rFonts w:eastAsia="標楷體"/>
                <w:color w:val="000000" w:themeColor="text1"/>
              </w:rPr>
            </w:pPr>
            <w:r w:rsidRPr="00A30586">
              <w:rPr>
                <w:rFonts w:eastAsia="標楷體"/>
                <w:color w:val="000000" w:themeColor="text1"/>
              </w:rPr>
              <w:t>-1.13</w:t>
            </w:r>
          </w:p>
        </w:tc>
        <w:tc>
          <w:tcPr>
            <w:tcW w:w="1070" w:type="dxa"/>
            <w:tcBorders>
              <w:top w:val="nil"/>
              <w:left w:val="nil"/>
              <w:bottom w:val="nil"/>
              <w:right w:val="nil"/>
            </w:tcBorders>
            <w:vAlign w:val="center"/>
          </w:tcPr>
          <w:p w:rsidR="001E2CA5" w:rsidRPr="001E2CA5" w:rsidRDefault="001E2CA5" w:rsidP="001E2CA5">
            <w:pPr>
              <w:spacing w:line="360" w:lineRule="exact"/>
              <w:ind w:rightChars="47" w:right="113"/>
              <w:jc w:val="right"/>
              <w:rPr>
                <w:rFonts w:eastAsia="標楷體"/>
                <w:color w:val="000000" w:themeColor="text1"/>
              </w:rPr>
            </w:pPr>
            <w:r w:rsidRPr="001E2CA5">
              <w:rPr>
                <w:rFonts w:eastAsia="標楷體"/>
                <w:color w:val="000000" w:themeColor="text1"/>
              </w:rPr>
              <w:t>0.14</w:t>
            </w:r>
          </w:p>
        </w:tc>
      </w:tr>
      <w:tr w:rsidR="001E2CA5" w:rsidRPr="00A30586" w:rsidTr="00592E0D">
        <w:trPr>
          <w:gridAfter w:val="1"/>
          <w:wAfter w:w="46" w:type="dxa"/>
          <w:jc w:val="center"/>
        </w:trPr>
        <w:tc>
          <w:tcPr>
            <w:tcW w:w="1519" w:type="dxa"/>
            <w:tcBorders>
              <w:top w:val="nil"/>
              <w:left w:val="nil"/>
              <w:bottom w:val="nil"/>
              <w:right w:val="single" w:sz="4" w:space="0" w:color="auto"/>
            </w:tcBorders>
          </w:tcPr>
          <w:p w:rsidR="001E2CA5" w:rsidRDefault="001E2CA5" w:rsidP="00827BF4">
            <w:pPr>
              <w:spacing w:line="360" w:lineRule="exact"/>
              <w:ind w:right="284"/>
              <w:jc w:val="right"/>
              <w:rPr>
                <w:rFonts w:eastAsia="標楷體"/>
              </w:rPr>
            </w:pPr>
            <w:r>
              <w:rPr>
                <w:rFonts w:eastAsia="標楷體" w:hint="eastAsia"/>
              </w:rPr>
              <w:t>4</w:t>
            </w:r>
            <w:r>
              <w:rPr>
                <w:rFonts w:eastAsia="標楷體" w:hint="eastAsia"/>
              </w:rPr>
              <w:t>月</w:t>
            </w:r>
          </w:p>
        </w:tc>
        <w:tc>
          <w:tcPr>
            <w:tcW w:w="1103" w:type="dxa"/>
            <w:tcBorders>
              <w:top w:val="nil"/>
              <w:left w:val="single" w:sz="4" w:space="0" w:color="auto"/>
              <w:bottom w:val="nil"/>
              <w:right w:val="nil"/>
            </w:tcBorders>
            <w:vAlign w:val="center"/>
          </w:tcPr>
          <w:p w:rsidR="001E2CA5" w:rsidRPr="00057FD8" w:rsidRDefault="001E2CA5" w:rsidP="00827BF4">
            <w:pPr>
              <w:pStyle w:val="ab"/>
              <w:spacing w:line="360" w:lineRule="exact"/>
              <w:ind w:rightChars="50" w:right="120"/>
              <w:rPr>
                <w:rFonts w:eastAsia="標楷體"/>
                <w:color w:val="000000" w:themeColor="text1"/>
              </w:rPr>
            </w:pPr>
            <w:r w:rsidRPr="00057FD8">
              <w:rPr>
                <w:rFonts w:eastAsia="標楷體" w:hint="eastAsia"/>
                <w:color w:val="000000" w:themeColor="text1"/>
              </w:rPr>
              <w:t>1.6</w:t>
            </w:r>
            <w:r>
              <w:rPr>
                <w:rFonts w:eastAsia="標楷體" w:hint="eastAsia"/>
                <w:color w:val="000000" w:themeColor="text1"/>
              </w:rPr>
              <w:t>6</w:t>
            </w:r>
          </w:p>
        </w:tc>
        <w:tc>
          <w:tcPr>
            <w:tcW w:w="1045" w:type="dxa"/>
            <w:tcBorders>
              <w:top w:val="nil"/>
              <w:left w:val="nil"/>
              <w:bottom w:val="nil"/>
              <w:right w:val="nil"/>
            </w:tcBorders>
            <w:vAlign w:val="center"/>
          </w:tcPr>
          <w:p w:rsidR="001E2CA5" w:rsidRPr="00057FD8" w:rsidRDefault="001E2CA5" w:rsidP="00827BF4">
            <w:pPr>
              <w:spacing w:line="360" w:lineRule="exact"/>
              <w:ind w:rightChars="70" w:right="168"/>
              <w:jc w:val="right"/>
              <w:rPr>
                <w:rFonts w:eastAsia="標楷體"/>
                <w:color w:val="000000" w:themeColor="text1"/>
              </w:rPr>
            </w:pPr>
            <w:r>
              <w:rPr>
                <w:rFonts w:eastAsia="標楷體" w:hint="eastAsia"/>
                <w:color w:val="000000" w:themeColor="text1"/>
              </w:rPr>
              <w:t>1.2</w:t>
            </w:r>
            <w:r w:rsidR="008D4AB6">
              <w:rPr>
                <w:rFonts w:eastAsia="標楷體" w:hint="eastAsia"/>
                <w:color w:val="000000" w:themeColor="text1"/>
              </w:rPr>
              <w:t>9</w:t>
            </w:r>
          </w:p>
        </w:tc>
        <w:tc>
          <w:tcPr>
            <w:tcW w:w="1154" w:type="dxa"/>
            <w:tcBorders>
              <w:top w:val="nil"/>
              <w:left w:val="nil"/>
              <w:bottom w:val="nil"/>
              <w:right w:val="nil"/>
            </w:tcBorders>
            <w:vAlign w:val="center"/>
          </w:tcPr>
          <w:p w:rsidR="001E2CA5" w:rsidRPr="001E2CA5" w:rsidRDefault="001E2CA5" w:rsidP="001E2CA5">
            <w:pPr>
              <w:spacing w:line="360" w:lineRule="exact"/>
              <w:ind w:rightChars="87" w:right="209"/>
              <w:jc w:val="right"/>
              <w:rPr>
                <w:rFonts w:eastAsia="標楷體"/>
                <w:color w:val="000000" w:themeColor="text1"/>
              </w:rPr>
            </w:pPr>
            <w:r w:rsidRPr="001E2CA5">
              <w:rPr>
                <w:rFonts w:eastAsia="標楷體" w:hint="eastAsia"/>
                <w:color w:val="000000" w:themeColor="text1"/>
              </w:rPr>
              <w:t>1.25</w:t>
            </w:r>
          </w:p>
        </w:tc>
        <w:tc>
          <w:tcPr>
            <w:tcW w:w="1027" w:type="dxa"/>
            <w:tcBorders>
              <w:top w:val="nil"/>
              <w:left w:val="nil"/>
              <w:bottom w:val="nil"/>
              <w:right w:val="nil"/>
            </w:tcBorders>
            <w:vAlign w:val="center"/>
          </w:tcPr>
          <w:p w:rsidR="001E2CA5" w:rsidRPr="00356490" w:rsidRDefault="001E2CA5" w:rsidP="00326C53">
            <w:pPr>
              <w:spacing w:line="360" w:lineRule="exact"/>
              <w:ind w:rightChars="42" w:right="101"/>
              <w:jc w:val="right"/>
              <w:rPr>
                <w:rFonts w:eastAsia="標楷體"/>
                <w:color w:val="000000" w:themeColor="text1"/>
              </w:rPr>
            </w:pPr>
            <w:r w:rsidRPr="00356490">
              <w:rPr>
                <w:rFonts w:eastAsia="標楷體"/>
                <w:color w:val="000000" w:themeColor="text1"/>
              </w:rPr>
              <w:t>0.</w:t>
            </w:r>
            <w:r w:rsidR="00326C53">
              <w:rPr>
                <w:rFonts w:eastAsia="標楷體" w:hint="eastAsia"/>
                <w:color w:val="000000" w:themeColor="text1"/>
              </w:rPr>
              <w:t>07</w:t>
            </w:r>
          </w:p>
        </w:tc>
        <w:tc>
          <w:tcPr>
            <w:tcW w:w="851" w:type="dxa"/>
            <w:tcBorders>
              <w:top w:val="nil"/>
              <w:left w:val="nil"/>
              <w:bottom w:val="nil"/>
              <w:right w:val="nil"/>
            </w:tcBorders>
            <w:vAlign w:val="center"/>
          </w:tcPr>
          <w:p w:rsidR="001E2CA5" w:rsidRPr="00D14D87" w:rsidRDefault="00797748" w:rsidP="001E2CA5">
            <w:pPr>
              <w:jc w:val="right"/>
            </w:pPr>
            <w:r>
              <w:rPr>
                <w:rFonts w:hint="eastAsia"/>
              </w:rPr>
              <w:t>1.46</w:t>
            </w:r>
          </w:p>
        </w:tc>
        <w:tc>
          <w:tcPr>
            <w:tcW w:w="1067" w:type="dxa"/>
            <w:tcBorders>
              <w:top w:val="nil"/>
              <w:left w:val="nil"/>
              <w:bottom w:val="nil"/>
              <w:right w:val="nil"/>
            </w:tcBorders>
            <w:vAlign w:val="center"/>
          </w:tcPr>
          <w:p w:rsidR="001E2CA5" w:rsidRPr="00A30586" w:rsidRDefault="001E2CA5" w:rsidP="00326C53">
            <w:pPr>
              <w:spacing w:line="360" w:lineRule="exact"/>
              <w:ind w:rightChars="74" w:right="178"/>
              <w:jc w:val="right"/>
              <w:rPr>
                <w:rFonts w:eastAsia="標楷體"/>
                <w:color w:val="000000" w:themeColor="text1"/>
              </w:rPr>
            </w:pPr>
            <w:r>
              <w:rPr>
                <w:rFonts w:eastAsia="標楷體"/>
                <w:color w:val="000000" w:themeColor="text1"/>
              </w:rPr>
              <w:t>-0.</w:t>
            </w:r>
            <w:r w:rsidR="00326C53">
              <w:rPr>
                <w:rFonts w:eastAsia="標楷體" w:hint="eastAsia"/>
                <w:color w:val="000000" w:themeColor="text1"/>
              </w:rPr>
              <w:t>64</w:t>
            </w:r>
          </w:p>
        </w:tc>
        <w:tc>
          <w:tcPr>
            <w:tcW w:w="1070" w:type="dxa"/>
            <w:tcBorders>
              <w:top w:val="nil"/>
              <w:left w:val="nil"/>
              <w:bottom w:val="nil"/>
              <w:right w:val="nil"/>
            </w:tcBorders>
            <w:vAlign w:val="center"/>
          </w:tcPr>
          <w:p w:rsidR="001E2CA5" w:rsidRPr="001E2CA5" w:rsidRDefault="001E2CA5" w:rsidP="001E2CA5">
            <w:pPr>
              <w:spacing w:line="360" w:lineRule="exact"/>
              <w:ind w:rightChars="47" w:right="113"/>
              <w:jc w:val="right"/>
              <w:rPr>
                <w:rFonts w:eastAsia="標楷體"/>
                <w:color w:val="000000" w:themeColor="text1"/>
              </w:rPr>
            </w:pPr>
            <w:r w:rsidRPr="001E2CA5">
              <w:rPr>
                <w:rFonts w:eastAsia="標楷體"/>
                <w:color w:val="000000" w:themeColor="text1"/>
              </w:rPr>
              <w:t>-0.40</w:t>
            </w:r>
          </w:p>
        </w:tc>
      </w:tr>
      <w:tr w:rsidR="001E2CA5" w:rsidRPr="00A30586" w:rsidTr="00592E0D">
        <w:trPr>
          <w:gridAfter w:val="1"/>
          <w:wAfter w:w="46" w:type="dxa"/>
          <w:jc w:val="center"/>
        </w:trPr>
        <w:tc>
          <w:tcPr>
            <w:tcW w:w="1519" w:type="dxa"/>
            <w:tcBorders>
              <w:top w:val="nil"/>
              <w:left w:val="nil"/>
              <w:bottom w:val="nil"/>
              <w:right w:val="single" w:sz="4" w:space="0" w:color="auto"/>
            </w:tcBorders>
          </w:tcPr>
          <w:p w:rsidR="001E2CA5" w:rsidRDefault="001E2CA5" w:rsidP="00CE3559">
            <w:pPr>
              <w:spacing w:line="360" w:lineRule="exact"/>
              <w:ind w:right="284"/>
              <w:jc w:val="right"/>
              <w:rPr>
                <w:rFonts w:eastAsia="標楷體"/>
              </w:rPr>
            </w:pPr>
            <w:r>
              <w:rPr>
                <w:rFonts w:eastAsia="標楷體" w:hint="eastAsia"/>
              </w:rPr>
              <w:t>5</w:t>
            </w:r>
            <w:r>
              <w:rPr>
                <w:rFonts w:eastAsia="標楷體" w:hint="eastAsia"/>
              </w:rPr>
              <w:t>月</w:t>
            </w:r>
          </w:p>
        </w:tc>
        <w:tc>
          <w:tcPr>
            <w:tcW w:w="1103" w:type="dxa"/>
            <w:tcBorders>
              <w:top w:val="nil"/>
              <w:left w:val="single" w:sz="4" w:space="0" w:color="auto"/>
              <w:bottom w:val="nil"/>
              <w:right w:val="nil"/>
            </w:tcBorders>
            <w:vAlign w:val="center"/>
          </w:tcPr>
          <w:p w:rsidR="001E2CA5" w:rsidRPr="00057FD8" w:rsidRDefault="001E2CA5" w:rsidP="00CE3559">
            <w:pPr>
              <w:pStyle w:val="ab"/>
              <w:spacing w:line="360" w:lineRule="exact"/>
              <w:ind w:rightChars="50" w:right="120"/>
              <w:rPr>
                <w:rFonts w:eastAsia="標楷體"/>
                <w:color w:val="000000" w:themeColor="text1"/>
              </w:rPr>
            </w:pPr>
            <w:r w:rsidRPr="00057FD8">
              <w:rPr>
                <w:rFonts w:eastAsia="標楷體" w:hint="eastAsia"/>
                <w:color w:val="000000" w:themeColor="text1"/>
              </w:rPr>
              <w:t>1.6</w:t>
            </w:r>
            <w:r>
              <w:rPr>
                <w:rFonts w:eastAsia="標楷體" w:hint="eastAsia"/>
                <w:color w:val="000000" w:themeColor="text1"/>
              </w:rPr>
              <w:t>2</w:t>
            </w:r>
          </w:p>
        </w:tc>
        <w:tc>
          <w:tcPr>
            <w:tcW w:w="1045" w:type="dxa"/>
            <w:tcBorders>
              <w:top w:val="nil"/>
              <w:left w:val="nil"/>
              <w:bottom w:val="nil"/>
              <w:right w:val="nil"/>
            </w:tcBorders>
            <w:vAlign w:val="center"/>
          </w:tcPr>
          <w:p w:rsidR="001E2CA5" w:rsidRPr="00057FD8" w:rsidRDefault="001E2CA5" w:rsidP="00CE3559">
            <w:pPr>
              <w:spacing w:line="360" w:lineRule="exact"/>
              <w:ind w:rightChars="70" w:right="168"/>
              <w:jc w:val="right"/>
              <w:rPr>
                <w:rFonts w:eastAsia="標楷體"/>
                <w:color w:val="000000" w:themeColor="text1"/>
              </w:rPr>
            </w:pPr>
            <w:r>
              <w:rPr>
                <w:rFonts w:eastAsia="標楷體" w:hint="eastAsia"/>
                <w:color w:val="000000" w:themeColor="text1"/>
              </w:rPr>
              <w:t>1.5</w:t>
            </w:r>
            <w:r w:rsidR="008D4AB6">
              <w:rPr>
                <w:rFonts w:eastAsia="標楷體" w:hint="eastAsia"/>
                <w:color w:val="000000" w:themeColor="text1"/>
              </w:rPr>
              <w:t>6</w:t>
            </w:r>
          </w:p>
        </w:tc>
        <w:tc>
          <w:tcPr>
            <w:tcW w:w="1154" w:type="dxa"/>
            <w:tcBorders>
              <w:top w:val="nil"/>
              <w:left w:val="nil"/>
              <w:bottom w:val="nil"/>
              <w:right w:val="nil"/>
            </w:tcBorders>
            <w:vAlign w:val="center"/>
          </w:tcPr>
          <w:p w:rsidR="001E2CA5" w:rsidRPr="001E2CA5" w:rsidRDefault="001E2CA5" w:rsidP="00326C53">
            <w:pPr>
              <w:spacing w:line="360" w:lineRule="exact"/>
              <w:ind w:rightChars="87" w:right="209"/>
              <w:jc w:val="right"/>
              <w:rPr>
                <w:rFonts w:eastAsia="標楷體"/>
                <w:color w:val="000000" w:themeColor="text1"/>
              </w:rPr>
            </w:pPr>
            <w:r w:rsidRPr="001E2CA5">
              <w:rPr>
                <w:rFonts w:eastAsia="標楷體" w:hint="eastAsia"/>
                <w:color w:val="000000" w:themeColor="text1"/>
              </w:rPr>
              <w:t>1.4</w:t>
            </w:r>
            <w:r w:rsidR="00326C53">
              <w:rPr>
                <w:rFonts w:eastAsia="標楷體" w:hint="eastAsia"/>
                <w:color w:val="000000" w:themeColor="text1"/>
              </w:rPr>
              <w:t>7</w:t>
            </w:r>
          </w:p>
        </w:tc>
        <w:tc>
          <w:tcPr>
            <w:tcW w:w="1027" w:type="dxa"/>
            <w:tcBorders>
              <w:top w:val="nil"/>
              <w:left w:val="nil"/>
              <w:bottom w:val="nil"/>
              <w:right w:val="nil"/>
            </w:tcBorders>
            <w:vAlign w:val="center"/>
          </w:tcPr>
          <w:p w:rsidR="001E2CA5" w:rsidRPr="00356490" w:rsidRDefault="001E2CA5" w:rsidP="00356490">
            <w:pPr>
              <w:spacing w:line="360" w:lineRule="exact"/>
              <w:ind w:rightChars="42" w:right="101"/>
              <w:jc w:val="right"/>
              <w:rPr>
                <w:rFonts w:eastAsia="標楷體"/>
                <w:color w:val="000000" w:themeColor="text1"/>
              </w:rPr>
            </w:pPr>
            <w:r w:rsidRPr="00356490">
              <w:rPr>
                <w:rFonts w:eastAsia="標楷體"/>
                <w:color w:val="000000" w:themeColor="text1"/>
              </w:rPr>
              <w:t>1.1</w:t>
            </w:r>
            <w:r w:rsidR="00326C53">
              <w:rPr>
                <w:rFonts w:eastAsia="標楷體" w:hint="eastAsia"/>
                <w:color w:val="000000" w:themeColor="text1"/>
              </w:rPr>
              <w:t>5</w:t>
            </w:r>
          </w:p>
        </w:tc>
        <w:tc>
          <w:tcPr>
            <w:tcW w:w="851" w:type="dxa"/>
            <w:tcBorders>
              <w:top w:val="nil"/>
              <w:left w:val="nil"/>
              <w:bottom w:val="nil"/>
              <w:right w:val="nil"/>
            </w:tcBorders>
            <w:vAlign w:val="center"/>
          </w:tcPr>
          <w:p w:rsidR="001E2CA5" w:rsidRPr="00D14D87" w:rsidRDefault="00797748" w:rsidP="001E2CA5">
            <w:pPr>
              <w:jc w:val="right"/>
            </w:pPr>
            <w:r w:rsidRPr="00D14D87">
              <w:t>1.</w:t>
            </w:r>
            <w:r>
              <w:rPr>
                <w:rFonts w:hint="eastAsia"/>
              </w:rPr>
              <w:t>97</w:t>
            </w:r>
          </w:p>
        </w:tc>
        <w:tc>
          <w:tcPr>
            <w:tcW w:w="1067" w:type="dxa"/>
            <w:tcBorders>
              <w:top w:val="nil"/>
              <w:left w:val="nil"/>
              <w:bottom w:val="nil"/>
              <w:right w:val="nil"/>
            </w:tcBorders>
            <w:vAlign w:val="center"/>
          </w:tcPr>
          <w:p w:rsidR="001E2CA5" w:rsidRPr="00A30586" w:rsidRDefault="001E2CA5" w:rsidP="00326C53">
            <w:pPr>
              <w:spacing w:line="360" w:lineRule="exact"/>
              <w:ind w:rightChars="74" w:right="178"/>
              <w:jc w:val="right"/>
              <w:rPr>
                <w:rFonts w:eastAsia="標楷體"/>
                <w:color w:val="000000" w:themeColor="text1"/>
              </w:rPr>
            </w:pPr>
            <w:r w:rsidRPr="00A30586">
              <w:rPr>
                <w:rFonts w:eastAsia="標楷體"/>
                <w:color w:val="000000" w:themeColor="text1"/>
              </w:rPr>
              <w:t>1.</w:t>
            </w:r>
            <w:r w:rsidR="00326C53">
              <w:rPr>
                <w:rFonts w:eastAsia="標楷體" w:hint="eastAsia"/>
                <w:color w:val="000000" w:themeColor="text1"/>
              </w:rPr>
              <w:t>0</w:t>
            </w:r>
            <w:r>
              <w:rPr>
                <w:rFonts w:eastAsia="標楷體" w:hint="eastAsia"/>
                <w:color w:val="000000" w:themeColor="text1"/>
              </w:rPr>
              <w:t>3</w:t>
            </w:r>
          </w:p>
        </w:tc>
        <w:tc>
          <w:tcPr>
            <w:tcW w:w="1070" w:type="dxa"/>
            <w:tcBorders>
              <w:top w:val="nil"/>
              <w:left w:val="nil"/>
              <w:bottom w:val="nil"/>
              <w:right w:val="nil"/>
            </w:tcBorders>
            <w:vAlign w:val="center"/>
          </w:tcPr>
          <w:p w:rsidR="001E2CA5" w:rsidRPr="001E2CA5" w:rsidRDefault="001E2CA5" w:rsidP="00E823DA">
            <w:pPr>
              <w:spacing w:line="360" w:lineRule="exact"/>
              <w:ind w:rightChars="47" w:right="113"/>
              <w:jc w:val="right"/>
              <w:rPr>
                <w:rFonts w:eastAsia="標楷體"/>
                <w:color w:val="000000" w:themeColor="text1"/>
              </w:rPr>
            </w:pPr>
            <w:r w:rsidRPr="001E2CA5">
              <w:rPr>
                <w:rFonts w:eastAsia="標楷體"/>
                <w:color w:val="000000" w:themeColor="text1"/>
              </w:rPr>
              <w:t>0.</w:t>
            </w:r>
            <w:r w:rsidR="00326C53">
              <w:rPr>
                <w:rFonts w:eastAsia="標楷體" w:hint="eastAsia"/>
                <w:color w:val="000000" w:themeColor="text1"/>
              </w:rPr>
              <w:t>5</w:t>
            </w:r>
            <w:r w:rsidR="00E823DA">
              <w:rPr>
                <w:rFonts w:eastAsia="標楷體" w:hint="eastAsia"/>
                <w:color w:val="000000" w:themeColor="text1"/>
              </w:rPr>
              <w:t>9</w:t>
            </w:r>
          </w:p>
        </w:tc>
      </w:tr>
      <w:tr w:rsidR="001E2CA5" w:rsidRPr="00A30586" w:rsidTr="00326C53">
        <w:trPr>
          <w:gridAfter w:val="1"/>
          <w:wAfter w:w="46" w:type="dxa"/>
          <w:jc w:val="center"/>
        </w:trPr>
        <w:tc>
          <w:tcPr>
            <w:tcW w:w="1519" w:type="dxa"/>
            <w:tcBorders>
              <w:top w:val="nil"/>
              <w:left w:val="nil"/>
              <w:bottom w:val="nil"/>
              <w:right w:val="single" w:sz="4" w:space="0" w:color="auto"/>
            </w:tcBorders>
          </w:tcPr>
          <w:p w:rsidR="001E2CA5" w:rsidRDefault="001E2CA5" w:rsidP="002039F8">
            <w:pPr>
              <w:spacing w:line="360" w:lineRule="exact"/>
              <w:ind w:right="284"/>
              <w:jc w:val="right"/>
              <w:rPr>
                <w:rFonts w:eastAsia="標楷體"/>
              </w:rPr>
            </w:pPr>
            <w:r>
              <w:rPr>
                <w:rFonts w:eastAsia="標楷體" w:hint="eastAsia"/>
              </w:rPr>
              <w:t>6</w:t>
            </w:r>
            <w:r>
              <w:rPr>
                <w:rFonts w:eastAsia="標楷體" w:hint="eastAsia"/>
              </w:rPr>
              <w:t>月</w:t>
            </w:r>
          </w:p>
        </w:tc>
        <w:tc>
          <w:tcPr>
            <w:tcW w:w="1103" w:type="dxa"/>
            <w:tcBorders>
              <w:top w:val="nil"/>
              <w:left w:val="single" w:sz="4" w:space="0" w:color="auto"/>
              <w:bottom w:val="nil"/>
              <w:right w:val="nil"/>
            </w:tcBorders>
            <w:vAlign w:val="center"/>
          </w:tcPr>
          <w:p w:rsidR="001E2CA5" w:rsidRPr="00057FD8" w:rsidRDefault="001E2CA5"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1.6</w:t>
            </w:r>
            <w:r>
              <w:rPr>
                <w:rFonts w:eastAsia="標楷體" w:hint="eastAsia"/>
                <w:color w:val="000000" w:themeColor="text1"/>
              </w:rPr>
              <w:t>4</w:t>
            </w:r>
          </w:p>
        </w:tc>
        <w:tc>
          <w:tcPr>
            <w:tcW w:w="1045" w:type="dxa"/>
            <w:tcBorders>
              <w:top w:val="nil"/>
              <w:left w:val="nil"/>
              <w:bottom w:val="nil"/>
              <w:right w:val="nil"/>
            </w:tcBorders>
            <w:vAlign w:val="center"/>
          </w:tcPr>
          <w:p w:rsidR="001E2CA5" w:rsidRPr="00057FD8" w:rsidRDefault="001E2CA5" w:rsidP="008D4AB6">
            <w:pPr>
              <w:spacing w:line="360" w:lineRule="exact"/>
              <w:ind w:rightChars="70" w:right="168"/>
              <w:jc w:val="right"/>
              <w:rPr>
                <w:rFonts w:eastAsia="標楷體"/>
                <w:color w:val="000000" w:themeColor="text1"/>
              </w:rPr>
            </w:pPr>
            <w:r>
              <w:rPr>
                <w:rFonts w:eastAsia="標楷體" w:hint="eastAsia"/>
                <w:color w:val="000000" w:themeColor="text1"/>
              </w:rPr>
              <w:t>1.</w:t>
            </w:r>
            <w:r w:rsidR="008D4AB6">
              <w:rPr>
                <w:rFonts w:eastAsia="標楷體" w:hint="eastAsia"/>
                <w:color w:val="000000" w:themeColor="text1"/>
              </w:rPr>
              <w:t>68</w:t>
            </w:r>
          </w:p>
        </w:tc>
        <w:tc>
          <w:tcPr>
            <w:tcW w:w="1154" w:type="dxa"/>
            <w:tcBorders>
              <w:top w:val="nil"/>
              <w:left w:val="nil"/>
              <w:bottom w:val="nil"/>
              <w:right w:val="nil"/>
            </w:tcBorders>
            <w:vAlign w:val="center"/>
          </w:tcPr>
          <w:p w:rsidR="001E2CA5" w:rsidRPr="001E2CA5" w:rsidRDefault="001E2CA5" w:rsidP="00326C53">
            <w:pPr>
              <w:spacing w:line="360" w:lineRule="exact"/>
              <w:ind w:rightChars="87" w:right="209"/>
              <w:jc w:val="right"/>
              <w:rPr>
                <w:rFonts w:eastAsia="標楷體"/>
                <w:color w:val="000000" w:themeColor="text1"/>
              </w:rPr>
            </w:pPr>
            <w:r w:rsidRPr="001E2CA5">
              <w:rPr>
                <w:rFonts w:eastAsia="標楷體" w:hint="eastAsia"/>
                <w:color w:val="000000" w:themeColor="text1"/>
              </w:rPr>
              <w:t>1.4</w:t>
            </w:r>
            <w:r w:rsidR="00326C53">
              <w:rPr>
                <w:rFonts w:eastAsia="標楷體" w:hint="eastAsia"/>
                <w:color w:val="000000" w:themeColor="text1"/>
              </w:rPr>
              <w:t>7</w:t>
            </w:r>
          </w:p>
        </w:tc>
        <w:tc>
          <w:tcPr>
            <w:tcW w:w="1027" w:type="dxa"/>
            <w:tcBorders>
              <w:top w:val="nil"/>
              <w:left w:val="nil"/>
              <w:bottom w:val="nil"/>
              <w:right w:val="nil"/>
            </w:tcBorders>
            <w:vAlign w:val="center"/>
          </w:tcPr>
          <w:p w:rsidR="001E2CA5" w:rsidRPr="00356490" w:rsidRDefault="001E2CA5" w:rsidP="00356490">
            <w:pPr>
              <w:spacing w:line="360" w:lineRule="exact"/>
              <w:ind w:rightChars="42" w:right="101"/>
              <w:jc w:val="right"/>
              <w:rPr>
                <w:rFonts w:eastAsia="標楷體"/>
                <w:color w:val="000000" w:themeColor="text1"/>
              </w:rPr>
            </w:pPr>
            <w:r w:rsidRPr="00356490">
              <w:rPr>
                <w:rFonts w:eastAsia="標楷體" w:hint="eastAsia"/>
                <w:color w:val="000000" w:themeColor="text1"/>
              </w:rPr>
              <w:t>0</w:t>
            </w:r>
            <w:r w:rsidRPr="00356490">
              <w:rPr>
                <w:rFonts w:eastAsia="標楷體"/>
                <w:color w:val="000000" w:themeColor="text1"/>
              </w:rPr>
              <w:t>.</w:t>
            </w:r>
            <w:r w:rsidRPr="00356490">
              <w:rPr>
                <w:rFonts w:eastAsia="標楷體" w:hint="eastAsia"/>
                <w:color w:val="000000" w:themeColor="text1"/>
              </w:rPr>
              <w:t>8</w:t>
            </w:r>
            <w:r w:rsidR="00E823DA">
              <w:rPr>
                <w:rFonts w:eastAsia="標楷體" w:hint="eastAsia"/>
                <w:color w:val="000000" w:themeColor="text1"/>
              </w:rPr>
              <w:t>0</w:t>
            </w:r>
          </w:p>
        </w:tc>
        <w:tc>
          <w:tcPr>
            <w:tcW w:w="851" w:type="dxa"/>
            <w:tcBorders>
              <w:top w:val="nil"/>
              <w:left w:val="nil"/>
              <w:bottom w:val="nil"/>
              <w:right w:val="nil"/>
            </w:tcBorders>
            <w:vAlign w:val="center"/>
          </w:tcPr>
          <w:p w:rsidR="001E2CA5" w:rsidRPr="00D14D87" w:rsidRDefault="00797748" w:rsidP="00326C53">
            <w:pPr>
              <w:jc w:val="right"/>
            </w:pPr>
            <w:r w:rsidRPr="00D14D87">
              <w:t>2.</w:t>
            </w:r>
            <w:r>
              <w:rPr>
                <w:rFonts w:hint="eastAsia"/>
              </w:rPr>
              <w:t>6</w:t>
            </w:r>
            <w:r w:rsidR="00326C53">
              <w:rPr>
                <w:rFonts w:hint="eastAsia"/>
              </w:rPr>
              <w:t>2</w:t>
            </w:r>
          </w:p>
        </w:tc>
        <w:tc>
          <w:tcPr>
            <w:tcW w:w="1067" w:type="dxa"/>
            <w:tcBorders>
              <w:top w:val="nil"/>
              <w:left w:val="nil"/>
              <w:bottom w:val="nil"/>
              <w:right w:val="nil"/>
            </w:tcBorders>
            <w:vAlign w:val="center"/>
          </w:tcPr>
          <w:p w:rsidR="001E2CA5" w:rsidRPr="00A30586" w:rsidRDefault="001E2CA5" w:rsidP="00E823DA">
            <w:pPr>
              <w:spacing w:line="360" w:lineRule="exact"/>
              <w:ind w:rightChars="74" w:right="178"/>
              <w:jc w:val="right"/>
              <w:rPr>
                <w:rFonts w:eastAsia="標楷體"/>
                <w:color w:val="000000" w:themeColor="text1"/>
              </w:rPr>
            </w:pPr>
            <w:r>
              <w:rPr>
                <w:rFonts w:eastAsia="標楷體" w:hint="eastAsia"/>
                <w:color w:val="000000" w:themeColor="text1"/>
              </w:rPr>
              <w:t>0</w:t>
            </w:r>
            <w:r w:rsidRPr="00A30586">
              <w:rPr>
                <w:rFonts w:eastAsia="標楷體"/>
                <w:color w:val="000000" w:themeColor="text1"/>
              </w:rPr>
              <w:t>.</w:t>
            </w:r>
            <w:r w:rsidR="00E823DA">
              <w:rPr>
                <w:rFonts w:eastAsia="標楷體" w:hint="eastAsia"/>
                <w:color w:val="000000" w:themeColor="text1"/>
              </w:rPr>
              <w:t>23</w:t>
            </w:r>
          </w:p>
        </w:tc>
        <w:tc>
          <w:tcPr>
            <w:tcW w:w="1070" w:type="dxa"/>
            <w:tcBorders>
              <w:top w:val="nil"/>
              <w:left w:val="nil"/>
              <w:bottom w:val="nil"/>
              <w:right w:val="nil"/>
            </w:tcBorders>
            <w:vAlign w:val="center"/>
          </w:tcPr>
          <w:p w:rsidR="001E2CA5" w:rsidRPr="001E2CA5" w:rsidRDefault="001E2CA5" w:rsidP="00326C53">
            <w:pPr>
              <w:spacing w:line="360" w:lineRule="exact"/>
              <w:ind w:rightChars="47" w:right="113"/>
              <w:jc w:val="right"/>
              <w:rPr>
                <w:rFonts w:eastAsia="標楷體"/>
                <w:color w:val="000000" w:themeColor="text1"/>
              </w:rPr>
            </w:pPr>
            <w:r w:rsidRPr="001E2CA5">
              <w:rPr>
                <w:rFonts w:eastAsia="標楷體"/>
                <w:color w:val="000000" w:themeColor="text1"/>
              </w:rPr>
              <w:t>-0.</w:t>
            </w:r>
            <w:r w:rsidR="00E823DA">
              <w:rPr>
                <w:rFonts w:eastAsia="標楷體" w:hint="eastAsia"/>
                <w:color w:val="000000" w:themeColor="text1"/>
              </w:rPr>
              <w:t>22</w:t>
            </w:r>
          </w:p>
        </w:tc>
      </w:tr>
      <w:tr w:rsidR="00326C53" w:rsidRPr="00A30586" w:rsidTr="00B012A1">
        <w:trPr>
          <w:gridAfter w:val="1"/>
          <w:wAfter w:w="46" w:type="dxa"/>
          <w:jc w:val="center"/>
        </w:trPr>
        <w:tc>
          <w:tcPr>
            <w:tcW w:w="1519" w:type="dxa"/>
            <w:tcBorders>
              <w:top w:val="nil"/>
              <w:left w:val="nil"/>
              <w:bottom w:val="nil"/>
              <w:right w:val="single" w:sz="4" w:space="0" w:color="auto"/>
            </w:tcBorders>
          </w:tcPr>
          <w:p w:rsidR="00326C53" w:rsidRDefault="00326C53" w:rsidP="002039F8">
            <w:pPr>
              <w:spacing w:line="360" w:lineRule="exact"/>
              <w:ind w:right="284"/>
              <w:jc w:val="right"/>
              <w:rPr>
                <w:rFonts w:eastAsia="標楷體"/>
              </w:rPr>
            </w:pPr>
            <w:r>
              <w:rPr>
                <w:rFonts w:eastAsia="標楷體" w:hint="eastAsia"/>
              </w:rPr>
              <w:t>7</w:t>
            </w:r>
            <w:r>
              <w:rPr>
                <w:rFonts w:eastAsia="標楷體" w:hint="eastAsia"/>
              </w:rPr>
              <w:t>月</w:t>
            </w:r>
          </w:p>
        </w:tc>
        <w:tc>
          <w:tcPr>
            <w:tcW w:w="1103" w:type="dxa"/>
            <w:tcBorders>
              <w:top w:val="nil"/>
              <w:left w:val="single" w:sz="4" w:space="0" w:color="auto"/>
              <w:bottom w:val="nil"/>
              <w:right w:val="nil"/>
            </w:tcBorders>
            <w:vAlign w:val="center"/>
          </w:tcPr>
          <w:p w:rsidR="00326C53" w:rsidRPr="00057FD8" w:rsidRDefault="00326C53" w:rsidP="002039F8">
            <w:pPr>
              <w:pStyle w:val="ab"/>
              <w:spacing w:line="360" w:lineRule="exact"/>
              <w:ind w:rightChars="50" w:right="120"/>
              <w:rPr>
                <w:rFonts w:eastAsia="標楷體"/>
                <w:color w:val="000000" w:themeColor="text1"/>
              </w:rPr>
            </w:pPr>
            <w:r>
              <w:rPr>
                <w:rFonts w:eastAsia="標楷體" w:hint="eastAsia"/>
                <w:color w:val="000000" w:themeColor="text1"/>
              </w:rPr>
              <w:t>1.7</w:t>
            </w:r>
            <w:r w:rsidR="00E823DA">
              <w:rPr>
                <w:rFonts w:eastAsia="標楷體" w:hint="eastAsia"/>
                <w:color w:val="000000" w:themeColor="text1"/>
              </w:rPr>
              <w:t>6</w:t>
            </w:r>
          </w:p>
        </w:tc>
        <w:tc>
          <w:tcPr>
            <w:tcW w:w="1045" w:type="dxa"/>
            <w:tcBorders>
              <w:top w:val="nil"/>
              <w:left w:val="nil"/>
              <w:bottom w:val="nil"/>
              <w:right w:val="nil"/>
            </w:tcBorders>
            <w:vAlign w:val="center"/>
          </w:tcPr>
          <w:p w:rsidR="00326C53" w:rsidRDefault="00326C53" w:rsidP="008D4AB6">
            <w:pPr>
              <w:spacing w:line="360" w:lineRule="exact"/>
              <w:ind w:rightChars="70" w:right="168"/>
              <w:jc w:val="right"/>
              <w:rPr>
                <w:rFonts w:eastAsia="標楷體"/>
                <w:color w:val="000000" w:themeColor="text1"/>
              </w:rPr>
            </w:pPr>
            <w:r>
              <w:rPr>
                <w:rFonts w:eastAsia="標楷體" w:hint="eastAsia"/>
                <w:color w:val="000000" w:themeColor="text1"/>
              </w:rPr>
              <w:t>1.67</w:t>
            </w:r>
          </w:p>
        </w:tc>
        <w:tc>
          <w:tcPr>
            <w:tcW w:w="1154" w:type="dxa"/>
            <w:tcBorders>
              <w:top w:val="nil"/>
              <w:left w:val="nil"/>
              <w:bottom w:val="nil"/>
              <w:right w:val="nil"/>
            </w:tcBorders>
            <w:vAlign w:val="center"/>
          </w:tcPr>
          <w:p w:rsidR="00326C53" w:rsidRPr="001E2CA5" w:rsidRDefault="00326C53" w:rsidP="001E2CA5">
            <w:pPr>
              <w:spacing w:line="360" w:lineRule="exact"/>
              <w:ind w:rightChars="87" w:right="209"/>
              <w:jc w:val="right"/>
              <w:rPr>
                <w:rFonts w:eastAsia="標楷體"/>
                <w:color w:val="000000" w:themeColor="text1"/>
              </w:rPr>
            </w:pPr>
            <w:r>
              <w:rPr>
                <w:rFonts w:eastAsia="標楷體" w:hint="eastAsia"/>
                <w:color w:val="000000" w:themeColor="text1"/>
              </w:rPr>
              <w:t>1.5</w:t>
            </w:r>
            <w:r w:rsidR="00E823DA">
              <w:rPr>
                <w:rFonts w:eastAsia="標楷體" w:hint="eastAsia"/>
                <w:color w:val="000000" w:themeColor="text1"/>
              </w:rPr>
              <w:t>5</w:t>
            </w:r>
          </w:p>
        </w:tc>
        <w:tc>
          <w:tcPr>
            <w:tcW w:w="1027" w:type="dxa"/>
            <w:tcBorders>
              <w:top w:val="nil"/>
              <w:left w:val="nil"/>
              <w:bottom w:val="nil"/>
              <w:right w:val="nil"/>
            </w:tcBorders>
            <w:vAlign w:val="center"/>
          </w:tcPr>
          <w:p w:rsidR="00326C53" w:rsidRPr="00356490" w:rsidRDefault="00326C53" w:rsidP="00356490">
            <w:pPr>
              <w:spacing w:line="360" w:lineRule="exact"/>
              <w:ind w:rightChars="42" w:right="101"/>
              <w:jc w:val="right"/>
              <w:rPr>
                <w:rFonts w:eastAsia="標楷體"/>
                <w:color w:val="000000" w:themeColor="text1"/>
              </w:rPr>
            </w:pPr>
            <w:r>
              <w:rPr>
                <w:rFonts w:eastAsia="標楷體" w:hint="eastAsia"/>
                <w:color w:val="000000" w:themeColor="text1"/>
              </w:rPr>
              <w:t>0.</w:t>
            </w:r>
            <w:r w:rsidR="00E823DA">
              <w:rPr>
                <w:rFonts w:eastAsia="標楷體" w:hint="eastAsia"/>
                <w:color w:val="000000" w:themeColor="text1"/>
              </w:rPr>
              <w:t>92</w:t>
            </w:r>
          </w:p>
        </w:tc>
        <w:tc>
          <w:tcPr>
            <w:tcW w:w="851" w:type="dxa"/>
            <w:tcBorders>
              <w:top w:val="nil"/>
              <w:left w:val="nil"/>
              <w:bottom w:val="nil"/>
              <w:right w:val="nil"/>
            </w:tcBorders>
            <w:vAlign w:val="center"/>
          </w:tcPr>
          <w:p w:rsidR="00326C53" w:rsidRPr="00D14D87" w:rsidRDefault="00326C53" w:rsidP="00E823DA">
            <w:pPr>
              <w:jc w:val="right"/>
            </w:pPr>
            <w:r>
              <w:rPr>
                <w:rFonts w:hint="eastAsia"/>
              </w:rPr>
              <w:t>2.</w:t>
            </w:r>
            <w:r w:rsidR="00E823DA">
              <w:rPr>
                <w:rFonts w:hint="eastAsia"/>
              </w:rPr>
              <w:t>84</w:t>
            </w:r>
          </w:p>
        </w:tc>
        <w:tc>
          <w:tcPr>
            <w:tcW w:w="1067" w:type="dxa"/>
            <w:tcBorders>
              <w:top w:val="nil"/>
              <w:left w:val="nil"/>
              <w:bottom w:val="nil"/>
              <w:right w:val="nil"/>
            </w:tcBorders>
            <w:vAlign w:val="center"/>
          </w:tcPr>
          <w:p w:rsidR="00326C53" w:rsidRDefault="00326C53" w:rsidP="001E2CA5">
            <w:pPr>
              <w:spacing w:line="360" w:lineRule="exact"/>
              <w:ind w:rightChars="74" w:right="178"/>
              <w:jc w:val="right"/>
              <w:rPr>
                <w:rFonts w:eastAsia="標楷體"/>
                <w:color w:val="000000" w:themeColor="text1"/>
              </w:rPr>
            </w:pPr>
            <w:r>
              <w:rPr>
                <w:rFonts w:eastAsia="標楷體" w:hint="eastAsia"/>
                <w:color w:val="000000" w:themeColor="text1"/>
              </w:rPr>
              <w:t>0.14</w:t>
            </w:r>
          </w:p>
        </w:tc>
        <w:tc>
          <w:tcPr>
            <w:tcW w:w="1070" w:type="dxa"/>
            <w:tcBorders>
              <w:top w:val="nil"/>
              <w:left w:val="nil"/>
              <w:bottom w:val="nil"/>
              <w:right w:val="nil"/>
            </w:tcBorders>
            <w:vAlign w:val="center"/>
          </w:tcPr>
          <w:p w:rsidR="00326C53" w:rsidRPr="001E2CA5" w:rsidRDefault="00E823DA" w:rsidP="001E2CA5">
            <w:pPr>
              <w:spacing w:line="360" w:lineRule="exact"/>
              <w:ind w:rightChars="47" w:right="113"/>
              <w:jc w:val="right"/>
              <w:rPr>
                <w:rFonts w:eastAsia="標楷體"/>
                <w:color w:val="000000" w:themeColor="text1"/>
              </w:rPr>
            </w:pPr>
            <w:r>
              <w:rPr>
                <w:rFonts w:eastAsia="標楷體" w:hint="eastAsia"/>
                <w:color w:val="000000" w:themeColor="text1"/>
              </w:rPr>
              <w:t>0.03</w:t>
            </w:r>
          </w:p>
        </w:tc>
      </w:tr>
      <w:tr w:rsidR="00B012A1" w:rsidRPr="00A30586" w:rsidTr="00AE688F">
        <w:trPr>
          <w:gridAfter w:val="1"/>
          <w:wAfter w:w="46" w:type="dxa"/>
          <w:jc w:val="center"/>
        </w:trPr>
        <w:tc>
          <w:tcPr>
            <w:tcW w:w="1519" w:type="dxa"/>
            <w:tcBorders>
              <w:top w:val="nil"/>
              <w:left w:val="nil"/>
              <w:bottom w:val="single" w:sz="4" w:space="0" w:color="auto"/>
              <w:right w:val="single" w:sz="4" w:space="0" w:color="auto"/>
            </w:tcBorders>
          </w:tcPr>
          <w:p w:rsidR="00B012A1" w:rsidRDefault="00B012A1" w:rsidP="002039F8">
            <w:pPr>
              <w:spacing w:line="360" w:lineRule="exact"/>
              <w:ind w:right="284"/>
              <w:jc w:val="right"/>
              <w:rPr>
                <w:rFonts w:eastAsia="標楷體"/>
              </w:rPr>
            </w:pPr>
            <w:r>
              <w:rPr>
                <w:rFonts w:eastAsia="標楷體" w:hint="eastAsia"/>
              </w:rPr>
              <w:t>8</w:t>
            </w:r>
            <w:r>
              <w:rPr>
                <w:rFonts w:eastAsia="標楷體" w:hint="eastAsia"/>
              </w:rPr>
              <w:t>月</w:t>
            </w:r>
          </w:p>
        </w:tc>
        <w:tc>
          <w:tcPr>
            <w:tcW w:w="1103" w:type="dxa"/>
            <w:tcBorders>
              <w:top w:val="nil"/>
              <w:left w:val="single" w:sz="4" w:space="0" w:color="auto"/>
              <w:bottom w:val="single" w:sz="4" w:space="0" w:color="auto"/>
              <w:right w:val="nil"/>
            </w:tcBorders>
            <w:vAlign w:val="center"/>
          </w:tcPr>
          <w:p w:rsidR="00B012A1" w:rsidRDefault="00E823DA" w:rsidP="002039F8">
            <w:pPr>
              <w:pStyle w:val="ab"/>
              <w:spacing w:line="360" w:lineRule="exact"/>
              <w:ind w:rightChars="50" w:right="120"/>
              <w:rPr>
                <w:rFonts w:eastAsia="標楷體"/>
                <w:color w:val="000000" w:themeColor="text1"/>
              </w:rPr>
            </w:pPr>
            <w:r>
              <w:rPr>
                <w:rFonts w:eastAsia="標楷體" w:hint="eastAsia"/>
                <w:color w:val="000000" w:themeColor="text1"/>
              </w:rPr>
              <w:t>2.07</w:t>
            </w:r>
          </w:p>
        </w:tc>
        <w:tc>
          <w:tcPr>
            <w:tcW w:w="1045" w:type="dxa"/>
            <w:tcBorders>
              <w:top w:val="nil"/>
              <w:left w:val="nil"/>
              <w:bottom w:val="single" w:sz="4" w:space="0" w:color="auto"/>
              <w:right w:val="nil"/>
            </w:tcBorders>
            <w:vAlign w:val="center"/>
          </w:tcPr>
          <w:p w:rsidR="00B012A1" w:rsidRDefault="00E823DA" w:rsidP="008D4AB6">
            <w:pPr>
              <w:spacing w:line="360" w:lineRule="exact"/>
              <w:ind w:rightChars="70" w:right="168"/>
              <w:jc w:val="right"/>
              <w:rPr>
                <w:rFonts w:eastAsia="標楷體"/>
                <w:color w:val="000000" w:themeColor="text1"/>
              </w:rPr>
            </w:pPr>
            <w:r>
              <w:rPr>
                <w:rFonts w:eastAsia="標楷體" w:hint="eastAsia"/>
                <w:color w:val="000000" w:themeColor="text1"/>
              </w:rPr>
              <w:t>1.73</w:t>
            </w:r>
          </w:p>
        </w:tc>
        <w:tc>
          <w:tcPr>
            <w:tcW w:w="1154" w:type="dxa"/>
            <w:tcBorders>
              <w:top w:val="nil"/>
              <w:left w:val="nil"/>
              <w:bottom w:val="single" w:sz="4" w:space="0" w:color="auto"/>
              <w:right w:val="nil"/>
            </w:tcBorders>
            <w:vAlign w:val="center"/>
          </w:tcPr>
          <w:p w:rsidR="00B012A1" w:rsidRDefault="00E823DA" w:rsidP="001E2CA5">
            <w:pPr>
              <w:spacing w:line="360" w:lineRule="exact"/>
              <w:ind w:rightChars="87" w:right="209"/>
              <w:jc w:val="right"/>
              <w:rPr>
                <w:rFonts w:eastAsia="標楷體"/>
                <w:color w:val="000000" w:themeColor="text1"/>
              </w:rPr>
            </w:pPr>
            <w:r>
              <w:rPr>
                <w:rFonts w:eastAsia="標楷體" w:hint="eastAsia"/>
                <w:color w:val="000000" w:themeColor="text1"/>
              </w:rPr>
              <w:t>1.67</w:t>
            </w:r>
          </w:p>
        </w:tc>
        <w:tc>
          <w:tcPr>
            <w:tcW w:w="1027" w:type="dxa"/>
            <w:tcBorders>
              <w:top w:val="nil"/>
              <w:left w:val="nil"/>
              <w:bottom w:val="single" w:sz="4" w:space="0" w:color="auto"/>
              <w:right w:val="nil"/>
            </w:tcBorders>
            <w:vAlign w:val="center"/>
          </w:tcPr>
          <w:p w:rsidR="00B012A1" w:rsidRDefault="00E823DA" w:rsidP="00356490">
            <w:pPr>
              <w:spacing w:line="360" w:lineRule="exact"/>
              <w:ind w:rightChars="42" w:right="101"/>
              <w:jc w:val="right"/>
              <w:rPr>
                <w:rFonts w:eastAsia="標楷體"/>
                <w:color w:val="000000" w:themeColor="text1"/>
              </w:rPr>
            </w:pPr>
            <w:r>
              <w:rPr>
                <w:rFonts w:eastAsia="標楷體" w:hint="eastAsia"/>
                <w:color w:val="000000" w:themeColor="text1"/>
              </w:rPr>
              <w:t>0.12</w:t>
            </w:r>
          </w:p>
        </w:tc>
        <w:tc>
          <w:tcPr>
            <w:tcW w:w="851" w:type="dxa"/>
            <w:tcBorders>
              <w:top w:val="nil"/>
              <w:left w:val="nil"/>
              <w:bottom w:val="single" w:sz="4" w:space="0" w:color="auto"/>
              <w:right w:val="nil"/>
            </w:tcBorders>
            <w:vAlign w:val="center"/>
          </w:tcPr>
          <w:p w:rsidR="00B012A1" w:rsidRDefault="00E823DA" w:rsidP="00827BF4">
            <w:pPr>
              <w:jc w:val="right"/>
            </w:pPr>
            <w:r>
              <w:rPr>
                <w:rFonts w:hint="eastAsia"/>
              </w:rPr>
              <w:t>2.12</w:t>
            </w:r>
          </w:p>
        </w:tc>
        <w:tc>
          <w:tcPr>
            <w:tcW w:w="1067" w:type="dxa"/>
            <w:tcBorders>
              <w:top w:val="nil"/>
              <w:left w:val="nil"/>
              <w:bottom w:val="single" w:sz="4" w:space="0" w:color="auto"/>
              <w:right w:val="nil"/>
            </w:tcBorders>
            <w:vAlign w:val="center"/>
          </w:tcPr>
          <w:p w:rsidR="00B012A1" w:rsidRDefault="00E823DA" w:rsidP="001E2CA5">
            <w:pPr>
              <w:spacing w:line="360" w:lineRule="exact"/>
              <w:ind w:rightChars="74" w:right="178"/>
              <w:jc w:val="right"/>
              <w:rPr>
                <w:rFonts w:eastAsia="標楷體"/>
                <w:color w:val="000000" w:themeColor="text1"/>
              </w:rPr>
            </w:pPr>
            <w:r>
              <w:rPr>
                <w:rFonts w:eastAsia="標楷體" w:hint="eastAsia"/>
                <w:color w:val="000000" w:themeColor="text1"/>
              </w:rPr>
              <w:t>-1.47</w:t>
            </w:r>
          </w:p>
        </w:tc>
        <w:tc>
          <w:tcPr>
            <w:tcW w:w="1070" w:type="dxa"/>
            <w:tcBorders>
              <w:top w:val="nil"/>
              <w:left w:val="nil"/>
              <w:bottom w:val="single" w:sz="4" w:space="0" w:color="auto"/>
              <w:right w:val="nil"/>
            </w:tcBorders>
            <w:vAlign w:val="center"/>
          </w:tcPr>
          <w:p w:rsidR="00B012A1" w:rsidRDefault="00E823DA" w:rsidP="001E2CA5">
            <w:pPr>
              <w:spacing w:line="360" w:lineRule="exact"/>
              <w:ind w:rightChars="47" w:right="113"/>
              <w:jc w:val="right"/>
              <w:rPr>
                <w:rFonts w:eastAsia="標楷體"/>
                <w:color w:val="000000" w:themeColor="text1"/>
              </w:rPr>
            </w:pPr>
            <w:r>
              <w:rPr>
                <w:rFonts w:eastAsia="標楷體" w:hint="eastAsia"/>
                <w:color w:val="000000" w:themeColor="text1"/>
              </w:rPr>
              <w:t>-0.11</w:t>
            </w:r>
          </w:p>
        </w:tc>
      </w:tr>
    </w:tbl>
    <w:p w:rsidR="00F75424" w:rsidRPr="009F6507" w:rsidRDefault="00E10229" w:rsidP="00F75424">
      <w:pPr>
        <w:pStyle w:val="af"/>
        <w:snapToGrid w:val="0"/>
        <w:spacing w:line="240" w:lineRule="atLeast"/>
        <w:ind w:leftChars="0" w:left="0" w:firstLineChars="0" w:firstLine="0"/>
        <w:rPr>
          <w:b/>
          <w:bCs/>
          <w:szCs w:val="22"/>
        </w:rPr>
      </w:pPr>
      <w:r w:rsidRPr="009F6507">
        <w:rPr>
          <w:szCs w:val="22"/>
        </w:rPr>
        <w:t>資料來源：行政院主計總處。</w:t>
      </w:r>
    </w:p>
    <w:p w:rsidR="00E10229" w:rsidRPr="009F6507" w:rsidRDefault="00F75424" w:rsidP="00E10229">
      <w:pPr>
        <w:pStyle w:val="af"/>
        <w:snapToGrid w:val="0"/>
        <w:spacing w:line="300" w:lineRule="auto"/>
        <w:ind w:leftChars="0" w:left="0" w:firstLineChars="0" w:firstLine="0"/>
        <w:jc w:val="center"/>
        <w:rPr>
          <w:b/>
          <w:bCs/>
          <w:sz w:val="28"/>
        </w:rPr>
      </w:pPr>
      <w:r w:rsidRPr="00FC0D54">
        <w:rPr>
          <w:color w:val="FF0000"/>
          <w:sz w:val="28"/>
        </w:rPr>
        <w:br w:type="page"/>
      </w:r>
      <w:r w:rsidR="00E10229" w:rsidRPr="009F6507">
        <w:rPr>
          <w:b/>
          <w:bCs/>
          <w:sz w:val="28"/>
        </w:rPr>
        <w:lastRenderedPageBreak/>
        <w:t>圖</w:t>
      </w:r>
      <w:r w:rsidR="00E10229" w:rsidRPr="009F6507">
        <w:rPr>
          <w:b/>
          <w:bCs/>
          <w:sz w:val="28"/>
        </w:rPr>
        <w:t xml:space="preserve"> 2-7-2  </w:t>
      </w:r>
      <w:r w:rsidR="00E10229" w:rsidRPr="009F6507">
        <w:rPr>
          <w:b/>
          <w:bCs/>
          <w:sz w:val="28"/>
        </w:rPr>
        <w:t>進出口物價指數變動率</w:t>
      </w:r>
    </w:p>
    <w:p w:rsidR="00E10229" w:rsidRPr="00FC0D54" w:rsidRDefault="00E10229" w:rsidP="00E10229">
      <w:pPr>
        <w:snapToGrid w:val="0"/>
        <w:rPr>
          <w:rFonts w:eastAsia="標楷體"/>
          <w:color w:val="FF0000"/>
          <w:sz w:val="28"/>
        </w:rPr>
      </w:pPr>
      <w:r w:rsidRPr="00FC0D54">
        <w:rPr>
          <w:rFonts w:eastAsia="標楷體"/>
          <w:noProof/>
          <w:color w:val="FF0000"/>
          <w:sz w:val="28"/>
        </w:rPr>
        <w:drawing>
          <wp:inline distT="0" distB="0" distL="0" distR="0" wp14:anchorId="66535118" wp14:editId="255AF943">
            <wp:extent cx="5428210" cy="2460567"/>
            <wp:effectExtent l="0" t="0" r="0" b="0"/>
            <wp:docPr id="9"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10229" w:rsidRPr="009F6507" w:rsidRDefault="00E10229" w:rsidP="00E10229">
      <w:pPr>
        <w:snapToGrid w:val="0"/>
        <w:rPr>
          <w:rFonts w:eastAsia="標楷體"/>
          <w:snapToGrid w:val="0"/>
          <w:sz w:val="22"/>
          <w:szCs w:val="22"/>
        </w:rPr>
      </w:pPr>
      <w:r w:rsidRPr="009F6507">
        <w:rPr>
          <w:rFonts w:eastAsia="標楷體"/>
          <w:sz w:val="22"/>
          <w:szCs w:val="22"/>
        </w:rPr>
        <w:t>資料來源：</w:t>
      </w:r>
      <w:r w:rsidRPr="009F6507">
        <w:rPr>
          <w:rFonts w:eastAsia="標楷體"/>
          <w:snapToGrid w:val="0"/>
          <w:sz w:val="22"/>
          <w:szCs w:val="22"/>
        </w:rPr>
        <w:t>行政院主計總處。</w:t>
      </w:r>
    </w:p>
    <w:p w:rsidR="00E10229" w:rsidRPr="00D909BA" w:rsidRDefault="00E10229" w:rsidP="00E10229">
      <w:pPr>
        <w:pStyle w:val="k3a"/>
        <w:spacing w:before="180" w:line="240" w:lineRule="atLeast"/>
        <w:ind w:leftChars="0" w:left="0" w:firstLineChars="0" w:firstLine="0"/>
        <w:jc w:val="center"/>
        <w:rPr>
          <w:b/>
          <w:snapToGrid w:val="0"/>
          <w:kern w:val="2"/>
          <w:szCs w:val="24"/>
        </w:rPr>
      </w:pPr>
      <w:r w:rsidRPr="00D909BA">
        <w:rPr>
          <w:b/>
          <w:snapToGrid w:val="0"/>
          <w:kern w:val="2"/>
          <w:szCs w:val="24"/>
        </w:rPr>
        <w:t>表</w:t>
      </w:r>
      <w:r w:rsidRPr="00D909BA">
        <w:rPr>
          <w:b/>
          <w:snapToGrid w:val="0"/>
          <w:kern w:val="2"/>
          <w:szCs w:val="24"/>
        </w:rPr>
        <w:t xml:space="preserve"> 2-7-2  </w:t>
      </w:r>
      <w:r w:rsidRPr="00D909BA">
        <w:rPr>
          <w:b/>
          <w:snapToGrid w:val="0"/>
          <w:kern w:val="2"/>
          <w:szCs w:val="24"/>
        </w:rPr>
        <w:t>消費者物價指數依性質別分類之變動率</w:t>
      </w:r>
    </w:p>
    <w:p w:rsidR="00E10229" w:rsidRPr="00D909BA" w:rsidRDefault="00E10229" w:rsidP="00E10229">
      <w:pPr>
        <w:pStyle w:val="k3a"/>
        <w:spacing w:before="180" w:line="240" w:lineRule="atLeast"/>
        <w:ind w:leftChars="0" w:left="0" w:firstLineChars="0" w:firstLine="0"/>
        <w:jc w:val="right"/>
        <w:rPr>
          <w:snapToGrid w:val="0"/>
          <w:kern w:val="2"/>
          <w:sz w:val="24"/>
          <w:szCs w:val="24"/>
        </w:rPr>
      </w:pPr>
      <w:r w:rsidRPr="00D909BA">
        <w:rPr>
          <w:b/>
          <w:snapToGrid w:val="0"/>
          <w:kern w:val="2"/>
          <w:szCs w:val="24"/>
        </w:rPr>
        <w:t xml:space="preserve"> </w:t>
      </w:r>
      <w:r w:rsidRPr="00D909BA">
        <w:rPr>
          <w:snapToGrid w:val="0"/>
          <w:kern w:val="2"/>
          <w:sz w:val="22"/>
          <w:szCs w:val="24"/>
        </w:rPr>
        <w:t>單位：</w:t>
      </w:r>
      <w:r w:rsidR="00425DB7">
        <w:rPr>
          <w:snapToGrid w:val="0"/>
          <w:kern w:val="2"/>
          <w:sz w:val="22"/>
          <w:szCs w:val="24"/>
        </w:rPr>
        <w:t>%</w:t>
      </w:r>
    </w:p>
    <w:tbl>
      <w:tblPr>
        <w:tblW w:w="5287" w:type="pct"/>
        <w:jc w:val="center"/>
        <w:tblInd w:w="454" w:type="dxa"/>
        <w:tblCellMar>
          <w:left w:w="28" w:type="dxa"/>
          <w:right w:w="28" w:type="dxa"/>
        </w:tblCellMar>
        <w:tblLook w:val="0000" w:firstRow="0" w:lastRow="0" w:firstColumn="0" w:lastColumn="0" w:noHBand="0" w:noVBand="0"/>
      </w:tblPr>
      <w:tblGrid>
        <w:gridCol w:w="1565"/>
        <w:gridCol w:w="929"/>
        <w:gridCol w:w="929"/>
        <w:gridCol w:w="1647"/>
        <w:gridCol w:w="929"/>
        <w:gridCol w:w="1169"/>
        <w:gridCol w:w="1883"/>
      </w:tblGrid>
      <w:tr w:rsidR="00E10229" w:rsidRPr="00D909BA" w:rsidTr="00AE688F">
        <w:trPr>
          <w:cantSplit/>
          <w:jc w:val="center"/>
        </w:trPr>
        <w:tc>
          <w:tcPr>
            <w:tcW w:w="865" w:type="pct"/>
            <w:vMerge w:val="restart"/>
            <w:tcBorders>
              <w:top w:val="single" w:sz="6" w:space="0" w:color="auto"/>
              <w:right w:val="single" w:sz="6" w:space="0" w:color="auto"/>
            </w:tcBorders>
            <w:vAlign w:val="center"/>
          </w:tcPr>
          <w:p w:rsidR="00E10229" w:rsidRPr="00D909BA" w:rsidRDefault="00E10229" w:rsidP="00AE688F">
            <w:pPr>
              <w:snapToGrid w:val="0"/>
              <w:spacing w:line="320" w:lineRule="exact"/>
              <w:jc w:val="center"/>
              <w:rPr>
                <w:rFonts w:eastAsia="標楷體"/>
                <w:snapToGrid w:val="0"/>
              </w:rPr>
            </w:pPr>
            <w:r w:rsidRPr="00D909BA">
              <w:rPr>
                <w:rFonts w:eastAsia="標楷體"/>
              </w:rPr>
              <w:t>年</w:t>
            </w:r>
            <w:r w:rsidRPr="00D909BA">
              <w:rPr>
                <w:rFonts w:eastAsia="標楷體"/>
              </w:rPr>
              <w:t>(</w:t>
            </w:r>
            <w:r w:rsidRPr="00D909BA">
              <w:rPr>
                <w:rFonts w:eastAsia="標楷體"/>
              </w:rPr>
              <w:t>月</w:t>
            </w:r>
            <w:r w:rsidRPr="00D909BA">
              <w:rPr>
                <w:rFonts w:eastAsia="標楷體"/>
              </w:rPr>
              <w:t>)</w:t>
            </w:r>
          </w:p>
        </w:tc>
        <w:tc>
          <w:tcPr>
            <w:tcW w:w="4135" w:type="pct"/>
            <w:gridSpan w:val="6"/>
            <w:tcBorders>
              <w:top w:val="single" w:sz="6" w:space="0" w:color="auto"/>
              <w:lef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消費者物價指數</w:t>
            </w:r>
          </w:p>
        </w:tc>
      </w:tr>
      <w:tr w:rsidR="00E10229" w:rsidRPr="00D909BA" w:rsidTr="00AE688F">
        <w:trPr>
          <w:cantSplit/>
          <w:jc w:val="center"/>
        </w:trPr>
        <w:tc>
          <w:tcPr>
            <w:tcW w:w="865" w:type="pct"/>
            <w:vMerge/>
            <w:tcBorders>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vMerge w:val="restart"/>
            <w:tcBorders>
              <w:left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1423" w:type="pct"/>
            <w:gridSpan w:val="2"/>
            <w:tcBorders>
              <w:top w:val="single" w:sz="6" w:space="0" w:color="auto"/>
              <w:left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商品</w:t>
            </w:r>
          </w:p>
        </w:tc>
        <w:tc>
          <w:tcPr>
            <w:tcW w:w="2199" w:type="pct"/>
            <w:gridSpan w:val="3"/>
            <w:tcBorders>
              <w:top w:val="single" w:sz="6" w:space="0" w:color="auto"/>
              <w:lef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服務</w:t>
            </w:r>
          </w:p>
        </w:tc>
      </w:tr>
      <w:tr w:rsidR="00E10229" w:rsidRPr="00D909BA" w:rsidTr="00AE688F">
        <w:trPr>
          <w:cantSplit/>
          <w:jc w:val="center"/>
        </w:trPr>
        <w:tc>
          <w:tcPr>
            <w:tcW w:w="865" w:type="pct"/>
            <w:vMerge/>
            <w:tcBorders>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vMerge/>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910" w:type="pct"/>
            <w:tcBorders>
              <w:top w:val="single" w:sz="6" w:space="0" w:color="auto"/>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耐久性消費品</w:t>
            </w:r>
          </w:p>
        </w:tc>
        <w:tc>
          <w:tcPr>
            <w:tcW w:w="513" w:type="pct"/>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646" w:type="pct"/>
            <w:tcBorders>
              <w:top w:val="single" w:sz="6" w:space="0" w:color="auto"/>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居住服務</w:t>
            </w:r>
          </w:p>
        </w:tc>
        <w:tc>
          <w:tcPr>
            <w:tcW w:w="1040" w:type="pct"/>
            <w:tcBorders>
              <w:top w:val="single" w:sz="6" w:space="0" w:color="auto"/>
              <w:left w:val="single" w:sz="6" w:space="0" w:color="auto"/>
              <w:bottom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交通</w:t>
            </w:r>
            <w:r w:rsidRPr="00D909BA">
              <w:rPr>
                <w:rFonts w:eastAsia="標楷體" w:hint="eastAsia"/>
                <w:snapToGrid w:val="0"/>
              </w:rPr>
              <w:t>及通訊</w:t>
            </w:r>
            <w:r w:rsidRPr="00D909BA">
              <w:rPr>
                <w:rFonts w:eastAsia="標楷體"/>
                <w:snapToGrid w:val="0"/>
              </w:rPr>
              <w:t>服務</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napToGrid w:val="0"/>
              <w:spacing w:line="340" w:lineRule="exact"/>
              <w:rPr>
                <w:rFonts w:eastAsia="標楷體"/>
                <w:b/>
                <w:bCs/>
                <w:snapToGrid w:val="0"/>
                <w:color w:val="000000" w:themeColor="text1"/>
              </w:rPr>
            </w:pPr>
            <w:r w:rsidRPr="00576832">
              <w:rPr>
                <w:rFonts w:eastAsia="標楷體"/>
                <w:b/>
                <w:bCs/>
                <w:snapToGrid w:val="0"/>
                <w:color w:val="000000" w:themeColor="text1"/>
              </w:rPr>
              <w:t xml:space="preserve">    98</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-0.8</w:t>
            </w:r>
            <w:r w:rsidRPr="00576832">
              <w:rPr>
                <w:rFonts w:eastAsia="標楷體" w:hint="eastAsia"/>
                <w:b/>
                <w:bCs/>
                <w:color w:val="000000" w:themeColor="text1"/>
              </w:rPr>
              <w:t>6</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-1.62</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-4.73</w:t>
            </w:r>
          </w:p>
        </w:tc>
        <w:tc>
          <w:tcPr>
            <w:tcW w:w="513" w:type="pct"/>
            <w:vAlign w:val="center"/>
          </w:tcPr>
          <w:p w:rsidR="00E10229" w:rsidRPr="009B1CE8" w:rsidRDefault="00E10229" w:rsidP="009B1CE8">
            <w:pPr>
              <w:pStyle w:val="ab"/>
              <w:spacing w:line="360" w:lineRule="exact"/>
              <w:ind w:rightChars="50" w:right="120"/>
              <w:rPr>
                <w:rFonts w:eastAsia="標楷體"/>
                <w:b/>
                <w:color w:val="000000" w:themeColor="text1"/>
              </w:rPr>
            </w:pPr>
            <w:r w:rsidRPr="009B1CE8">
              <w:rPr>
                <w:rFonts w:eastAsia="標楷體"/>
                <w:b/>
                <w:color w:val="000000" w:themeColor="text1"/>
              </w:rPr>
              <w:t>-0.27</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-0.33</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-1.09</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napToGrid w:val="0"/>
              <w:spacing w:line="340" w:lineRule="exact"/>
              <w:rPr>
                <w:rFonts w:eastAsia="標楷體"/>
                <w:b/>
                <w:bCs/>
                <w:snapToGrid w:val="0"/>
                <w:color w:val="000000" w:themeColor="text1"/>
              </w:rPr>
            </w:pPr>
            <w:r w:rsidRPr="00576832">
              <w:rPr>
                <w:rFonts w:eastAsia="標楷體"/>
                <w:b/>
                <w:bCs/>
                <w:snapToGrid w:val="0"/>
                <w:color w:val="000000" w:themeColor="text1"/>
              </w:rPr>
              <w:t xml:space="preserve">    99</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0.96</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1.78</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-1.14</w:t>
            </w:r>
          </w:p>
        </w:tc>
        <w:tc>
          <w:tcPr>
            <w:tcW w:w="513" w:type="pct"/>
            <w:vAlign w:val="center"/>
          </w:tcPr>
          <w:p w:rsidR="00E10229" w:rsidRPr="009B1CE8" w:rsidRDefault="00E10229" w:rsidP="009B1CE8">
            <w:pPr>
              <w:pStyle w:val="ab"/>
              <w:spacing w:line="360" w:lineRule="exact"/>
              <w:ind w:rightChars="50" w:right="120"/>
              <w:rPr>
                <w:rFonts w:eastAsia="標楷體"/>
                <w:b/>
                <w:color w:val="000000" w:themeColor="text1"/>
              </w:rPr>
            </w:pPr>
            <w:r w:rsidRPr="009B1CE8">
              <w:rPr>
                <w:rFonts w:eastAsia="標楷體"/>
                <w:b/>
                <w:color w:val="000000" w:themeColor="text1"/>
              </w:rPr>
              <w:t>0.31</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0.01</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-0.56</w:t>
            </w:r>
          </w:p>
        </w:tc>
      </w:tr>
      <w:tr w:rsidR="00E10229" w:rsidRPr="00D909BA" w:rsidTr="00AE688F">
        <w:trPr>
          <w:trHeight w:val="370"/>
          <w:jc w:val="center"/>
        </w:trPr>
        <w:tc>
          <w:tcPr>
            <w:tcW w:w="865" w:type="pct"/>
            <w:tcBorders>
              <w:right w:val="single" w:sz="6" w:space="0" w:color="auto"/>
            </w:tcBorders>
            <w:vAlign w:val="center"/>
          </w:tcPr>
          <w:p w:rsidR="00E10229" w:rsidRPr="00576832" w:rsidRDefault="00E10229" w:rsidP="00AE688F">
            <w:pPr>
              <w:snapToGrid w:val="0"/>
              <w:spacing w:line="340" w:lineRule="exact"/>
              <w:rPr>
                <w:b/>
                <w:bCs/>
                <w:color w:val="000000" w:themeColor="text1"/>
              </w:rPr>
            </w:pPr>
            <w:r w:rsidRPr="00576832">
              <w:rPr>
                <w:rFonts w:eastAsia="標楷體"/>
                <w:b/>
                <w:bCs/>
                <w:snapToGrid w:val="0"/>
                <w:color w:val="000000" w:themeColor="text1"/>
              </w:rPr>
              <w:t xml:space="preserve">   100</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 xml:space="preserve">1.42 </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2.39</w:t>
            </w:r>
          </w:p>
        </w:tc>
        <w:tc>
          <w:tcPr>
            <w:tcW w:w="910" w:type="pct"/>
            <w:vAlign w:val="center"/>
          </w:tcPr>
          <w:p w:rsidR="00E10229" w:rsidRPr="00576832" w:rsidRDefault="00E10229" w:rsidP="00AE688F">
            <w:pPr>
              <w:snapToGrid w:val="0"/>
              <w:spacing w:line="340" w:lineRule="exact"/>
              <w:ind w:rightChars="200" w:right="480"/>
              <w:jc w:val="right"/>
              <w:rPr>
                <w:b/>
                <w:bCs/>
                <w:color w:val="000000" w:themeColor="text1"/>
              </w:rPr>
            </w:pPr>
            <w:r w:rsidRPr="00576832">
              <w:rPr>
                <w:b/>
                <w:bCs/>
                <w:color w:val="000000" w:themeColor="text1"/>
              </w:rPr>
              <w:t>-0.35</w:t>
            </w:r>
          </w:p>
        </w:tc>
        <w:tc>
          <w:tcPr>
            <w:tcW w:w="513" w:type="pct"/>
            <w:vAlign w:val="center"/>
          </w:tcPr>
          <w:p w:rsidR="00E10229" w:rsidRPr="009B1CE8" w:rsidRDefault="00E10229" w:rsidP="009B1CE8">
            <w:pPr>
              <w:pStyle w:val="ab"/>
              <w:spacing w:line="360" w:lineRule="exact"/>
              <w:ind w:rightChars="50" w:right="120"/>
              <w:rPr>
                <w:rFonts w:eastAsia="標楷體"/>
                <w:b/>
                <w:color w:val="000000" w:themeColor="text1"/>
              </w:rPr>
            </w:pPr>
            <w:r w:rsidRPr="009B1CE8">
              <w:rPr>
                <w:rFonts w:eastAsia="標楷體"/>
                <w:b/>
                <w:color w:val="000000" w:themeColor="text1"/>
              </w:rPr>
              <w:t>0.64</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0.39</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-1.13</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7"/>
              <w:rPr>
                <w:rFonts w:eastAsia="標楷體"/>
                <w:color w:val="000000" w:themeColor="text1"/>
              </w:rPr>
            </w:pPr>
            <w:r w:rsidRPr="00576832">
              <w:rPr>
                <w:rFonts w:eastAsia="標楷體"/>
                <w:b/>
                <w:bCs/>
                <w:color w:val="000000" w:themeColor="text1"/>
              </w:rPr>
              <w:t xml:space="preserve">   101</w:t>
            </w:r>
            <w:r w:rsidRPr="00576832">
              <w:rPr>
                <w:rFonts w:eastAsia="標楷體"/>
                <w:b/>
                <w:bCs/>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1.93</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3.38</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-0.30</w:t>
            </w:r>
          </w:p>
        </w:tc>
        <w:tc>
          <w:tcPr>
            <w:tcW w:w="513" w:type="pct"/>
            <w:vAlign w:val="center"/>
          </w:tcPr>
          <w:p w:rsidR="00E10229" w:rsidRPr="009B1CE8" w:rsidRDefault="00E10229" w:rsidP="009B1CE8">
            <w:pPr>
              <w:pStyle w:val="ab"/>
              <w:spacing w:line="360" w:lineRule="exact"/>
              <w:ind w:rightChars="50" w:right="120"/>
              <w:rPr>
                <w:rFonts w:eastAsia="標楷體"/>
                <w:b/>
                <w:color w:val="000000" w:themeColor="text1"/>
              </w:rPr>
            </w:pPr>
            <w:r w:rsidRPr="009B1CE8">
              <w:rPr>
                <w:rFonts w:eastAsia="標楷體"/>
                <w:b/>
                <w:color w:val="000000" w:themeColor="text1"/>
              </w:rPr>
              <w:t>0.75</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0.55</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-2.35</w:t>
            </w:r>
          </w:p>
        </w:tc>
      </w:tr>
      <w:tr w:rsidR="00E10229" w:rsidRPr="00FC0D54"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7" w:firstLineChars="150" w:firstLine="360"/>
              <w:rPr>
                <w:rFonts w:eastAsia="標楷體"/>
                <w:b/>
                <w:color w:val="000000" w:themeColor="text1"/>
              </w:rPr>
            </w:pPr>
            <w:r w:rsidRPr="00576832">
              <w:rPr>
                <w:rFonts w:eastAsia="標楷體"/>
                <w:b/>
                <w:bCs/>
                <w:color w:val="000000" w:themeColor="text1"/>
              </w:rPr>
              <w:t>102</w:t>
            </w:r>
            <w:r w:rsidRPr="00576832">
              <w:rPr>
                <w:rFonts w:eastAsia="標楷體"/>
                <w:b/>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color w:val="000000" w:themeColor="text1"/>
              </w:rPr>
            </w:pPr>
            <w:r w:rsidRPr="00576832">
              <w:rPr>
                <w:rFonts w:eastAsia="標楷體" w:hint="eastAsia"/>
                <w:b/>
                <w:color w:val="000000" w:themeColor="text1"/>
              </w:rPr>
              <w:t>0.79</w:t>
            </w:r>
          </w:p>
        </w:tc>
        <w:tc>
          <w:tcPr>
            <w:tcW w:w="513" w:type="pct"/>
            <w:vAlign w:val="center"/>
          </w:tcPr>
          <w:p w:rsidR="00E10229" w:rsidRPr="00576832" w:rsidRDefault="00E10229" w:rsidP="00AE688F">
            <w:pPr>
              <w:pStyle w:val="ab"/>
              <w:spacing w:line="360" w:lineRule="exact"/>
              <w:ind w:rightChars="50" w:right="120"/>
              <w:rPr>
                <w:rFonts w:eastAsia="標楷體"/>
                <w:b/>
                <w:color w:val="000000" w:themeColor="text1"/>
              </w:rPr>
            </w:pPr>
            <w:r w:rsidRPr="00576832">
              <w:rPr>
                <w:rFonts w:eastAsia="標楷體" w:hint="eastAsia"/>
                <w:b/>
                <w:color w:val="000000" w:themeColor="text1"/>
              </w:rPr>
              <w:t>0.78</w:t>
            </w:r>
          </w:p>
        </w:tc>
        <w:tc>
          <w:tcPr>
            <w:tcW w:w="910" w:type="pct"/>
            <w:vAlign w:val="center"/>
          </w:tcPr>
          <w:p w:rsidR="00E10229" w:rsidRPr="00576832" w:rsidRDefault="00E10229" w:rsidP="00AE688F">
            <w:pPr>
              <w:snapToGrid w:val="0"/>
              <w:spacing w:line="340" w:lineRule="exact"/>
              <w:ind w:rightChars="200" w:right="480"/>
              <w:jc w:val="right"/>
              <w:rPr>
                <w:rFonts w:eastAsia="標楷體"/>
                <w:b/>
                <w:snapToGrid w:val="0"/>
                <w:color w:val="000000" w:themeColor="text1"/>
              </w:rPr>
            </w:pPr>
            <w:r w:rsidRPr="00576832">
              <w:rPr>
                <w:rFonts w:eastAsia="標楷體" w:hint="eastAsia"/>
                <w:b/>
                <w:snapToGrid w:val="0"/>
                <w:color w:val="000000" w:themeColor="text1"/>
              </w:rPr>
              <w:t>-1.84</w:t>
            </w:r>
          </w:p>
        </w:tc>
        <w:tc>
          <w:tcPr>
            <w:tcW w:w="513" w:type="pct"/>
            <w:vAlign w:val="center"/>
          </w:tcPr>
          <w:p w:rsidR="00E10229" w:rsidRPr="00576832" w:rsidRDefault="00E10229" w:rsidP="009B1CE8">
            <w:pPr>
              <w:pStyle w:val="ab"/>
              <w:spacing w:line="360" w:lineRule="exact"/>
              <w:ind w:rightChars="50" w:right="120"/>
              <w:rPr>
                <w:b/>
                <w:color w:val="000000" w:themeColor="text1"/>
              </w:rPr>
            </w:pPr>
            <w:r w:rsidRPr="00576832">
              <w:rPr>
                <w:rFonts w:hint="eastAsia"/>
                <w:b/>
                <w:color w:val="000000" w:themeColor="text1"/>
              </w:rPr>
              <w:t>0.</w:t>
            </w:r>
            <w:r w:rsidRPr="009B1CE8">
              <w:rPr>
                <w:rFonts w:eastAsia="標楷體" w:hint="eastAsia"/>
                <w:b/>
                <w:color w:val="000000" w:themeColor="text1"/>
              </w:rPr>
              <w:t>73</w:t>
            </w:r>
          </w:p>
        </w:tc>
        <w:tc>
          <w:tcPr>
            <w:tcW w:w="646" w:type="pct"/>
          </w:tcPr>
          <w:p w:rsidR="00E10229" w:rsidRPr="00576832" w:rsidRDefault="00E10229" w:rsidP="00AE688F">
            <w:pPr>
              <w:snapToGrid w:val="0"/>
              <w:spacing w:line="340" w:lineRule="exact"/>
              <w:ind w:rightChars="84" w:right="202"/>
              <w:jc w:val="right"/>
              <w:rPr>
                <w:b/>
                <w:color w:val="000000" w:themeColor="text1"/>
              </w:rPr>
            </w:pPr>
            <w:r w:rsidRPr="00576832">
              <w:rPr>
                <w:rFonts w:hint="eastAsia"/>
                <w:b/>
                <w:color w:val="000000" w:themeColor="text1"/>
              </w:rPr>
              <w:t>0.62</w:t>
            </w:r>
          </w:p>
        </w:tc>
        <w:tc>
          <w:tcPr>
            <w:tcW w:w="1040" w:type="pct"/>
            <w:vAlign w:val="center"/>
          </w:tcPr>
          <w:p w:rsidR="00E10229" w:rsidRPr="00576832" w:rsidRDefault="00E10229" w:rsidP="00AE688F">
            <w:pPr>
              <w:snapToGrid w:val="0"/>
              <w:spacing w:line="340" w:lineRule="exact"/>
              <w:ind w:rightChars="278" w:right="667"/>
              <w:jc w:val="right"/>
              <w:rPr>
                <w:b/>
                <w:color w:val="000000" w:themeColor="text1"/>
              </w:rPr>
            </w:pPr>
            <w:r w:rsidRPr="00576832">
              <w:rPr>
                <w:rFonts w:hint="eastAsia"/>
                <w:b/>
                <w:color w:val="000000" w:themeColor="text1"/>
              </w:rPr>
              <w:t>-0.31</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8</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-0.78</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-2.43</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-1.75</w:t>
            </w:r>
          </w:p>
        </w:tc>
        <w:tc>
          <w:tcPr>
            <w:tcW w:w="513" w:type="pct"/>
            <w:vAlign w:val="center"/>
          </w:tcPr>
          <w:p w:rsidR="008748B5" w:rsidRPr="009B1CE8" w:rsidRDefault="008748B5"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0.55</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0.58</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-0.50</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9</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0.84</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1.12</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-1.90</w:t>
            </w:r>
          </w:p>
        </w:tc>
        <w:tc>
          <w:tcPr>
            <w:tcW w:w="513" w:type="pct"/>
            <w:vAlign w:val="center"/>
          </w:tcPr>
          <w:p w:rsidR="008748B5" w:rsidRPr="009B1CE8" w:rsidRDefault="008748B5"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0.67</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0.52</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-0.61</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10</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0.64</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0.92</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-2.24</w:t>
            </w:r>
          </w:p>
        </w:tc>
        <w:tc>
          <w:tcPr>
            <w:tcW w:w="513" w:type="pct"/>
            <w:vAlign w:val="center"/>
          </w:tcPr>
          <w:p w:rsidR="008748B5" w:rsidRPr="009B1CE8" w:rsidRDefault="008748B5"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0.45</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0.51</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-1.37</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11</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0.68</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1.01</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-2.42</w:t>
            </w:r>
          </w:p>
        </w:tc>
        <w:tc>
          <w:tcPr>
            <w:tcW w:w="513" w:type="pct"/>
            <w:vAlign w:val="center"/>
          </w:tcPr>
          <w:p w:rsidR="008748B5" w:rsidRPr="009B1CE8" w:rsidRDefault="008748B5"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0.41</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0.56</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-1.57</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12</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0.34</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0.23</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-2.61</w:t>
            </w:r>
          </w:p>
        </w:tc>
        <w:tc>
          <w:tcPr>
            <w:tcW w:w="513" w:type="pct"/>
            <w:vAlign w:val="center"/>
          </w:tcPr>
          <w:p w:rsidR="008748B5" w:rsidRPr="009B1CE8" w:rsidRDefault="008748B5"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0.43</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0.66</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-1.55</w:t>
            </w:r>
          </w:p>
        </w:tc>
      </w:tr>
      <w:tr w:rsidR="008748B5" w:rsidRPr="00FC0D54" w:rsidTr="00AE688F">
        <w:trPr>
          <w:trHeight w:val="370"/>
          <w:jc w:val="center"/>
        </w:trPr>
        <w:tc>
          <w:tcPr>
            <w:tcW w:w="865" w:type="pct"/>
            <w:tcBorders>
              <w:right w:val="single" w:sz="6" w:space="0" w:color="auto"/>
            </w:tcBorders>
          </w:tcPr>
          <w:p w:rsidR="008748B5" w:rsidRPr="00576832" w:rsidRDefault="008748B5" w:rsidP="0097093D">
            <w:pPr>
              <w:spacing w:line="340" w:lineRule="exact"/>
              <w:ind w:right="27"/>
              <w:rPr>
                <w:rFonts w:eastAsia="標楷體"/>
                <w:color w:val="000000" w:themeColor="text1"/>
              </w:rPr>
            </w:pPr>
            <w:r w:rsidRPr="00576832">
              <w:rPr>
                <w:rFonts w:eastAsia="標楷體"/>
                <w:b/>
                <w:bCs/>
                <w:color w:val="000000" w:themeColor="text1"/>
              </w:rPr>
              <w:t xml:space="preserve"> 10</w:t>
            </w:r>
            <w:r w:rsidRPr="00576832">
              <w:rPr>
                <w:rFonts w:eastAsia="標楷體" w:hint="eastAsia"/>
                <w:b/>
                <w:bCs/>
                <w:color w:val="000000" w:themeColor="text1"/>
              </w:rPr>
              <w:t>3</w:t>
            </w:r>
            <w:r w:rsidRPr="00576832">
              <w:rPr>
                <w:rFonts w:eastAsia="標楷體"/>
                <w:b/>
                <w:bCs/>
                <w:color w:val="000000" w:themeColor="text1"/>
              </w:rPr>
              <w:t>年</w:t>
            </w:r>
            <w:r w:rsidR="00E2576C">
              <w:rPr>
                <w:rFonts w:eastAsia="標楷體" w:hint="eastAsia"/>
                <w:b/>
                <w:bCs/>
                <w:color w:val="000000" w:themeColor="text1"/>
              </w:rPr>
              <w:t>1~</w:t>
            </w:r>
            <w:r w:rsidR="0097093D">
              <w:rPr>
                <w:rFonts w:eastAsia="標楷體" w:hint="eastAsia"/>
                <w:b/>
                <w:bCs/>
                <w:color w:val="000000" w:themeColor="text1"/>
              </w:rPr>
              <w:t>8</w:t>
            </w:r>
            <w:r w:rsidRPr="00576832">
              <w:rPr>
                <w:rFonts w:eastAsia="標楷體" w:hint="eastAsia"/>
                <w:b/>
                <w:bCs/>
                <w:color w:val="000000" w:themeColor="text1"/>
              </w:rPr>
              <w:t>月</w:t>
            </w:r>
          </w:p>
        </w:tc>
        <w:tc>
          <w:tcPr>
            <w:tcW w:w="513" w:type="pct"/>
            <w:tcBorders>
              <w:left w:val="single" w:sz="6" w:space="0" w:color="auto"/>
            </w:tcBorders>
            <w:vAlign w:val="center"/>
          </w:tcPr>
          <w:p w:rsidR="008748B5" w:rsidRPr="00884563" w:rsidRDefault="0097093D" w:rsidP="009A5AF7">
            <w:pPr>
              <w:pStyle w:val="ab"/>
              <w:spacing w:line="360" w:lineRule="exact"/>
              <w:ind w:rightChars="50" w:right="120"/>
              <w:rPr>
                <w:rFonts w:eastAsia="標楷體"/>
                <w:b/>
                <w:bCs/>
                <w:color w:val="000000" w:themeColor="text1"/>
              </w:rPr>
            </w:pPr>
            <w:r>
              <w:rPr>
                <w:rFonts w:eastAsia="標楷體" w:hint="eastAsia"/>
                <w:b/>
                <w:bCs/>
                <w:color w:val="000000" w:themeColor="text1"/>
              </w:rPr>
              <w:t>1.39</w:t>
            </w:r>
          </w:p>
        </w:tc>
        <w:tc>
          <w:tcPr>
            <w:tcW w:w="513" w:type="pct"/>
            <w:vAlign w:val="center"/>
          </w:tcPr>
          <w:p w:rsidR="008748B5" w:rsidRPr="003305AE" w:rsidRDefault="0097093D" w:rsidP="003305AE">
            <w:pPr>
              <w:snapToGrid w:val="0"/>
              <w:spacing w:line="340" w:lineRule="exact"/>
              <w:ind w:rightChars="50" w:right="120"/>
              <w:jc w:val="right"/>
              <w:rPr>
                <w:b/>
                <w:bCs/>
              </w:rPr>
            </w:pPr>
            <w:r>
              <w:rPr>
                <w:rFonts w:hint="eastAsia"/>
                <w:b/>
                <w:bCs/>
              </w:rPr>
              <w:t>1.91</w:t>
            </w:r>
          </w:p>
        </w:tc>
        <w:tc>
          <w:tcPr>
            <w:tcW w:w="910" w:type="pct"/>
            <w:vAlign w:val="center"/>
          </w:tcPr>
          <w:p w:rsidR="008748B5" w:rsidRPr="003305AE" w:rsidRDefault="0097093D" w:rsidP="003305AE">
            <w:pPr>
              <w:snapToGrid w:val="0"/>
              <w:spacing w:line="340" w:lineRule="exact"/>
              <w:ind w:rightChars="200" w:right="480"/>
              <w:jc w:val="right"/>
              <w:rPr>
                <w:rFonts w:eastAsia="標楷體"/>
                <w:b/>
                <w:bCs/>
                <w:snapToGrid w:val="0"/>
              </w:rPr>
            </w:pPr>
            <w:r>
              <w:rPr>
                <w:rFonts w:eastAsia="標楷體" w:hint="eastAsia"/>
                <w:b/>
                <w:bCs/>
                <w:snapToGrid w:val="0"/>
              </w:rPr>
              <w:t>-1.93</w:t>
            </w:r>
          </w:p>
        </w:tc>
        <w:tc>
          <w:tcPr>
            <w:tcW w:w="513" w:type="pct"/>
            <w:vAlign w:val="center"/>
          </w:tcPr>
          <w:p w:rsidR="008748B5" w:rsidRPr="003305AE" w:rsidRDefault="0097093D" w:rsidP="009B1CE8">
            <w:pPr>
              <w:pStyle w:val="ab"/>
              <w:spacing w:line="360" w:lineRule="exact"/>
              <w:ind w:rightChars="50" w:right="120"/>
              <w:rPr>
                <w:b/>
                <w:bCs/>
              </w:rPr>
            </w:pPr>
            <w:r>
              <w:rPr>
                <w:rFonts w:hint="eastAsia"/>
                <w:b/>
                <w:bCs/>
              </w:rPr>
              <w:t>1.00</w:t>
            </w:r>
          </w:p>
        </w:tc>
        <w:tc>
          <w:tcPr>
            <w:tcW w:w="646" w:type="pct"/>
            <w:vAlign w:val="center"/>
          </w:tcPr>
          <w:p w:rsidR="008748B5" w:rsidRPr="003305AE" w:rsidRDefault="0097093D" w:rsidP="007C594F">
            <w:pPr>
              <w:snapToGrid w:val="0"/>
              <w:spacing w:line="340" w:lineRule="exact"/>
              <w:ind w:rightChars="84" w:right="202"/>
              <w:jc w:val="right"/>
              <w:rPr>
                <w:b/>
                <w:bCs/>
              </w:rPr>
            </w:pPr>
            <w:r>
              <w:rPr>
                <w:rFonts w:hint="eastAsia"/>
                <w:b/>
                <w:bCs/>
              </w:rPr>
              <w:t>0.72</w:t>
            </w:r>
          </w:p>
        </w:tc>
        <w:tc>
          <w:tcPr>
            <w:tcW w:w="1040" w:type="pct"/>
            <w:vAlign w:val="center"/>
          </w:tcPr>
          <w:p w:rsidR="008748B5" w:rsidRPr="003305AE" w:rsidRDefault="0097093D" w:rsidP="003305AE">
            <w:pPr>
              <w:snapToGrid w:val="0"/>
              <w:spacing w:line="340" w:lineRule="exact"/>
              <w:ind w:rightChars="278" w:right="667"/>
              <w:jc w:val="right"/>
              <w:rPr>
                <w:b/>
                <w:bCs/>
              </w:rPr>
            </w:pPr>
            <w:r>
              <w:rPr>
                <w:rFonts w:hint="eastAsia"/>
                <w:b/>
                <w:bCs/>
              </w:rPr>
              <w:t>-0.84</w:t>
            </w:r>
          </w:p>
        </w:tc>
      </w:tr>
      <w:tr w:rsidR="003305AE" w:rsidRPr="00FC0D54" w:rsidTr="00AE688F">
        <w:trPr>
          <w:trHeight w:val="370"/>
          <w:jc w:val="center"/>
        </w:trPr>
        <w:tc>
          <w:tcPr>
            <w:tcW w:w="865" w:type="pct"/>
            <w:tcBorders>
              <w:right w:val="single" w:sz="6" w:space="0" w:color="auto"/>
            </w:tcBorders>
          </w:tcPr>
          <w:p w:rsidR="003305AE" w:rsidRPr="00576832" w:rsidRDefault="003305AE" w:rsidP="00105BDE">
            <w:pPr>
              <w:spacing w:line="340" w:lineRule="exact"/>
              <w:ind w:right="284"/>
              <w:jc w:val="right"/>
              <w:rPr>
                <w:rFonts w:eastAsia="標楷體"/>
                <w:color w:val="000000" w:themeColor="text1"/>
              </w:rPr>
            </w:pPr>
            <w:r w:rsidRPr="00576832">
              <w:rPr>
                <w:rFonts w:eastAsia="標楷體"/>
                <w:color w:val="000000" w:themeColor="text1"/>
              </w:rPr>
              <w:t>1</w:t>
            </w:r>
            <w:r w:rsidRPr="00576832">
              <w:rPr>
                <w:rFonts w:eastAsia="標楷體"/>
                <w:color w:val="000000" w:themeColor="text1"/>
              </w:rPr>
              <w:t>月</w:t>
            </w:r>
          </w:p>
        </w:tc>
        <w:tc>
          <w:tcPr>
            <w:tcW w:w="513" w:type="pct"/>
            <w:tcBorders>
              <w:left w:val="single" w:sz="6" w:space="0" w:color="auto"/>
            </w:tcBorders>
            <w:vAlign w:val="center"/>
          </w:tcPr>
          <w:p w:rsidR="003305AE" w:rsidRPr="00884563" w:rsidRDefault="003305AE" w:rsidP="00105BDE">
            <w:pPr>
              <w:pStyle w:val="ab"/>
              <w:spacing w:line="360" w:lineRule="exact"/>
              <w:ind w:rightChars="50" w:right="120"/>
              <w:rPr>
                <w:rFonts w:eastAsia="標楷體"/>
                <w:color w:val="000000" w:themeColor="text1"/>
              </w:rPr>
            </w:pPr>
            <w:r w:rsidRPr="00884563">
              <w:rPr>
                <w:rFonts w:eastAsia="標楷體" w:hint="eastAsia"/>
                <w:color w:val="000000" w:themeColor="text1"/>
              </w:rPr>
              <w:t>0.8</w:t>
            </w:r>
            <w:r>
              <w:rPr>
                <w:rFonts w:eastAsia="標楷體" w:hint="eastAsia"/>
                <w:color w:val="000000" w:themeColor="text1"/>
              </w:rPr>
              <w:t>3</w:t>
            </w:r>
          </w:p>
        </w:tc>
        <w:tc>
          <w:tcPr>
            <w:tcW w:w="513" w:type="pct"/>
            <w:vAlign w:val="center"/>
          </w:tcPr>
          <w:p w:rsidR="003305AE" w:rsidRPr="00205273" w:rsidRDefault="003305AE" w:rsidP="00105BDE">
            <w:pPr>
              <w:snapToGrid w:val="0"/>
              <w:spacing w:line="340" w:lineRule="exact"/>
              <w:ind w:rightChars="50" w:right="120"/>
              <w:jc w:val="right"/>
              <w:rPr>
                <w:color w:val="000000" w:themeColor="text1"/>
              </w:rPr>
            </w:pPr>
            <w:r w:rsidRPr="00205273">
              <w:rPr>
                <w:rFonts w:hint="eastAsia"/>
                <w:color w:val="000000" w:themeColor="text1"/>
              </w:rPr>
              <w:t>-0.0</w:t>
            </w:r>
            <w:r>
              <w:rPr>
                <w:rFonts w:hint="eastAsia"/>
                <w:color w:val="000000" w:themeColor="text1"/>
              </w:rPr>
              <w:t>6</w:t>
            </w:r>
          </w:p>
        </w:tc>
        <w:tc>
          <w:tcPr>
            <w:tcW w:w="910" w:type="pct"/>
            <w:vAlign w:val="center"/>
          </w:tcPr>
          <w:p w:rsidR="003305AE" w:rsidRPr="00205273" w:rsidRDefault="003305AE"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-2.94</w:t>
            </w:r>
          </w:p>
        </w:tc>
        <w:tc>
          <w:tcPr>
            <w:tcW w:w="513" w:type="pct"/>
            <w:vAlign w:val="center"/>
          </w:tcPr>
          <w:p w:rsidR="003305AE" w:rsidRPr="009B1CE8" w:rsidRDefault="003305AE"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1.49</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0.78</w:t>
            </w:r>
          </w:p>
        </w:tc>
        <w:tc>
          <w:tcPr>
            <w:tcW w:w="1040" w:type="pct"/>
            <w:vAlign w:val="center"/>
          </w:tcPr>
          <w:p w:rsidR="003305AE" w:rsidRPr="00205273" w:rsidRDefault="003305AE" w:rsidP="00105BDE">
            <w:pPr>
              <w:snapToGrid w:val="0"/>
              <w:spacing w:line="340" w:lineRule="exact"/>
              <w:ind w:rightChars="278" w:right="667"/>
              <w:jc w:val="right"/>
              <w:rPr>
                <w:color w:val="000000" w:themeColor="text1"/>
              </w:rPr>
            </w:pPr>
            <w:r w:rsidRPr="00205273">
              <w:rPr>
                <w:rFonts w:hint="eastAsia"/>
                <w:color w:val="000000" w:themeColor="text1"/>
              </w:rPr>
              <w:t>-1.30</w:t>
            </w:r>
          </w:p>
        </w:tc>
      </w:tr>
      <w:tr w:rsidR="003305AE" w:rsidRPr="00FC0D54" w:rsidTr="00AE688F">
        <w:trPr>
          <w:trHeight w:val="370"/>
          <w:jc w:val="center"/>
        </w:trPr>
        <w:tc>
          <w:tcPr>
            <w:tcW w:w="865" w:type="pct"/>
            <w:tcBorders>
              <w:right w:val="single" w:sz="6" w:space="0" w:color="auto"/>
            </w:tcBorders>
          </w:tcPr>
          <w:p w:rsidR="003305AE" w:rsidRPr="00576832" w:rsidRDefault="003305AE" w:rsidP="00105BDE">
            <w:pPr>
              <w:spacing w:line="340" w:lineRule="exact"/>
              <w:ind w:right="284"/>
              <w:jc w:val="right"/>
              <w:rPr>
                <w:rFonts w:eastAsia="標楷體"/>
                <w:color w:val="000000" w:themeColor="text1"/>
              </w:rPr>
            </w:pPr>
            <w:r w:rsidRPr="00576832">
              <w:rPr>
                <w:rFonts w:eastAsia="標楷體" w:hint="eastAsia"/>
                <w:color w:val="000000" w:themeColor="text1"/>
              </w:rPr>
              <w:t>2</w:t>
            </w:r>
            <w:r w:rsidRPr="00576832">
              <w:rPr>
                <w:rFonts w:eastAsia="標楷體"/>
                <w:color w:val="000000" w:themeColor="text1"/>
              </w:rPr>
              <w:t>月</w:t>
            </w:r>
          </w:p>
        </w:tc>
        <w:tc>
          <w:tcPr>
            <w:tcW w:w="513" w:type="pct"/>
            <w:tcBorders>
              <w:left w:val="single" w:sz="6" w:space="0" w:color="auto"/>
            </w:tcBorders>
            <w:vAlign w:val="center"/>
          </w:tcPr>
          <w:p w:rsidR="003305AE" w:rsidRPr="00884563" w:rsidRDefault="003305AE" w:rsidP="00105BDE">
            <w:pPr>
              <w:pStyle w:val="ab"/>
              <w:spacing w:line="360" w:lineRule="exact"/>
              <w:ind w:rightChars="50" w:right="120"/>
              <w:rPr>
                <w:rFonts w:eastAsia="標楷體"/>
                <w:color w:val="000000" w:themeColor="text1"/>
              </w:rPr>
            </w:pPr>
            <w:r w:rsidRPr="00884563">
              <w:rPr>
                <w:rFonts w:eastAsia="標楷體" w:hint="eastAsia"/>
                <w:color w:val="000000" w:themeColor="text1"/>
              </w:rPr>
              <w:t>-0.0</w:t>
            </w:r>
            <w:r>
              <w:rPr>
                <w:rFonts w:eastAsia="標楷體" w:hint="eastAsia"/>
                <w:color w:val="000000" w:themeColor="text1"/>
              </w:rPr>
              <w:t>4</w:t>
            </w:r>
          </w:p>
        </w:tc>
        <w:tc>
          <w:tcPr>
            <w:tcW w:w="513" w:type="pct"/>
            <w:vAlign w:val="center"/>
          </w:tcPr>
          <w:p w:rsidR="003305AE" w:rsidRPr="00576832" w:rsidRDefault="003305AE" w:rsidP="00105BDE">
            <w:pPr>
              <w:snapToGrid w:val="0"/>
              <w:spacing w:line="340" w:lineRule="exact"/>
              <w:ind w:rightChars="50" w:right="120"/>
              <w:jc w:val="right"/>
              <w:rPr>
                <w:color w:val="000000" w:themeColor="text1"/>
              </w:rPr>
            </w:pPr>
            <w:r w:rsidRPr="00576832">
              <w:rPr>
                <w:rFonts w:hint="eastAsia"/>
                <w:color w:val="000000" w:themeColor="text1"/>
              </w:rPr>
              <w:t>0.83</w:t>
            </w:r>
          </w:p>
        </w:tc>
        <w:tc>
          <w:tcPr>
            <w:tcW w:w="910" w:type="pct"/>
            <w:vAlign w:val="center"/>
          </w:tcPr>
          <w:p w:rsidR="003305AE" w:rsidRPr="00576832" w:rsidRDefault="003305AE" w:rsidP="00105BDE">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-2.2</w:t>
            </w:r>
            <w:r>
              <w:rPr>
                <w:rFonts w:eastAsia="標楷體" w:hint="eastAsia"/>
                <w:snapToGrid w:val="0"/>
                <w:color w:val="000000" w:themeColor="text1"/>
              </w:rPr>
              <w:t>3</w:t>
            </w:r>
          </w:p>
        </w:tc>
        <w:tc>
          <w:tcPr>
            <w:tcW w:w="513" w:type="pct"/>
            <w:vAlign w:val="center"/>
          </w:tcPr>
          <w:p w:rsidR="003305AE" w:rsidRPr="009B1CE8" w:rsidRDefault="003305AE"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-0.67</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0.51</w:t>
            </w:r>
          </w:p>
        </w:tc>
        <w:tc>
          <w:tcPr>
            <w:tcW w:w="1040" w:type="pct"/>
            <w:vAlign w:val="center"/>
          </w:tcPr>
          <w:p w:rsidR="003305AE" w:rsidRPr="00576832" w:rsidRDefault="003305AE" w:rsidP="009B1CE8">
            <w:pPr>
              <w:snapToGrid w:val="0"/>
              <w:spacing w:line="340" w:lineRule="exact"/>
              <w:ind w:rightChars="278" w:right="667"/>
              <w:jc w:val="right"/>
              <w:rPr>
                <w:color w:val="000000" w:themeColor="text1"/>
              </w:rPr>
            </w:pPr>
            <w:r w:rsidRPr="00576832">
              <w:rPr>
                <w:rFonts w:hint="eastAsia"/>
                <w:color w:val="000000" w:themeColor="text1"/>
              </w:rPr>
              <w:t>-2.3</w:t>
            </w:r>
            <w:r>
              <w:rPr>
                <w:rFonts w:hint="eastAsia"/>
                <w:color w:val="000000" w:themeColor="text1"/>
              </w:rPr>
              <w:t>8</w:t>
            </w:r>
          </w:p>
        </w:tc>
      </w:tr>
      <w:tr w:rsidR="003305AE" w:rsidRPr="00FC0D54" w:rsidTr="009448FB">
        <w:trPr>
          <w:trHeight w:val="370"/>
          <w:jc w:val="center"/>
        </w:trPr>
        <w:tc>
          <w:tcPr>
            <w:tcW w:w="865" w:type="pct"/>
            <w:tcBorders>
              <w:right w:val="single" w:sz="6" w:space="0" w:color="auto"/>
            </w:tcBorders>
          </w:tcPr>
          <w:p w:rsidR="003305AE" w:rsidRPr="00576832" w:rsidRDefault="003305AE" w:rsidP="00105BDE">
            <w:pPr>
              <w:spacing w:line="340" w:lineRule="exact"/>
              <w:ind w:right="284"/>
              <w:jc w:val="right"/>
              <w:rPr>
                <w:rFonts w:eastAsia="標楷體"/>
                <w:color w:val="000000" w:themeColor="text1"/>
              </w:rPr>
            </w:pPr>
            <w:r>
              <w:rPr>
                <w:rFonts w:eastAsia="標楷體" w:hint="eastAsia"/>
                <w:color w:val="000000" w:themeColor="text1"/>
              </w:rPr>
              <w:t>3</w:t>
            </w:r>
            <w:r w:rsidRPr="00576832">
              <w:rPr>
                <w:rFonts w:eastAsia="標楷體"/>
                <w:color w:val="000000" w:themeColor="text1"/>
              </w:rPr>
              <w:t>月</w:t>
            </w:r>
          </w:p>
        </w:tc>
        <w:tc>
          <w:tcPr>
            <w:tcW w:w="513" w:type="pct"/>
            <w:tcBorders>
              <w:left w:val="single" w:sz="6" w:space="0" w:color="auto"/>
            </w:tcBorders>
            <w:vAlign w:val="center"/>
          </w:tcPr>
          <w:p w:rsidR="003305AE" w:rsidRPr="00884563" w:rsidRDefault="003305AE" w:rsidP="00884563">
            <w:pPr>
              <w:pStyle w:val="ab"/>
              <w:spacing w:line="360" w:lineRule="exact"/>
              <w:ind w:rightChars="50" w:right="120"/>
              <w:rPr>
                <w:rFonts w:eastAsia="標楷體"/>
                <w:color w:val="000000" w:themeColor="text1"/>
              </w:rPr>
            </w:pPr>
            <w:r w:rsidRPr="00884563">
              <w:rPr>
                <w:rFonts w:eastAsia="標楷體" w:hint="eastAsia"/>
                <w:color w:val="000000" w:themeColor="text1"/>
              </w:rPr>
              <w:t>1.6</w:t>
            </w:r>
            <w:r>
              <w:rPr>
                <w:rFonts w:eastAsia="標楷體" w:hint="eastAsia"/>
                <w:color w:val="000000" w:themeColor="text1"/>
              </w:rPr>
              <w:t>1</w:t>
            </w:r>
          </w:p>
        </w:tc>
        <w:tc>
          <w:tcPr>
            <w:tcW w:w="513" w:type="pct"/>
            <w:vAlign w:val="center"/>
          </w:tcPr>
          <w:p w:rsidR="003305AE" w:rsidRPr="00576832" w:rsidRDefault="003305AE" w:rsidP="00105BDE">
            <w:pPr>
              <w:snapToGrid w:val="0"/>
              <w:spacing w:line="340" w:lineRule="exact"/>
              <w:ind w:rightChars="50" w:right="120"/>
              <w:jc w:val="right"/>
              <w:rPr>
                <w:color w:val="000000" w:themeColor="text1"/>
              </w:rPr>
            </w:pPr>
            <w:r>
              <w:rPr>
                <w:rFonts w:hint="eastAsia"/>
                <w:color w:val="000000" w:themeColor="text1"/>
              </w:rPr>
              <w:t>2.66</w:t>
            </w:r>
          </w:p>
        </w:tc>
        <w:tc>
          <w:tcPr>
            <w:tcW w:w="910" w:type="pct"/>
            <w:vAlign w:val="center"/>
          </w:tcPr>
          <w:p w:rsidR="003305AE" w:rsidRPr="00576832" w:rsidRDefault="003305AE" w:rsidP="00105BDE">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-2.52</w:t>
            </w:r>
          </w:p>
        </w:tc>
        <w:tc>
          <w:tcPr>
            <w:tcW w:w="513" w:type="pct"/>
            <w:vAlign w:val="center"/>
          </w:tcPr>
          <w:p w:rsidR="003305AE" w:rsidRPr="009B1CE8" w:rsidRDefault="003305AE"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0.81</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0.71</w:t>
            </w:r>
          </w:p>
        </w:tc>
        <w:tc>
          <w:tcPr>
            <w:tcW w:w="1040" w:type="pct"/>
            <w:vAlign w:val="center"/>
          </w:tcPr>
          <w:p w:rsidR="003305AE" w:rsidRPr="00576832" w:rsidRDefault="003305AE" w:rsidP="00105BDE">
            <w:pPr>
              <w:snapToGrid w:val="0"/>
              <w:spacing w:line="340" w:lineRule="exact"/>
              <w:ind w:rightChars="278" w:right="667"/>
              <w:jc w:val="right"/>
              <w:rPr>
                <w:color w:val="000000" w:themeColor="text1"/>
              </w:rPr>
            </w:pPr>
            <w:r>
              <w:rPr>
                <w:rFonts w:hint="eastAsia"/>
                <w:color w:val="000000" w:themeColor="text1"/>
              </w:rPr>
              <w:t>-1.35</w:t>
            </w:r>
          </w:p>
        </w:tc>
      </w:tr>
      <w:tr w:rsidR="003305AE" w:rsidRPr="00FC0D54" w:rsidTr="009448FB">
        <w:trPr>
          <w:trHeight w:val="370"/>
          <w:jc w:val="center"/>
        </w:trPr>
        <w:tc>
          <w:tcPr>
            <w:tcW w:w="865" w:type="pct"/>
            <w:tcBorders>
              <w:right w:val="single" w:sz="6" w:space="0" w:color="auto"/>
            </w:tcBorders>
          </w:tcPr>
          <w:p w:rsidR="003305AE" w:rsidRDefault="003305AE" w:rsidP="00827BF4">
            <w:pPr>
              <w:spacing w:line="340" w:lineRule="exac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513" w:type="pct"/>
            <w:tcBorders>
              <w:left w:val="single" w:sz="6" w:space="0" w:color="auto"/>
            </w:tcBorders>
            <w:vAlign w:val="center"/>
          </w:tcPr>
          <w:p w:rsidR="003305AE" w:rsidRPr="00884563" w:rsidRDefault="003305AE" w:rsidP="00827BF4">
            <w:pPr>
              <w:pStyle w:val="ab"/>
              <w:spacing w:line="360" w:lineRule="exact"/>
              <w:ind w:rightChars="50" w:right="120"/>
              <w:rPr>
                <w:rFonts w:eastAsia="標楷體"/>
                <w:color w:val="000000" w:themeColor="text1"/>
              </w:rPr>
            </w:pPr>
            <w:r>
              <w:rPr>
                <w:rFonts w:eastAsia="標楷體" w:hint="eastAsia"/>
                <w:color w:val="000000" w:themeColor="text1"/>
              </w:rPr>
              <w:t>1.66</w:t>
            </w:r>
          </w:p>
        </w:tc>
        <w:tc>
          <w:tcPr>
            <w:tcW w:w="513" w:type="pct"/>
            <w:vAlign w:val="center"/>
          </w:tcPr>
          <w:p w:rsidR="003305AE" w:rsidRDefault="003305AE" w:rsidP="00827BF4">
            <w:pPr>
              <w:snapToGrid w:val="0"/>
              <w:spacing w:line="340" w:lineRule="exact"/>
              <w:ind w:rightChars="50" w:right="120"/>
              <w:jc w:val="right"/>
              <w:rPr>
                <w:color w:val="000000" w:themeColor="text1"/>
              </w:rPr>
            </w:pPr>
            <w:r>
              <w:rPr>
                <w:rFonts w:hint="eastAsia"/>
                <w:color w:val="000000" w:themeColor="text1"/>
              </w:rPr>
              <w:t>2.52</w:t>
            </w:r>
          </w:p>
        </w:tc>
        <w:tc>
          <w:tcPr>
            <w:tcW w:w="910" w:type="pct"/>
            <w:vAlign w:val="center"/>
          </w:tcPr>
          <w:p w:rsidR="003305AE" w:rsidRDefault="003305AE" w:rsidP="00FC2BBB">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-2.1</w:t>
            </w:r>
            <w:r w:rsidR="00FC2BBB">
              <w:rPr>
                <w:rFonts w:eastAsia="標楷體" w:hint="eastAsia"/>
                <w:snapToGrid w:val="0"/>
                <w:color w:val="000000" w:themeColor="text1"/>
              </w:rPr>
              <w:t>3</w:t>
            </w:r>
          </w:p>
        </w:tc>
        <w:tc>
          <w:tcPr>
            <w:tcW w:w="513" w:type="pct"/>
            <w:vAlign w:val="center"/>
          </w:tcPr>
          <w:p w:rsidR="003305AE" w:rsidRPr="009B1CE8" w:rsidRDefault="003305AE"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1.03</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0.75</w:t>
            </w:r>
          </w:p>
        </w:tc>
        <w:tc>
          <w:tcPr>
            <w:tcW w:w="1040" w:type="pct"/>
            <w:vAlign w:val="center"/>
          </w:tcPr>
          <w:p w:rsidR="003305AE" w:rsidRDefault="003305AE" w:rsidP="00827BF4">
            <w:pPr>
              <w:snapToGrid w:val="0"/>
              <w:spacing w:line="340" w:lineRule="exact"/>
              <w:ind w:rightChars="278" w:right="667"/>
              <w:jc w:val="right"/>
              <w:rPr>
                <w:color w:val="000000" w:themeColor="text1"/>
              </w:rPr>
            </w:pPr>
            <w:r>
              <w:rPr>
                <w:rFonts w:hint="eastAsia"/>
                <w:color w:val="000000" w:themeColor="text1"/>
              </w:rPr>
              <w:t>-1.35</w:t>
            </w:r>
          </w:p>
        </w:tc>
      </w:tr>
      <w:tr w:rsidR="003305AE" w:rsidRPr="00FC0D54" w:rsidTr="009448FB">
        <w:trPr>
          <w:trHeight w:val="370"/>
          <w:jc w:val="center"/>
        </w:trPr>
        <w:tc>
          <w:tcPr>
            <w:tcW w:w="865" w:type="pct"/>
            <w:tcBorders>
              <w:right w:val="single" w:sz="6" w:space="0" w:color="auto"/>
            </w:tcBorders>
          </w:tcPr>
          <w:p w:rsidR="003305AE" w:rsidRDefault="003305AE" w:rsidP="00CE3559">
            <w:pPr>
              <w:spacing w:line="340" w:lineRule="exac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513" w:type="pct"/>
            <w:tcBorders>
              <w:left w:val="single" w:sz="6" w:space="0" w:color="auto"/>
            </w:tcBorders>
            <w:vAlign w:val="center"/>
          </w:tcPr>
          <w:p w:rsidR="003305AE" w:rsidRPr="00884563" w:rsidRDefault="003305AE" w:rsidP="00CE3559">
            <w:pPr>
              <w:pStyle w:val="ab"/>
              <w:spacing w:line="360" w:lineRule="exact"/>
              <w:ind w:rightChars="50" w:right="120"/>
              <w:rPr>
                <w:rFonts w:eastAsia="標楷體"/>
                <w:color w:val="000000" w:themeColor="text1"/>
              </w:rPr>
            </w:pPr>
            <w:r>
              <w:rPr>
                <w:rFonts w:eastAsia="標楷體" w:hint="eastAsia"/>
                <w:color w:val="000000" w:themeColor="text1"/>
              </w:rPr>
              <w:t>1.62</w:t>
            </w:r>
          </w:p>
        </w:tc>
        <w:tc>
          <w:tcPr>
            <w:tcW w:w="513" w:type="pct"/>
            <w:vAlign w:val="center"/>
          </w:tcPr>
          <w:p w:rsidR="003305AE" w:rsidRDefault="003305AE" w:rsidP="00CE3559">
            <w:pPr>
              <w:snapToGrid w:val="0"/>
              <w:spacing w:line="340" w:lineRule="exact"/>
              <w:ind w:rightChars="50" w:right="120"/>
              <w:jc w:val="right"/>
              <w:rPr>
                <w:color w:val="000000" w:themeColor="text1"/>
              </w:rPr>
            </w:pPr>
            <w:r>
              <w:rPr>
                <w:rFonts w:hint="eastAsia"/>
                <w:color w:val="000000" w:themeColor="text1"/>
              </w:rPr>
              <w:t>2.1</w:t>
            </w:r>
            <w:r w:rsidR="00FC2BBB">
              <w:rPr>
                <w:rFonts w:hint="eastAsia"/>
                <w:color w:val="000000" w:themeColor="text1"/>
              </w:rPr>
              <w:t>9</w:t>
            </w:r>
          </w:p>
        </w:tc>
        <w:tc>
          <w:tcPr>
            <w:tcW w:w="910" w:type="pct"/>
            <w:vAlign w:val="center"/>
          </w:tcPr>
          <w:p w:rsidR="003305AE" w:rsidRDefault="003305AE" w:rsidP="00CE3559">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-1.3</w:t>
            </w:r>
            <w:r w:rsidR="00FC2BBB">
              <w:rPr>
                <w:rFonts w:eastAsia="標楷體" w:hint="eastAsia"/>
                <w:snapToGrid w:val="0"/>
                <w:color w:val="000000" w:themeColor="text1"/>
              </w:rPr>
              <w:t>9</w:t>
            </w:r>
          </w:p>
        </w:tc>
        <w:tc>
          <w:tcPr>
            <w:tcW w:w="513" w:type="pct"/>
            <w:vAlign w:val="center"/>
          </w:tcPr>
          <w:p w:rsidR="003305AE" w:rsidRPr="009B1CE8" w:rsidRDefault="00FC2BBB"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1.21</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0.75</w:t>
            </w:r>
          </w:p>
        </w:tc>
        <w:tc>
          <w:tcPr>
            <w:tcW w:w="1040" w:type="pct"/>
            <w:vAlign w:val="center"/>
          </w:tcPr>
          <w:p w:rsidR="003305AE" w:rsidRDefault="003305AE" w:rsidP="003305AE">
            <w:pPr>
              <w:snapToGrid w:val="0"/>
              <w:spacing w:line="340" w:lineRule="exact"/>
              <w:ind w:rightChars="278" w:right="667"/>
              <w:jc w:val="right"/>
              <w:rPr>
                <w:color w:val="000000" w:themeColor="text1"/>
              </w:rPr>
            </w:pPr>
            <w:r>
              <w:rPr>
                <w:rFonts w:hint="eastAsia"/>
                <w:color w:val="000000" w:themeColor="text1"/>
              </w:rPr>
              <w:t>-1.1</w:t>
            </w:r>
            <w:r w:rsidR="0097093D">
              <w:rPr>
                <w:rFonts w:hint="eastAsia"/>
                <w:color w:val="000000" w:themeColor="text1"/>
              </w:rPr>
              <w:t>8</w:t>
            </w:r>
          </w:p>
        </w:tc>
      </w:tr>
      <w:tr w:rsidR="003305AE" w:rsidRPr="00FC0D54" w:rsidTr="009F4BB1">
        <w:trPr>
          <w:trHeight w:val="370"/>
          <w:jc w:val="center"/>
        </w:trPr>
        <w:tc>
          <w:tcPr>
            <w:tcW w:w="865" w:type="pct"/>
            <w:tcBorders>
              <w:right w:val="single" w:sz="6" w:space="0" w:color="auto"/>
            </w:tcBorders>
          </w:tcPr>
          <w:p w:rsidR="003305AE" w:rsidRDefault="003305AE" w:rsidP="009448FB">
            <w:pPr>
              <w:spacing w:line="340" w:lineRule="exact"/>
              <w:ind w:right="284"/>
              <w:jc w:val="right"/>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513" w:type="pct"/>
            <w:tcBorders>
              <w:left w:val="single" w:sz="6" w:space="0" w:color="auto"/>
            </w:tcBorders>
            <w:vAlign w:val="center"/>
          </w:tcPr>
          <w:p w:rsidR="003305AE" w:rsidRPr="00884563" w:rsidRDefault="003305AE" w:rsidP="00884563">
            <w:pPr>
              <w:pStyle w:val="ab"/>
              <w:spacing w:line="360" w:lineRule="exact"/>
              <w:ind w:rightChars="50" w:right="120"/>
              <w:rPr>
                <w:rFonts w:eastAsia="標楷體"/>
                <w:color w:val="000000" w:themeColor="text1"/>
              </w:rPr>
            </w:pPr>
            <w:r>
              <w:rPr>
                <w:rFonts w:eastAsia="標楷體" w:hint="eastAsia"/>
                <w:color w:val="000000" w:themeColor="text1"/>
              </w:rPr>
              <w:t>1.64</w:t>
            </w:r>
          </w:p>
        </w:tc>
        <w:tc>
          <w:tcPr>
            <w:tcW w:w="513" w:type="pct"/>
            <w:vAlign w:val="center"/>
          </w:tcPr>
          <w:p w:rsidR="003305AE" w:rsidRDefault="003305AE" w:rsidP="009B0353">
            <w:pPr>
              <w:snapToGrid w:val="0"/>
              <w:spacing w:line="340" w:lineRule="exact"/>
              <w:ind w:rightChars="50" w:right="120"/>
              <w:jc w:val="right"/>
              <w:rPr>
                <w:color w:val="000000" w:themeColor="text1"/>
              </w:rPr>
            </w:pPr>
            <w:r>
              <w:rPr>
                <w:rFonts w:hint="eastAsia"/>
                <w:color w:val="000000" w:themeColor="text1"/>
              </w:rPr>
              <w:t>2.10</w:t>
            </w:r>
          </w:p>
        </w:tc>
        <w:tc>
          <w:tcPr>
            <w:tcW w:w="910" w:type="pct"/>
            <w:vAlign w:val="center"/>
          </w:tcPr>
          <w:p w:rsidR="003305AE" w:rsidRDefault="003305AE" w:rsidP="009B0353">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-1.6</w:t>
            </w:r>
            <w:r w:rsidR="0097093D">
              <w:rPr>
                <w:rFonts w:eastAsia="標楷體" w:hint="eastAsia"/>
                <w:snapToGrid w:val="0"/>
                <w:color w:val="000000" w:themeColor="text1"/>
              </w:rPr>
              <w:t>5</w:t>
            </w:r>
          </w:p>
        </w:tc>
        <w:tc>
          <w:tcPr>
            <w:tcW w:w="513" w:type="pct"/>
            <w:vAlign w:val="center"/>
          </w:tcPr>
          <w:p w:rsidR="003305AE" w:rsidRPr="009B1CE8" w:rsidRDefault="00FC2BBB" w:rsidP="009B1CE8">
            <w:pPr>
              <w:pStyle w:val="ab"/>
              <w:spacing w:line="360" w:lineRule="exact"/>
              <w:ind w:rightChars="50" w:right="120"/>
              <w:rPr>
                <w:rFonts w:eastAsia="標楷體"/>
                <w:color w:val="000000" w:themeColor="text1"/>
              </w:rPr>
            </w:pPr>
            <w:r w:rsidRPr="009B1CE8">
              <w:rPr>
                <w:rFonts w:eastAsia="標楷體" w:hint="eastAsia"/>
                <w:color w:val="000000" w:themeColor="text1"/>
              </w:rPr>
              <w:t>1.29</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0.77</w:t>
            </w:r>
          </w:p>
        </w:tc>
        <w:tc>
          <w:tcPr>
            <w:tcW w:w="1040" w:type="pct"/>
            <w:vAlign w:val="center"/>
          </w:tcPr>
          <w:p w:rsidR="003305AE" w:rsidRDefault="003305AE" w:rsidP="003305AE">
            <w:pPr>
              <w:snapToGrid w:val="0"/>
              <w:spacing w:line="340" w:lineRule="exact"/>
              <w:ind w:rightChars="278" w:right="667"/>
              <w:jc w:val="right"/>
              <w:rPr>
                <w:color w:val="000000" w:themeColor="text1"/>
              </w:rPr>
            </w:pPr>
            <w:r>
              <w:rPr>
                <w:rFonts w:hint="eastAsia"/>
                <w:color w:val="000000" w:themeColor="text1"/>
              </w:rPr>
              <w:t>-0.9</w:t>
            </w:r>
            <w:r w:rsidR="0097093D">
              <w:rPr>
                <w:rFonts w:hint="eastAsia"/>
                <w:color w:val="000000" w:themeColor="text1"/>
              </w:rPr>
              <w:t>6</w:t>
            </w:r>
          </w:p>
        </w:tc>
      </w:tr>
      <w:tr w:rsidR="009F4BB1" w:rsidRPr="00FC0D54" w:rsidTr="0097093D">
        <w:trPr>
          <w:trHeight w:val="370"/>
          <w:jc w:val="center"/>
        </w:trPr>
        <w:tc>
          <w:tcPr>
            <w:tcW w:w="865" w:type="pct"/>
            <w:tcBorders>
              <w:right w:val="single" w:sz="6" w:space="0" w:color="auto"/>
            </w:tcBorders>
          </w:tcPr>
          <w:p w:rsidR="009F4BB1" w:rsidRDefault="009F4BB1" w:rsidP="009448FB">
            <w:pPr>
              <w:spacing w:line="340" w:lineRule="exact"/>
              <w:ind w:right="284"/>
              <w:jc w:val="right"/>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513" w:type="pct"/>
            <w:tcBorders>
              <w:left w:val="single" w:sz="6" w:space="0" w:color="auto"/>
            </w:tcBorders>
            <w:vAlign w:val="center"/>
          </w:tcPr>
          <w:p w:rsidR="009F4BB1" w:rsidRDefault="00FC2BBB" w:rsidP="00884563">
            <w:pPr>
              <w:pStyle w:val="ab"/>
              <w:spacing w:line="360" w:lineRule="exact"/>
              <w:ind w:rightChars="50" w:right="120"/>
              <w:rPr>
                <w:rFonts w:eastAsia="標楷體"/>
                <w:color w:val="000000" w:themeColor="text1"/>
              </w:rPr>
            </w:pPr>
            <w:r>
              <w:rPr>
                <w:rFonts w:eastAsia="標楷體" w:hint="eastAsia"/>
                <w:color w:val="000000" w:themeColor="text1"/>
              </w:rPr>
              <w:t>1.7</w:t>
            </w:r>
            <w:r w:rsidR="0097093D">
              <w:rPr>
                <w:rFonts w:eastAsia="標楷體" w:hint="eastAsia"/>
                <w:color w:val="000000" w:themeColor="text1"/>
              </w:rPr>
              <w:t>6</w:t>
            </w:r>
          </w:p>
        </w:tc>
        <w:tc>
          <w:tcPr>
            <w:tcW w:w="513" w:type="pct"/>
            <w:vAlign w:val="center"/>
          </w:tcPr>
          <w:p w:rsidR="009F4BB1" w:rsidRDefault="00FC2BBB" w:rsidP="00FC2BBB">
            <w:pPr>
              <w:snapToGrid w:val="0"/>
              <w:spacing w:line="340" w:lineRule="exact"/>
              <w:ind w:rightChars="50" w:right="120"/>
              <w:jc w:val="right"/>
              <w:rPr>
                <w:color w:val="000000" w:themeColor="text1"/>
              </w:rPr>
            </w:pPr>
            <w:r>
              <w:rPr>
                <w:rFonts w:hint="eastAsia"/>
                <w:color w:val="000000" w:themeColor="text1"/>
              </w:rPr>
              <w:t>2.21</w:t>
            </w:r>
          </w:p>
        </w:tc>
        <w:tc>
          <w:tcPr>
            <w:tcW w:w="910" w:type="pct"/>
            <w:vAlign w:val="center"/>
          </w:tcPr>
          <w:p w:rsidR="009F4BB1" w:rsidRDefault="00FC2BBB" w:rsidP="009B0353">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-1.</w:t>
            </w:r>
            <w:r w:rsidR="0097093D">
              <w:rPr>
                <w:rFonts w:eastAsia="標楷體" w:hint="eastAsia"/>
                <w:snapToGrid w:val="0"/>
                <w:color w:val="000000" w:themeColor="text1"/>
              </w:rPr>
              <w:t>29</w:t>
            </w:r>
          </w:p>
        </w:tc>
        <w:tc>
          <w:tcPr>
            <w:tcW w:w="513" w:type="pct"/>
            <w:vAlign w:val="center"/>
          </w:tcPr>
          <w:p w:rsidR="009F4BB1" w:rsidRPr="009B1CE8" w:rsidRDefault="00FC2BBB" w:rsidP="0097093D">
            <w:pPr>
              <w:pStyle w:val="ab"/>
              <w:spacing w:line="360" w:lineRule="exact"/>
              <w:ind w:rightChars="50" w:right="120"/>
              <w:rPr>
                <w:rFonts w:eastAsia="標楷體"/>
                <w:color w:val="000000" w:themeColor="text1"/>
              </w:rPr>
            </w:pPr>
            <w:r w:rsidRPr="009B1CE8">
              <w:rPr>
                <w:rFonts w:eastAsia="標楷體" w:hint="eastAsia"/>
                <w:color w:val="000000" w:themeColor="text1"/>
              </w:rPr>
              <w:t>1.4</w:t>
            </w:r>
            <w:r w:rsidR="0097093D">
              <w:rPr>
                <w:rFonts w:eastAsia="標楷體" w:hint="eastAsia"/>
                <w:color w:val="000000" w:themeColor="text1"/>
              </w:rPr>
              <w:t>2</w:t>
            </w:r>
          </w:p>
        </w:tc>
        <w:tc>
          <w:tcPr>
            <w:tcW w:w="646" w:type="pct"/>
            <w:vAlign w:val="center"/>
          </w:tcPr>
          <w:p w:rsidR="009F4BB1" w:rsidRPr="003305AE" w:rsidRDefault="00FC2BBB" w:rsidP="003305AE">
            <w:pPr>
              <w:snapToGrid w:val="0"/>
              <w:spacing w:line="340" w:lineRule="exact"/>
              <w:ind w:rightChars="84" w:right="202"/>
              <w:jc w:val="right"/>
              <w:rPr>
                <w:color w:val="000000" w:themeColor="text1"/>
              </w:rPr>
            </w:pPr>
            <w:r>
              <w:rPr>
                <w:rFonts w:hint="eastAsia"/>
                <w:color w:val="000000" w:themeColor="text1"/>
              </w:rPr>
              <w:t>0.74</w:t>
            </w:r>
          </w:p>
        </w:tc>
        <w:tc>
          <w:tcPr>
            <w:tcW w:w="1040" w:type="pct"/>
            <w:vAlign w:val="center"/>
          </w:tcPr>
          <w:p w:rsidR="009F4BB1" w:rsidRDefault="00FC2BBB" w:rsidP="003305AE">
            <w:pPr>
              <w:snapToGrid w:val="0"/>
              <w:spacing w:line="340" w:lineRule="exact"/>
              <w:ind w:rightChars="278" w:right="667"/>
              <w:jc w:val="right"/>
              <w:rPr>
                <w:color w:val="000000" w:themeColor="text1"/>
              </w:rPr>
            </w:pPr>
            <w:r>
              <w:rPr>
                <w:rFonts w:hint="eastAsia"/>
                <w:color w:val="000000" w:themeColor="text1"/>
              </w:rPr>
              <w:t>0.73</w:t>
            </w:r>
          </w:p>
        </w:tc>
      </w:tr>
      <w:tr w:rsidR="0097093D" w:rsidRPr="00FC0D54" w:rsidTr="00AE688F">
        <w:trPr>
          <w:trHeight w:val="370"/>
          <w:jc w:val="center"/>
        </w:trPr>
        <w:tc>
          <w:tcPr>
            <w:tcW w:w="865" w:type="pct"/>
            <w:tcBorders>
              <w:bottom w:val="single" w:sz="4" w:space="0" w:color="auto"/>
              <w:right w:val="single" w:sz="6" w:space="0" w:color="auto"/>
            </w:tcBorders>
          </w:tcPr>
          <w:p w:rsidR="0097093D" w:rsidRDefault="0097093D" w:rsidP="009448FB">
            <w:pPr>
              <w:spacing w:line="340" w:lineRule="exact"/>
              <w:ind w:right="284"/>
              <w:jc w:val="right"/>
              <w:rPr>
                <w:rFonts w:eastAsia="標楷體"/>
                <w:color w:val="000000" w:themeColor="text1"/>
              </w:rPr>
            </w:pPr>
            <w:r>
              <w:rPr>
                <w:rFonts w:eastAsia="標楷體" w:hint="eastAsia"/>
                <w:color w:val="000000" w:themeColor="text1"/>
              </w:rPr>
              <w:t>8</w:t>
            </w:r>
            <w:r>
              <w:rPr>
                <w:rFonts w:eastAsia="標楷體" w:hint="eastAsia"/>
                <w:color w:val="000000" w:themeColor="text1"/>
              </w:rPr>
              <w:t>月</w:t>
            </w:r>
          </w:p>
        </w:tc>
        <w:tc>
          <w:tcPr>
            <w:tcW w:w="513" w:type="pct"/>
            <w:tcBorders>
              <w:left w:val="single" w:sz="6" w:space="0" w:color="auto"/>
              <w:bottom w:val="single" w:sz="4" w:space="0" w:color="auto"/>
            </w:tcBorders>
            <w:vAlign w:val="center"/>
          </w:tcPr>
          <w:p w:rsidR="0097093D" w:rsidRDefault="0097093D" w:rsidP="00884563">
            <w:pPr>
              <w:pStyle w:val="ab"/>
              <w:spacing w:line="360" w:lineRule="exact"/>
              <w:ind w:rightChars="50" w:right="120"/>
              <w:rPr>
                <w:rFonts w:eastAsia="標楷體"/>
                <w:color w:val="000000" w:themeColor="text1"/>
              </w:rPr>
            </w:pPr>
            <w:r>
              <w:rPr>
                <w:rFonts w:eastAsia="標楷體" w:hint="eastAsia"/>
                <w:color w:val="000000" w:themeColor="text1"/>
              </w:rPr>
              <w:t>2.07</w:t>
            </w:r>
          </w:p>
        </w:tc>
        <w:tc>
          <w:tcPr>
            <w:tcW w:w="513" w:type="pct"/>
            <w:tcBorders>
              <w:bottom w:val="single" w:sz="4" w:space="0" w:color="auto"/>
            </w:tcBorders>
            <w:vAlign w:val="center"/>
          </w:tcPr>
          <w:p w:rsidR="0097093D" w:rsidRDefault="0097093D" w:rsidP="00FC2BBB">
            <w:pPr>
              <w:snapToGrid w:val="0"/>
              <w:spacing w:line="340" w:lineRule="exact"/>
              <w:ind w:rightChars="50" w:right="120"/>
              <w:jc w:val="right"/>
              <w:rPr>
                <w:color w:val="000000" w:themeColor="text1"/>
              </w:rPr>
            </w:pPr>
            <w:r>
              <w:rPr>
                <w:rFonts w:hint="eastAsia"/>
                <w:color w:val="000000" w:themeColor="text1"/>
              </w:rPr>
              <w:t>2.80</w:t>
            </w:r>
          </w:p>
        </w:tc>
        <w:tc>
          <w:tcPr>
            <w:tcW w:w="910" w:type="pct"/>
            <w:tcBorders>
              <w:bottom w:val="single" w:sz="4" w:space="0" w:color="auto"/>
            </w:tcBorders>
            <w:vAlign w:val="center"/>
          </w:tcPr>
          <w:p w:rsidR="0097093D" w:rsidRDefault="0097093D" w:rsidP="009B0353">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-1.32</w:t>
            </w:r>
          </w:p>
        </w:tc>
        <w:tc>
          <w:tcPr>
            <w:tcW w:w="513" w:type="pct"/>
            <w:tcBorders>
              <w:bottom w:val="single" w:sz="4" w:space="0" w:color="auto"/>
            </w:tcBorders>
            <w:vAlign w:val="center"/>
          </w:tcPr>
          <w:p w:rsidR="0097093D" w:rsidRPr="009B1CE8" w:rsidRDefault="0097093D" w:rsidP="009B1CE8">
            <w:pPr>
              <w:pStyle w:val="ab"/>
              <w:spacing w:line="360" w:lineRule="exact"/>
              <w:ind w:rightChars="50" w:right="120"/>
              <w:rPr>
                <w:rFonts w:eastAsia="標楷體"/>
                <w:color w:val="000000" w:themeColor="text1"/>
              </w:rPr>
            </w:pPr>
            <w:r>
              <w:rPr>
                <w:rFonts w:eastAsia="標楷體" w:hint="eastAsia"/>
                <w:color w:val="000000" w:themeColor="text1"/>
              </w:rPr>
              <w:t>1.53</w:t>
            </w:r>
          </w:p>
        </w:tc>
        <w:tc>
          <w:tcPr>
            <w:tcW w:w="646" w:type="pct"/>
            <w:tcBorders>
              <w:bottom w:val="single" w:sz="4" w:space="0" w:color="auto"/>
            </w:tcBorders>
            <w:vAlign w:val="center"/>
          </w:tcPr>
          <w:p w:rsidR="0097093D" w:rsidRDefault="0097093D" w:rsidP="003305AE">
            <w:pPr>
              <w:snapToGrid w:val="0"/>
              <w:spacing w:line="340" w:lineRule="exact"/>
              <w:ind w:rightChars="84" w:right="202"/>
              <w:jc w:val="right"/>
              <w:rPr>
                <w:color w:val="000000" w:themeColor="text1"/>
              </w:rPr>
            </w:pPr>
            <w:r>
              <w:rPr>
                <w:rFonts w:hint="eastAsia"/>
                <w:color w:val="000000" w:themeColor="text1"/>
              </w:rPr>
              <w:t>0.75</w:t>
            </w:r>
          </w:p>
        </w:tc>
        <w:tc>
          <w:tcPr>
            <w:tcW w:w="1040" w:type="pct"/>
            <w:tcBorders>
              <w:bottom w:val="single" w:sz="4" w:space="0" w:color="auto"/>
            </w:tcBorders>
            <w:vAlign w:val="center"/>
          </w:tcPr>
          <w:p w:rsidR="0097093D" w:rsidRDefault="0097093D" w:rsidP="003305AE">
            <w:pPr>
              <w:snapToGrid w:val="0"/>
              <w:spacing w:line="340" w:lineRule="exact"/>
              <w:ind w:rightChars="278" w:right="667"/>
              <w:jc w:val="right"/>
              <w:rPr>
                <w:color w:val="000000" w:themeColor="text1"/>
              </w:rPr>
            </w:pPr>
            <w:r>
              <w:rPr>
                <w:rFonts w:hint="eastAsia"/>
                <w:color w:val="000000" w:themeColor="text1"/>
              </w:rPr>
              <w:t>1.08</w:t>
            </w:r>
          </w:p>
        </w:tc>
      </w:tr>
    </w:tbl>
    <w:p w:rsidR="00F75424" w:rsidRPr="00D909BA" w:rsidRDefault="00E10229" w:rsidP="00E10229">
      <w:pPr>
        <w:pStyle w:val="af"/>
        <w:snapToGrid w:val="0"/>
        <w:spacing w:line="300" w:lineRule="auto"/>
        <w:ind w:leftChars="0" w:left="0" w:firstLineChars="0" w:firstLine="0"/>
        <w:rPr>
          <w:snapToGrid w:val="0"/>
          <w:szCs w:val="22"/>
        </w:rPr>
      </w:pPr>
      <w:r w:rsidRPr="00D909BA">
        <w:rPr>
          <w:snapToGrid w:val="0"/>
          <w:szCs w:val="22"/>
        </w:rPr>
        <w:t>資料來源：行政院主計總處。</w:t>
      </w:r>
    </w:p>
    <w:p w:rsidR="00F75424" w:rsidRPr="003E02CD" w:rsidRDefault="00F75424" w:rsidP="00F75424">
      <w:pPr>
        <w:pStyle w:val="k3a"/>
        <w:tabs>
          <w:tab w:val="left" w:pos="540"/>
        </w:tabs>
        <w:spacing w:before="180" w:line="300" w:lineRule="auto"/>
        <w:ind w:leftChars="0" w:left="0" w:right="0" w:firstLineChars="0" w:firstLine="0"/>
        <w:rPr>
          <w:b/>
          <w:bCs/>
          <w:color w:val="000000" w:themeColor="text1"/>
        </w:rPr>
      </w:pPr>
      <w:r w:rsidRPr="00FC0D54">
        <w:rPr>
          <w:b/>
          <w:bCs/>
          <w:color w:val="FF0000"/>
        </w:rPr>
        <w:br w:type="page"/>
      </w:r>
      <w:r w:rsidRPr="003E02CD">
        <w:rPr>
          <w:b/>
          <w:bCs/>
          <w:color w:val="000000" w:themeColor="text1"/>
        </w:rPr>
        <w:lastRenderedPageBreak/>
        <w:t>３、</w:t>
      </w:r>
      <w:r w:rsidR="00E10229" w:rsidRPr="003E02CD">
        <w:rPr>
          <w:b/>
          <w:bCs/>
          <w:color w:val="000000" w:themeColor="text1"/>
        </w:rPr>
        <w:t>10</w:t>
      </w:r>
      <w:r w:rsidR="00E10229">
        <w:rPr>
          <w:rFonts w:hint="eastAsia"/>
          <w:b/>
          <w:bCs/>
          <w:color w:val="000000" w:themeColor="text1"/>
        </w:rPr>
        <w:t>3</w:t>
      </w:r>
      <w:r w:rsidR="00E10229" w:rsidRPr="003E02CD">
        <w:rPr>
          <w:b/>
          <w:bCs/>
          <w:color w:val="000000" w:themeColor="text1"/>
        </w:rPr>
        <w:t>年</w:t>
      </w:r>
      <w:r w:rsidR="00C75FA0">
        <w:rPr>
          <w:rFonts w:hint="eastAsia"/>
          <w:b/>
          <w:bCs/>
          <w:color w:val="000000" w:themeColor="text1"/>
        </w:rPr>
        <w:t>8</w:t>
      </w:r>
      <w:r w:rsidR="00E10229" w:rsidRPr="003E02CD">
        <w:rPr>
          <w:b/>
          <w:bCs/>
          <w:color w:val="000000" w:themeColor="text1"/>
        </w:rPr>
        <w:t>月美國西德州原油</w:t>
      </w:r>
      <w:proofErr w:type="gramStart"/>
      <w:r w:rsidR="00E10229" w:rsidRPr="003E02CD">
        <w:rPr>
          <w:b/>
          <w:bCs/>
          <w:color w:val="000000" w:themeColor="text1"/>
        </w:rPr>
        <w:t>月均價每</w:t>
      </w:r>
      <w:proofErr w:type="gramEnd"/>
      <w:r w:rsidR="00E10229" w:rsidRPr="003E02CD">
        <w:rPr>
          <w:b/>
          <w:bCs/>
          <w:color w:val="000000" w:themeColor="text1"/>
        </w:rPr>
        <w:t>桶</w:t>
      </w:r>
      <w:r w:rsidR="00C75FA0">
        <w:rPr>
          <w:rFonts w:hint="eastAsia"/>
          <w:b/>
          <w:bCs/>
          <w:color w:val="000000" w:themeColor="text1"/>
        </w:rPr>
        <w:t>96.36</w:t>
      </w:r>
      <w:r w:rsidR="00E10229" w:rsidRPr="009C505D">
        <w:rPr>
          <w:b/>
          <w:bCs/>
          <w:color w:val="000000" w:themeColor="text1"/>
        </w:rPr>
        <w:t>美元</w:t>
      </w:r>
    </w:p>
    <w:p w:rsidR="00F75424" w:rsidRPr="0015056B" w:rsidRDefault="00E10229" w:rsidP="00F75424">
      <w:pPr>
        <w:pStyle w:val="k32"/>
        <w:topLinePunct/>
        <w:ind w:leftChars="118" w:left="283" w:rightChars="18" w:right="43" w:firstLineChars="202" w:firstLine="566"/>
      </w:pPr>
      <w:bookmarkStart w:id="86" w:name="_Toc196014079"/>
      <w:bookmarkStart w:id="87" w:name="_Toc196122088"/>
      <w:bookmarkStart w:id="88" w:name="_Toc196215348"/>
      <w:bookmarkStart w:id="89" w:name="_Toc196540374"/>
      <w:bookmarkStart w:id="90" w:name="_Toc198464389"/>
      <w:bookmarkStart w:id="91" w:name="_Toc198464553"/>
      <w:bookmarkStart w:id="92" w:name="_Toc201487150"/>
      <w:bookmarkStart w:id="93" w:name="_Toc201487791"/>
      <w:r w:rsidRPr="0015056B">
        <w:t>10</w:t>
      </w:r>
      <w:r>
        <w:rPr>
          <w:rFonts w:hint="eastAsia"/>
        </w:rPr>
        <w:t>3</w:t>
      </w:r>
      <w:r w:rsidRPr="0015056B">
        <w:t>年</w:t>
      </w:r>
      <w:r w:rsidR="00C75FA0">
        <w:rPr>
          <w:rFonts w:hint="eastAsia"/>
        </w:rPr>
        <w:t>8</w:t>
      </w:r>
      <w:r w:rsidRPr="0015056B">
        <w:t>月美國西德州原油（</w:t>
      </w:r>
      <w:r w:rsidRPr="0015056B">
        <w:t>WTI</w:t>
      </w:r>
      <w:r w:rsidRPr="0015056B">
        <w:t>）現貨</w:t>
      </w:r>
      <w:proofErr w:type="gramStart"/>
      <w:r w:rsidRPr="0015056B">
        <w:t>月均價為</w:t>
      </w:r>
      <w:proofErr w:type="gramEnd"/>
      <w:r w:rsidRPr="0015056B">
        <w:t>每桶</w:t>
      </w:r>
      <w:r w:rsidR="00C75FA0">
        <w:rPr>
          <w:rFonts w:hint="eastAsia"/>
        </w:rPr>
        <w:t>96.36</w:t>
      </w:r>
      <w:r w:rsidRPr="0015056B">
        <w:t>美元，較</w:t>
      </w:r>
      <w:r>
        <w:rPr>
          <w:rFonts w:hint="eastAsia"/>
        </w:rPr>
        <w:t>上</w:t>
      </w:r>
      <w:r w:rsidRPr="0015056B">
        <w:t>月每桶</w:t>
      </w:r>
      <w:r w:rsidR="007B6C7A">
        <w:rPr>
          <w:rFonts w:hint="eastAsia"/>
        </w:rPr>
        <w:t>10</w:t>
      </w:r>
      <w:r w:rsidR="00C75FA0">
        <w:rPr>
          <w:rFonts w:hint="eastAsia"/>
        </w:rPr>
        <w:t>2</w:t>
      </w:r>
      <w:r w:rsidR="00DF39ED">
        <w:rPr>
          <w:rFonts w:hint="eastAsia"/>
        </w:rPr>
        <w:t>.</w:t>
      </w:r>
      <w:r w:rsidR="00C75FA0">
        <w:rPr>
          <w:rFonts w:hint="eastAsia"/>
        </w:rPr>
        <w:t>7</w:t>
      </w:r>
      <w:r w:rsidR="00DF39ED">
        <w:rPr>
          <w:rFonts w:hint="eastAsia"/>
        </w:rPr>
        <w:t>0</w:t>
      </w:r>
      <w:r w:rsidRPr="0015056B">
        <w:t>美元，</w:t>
      </w:r>
      <w:r w:rsidR="00DF39ED">
        <w:rPr>
          <w:rFonts w:hint="eastAsia"/>
        </w:rPr>
        <w:t>下跌</w:t>
      </w:r>
      <w:r w:rsidR="00C75FA0">
        <w:rPr>
          <w:rFonts w:hint="eastAsia"/>
        </w:rPr>
        <w:t>6.17</w:t>
      </w:r>
      <w:r w:rsidR="00425DB7">
        <w:t>%</w:t>
      </w:r>
      <w:r w:rsidRPr="0015056B">
        <w:t>；北海布蘭特</w:t>
      </w:r>
      <w:r w:rsidRPr="0015056B">
        <w:rPr>
          <w:rFonts w:hint="eastAsia"/>
        </w:rPr>
        <w:t>及</w:t>
      </w:r>
      <w:r w:rsidRPr="0015056B">
        <w:t>杜拜價</w:t>
      </w:r>
      <w:r w:rsidR="00DF39ED">
        <w:rPr>
          <w:rFonts w:hint="eastAsia"/>
        </w:rPr>
        <w:t>格</w:t>
      </w:r>
      <w:r w:rsidR="002A64FE">
        <w:rPr>
          <w:rFonts w:hint="eastAsia"/>
        </w:rPr>
        <w:t>亦</w:t>
      </w:r>
      <w:r w:rsidRPr="0015056B">
        <w:rPr>
          <w:rFonts w:hint="eastAsia"/>
        </w:rPr>
        <w:t>呈</w:t>
      </w:r>
      <w:r w:rsidR="00DF39ED">
        <w:rPr>
          <w:rFonts w:hint="eastAsia"/>
        </w:rPr>
        <w:t>下跌</w:t>
      </w:r>
      <w:r w:rsidRPr="0015056B">
        <w:t>。</w:t>
      </w:r>
    </w:p>
    <w:p w:rsidR="006E22B7" w:rsidRPr="004C0BD5" w:rsidRDefault="00E10229" w:rsidP="00265C55">
      <w:pPr>
        <w:pStyle w:val="k32"/>
        <w:topLinePunct/>
        <w:ind w:leftChars="118" w:left="283" w:rightChars="18" w:right="43" w:firstLineChars="202" w:firstLine="566"/>
      </w:pPr>
      <w:r w:rsidRPr="004C0BD5">
        <w:rPr>
          <w:rFonts w:hint="eastAsia"/>
        </w:rPr>
        <w:t>美國能源</w:t>
      </w:r>
      <w:r w:rsidR="007C04FE" w:rsidRPr="004C0BD5">
        <w:rPr>
          <w:rFonts w:hint="eastAsia"/>
        </w:rPr>
        <w:t>資訊署</w:t>
      </w:r>
      <w:r w:rsidR="007C04FE" w:rsidRPr="004C0BD5">
        <w:rPr>
          <w:rFonts w:hint="eastAsia"/>
        </w:rPr>
        <w:t>(EIA)</w:t>
      </w:r>
      <w:r w:rsidRPr="004C0BD5">
        <w:rPr>
          <w:rFonts w:hint="eastAsia"/>
        </w:rPr>
        <w:t>2014</w:t>
      </w:r>
      <w:r w:rsidRPr="004C0BD5">
        <w:rPr>
          <w:rFonts w:hint="eastAsia"/>
        </w:rPr>
        <w:t>年</w:t>
      </w:r>
      <w:r w:rsidR="006B6EDA">
        <w:rPr>
          <w:rFonts w:hint="eastAsia"/>
        </w:rPr>
        <w:t>8</w:t>
      </w:r>
      <w:r w:rsidRPr="004C0BD5">
        <w:rPr>
          <w:rFonts w:hint="eastAsia"/>
        </w:rPr>
        <w:t>月預測未來</w:t>
      </w:r>
      <w:r w:rsidRPr="004C0BD5">
        <w:rPr>
          <w:rFonts w:hint="eastAsia"/>
        </w:rPr>
        <w:t>3</w:t>
      </w:r>
      <w:r w:rsidRPr="004C0BD5">
        <w:rPr>
          <w:rFonts w:hint="eastAsia"/>
        </w:rPr>
        <w:t>個月</w:t>
      </w:r>
      <w:r w:rsidRPr="004C0BD5">
        <w:rPr>
          <w:rFonts w:hint="eastAsia"/>
        </w:rPr>
        <w:t>(2014</w:t>
      </w:r>
      <w:r w:rsidRPr="004C0BD5">
        <w:rPr>
          <w:rFonts w:hint="eastAsia"/>
        </w:rPr>
        <w:t>年</w:t>
      </w:r>
      <w:r w:rsidR="006B6EDA">
        <w:rPr>
          <w:rFonts w:hint="eastAsia"/>
        </w:rPr>
        <w:t>8</w:t>
      </w:r>
      <w:r w:rsidRPr="004C0BD5">
        <w:rPr>
          <w:rFonts w:hint="eastAsia"/>
        </w:rPr>
        <w:t>月、</w:t>
      </w:r>
      <w:r w:rsidR="006B6EDA">
        <w:rPr>
          <w:rFonts w:hint="eastAsia"/>
        </w:rPr>
        <w:t>9</w:t>
      </w:r>
      <w:r w:rsidRPr="004C0BD5">
        <w:rPr>
          <w:rFonts w:hint="eastAsia"/>
        </w:rPr>
        <w:t>月</w:t>
      </w:r>
      <w:r w:rsidR="00A622C4" w:rsidRPr="004C0BD5">
        <w:rPr>
          <w:rFonts w:hint="eastAsia"/>
        </w:rPr>
        <w:t>、</w:t>
      </w:r>
      <w:r w:rsidR="006B6EDA">
        <w:rPr>
          <w:rFonts w:hint="eastAsia"/>
        </w:rPr>
        <w:t>10</w:t>
      </w:r>
      <w:r w:rsidR="00A622C4" w:rsidRPr="004C0BD5">
        <w:rPr>
          <w:rFonts w:hint="eastAsia"/>
        </w:rPr>
        <w:t>月</w:t>
      </w:r>
      <w:r w:rsidRPr="004C0BD5">
        <w:rPr>
          <w:rFonts w:hint="eastAsia"/>
        </w:rPr>
        <w:t>)</w:t>
      </w:r>
      <w:r w:rsidRPr="004C0BD5">
        <w:rPr>
          <w:rFonts w:hint="eastAsia"/>
        </w:rPr>
        <w:t>的</w:t>
      </w:r>
      <w:r w:rsidRPr="004C0BD5">
        <w:rPr>
          <w:rFonts w:hint="eastAsia"/>
        </w:rPr>
        <w:t>WTI</w:t>
      </w:r>
      <w:r w:rsidRPr="004C0BD5">
        <w:rPr>
          <w:rFonts w:hint="eastAsia"/>
        </w:rPr>
        <w:t>原油平均價分別為每桶</w:t>
      </w:r>
      <w:r w:rsidR="00A622C4" w:rsidRPr="004C0BD5">
        <w:rPr>
          <w:rFonts w:hint="eastAsia"/>
        </w:rPr>
        <w:t>10</w:t>
      </w:r>
      <w:r w:rsidR="006B6EDA">
        <w:rPr>
          <w:rFonts w:hint="eastAsia"/>
        </w:rPr>
        <w:t>0</w:t>
      </w:r>
      <w:r w:rsidR="00A622C4" w:rsidRPr="004C0BD5">
        <w:rPr>
          <w:rFonts w:hint="eastAsia"/>
        </w:rPr>
        <w:t>.</w:t>
      </w:r>
      <w:r w:rsidR="000A0EE7">
        <w:rPr>
          <w:rFonts w:hint="eastAsia"/>
        </w:rPr>
        <w:t>5</w:t>
      </w:r>
      <w:r w:rsidR="00A622C4" w:rsidRPr="004C0BD5">
        <w:rPr>
          <w:rFonts w:hint="eastAsia"/>
        </w:rPr>
        <w:t>0</w:t>
      </w:r>
      <w:r w:rsidR="00A622C4" w:rsidRPr="004C0BD5">
        <w:rPr>
          <w:rFonts w:hint="eastAsia"/>
        </w:rPr>
        <w:t>、</w:t>
      </w:r>
      <w:r w:rsidR="00A622C4" w:rsidRPr="004C0BD5">
        <w:rPr>
          <w:rFonts w:hint="eastAsia"/>
        </w:rPr>
        <w:t>10</w:t>
      </w:r>
      <w:r w:rsidR="006B6EDA">
        <w:rPr>
          <w:rFonts w:hint="eastAsia"/>
        </w:rPr>
        <w:t>0</w:t>
      </w:r>
      <w:r w:rsidR="00A622C4" w:rsidRPr="004C0BD5">
        <w:rPr>
          <w:rFonts w:hint="eastAsia"/>
        </w:rPr>
        <w:t>.</w:t>
      </w:r>
      <w:r w:rsidR="000A0EE7">
        <w:rPr>
          <w:rFonts w:hint="eastAsia"/>
        </w:rPr>
        <w:t>0</w:t>
      </w:r>
      <w:r w:rsidR="00A622C4" w:rsidRPr="004C0BD5">
        <w:rPr>
          <w:rFonts w:hint="eastAsia"/>
        </w:rPr>
        <w:t>0</w:t>
      </w:r>
      <w:r w:rsidR="0032372E" w:rsidRPr="004C0BD5">
        <w:rPr>
          <w:rFonts w:hint="eastAsia"/>
        </w:rPr>
        <w:t>及</w:t>
      </w:r>
      <w:r w:rsidR="006B6EDA">
        <w:rPr>
          <w:rFonts w:hint="eastAsia"/>
        </w:rPr>
        <w:t>99</w:t>
      </w:r>
      <w:r w:rsidR="00F66676" w:rsidRPr="004C0BD5">
        <w:rPr>
          <w:rFonts w:hint="eastAsia"/>
        </w:rPr>
        <w:t>.00</w:t>
      </w:r>
      <w:r w:rsidRPr="004C0BD5">
        <w:rPr>
          <w:rFonts w:hint="eastAsia"/>
        </w:rPr>
        <w:t>美元，</w:t>
      </w:r>
      <w:r w:rsidRPr="004C0BD5">
        <w:rPr>
          <w:rFonts w:hint="eastAsia"/>
        </w:rPr>
        <w:t>2014</w:t>
      </w:r>
      <w:r w:rsidRPr="004C0BD5">
        <w:rPr>
          <w:rFonts w:hint="eastAsia"/>
        </w:rPr>
        <w:t>年第</w:t>
      </w:r>
      <w:r w:rsidR="00D97FB3">
        <w:rPr>
          <w:rFonts w:hint="eastAsia"/>
        </w:rPr>
        <w:t>3</w:t>
      </w:r>
      <w:r w:rsidRPr="004C0BD5">
        <w:rPr>
          <w:rFonts w:hint="eastAsia"/>
        </w:rPr>
        <w:t>季</w:t>
      </w:r>
      <w:r w:rsidR="00F66676" w:rsidRPr="004C0BD5">
        <w:rPr>
          <w:rFonts w:hint="eastAsia"/>
        </w:rPr>
        <w:t>平均</w:t>
      </w:r>
      <w:r w:rsidRPr="004C0BD5">
        <w:rPr>
          <w:rFonts w:hint="eastAsia"/>
        </w:rPr>
        <w:t>價格為</w:t>
      </w:r>
      <w:r w:rsidR="000A0EE7">
        <w:rPr>
          <w:rFonts w:hint="eastAsia"/>
        </w:rPr>
        <w:t>10</w:t>
      </w:r>
      <w:r w:rsidR="00D97FB3">
        <w:rPr>
          <w:rFonts w:hint="eastAsia"/>
        </w:rPr>
        <w:t>1</w:t>
      </w:r>
      <w:r w:rsidR="000A0EE7">
        <w:rPr>
          <w:rFonts w:hint="eastAsia"/>
        </w:rPr>
        <w:t>.3</w:t>
      </w:r>
      <w:r w:rsidR="00D97FB3">
        <w:rPr>
          <w:rFonts w:hint="eastAsia"/>
        </w:rPr>
        <w:t>6</w:t>
      </w:r>
      <w:r w:rsidR="00F66676" w:rsidRPr="004C0BD5">
        <w:rPr>
          <w:rFonts w:hint="eastAsia"/>
        </w:rPr>
        <w:t>美元，第</w:t>
      </w:r>
      <w:r w:rsidR="00D97FB3">
        <w:rPr>
          <w:rFonts w:hint="eastAsia"/>
        </w:rPr>
        <w:t>4</w:t>
      </w:r>
      <w:r w:rsidR="00F66676" w:rsidRPr="004C0BD5">
        <w:rPr>
          <w:rFonts w:hint="eastAsia"/>
        </w:rPr>
        <w:t>季</w:t>
      </w:r>
      <w:r w:rsidRPr="004C0BD5">
        <w:rPr>
          <w:rFonts w:hint="eastAsia"/>
        </w:rPr>
        <w:t>平均價格為</w:t>
      </w:r>
      <w:r w:rsidR="00D97FB3">
        <w:rPr>
          <w:rFonts w:hint="eastAsia"/>
        </w:rPr>
        <w:t>98.33</w:t>
      </w:r>
      <w:r w:rsidRPr="004C0BD5">
        <w:rPr>
          <w:rFonts w:hint="eastAsia"/>
        </w:rPr>
        <w:t>美元。</w:t>
      </w:r>
    </w:p>
    <w:bookmarkEnd w:id="86"/>
    <w:bookmarkEnd w:id="87"/>
    <w:bookmarkEnd w:id="88"/>
    <w:bookmarkEnd w:id="89"/>
    <w:bookmarkEnd w:id="90"/>
    <w:bookmarkEnd w:id="91"/>
    <w:bookmarkEnd w:id="92"/>
    <w:bookmarkEnd w:id="93"/>
    <w:p w:rsidR="008C520E" w:rsidRPr="00FC0D54" w:rsidRDefault="008C520E" w:rsidP="008C520E">
      <w:pPr>
        <w:pStyle w:val="k32"/>
        <w:topLinePunct/>
        <w:ind w:leftChars="118" w:left="283" w:rightChars="18" w:right="43" w:firstLineChars="202" w:firstLine="566"/>
        <w:rPr>
          <w:color w:val="FF0000"/>
        </w:rPr>
      </w:pPr>
    </w:p>
    <w:p w:rsidR="008C520E" w:rsidRPr="0015056B" w:rsidRDefault="008C520E" w:rsidP="008C520E">
      <w:pPr>
        <w:pStyle w:val="k3a"/>
        <w:spacing w:before="180" w:line="240" w:lineRule="atLeast"/>
        <w:ind w:leftChars="0" w:left="0" w:firstLineChars="0" w:firstLine="0"/>
        <w:jc w:val="center"/>
        <w:rPr>
          <w:b/>
          <w:snapToGrid w:val="0"/>
          <w:kern w:val="2"/>
          <w:szCs w:val="24"/>
        </w:rPr>
      </w:pPr>
      <w:r w:rsidRPr="0015056B">
        <w:rPr>
          <w:b/>
          <w:snapToGrid w:val="0"/>
          <w:kern w:val="2"/>
          <w:szCs w:val="24"/>
        </w:rPr>
        <w:t>表</w:t>
      </w:r>
      <w:r w:rsidRPr="0015056B">
        <w:rPr>
          <w:b/>
          <w:snapToGrid w:val="0"/>
          <w:kern w:val="2"/>
          <w:szCs w:val="24"/>
        </w:rPr>
        <w:t xml:space="preserve"> 2-7-3   </w:t>
      </w:r>
      <w:r w:rsidRPr="0015056B">
        <w:rPr>
          <w:b/>
          <w:snapToGrid w:val="0"/>
          <w:kern w:val="2"/>
          <w:szCs w:val="24"/>
        </w:rPr>
        <w:t>近年國際主要原油價格變動</w:t>
      </w:r>
    </w:p>
    <w:p w:rsidR="008C520E" w:rsidRPr="00FC0D54" w:rsidRDefault="00DB5038" w:rsidP="008C520E">
      <w:pPr>
        <w:snapToGrid w:val="0"/>
        <w:spacing w:line="240" w:lineRule="atLeast"/>
        <w:jc w:val="center"/>
        <w:rPr>
          <w:rFonts w:eastAsia="標楷體"/>
          <w:color w:val="FF0000"/>
          <w:sz w:val="18"/>
        </w:rPr>
      </w:pPr>
      <w:r w:rsidRPr="00FC0D54">
        <w:rPr>
          <w:rFonts w:eastAsia="標楷體"/>
          <w:noProof/>
          <w:color w:val="FF0000"/>
          <w:sz w:val="18"/>
        </w:rPr>
        <w:drawing>
          <wp:inline distT="0" distB="0" distL="0" distR="0" wp14:anchorId="2E193644" wp14:editId="184387A7">
            <wp:extent cx="5943600" cy="3611880"/>
            <wp:effectExtent l="0" t="0" r="0" b="7620"/>
            <wp:docPr id="10"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75424" w:rsidRPr="0015056B" w:rsidRDefault="00DB5038" w:rsidP="008C520E">
      <w:pPr>
        <w:snapToGrid w:val="0"/>
        <w:spacing w:line="240" w:lineRule="atLeast"/>
        <w:rPr>
          <w:rFonts w:eastAsia="標楷體"/>
          <w:sz w:val="22"/>
          <w:szCs w:val="22"/>
        </w:rPr>
      </w:pPr>
      <w:r w:rsidRPr="0015056B">
        <w:rPr>
          <w:noProof/>
        </w:rPr>
        <mc:AlternateContent>
          <mc:Choice Requires="wps">
            <w:drawing>
              <wp:anchor distT="0" distB="0" distL="180340" distR="114300" simplePos="0" relativeHeight="251937280" behindDoc="0" locked="0" layoutInCell="1" allowOverlap="1" wp14:anchorId="71B7C6F0" wp14:editId="3257EB03">
                <wp:simplePos x="0" y="0"/>
                <wp:positionH relativeFrom="column">
                  <wp:posOffset>4063365</wp:posOffset>
                </wp:positionH>
                <wp:positionV relativeFrom="page">
                  <wp:posOffset>6232525</wp:posOffset>
                </wp:positionV>
                <wp:extent cx="1981200" cy="1087755"/>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1113" w:rsidRPr="00C12AFE" w:rsidRDefault="00D41113" w:rsidP="008C520E">
                            <w:pPr>
                              <w:rPr>
                                <w:rFonts w:eastAsia="標楷體"/>
                                <w:b/>
                              </w:rPr>
                            </w:pPr>
                            <w:r w:rsidRPr="00C12AFE">
                              <w:rPr>
                                <w:rFonts w:eastAsia="標楷體"/>
                                <w:b/>
                              </w:rPr>
                              <w:t>10</w:t>
                            </w:r>
                            <w:r>
                              <w:rPr>
                                <w:rFonts w:eastAsia="標楷體" w:hint="eastAsia"/>
                                <w:b/>
                              </w:rPr>
                              <w:t>3</w:t>
                            </w:r>
                            <w:r w:rsidRPr="00C12AFE">
                              <w:rPr>
                                <w:rFonts w:eastAsia="標楷體"/>
                                <w:b/>
                              </w:rPr>
                              <w:t>年</w:t>
                            </w:r>
                            <w:r>
                              <w:rPr>
                                <w:rFonts w:eastAsia="標楷體" w:hint="eastAsia"/>
                                <w:b/>
                              </w:rPr>
                              <w:t>8</w:t>
                            </w:r>
                            <w:r w:rsidRPr="00C12AFE">
                              <w:rPr>
                                <w:rFonts w:eastAsia="標楷體"/>
                                <w:b/>
                              </w:rPr>
                              <w:t>月油價</w:t>
                            </w:r>
                            <w:r w:rsidRPr="00C12AFE">
                              <w:rPr>
                                <w:rFonts w:eastAsia="標楷體"/>
                                <w:b/>
                              </w:rPr>
                              <w:t>:</w:t>
                            </w:r>
                          </w:p>
                          <w:p w:rsidR="00D41113" w:rsidRPr="00C12AFE" w:rsidRDefault="00D41113" w:rsidP="008C520E">
                            <w:pPr>
                              <w:rPr>
                                <w:rFonts w:eastAsia="標楷體"/>
                                <w:b/>
                              </w:rPr>
                            </w:pPr>
                            <w:r>
                              <w:rPr>
                                <w:rFonts w:eastAsia="標楷體"/>
                                <w:b/>
                              </w:rPr>
                              <w:t xml:space="preserve">WTI         </w:t>
                            </w:r>
                            <w:r>
                              <w:rPr>
                                <w:rFonts w:eastAsia="標楷體" w:hint="eastAsia"/>
                                <w:b/>
                              </w:rPr>
                              <w:t>96.36</w:t>
                            </w:r>
                          </w:p>
                          <w:p w:rsidR="00D41113" w:rsidRPr="00C12AFE" w:rsidRDefault="00D41113" w:rsidP="008C520E">
                            <w:pPr>
                              <w:rPr>
                                <w:rFonts w:eastAsia="標楷體"/>
                                <w:b/>
                              </w:rPr>
                            </w:pPr>
                            <w:r w:rsidRPr="00C12AFE">
                              <w:rPr>
                                <w:rFonts w:eastAsia="標楷體"/>
                                <w:b/>
                              </w:rPr>
                              <w:t>杜拜</w:t>
                            </w:r>
                            <w:r>
                              <w:rPr>
                                <w:rFonts w:eastAsia="標楷體"/>
                                <w:b/>
                              </w:rPr>
                              <w:t xml:space="preserve">         1</w:t>
                            </w:r>
                            <w:r>
                              <w:rPr>
                                <w:rFonts w:eastAsia="標楷體" w:hint="eastAsia"/>
                                <w:b/>
                              </w:rPr>
                              <w:t>01.94</w:t>
                            </w:r>
                          </w:p>
                          <w:p w:rsidR="00D41113" w:rsidRPr="00C12AFE" w:rsidRDefault="00D41113" w:rsidP="008C520E">
                            <w:pPr>
                              <w:rPr>
                                <w:rFonts w:eastAsia="標楷體"/>
                                <w:b/>
                              </w:rPr>
                            </w:pPr>
                            <w:r w:rsidRPr="00C12AFE">
                              <w:rPr>
                                <w:rFonts w:eastAsia="標楷體"/>
                                <w:b/>
                              </w:rPr>
                              <w:t>北海布蘭特</w:t>
                            </w:r>
                            <w:r>
                              <w:rPr>
                                <w:rFonts w:eastAsia="標楷體"/>
                                <w:b/>
                              </w:rPr>
                              <w:t xml:space="preserve">   1</w:t>
                            </w:r>
                            <w:r>
                              <w:rPr>
                                <w:rFonts w:eastAsia="標楷體" w:hint="eastAsia"/>
                                <w:b/>
                              </w:rPr>
                              <w:t>02.51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4" type="#_x0000_t202" style="position:absolute;margin-left:319.95pt;margin-top:490.75pt;width:156pt;height:85.65pt;z-index:25193728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" filled="f" fillcolor="#ff9" stroked="f">
                <v:textbox>
                  <w:txbxContent>
                    <w:p w:rsidR="00D41113" w:rsidRPr="00C12AFE" w:rsidRDefault="00D41113" w:rsidP="008C520E">
                      <w:pPr>
                        <w:rPr>
                          <w:rFonts w:eastAsia="標楷體"/>
                          <w:b/>
                        </w:rPr>
                      </w:pPr>
                      <w:r w:rsidRPr="00C12AFE">
                        <w:rPr>
                          <w:rFonts w:eastAsia="標楷體"/>
                          <w:b/>
                        </w:rPr>
                        <w:t>10</w:t>
                      </w:r>
                      <w:r>
                        <w:rPr>
                          <w:rFonts w:eastAsia="標楷體" w:hint="eastAsia"/>
                          <w:b/>
                        </w:rPr>
                        <w:t>3</w:t>
                      </w:r>
                      <w:r w:rsidRPr="00C12AFE">
                        <w:rPr>
                          <w:rFonts w:eastAsia="標楷體"/>
                          <w:b/>
                        </w:rPr>
                        <w:t>年</w:t>
                      </w:r>
                      <w:r>
                        <w:rPr>
                          <w:rFonts w:eastAsia="標楷體" w:hint="eastAsia"/>
                          <w:b/>
                        </w:rPr>
                        <w:t>8</w:t>
                      </w:r>
                      <w:r w:rsidRPr="00C12AFE">
                        <w:rPr>
                          <w:rFonts w:eastAsia="標楷體"/>
                          <w:b/>
                        </w:rPr>
                        <w:t>月油價</w:t>
                      </w:r>
                      <w:r w:rsidRPr="00C12AFE">
                        <w:rPr>
                          <w:rFonts w:eastAsia="標楷體"/>
                          <w:b/>
                        </w:rPr>
                        <w:t>:</w:t>
                      </w:r>
                    </w:p>
                    <w:p w:rsidR="00D41113" w:rsidRPr="00C12AFE" w:rsidRDefault="00D41113" w:rsidP="008C520E">
                      <w:pPr>
                        <w:rPr>
                          <w:rFonts w:eastAsia="標楷體"/>
                          <w:b/>
                        </w:rPr>
                      </w:pPr>
                      <w:r>
                        <w:rPr>
                          <w:rFonts w:eastAsia="標楷體"/>
                          <w:b/>
                        </w:rPr>
                        <w:t xml:space="preserve">WTI         </w:t>
                      </w:r>
                      <w:r>
                        <w:rPr>
                          <w:rFonts w:eastAsia="標楷體" w:hint="eastAsia"/>
                          <w:b/>
                        </w:rPr>
                        <w:t>96.36</w:t>
                      </w:r>
                    </w:p>
                    <w:p w:rsidR="00D41113" w:rsidRPr="00C12AFE" w:rsidRDefault="00D41113" w:rsidP="008C520E">
                      <w:pPr>
                        <w:rPr>
                          <w:rFonts w:eastAsia="標楷體"/>
                          <w:b/>
                        </w:rPr>
                      </w:pPr>
                      <w:r w:rsidRPr="00C12AFE">
                        <w:rPr>
                          <w:rFonts w:eastAsia="標楷體"/>
                          <w:b/>
                        </w:rPr>
                        <w:t>杜拜</w:t>
                      </w:r>
                      <w:r>
                        <w:rPr>
                          <w:rFonts w:eastAsia="標楷體"/>
                          <w:b/>
                        </w:rPr>
                        <w:t xml:space="preserve">         1</w:t>
                      </w:r>
                      <w:r>
                        <w:rPr>
                          <w:rFonts w:eastAsia="標楷體" w:hint="eastAsia"/>
                          <w:b/>
                        </w:rPr>
                        <w:t>01.94</w:t>
                      </w:r>
                    </w:p>
                    <w:p w:rsidR="00D41113" w:rsidRPr="00C12AFE" w:rsidRDefault="00D41113" w:rsidP="008C520E">
                      <w:pPr>
                        <w:rPr>
                          <w:rFonts w:eastAsia="標楷體"/>
                          <w:b/>
                        </w:rPr>
                      </w:pPr>
                      <w:r w:rsidRPr="00C12AFE">
                        <w:rPr>
                          <w:rFonts w:eastAsia="標楷體"/>
                          <w:b/>
                        </w:rPr>
                        <w:t>北海布蘭特</w:t>
                      </w:r>
                      <w:r>
                        <w:rPr>
                          <w:rFonts w:eastAsia="標楷體"/>
                          <w:b/>
                        </w:rPr>
                        <w:t xml:space="preserve">   1</w:t>
                      </w:r>
                      <w:r>
                        <w:rPr>
                          <w:rFonts w:eastAsia="標楷體" w:hint="eastAsia"/>
                          <w:b/>
                        </w:rPr>
                        <w:t>02.51</w:t>
                      </w:r>
                    </w:p>
                  </w:txbxContent>
                </v:textbox>
                <w10:wrap anchory="page"/>
              </v:shape>
            </w:pict>
          </mc:Fallback>
        </mc:AlternateContent>
      </w:r>
      <w:r w:rsidR="008C520E" w:rsidRPr="0015056B">
        <w:rPr>
          <w:rFonts w:eastAsia="標楷體"/>
          <w:sz w:val="22"/>
          <w:szCs w:val="22"/>
        </w:rPr>
        <w:t>資料來源：經濟部能源局。</w:t>
      </w:r>
    </w:p>
    <w:p w:rsidR="00D84344" w:rsidRDefault="00D84344">
      <w:pPr>
        <w:widowControl/>
        <w:rPr>
          <w:rFonts w:eastAsia="標楷體"/>
          <w:b/>
          <w:bCs/>
          <w:color w:val="FF0000"/>
          <w:kern w:val="0"/>
          <w:sz w:val="28"/>
          <w:szCs w:val="20"/>
        </w:rPr>
      </w:pPr>
      <w:r>
        <w:rPr>
          <w:b/>
          <w:bCs/>
          <w:color w:val="FF0000"/>
        </w:rPr>
        <w:br w:type="page"/>
      </w:r>
    </w:p>
    <w:p w:rsidR="00F75424" w:rsidRPr="00AD38DA" w:rsidRDefault="00F75424" w:rsidP="00F75424">
      <w:pPr>
        <w:pStyle w:val="k3a"/>
        <w:tabs>
          <w:tab w:val="left" w:pos="540"/>
        </w:tabs>
        <w:spacing w:before="180" w:line="300" w:lineRule="auto"/>
        <w:ind w:leftChars="0" w:left="0" w:right="0" w:firstLineChars="0" w:firstLine="0"/>
        <w:rPr>
          <w:b/>
          <w:bCs/>
        </w:rPr>
      </w:pPr>
      <w:r w:rsidRPr="00AD38DA">
        <w:rPr>
          <w:b/>
          <w:bCs/>
        </w:rPr>
        <w:lastRenderedPageBreak/>
        <w:t>４、</w:t>
      </w:r>
      <w:r w:rsidR="00885F48" w:rsidRPr="00AD38DA">
        <w:rPr>
          <w:b/>
          <w:bCs/>
        </w:rPr>
        <w:t>10</w:t>
      </w:r>
      <w:r w:rsidR="00885F48">
        <w:rPr>
          <w:rFonts w:hint="eastAsia"/>
          <w:b/>
          <w:bCs/>
        </w:rPr>
        <w:t>3</w:t>
      </w:r>
      <w:r w:rsidR="00885F48" w:rsidRPr="00AD38DA">
        <w:rPr>
          <w:b/>
          <w:bCs/>
        </w:rPr>
        <w:t>年</w:t>
      </w:r>
      <w:r w:rsidR="005E1BE2">
        <w:rPr>
          <w:rFonts w:hint="eastAsia"/>
          <w:b/>
          <w:bCs/>
        </w:rPr>
        <w:t>8</w:t>
      </w:r>
      <w:r w:rsidR="00885F48" w:rsidRPr="00AD38DA">
        <w:rPr>
          <w:b/>
          <w:bCs/>
        </w:rPr>
        <w:t>月</w:t>
      </w:r>
      <w:r w:rsidR="005E1BE2">
        <w:rPr>
          <w:rFonts w:hint="eastAsia"/>
          <w:b/>
          <w:bCs/>
        </w:rPr>
        <w:t>除</w:t>
      </w:r>
      <w:r w:rsidR="00885F48">
        <w:rPr>
          <w:rFonts w:hint="eastAsia"/>
          <w:b/>
          <w:bCs/>
        </w:rPr>
        <w:t>黃豆</w:t>
      </w:r>
      <w:r w:rsidR="005E1BE2">
        <w:rPr>
          <w:rFonts w:hint="eastAsia"/>
          <w:b/>
          <w:bCs/>
        </w:rPr>
        <w:t>外，</w:t>
      </w:r>
      <w:r w:rsidR="00885F48" w:rsidRPr="00AD38DA">
        <w:rPr>
          <w:rFonts w:hint="eastAsia"/>
          <w:b/>
          <w:bCs/>
        </w:rPr>
        <w:t>小麥</w:t>
      </w:r>
      <w:r w:rsidR="00885F48" w:rsidRPr="00AD38DA">
        <w:rPr>
          <w:b/>
          <w:bCs/>
        </w:rPr>
        <w:t>及玉米</w:t>
      </w:r>
      <w:r w:rsidR="005E1BE2" w:rsidRPr="00AD38DA">
        <w:rPr>
          <w:b/>
          <w:bCs/>
        </w:rPr>
        <w:t>期貨</w:t>
      </w:r>
      <w:proofErr w:type="gramStart"/>
      <w:r w:rsidR="005E1BE2" w:rsidRPr="00AD38DA">
        <w:rPr>
          <w:b/>
          <w:bCs/>
        </w:rPr>
        <w:t>價格</w:t>
      </w:r>
      <w:r w:rsidR="005E1BE2">
        <w:rPr>
          <w:rFonts w:hint="eastAsia"/>
          <w:b/>
          <w:bCs/>
        </w:rPr>
        <w:t>均</w:t>
      </w:r>
      <w:r w:rsidR="00885F48" w:rsidRPr="00AD38DA">
        <w:rPr>
          <w:b/>
          <w:bCs/>
        </w:rPr>
        <w:t>較</w:t>
      </w:r>
      <w:r w:rsidR="00885F48">
        <w:rPr>
          <w:rFonts w:hint="eastAsia"/>
          <w:b/>
          <w:bCs/>
        </w:rPr>
        <w:t>上</w:t>
      </w:r>
      <w:r w:rsidR="00885F48">
        <w:rPr>
          <w:b/>
          <w:bCs/>
        </w:rPr>
        <w:t>月</w:t>
      </w:r>
      <w:proofErr w:type="gramEnd"/>
      <w:r w:rsidR="005E1BE2">
        <w:rPr>
          <w:rFonts w:hint="eastAsia"/>
          <w:b/>
          <w:bCs/>
        </w:rPr>
        <w:t>上漲</w:t>
      </w:r>
    </w:p>
    <w:p w:rsidR="00885F48" w:rsidRPr="00AD38DA" w:rsidRDefault="00885F48" w:rsidP="00885F48">
      <w:pPr>
        <w:autoSpaceDE w:val="0"/>
        <w:autoSpaceDN w:val="0"/>
        <w:snapToGrid w:val="0"/>
        <w:spacing w:beforeLines="50" w:before="180" w:line="300" w:lineRule="auto"/>
        <w:ind w:rightChars="18" w:right="43" w:firstLineChars="202" w:firstLine="566"/>
        <w:rPr>
          <w:rFonts w:eastAsia="標楷體"/>
          <w:sz w:val="28"/>
        </w:rPr>
      </w:pPr>
      <w:r w:rsidRPr="00AD38DA">
        <w:rPr>
          <w:rFonts w:eastAsia="標楷體"/>
          <w:sz w:val="28"/>
        </w:rPr>
        <w:t>根據行政院主計總處公布之國際大宗物資期貨價格（芝加哥穀物價格）顯示：</w:t>
      </w:r>
    </w:p>
    <w:p w:rsidR="00885F48" w:rsidRPr="002E303C" w:rsidRDefault="00885F48" w:rsidP="00885F48">
      <w:pPr>
        <w:snapToGrid w:val="0"/>
        <w:spacing w:before="50" w:line="300" w:lineRule="auto"/>
        <w:ind w:left="283" w:rightChars="18" w:right="43" w:hangingChars="101" w:hanging="283"/>
        <w:jc w:val="both"/>
        <w:rPr>
          <w:rFonts w:eastAsia="標楷體"/>
          <w:color w:val="000000" w:themeColor="text1"/>
          <w:sz w:val="28"/>
        </w:rPr>
      </w:pPr>
      <w:r w:rsidRPr="00AD38DA">
        <w:rPr>
          <w:rFonts w:eastAsia="標楷體"/>
          <w:sz w:val="28"/>
        </w:rPr>
        <w:t>－黃豆價格</w:t>
      </w:r>
      <w:r w:rsidR="00F80BAC">
        <w:rPr>
          <w:rFonts w:eastAsia="標楷體" w:hint="eastAsia"/>
          <w:sz w:val="28"/>
        </w:rPr>
        <w:t>101</w:t>
      </w:r>
      <w:r w:rsidRPr="00AD38DA">
        <w:rPr>
          <w:rFonts w:eastAsia="標楷體"/>
          <w:sz w:val="28"/>
        </w:rPr>
        <w:t>年</w:t>
      </w:r>
      <w:r w:rsidRPr="00AD38DA">
        <w:rPr>
          <w:rFonts w:eastAsia="標楷體"/>
          <w:sz w:val="28"/>
        </w:rPr>
        <w:t>8</w:t>
      </w:r>
      <w:r w:rsidRPr="00AD38DA">
        <w:rPr>
          <w:rFonts w:eastAsia="標楷體"/>
          <w:sz w:val="28"/>
        </w:rPr>
        <w:t>月達到歷史新高點每英</w:t>
      </w:r>
      <w:proofErr w:type="gramStart"/>
      <w:r w:rsidRPr="00AD38DA">
        <w:rPr>
          <w:rFonts w:eastAsia="標楷體"/>
          <w:sz w:val="28"/>
        </w:rPr>
        <w:t>斗</w:t>
      </w:r>
      <w:proofErr w:type="gramEnd"/>
      <w:r w:rsidRPr="00AD38DA">
        <w:rPr>
          <w:rFonts w:eastAsia="標楷體"/>
          <w:sz w:val="28"/>
        </w:rPr>
        <w:t>17.65</w:t>
      </w:r>
      <w:r w:rsidRPr="00AD38DA">
        <w:rPr>
          <w:rFonts w:eastAsia="標楷體"/>
          <w:sz w:val="28"/>
        </w:rPr>
        <w:t>美元。</w:t>
      </w:r>
      <w:r w:rsidR="00F80BAC">
        <w:rPr>
          <w:rFonts w:eastAsia="標楷體" w:hint="eastAsia"/>
          <w:sz w:val="28"/>
        </w:rPr>
        <w:t>103</w:t>
      </w:r>
      <w:r w:rsidRPr="00AD38DA">
        <w:rPr>
          <w:rFonts w:eastAsia="標楷體"/>
          <w:sz w:val="28"/>
        </w:rPr>
        <w:t>年</w:t>
      </w:r>
      <w:r w:rsidR="005E1BE2">
        <w:rPr>
          <w:rFonts w:eastAsia="標楷體" w:hint="eastAsia"/>
          <w:sz w:val="28"/>
        </w:rPr>
        <w:t>8</w:t>
      </w:r>
      <w:r w:rsidRPr="00AD38DA">
        <w:rPr>
          <w:rFonts w:eastAsia="標楷體"/>
          <w:sz w:val="28"/>
        </w:rPr>
        <w:t>月為</w:t>
      </w:r>
      <w:r w:rsidR="005C5503">
        <w:rPr>
          <w:rFonts w:eastAsia="標楷體" w:hint="eastAsia"/>
          <w:sz w:val="28"/>
        </w:rPr>
        <w:t>10.90</w:t>
      </w:r>
      <w:r w:rsidRPr="00AD38DA">
        <w:rPr>
          <w:rFonts w:eastAsia="標楷體"/>
          <w:sz w:val="28"/>
        </w:rPr>
        <w:t>美元，較</w:t>
      </w:r>
      <w:r w:rsidRPr="00AD38DA">
        <w:rPr>
          <w:rFonts w:eastAsia="標楷體" w:hint="eastAsia"/>
          <w:sz w:val="28"/>
        </w:rPr>
        <w:t>上</w:t>
      </w:r>
      <w:r w:rsidRPr="00AD38DA">
        <w:rPr>
          <w:rFonts w:eastAsia="標楷體"/>
          <w:sz w:val="28"/>
        </w:rPr>
        <w:t>月</w:t>
      </w:r>
      <w:r w:rsidR="005017EF">
        <w:rPr>
          <w:rFonts w:eastAsia="標楷體" w:hint="eastAsia"/>
          <w:color w:val="000000" w:themeColor="text1"/>
          <w:sz w:val="28"/>
        </w:rPr>
        <w:t>下跌</w:t>
      </w:r>
      <w:r w:rsidR="005C5503">
        <w:rPr>
          <w:rFonts w:eastAsia="標楷體" w:hint="eastAsia"/>
          <w:color w:val="000000" w:themeColor="text1"/>
          <w:sz w:val="28"/>
        </w:rPr>
        <w:t>11.0</w:t>
      </w:r>
      <w:r w:rsidR="00425DB7">
        <w:rPr>
          <w:rFonts w:eastAsia="標楷體"/>
          <w:color w:val="000000" w:themeColor="text1"/>
          <w:sz w:val="28"/>
        </w:rPr>
        <w:t>%</w:t>
      </w:r>
      <w:r w:rsidRPr="002E303C">
        <w:rPr>
          <w:rFonts w:eastAsia="標楷體"/>
          <w:color w:val="000000" w:themeColor="text1"/>
          <w:sz w:val="28"/>
        </w:rPr>
        <w:t>，較</w:t>
      </w:r>
      <w:r w:rsidRPr="002E303C">
        <w:rPr>
          <w:rFonts w:eastAsia="標楷體" w:hint="eastAsia"/>
          <w:color w:val="000000" w:themeColor="text1"/>
          <w:sz w:val="28"/>
        </w:rPr>
        <w:t>上</w:t>
      </w:r>
      <w:r w:rsidRPr="002E303C">
        <w:rPr>
          <w:rFonts w:eastAsia="標楷體"/>
          <w:color w:val="000000" w:themeColor="text1"/>
          <w:sz w:val="28"/>
        </w:rPr>
        <w:t>年同月</w:t>
      </w:r>
      <w:r w:rsidR="005017EF">
        <w:rPr>
          <w:rFonts w:eastAsia="標楷體" w:hint="eastAsia"/>
          <w:color w:val="000000" w:themeColor="text1"/>
          <w:sz w:val="28"/>
        </w:rPr>
        <w:t>下跌</w:t>
      </w:r>
      <w:r w:rsidR="005C5503">
        <w:rPr>
          <w:rFonts w:eastAsia="標楷體" w:hint="eastAsia"/>
          <w:color w:val="000000" w:themeColor="text1"/>
          <w:sz w:val="28"/>
        </w:rPr>
        <w:t>23.5</w:t>
      </w:r>
      <w:r w:rsidR="00425DB7">
        <w:rPr>
          <w:rFonts w:eastAsia="標楷體"/>
          <w:color w:val="000000" w:themeColor="text1"/>
          <w:sz w:val="28"/>
        </w:rPr>
        <w:t>%</w:t>
      </w:r>
      <w:r w:rsidRPr="002E303C">
        <w:rPr>
          <w:rFonts w:eastAsia="標楷體"/>
          <w:color w:val="000000" w:themeColor="text1"/>
          <w:sz w:val="28"/>
        </w:rPr>
        <w:t>。</w:t>
      </w:r>
    </w:p>
    <w:p w:rsidR="00885F48" w:rsidRPr="002E303C" w:rsidRDefault="00885F48" w:rsidP="00885F48">
      <w:pPr>
        <w:snapToGrid w:val="0"/>
        <w:spacing w:before="50" w:line="300" w:lineRule="auto"/>
        <w:ind w:left="283" w:rightChars="18" w:right="43" w:hangingChars="101" w:hanging="283"/>
        <w:jc w:val="both"/>
        <w:rPr>
          <w:rFonts w:eastAsia="標楷體"/>
          <w:color w:val="000000" w:themeColor="text1"/>
          <w:sz w:val="28"/>
        </w:rPr>
      </w:pPr>
      <w:r w:rsidRPr="002E303C">
        <w:rPr>
          <w:rFonts w:eastAsia="標楷體"/>
          <w:color w:val="000000" w:themeColor="text1"/>
          <w:sz w:val="28"/>
        </w:rPr>
        <w:t>－小麥價格在</w:t>
      </w:r>
      <w:r w:rsidR="00C53059">
        <w:rPr>
          <w:rFonts w:eastAsia="標楷體" w:hint="eastAsia"/>
          <w:color w:val="000000" w:themeColor="text1"/>
          <w:sz w:val="28"/>
        </w:rPr>
        <w:t>97</w:t>
      </w:r>
      <w:r w:rsidRPr="002E303C">
        <w:rPr>
          <w:rFonts w:eastAsia="標楷體"/>
          <w:color w:val="000000" w:themeColor="text1"/>
          <w:sz w:val="28"/>
        </w:rPr>
        <w:t>年</w:t>
      </w:r>
      <w:r w:rsidRPr="002E303C">
        <w:rPr>
          <w:rFonts w:eastAsia="標楷體"/>
          <w:color w:val="000000" w:themeColor="text1"/>
          <w:sz w:val="28"/>
        </w:rPr>
        <w:t>2</w:t>
      </w:r>
      <w:r w:rsidRPr="002E303C">
        <w:rPr>
          <w:rFonts w:eastAsia="標楷體"/>
          <w:color w:val="000000" w:themeColor="text1"/>
          <w:sz w:val="28"/>
        </w:rPr>
        <w:t>月達到最高點每英</w:t>
      </w:r>
      <w:proofErr w:type="gramStart"/>
      <w:r w:rsidRPr="002E303C">
        <w:rPr>
          <w:rFonts w:eastAsia="標楷體"/>
          <w:color w:val="000000" w:themeColor="text1"/>
          <w:sz w:val="28"/>
        </w:rPr>
        <w:t>斗</w:t>
      </w:r>
      <w:proofErr w:type="gramEnd"/>
      <w:r w:rsidRPr="002E303C">
        <w:rPr>
          <w:rFonts w:eastAsia="標楷體"/>
          <w:color w:val="000000" w:themeColor="text1"/>
          <w:sz w:val="28"/>
        </w:rPr>
        <w:t>10.73</w:t>
      </w:r>
      <w:r w:rsidRPr="002E303C">
        <w:rPr>
          <w:rFonts w:eastAsia="標楷體"/>
          <w:color w:val="000000" w:themeColor="text1"/>
          <w:sz w:val="28"/>
        </w:rPr>
        <w:t>美元。</w:t>
      </w:r>
      <w:r w:rsidR="00C53059">
        <w:rPr>
          <w:rFonts w:eastAsia="標楷體" w:hint="eastAsia"/>
          <w:color w:val="000000" w:themeColor="text1"/>
          <w:sz w:val="28"/>
        </w:rPr>
        <w:t>103</w:t>
      </w:r>
      <w:r w:rsidRPr="002E303C">
        <w:rPr>
          <w:rFonts w:eastAsia="標楷體"/>
          <w:color w:val="000000" w:themeColor="text1"/>
          <w:sz w:val="28"/>
        </w:rPr>
        <w:t>年</w:t>
      </w:r>
      <w:r w:rsidR="005C5503">
        <w:rPr>
          <w:rFonts w:eastAsia="標楷體" w:hint="eastAsia"/>
          <w:color w:val="000000" w:themeColor="text1"/>
          <w:sz w:val="28"/>
        </w:rPr>
        <w:t>8</w:t>
      </w:r>
      <w:r w:rsidRPr="002E303C">
        <w:rPr>
          <w:rFonts w:eastAsia="標楷體"/>
          <w:color w:val="000000" w:themeColor="text1"/>
          <w:sz w:val="28"/>
        </w:rPr>
        <w:t>月為</w:t>
      </w:r>
      <w:r w:rsidR="00820342">
        <w:rPr>
          <w:rFonts w:eastAsia="標楷體" w:hint="eastAsia"/>
          <w:color w:val="000000" w:themeColor="text1"/>
          <w:sz w:val="28"/>
        </w:rPr>
        <w:t>5</w:t>
      </w:r>
      <w:r w:rsidR="009F5800">
        <w:rPr>
          <w:rFonts w:eastAsia="標楷體" w:hint="eastAsia"/>
          <w:color w:val="000000" w:themeColor="text1"/>
          <w:sz w:val="28"/>
        </w:rPr>
        <w:t>.</w:t>
      </w:r>
      <w:r w:rsidR="005C5503">
        <w:rPr>
          <w:rFonts w:eastAsia="標楷體" w:hint="eastAsia"/>
          <w:color w:val="000000" w:themeColor="text1"/>
          <w:sz w:val="28"/>
        </w:rPr>
        <w:t>5</w:t>
      </w:r>
      <w:r w:rsidR="00C53059">
        <w:rPr>
          <w:rFonts w:eastAsia="標楷體" w:hint="eastAsia"/>
          <w:color w:val="000000" w:themeColor="text1"/>
          <w:sz w:val="28"/>
        </w:rPr>
        <w:t>0</w:t>
      </w:r>
      <w:r w:rsidRPr="002E303C">
        <w:rPr>
          <w:rFonts w:eastAsia="標楷體"/>
          <w:color w:val="000000" w:themeColor="text1"/>
          <w:sz w:val="28"/>
        </w:rPr>
        <w:t>美元，較</w:t>
      </w:r>
      <w:r w:rsidRPr="002E303C">
        <w:rPr>
          <w:rFonts w:eastAsia="標楷體" w:hint="eastAsia"/>
          <w:color w:val="000000" w:themeColor="text1"/>
          <w:sz w:val="28"/>
        </w:rPr>
        <w:t>上</w:t>
      </w:r>
      <w:r w:rsidRPr="002E303C">
        <w:rPr>
          <w:rFonts w:eastAsia="標楷體"/>
          <w:color w:val="000000" w:themeColor="text1"/>
          <w:sz w:val="28"/>
        </w:rPr>
        <w:t>月</w:t>
      </w:r>
      <w:r w:rsidR="005C5503">
        <w:rPr>
          <w:rFonts w:eastAsia="標楷體" w:hint="eastAsia"/>
          <w:color w:val="000000" w:themeColor="text1"/>
          <w:sz w:val="28"/>
        </w:rPr>
        <w:t>上漲</w:t>
      </w:r>
      <w:r w:rsidR="005C5503">
        <w:rPr>
          <w:rFonts w:eastAsia="標楷體" w:hint="eastAsia"/>
          <w:color w:val="000000" w:themeColor="text1"/>
          <w:sz w:val="28"/>
        </w:rPr>
        <w:t>3.8</w:t>
      </w:r>
      <w:r w:rsidR="00425DB7">
        <w:rPr>
          <w:rFonts w:eastAsia="標楷體"/>
          <w:color w:val="000000" w:themeColor="text1"/>
          <w:sz w:val="28"/>
        </w:rPr>
        <w:t>%</w:t>
      </w:r>
      <w:r w:rsidRPr="002E303C">
        <w:rPr>
          <w:rFonts w:eastAsia="標楷體"/>
          <w:color w:val="000000" w:themeColor="text1"/>
          <w:sz w:val="28"/>
        </w:rPr>
        <w:t>，較</w:t>
      </w:r>
      <w:r w:rsidRPr="002E303C">
        <w:rPr>
          <w:rFonts w:eastAsia="標楷體" w:hint="eastAsia"/>
          <w:color w:val="000000" w:themeColor="text1"/>
          <w:sz w:val="28"/>
        </w:rPr>
        <w:t>上</w:t>
      </w:r>
      <w:r w:rsidRPr="002E303C">
        <w:rPr>
          <w:rFonts w:eastAsia="標楷體"/>
          <w:color w:val="000000" w:themeColor="text1"/>
          <w:sz w:val="28"/>
        </w:rPr>
        <w:t>年同月</w:t>
      </w:r>
      <w:r w:rsidR="009F5800">
        <w:rPr>
          <w:rFonts w:eastAsia="標楷體" w:hint="eastAsia"/>
          <w:color w:val="000000" w:themeColor="text1"/>
          <w:sz w:val="28"/>
        </w:rPr>
        <w:t>下跌</w:t>
      </w:r>
      <w:r w:rsidR="005C5503">
        <w:rPr>
          <w:rFonts w:eastAsia="標楷體" w:hint="eastAsia"/>
          <w:color w:val="000000" w:themeColor="text1"/>
          <w:sz w:val="28"/>
        </w:rPr>
        <w:t>14.5</w:t>
      </w:r>
      <w:r w:rsidR="00425DB7">
        <w:rPr>
          <w:rFonts w:eastAsia="標楷體"/>
          <w:color w:val="000000" w:themeColor="text1"/>
          <w:sz w:val="28"/>
        </w:rPr>
        <w:t>%</w:t>
      </w:r>
      <w:r w:rsidRPr="002E303C">
        <w:rPr>
          <w:rFonts w:eastAsia="標楷體"/>
          <w:color w:val="000000" w:themeColor="text1"/>
          <w:sz w:val="28"/>
        </w:rPr>
        <w:t>。</w:t>
      </w:r>
    </w:p>
    <w:p w:rsidR="00F75424" w:rsidRPr="00AD38DA" w:rsidRDefault="00885F48" w:rsidP="00885F48">
      <w:pPr>
        <w:snapToGrid w:val="0"/>
        <w:spacing w:before="50" w:line="300" w:lineRule="auto"/>
        <w:ind w:left="283" w:rightChars="18" w:right="43" w:hangingChars="101" w:hanging="283"/>
        <w:jc w:val="both"/>
        <w:rPr>
          <w:rFonts w:eastAsia="標楷體"/>
          <w:sz w:val="28"/>
        </w:rPr>
      </w:pPr>
      <w:r w:rsidRPr="002E303C">
        <w:rPr>
          <w:rFonts w:eastAsia="標楷體"/>
          <w:color w:val="000000" w:themeColor="text1"/>
          <w:sz w:val="28"/>
        </w:rPr>
        <w:t>－玉米價格在</w:t>
      </w:r>
      <w:r w:rsidR="00C53059">
        <w:rPr>
          <w:rFonts w:eastAsia="標楷體" w:hint="eastAsia"/>
          <w:color w:val="000000" w:themeColor="text1"/>
          <w:sz w:val="28"/>
        </w:rPr>
        <w:t>101</w:t>
      </w:r>
      <w:r w:rsidRPr="002E303C">
        <w:rPr>
          <w:rFonts w:eastAsia="標楷體"/>
          <w:color w:val="000000" w:themeColor="text1"/>
          <w:sz w:val="28"/>
        </w:rPr>
        <w:t>年</w:t>
      </w:r>
      <w:r w:rsidRPr="002E303C">
        <w:rPr>
          <w:rFonts w:eastAsia="標楷體"/>
          <w:color w:val="000000" w:themeColor="text1"/>
          <w:sz w:val="28"/>
        </w:rPr>
        <w:t>7</w:t>
      </w:r>
      <w:r w:rsidRPr="002E303C">
        <w:rPr>
          <w:rFonts w:eastAsia="標楷體"/>
          <w:color w:val="000000" w:themeColor="text1"/>
          <w:sz w:val="28"/>
        </w:rPr>
        <w:t>月達到歷史新高點每英</w:t>
      </w:r>
      <w:proofErr w:type="gramStart"/>
      <w:r w:rsidRPr="002E303C">
        <w:rPr>
          <w:rFonts w:eastAsia="標楷體"/>
          <w:color w:val="000000" w:themeColor="text1"/>
          <w:sz w:val="28"/>
        </w:rPr>
        <w:t>斗</w:t>
      </w:r>
      <w:proofErr w:type="gramEnd"/>
      <w:r w:rsidRPr="002E303C">
        <w:rPr>
          <w:rFonts w:eastAsia="標楷體"/>
          <w:color w:val="000000" w:themeColor="text1"/>
          <w:sz w:val="28"/>
        </w:rPr>
        <w:t>8.07</w:t>
      </w:r>
      <w:r w:rsidRPr="002E303C">
        <w:rPr>
          <w:rFonts w:eastAsia="標楷體"/>
          <w:color w:val="000000" w:themeColor="text1"/>
          <w:sz w:val="28"/>
        </w:rPr>
        <w:t>美元。</w:t>
      </w:r>
      <w:r w:rsidR="00C53059">
        <w:rPr>
          <w:rFonts w:eastAsia="標楷體" w:hint="eastAsia"/>
          <w:color w:val="000000" w:themeColor="text1"/>
          <w:sz w:val="28"/>
        </w:rPr>
        <w:t>103</w:t>
      </w:r>
      <w:r w:rsidRPr="002E303C">
        <w:rPr>
          <w:rFonts w:eastAsia="標楷體"/>
          <w:color w:val="000000" w:themeColor="text1"/>
          <w:sz w:val="28"/>
        </w:rPr>
        <w:t>年</w:t>
      </w:r>
      <w:r w:rsidR="005C5503">
        <w:rPr>
          <w:rFonts w:eastAsia="標楷體" w:hint="eastAsia"/>
          <w:color w:val="000000" w:themeColor="text1"/>
          <w:sz w:val="28"/>
        </w:rPr>
        <w:t>8</w:t>
      </w:r>
      <w:r w:rsidRPr="002E303C">
        <w:rPr>
          <w:rFonts w:eastAsia="標楷體"/>
          <w:color w:val="000000" w:themeColor="text1"/>
          <w:sz w:val="28"/>
        </w:rPr>
        <w:t>月為</w:t>
      </w:r>
      <w:r w:rsidR="00C53059">
        <w:rPr>
          <w:rFonts w:eastAsia="標楷體" w:hint="eastAsia"/>
          <w:color w:val="000000" w:themeColor="text1"/>
          <w:sz w:val="28"/>
        </w:rPr>
        <w:t>3.5</w:t>
      </w:r>
      <w:r w:rsidR="005C5503">
        <w:rPr>
          <w:rFonts w:eastAsia="標楷體" w:hint="eastAsia"/>
          <w:color w:val="000000" w:themeColor="text1"/>
          <w:sz w:val="28"/>
        </w:rPr>
        <w:t>9</w:t>
      </w:r>
      <w:r w:rsidRPr="002E303C">
        <w:rPr>
          <w:rFonts w:eastAsia="標楷體"/>
          <w:color w:val="000000" w:themeColor="text1"/>
          <w:sz w:val="28"/>
        </w:rPr>
        <w:t>美元，較</w:t>
      </w:r>
      <w:r w:rsidRPr="002E303C">
        <w:rPr>
          <w:rFonts w:eastAsia="標楷體" w:hint="eastAsia"/>
          <w:color w:val="000000" w:themeColor="text1"/>
          <w:sz w:val="28"/>
        </w:rPr>
        <w:t>上</w:t>
      </w:r>
      <w:r w:rsidRPr="002E303C">
        <w:rPr>
          <w:rFonts w:eastAsia="標楷體"/>
          <w:color w:val="000000" w:themeColor="text1"/>
          <w:sz w:val="28"/>
        </w:rPr>
        <w:t>月</w:t>
      </w:r>
      <w:r w:rsidR="005C5503">
        <w:rPr>
          <w:rFonts w:eastAsia="標楷體" w:hint="eastAsia"/>
          <w:sz w:val="28"/>
        </w:rPr>
        <w:t>上漲</w:t>
      </w:r>
      <w:r w:rsidR="005C5503">
        <w:rPr>
          <w:rFonts w:eastAsia="標楷體" w:hint="eastAsia"/>
          <w:sz w:val="28"/>
        </w:rPr>
        <w:t>0.56</w:t>
      </w:r>
      <w:r w:rsidR="00425DB7">
        <w:rPr>
          <w:rFonts w:eastAsia="標楷體"/>
          <w:color w:val="000000" w:themeColor="text1"/>
          <w:sz w:val="28"/>
        </w:rPr>
        <w:t>%</w:t>
      </w:r>
      <w:r w:rsidRPr="002E303C">
        <w:rPr>
          <w:rFonts w:eastAsia="標楷體"/>
          <w:color w:val="000000" w:themeColor="text1"/>
          <w:sz w:val="28"/>
        </w:rPr>
        <w:t>，較</w:t>
      </w:r>
      <w:r w:rsidRPr="00AD38DA">
        <w:rPr>
          <w:rFonts w:eastAsia="標楷體" w:hint="eastAsia"/>
          <w:sz w:val="28"/>
        </w:rPr>
        <w:t>上</w:t>
      </w:r>
      <w:r w:rsidRPr="00AD38DA">
        <w:rPr>
          <w:rFonts w:eastAsia="標楷體"/>
          <w:sz w:val="28"/>
        </w:rPr>
        <w:t>年同月下跌</w:t>
      </w:r>
      <w:r w:rsidR="00C53059">
        <w:rPr>
          <w:rFonts w:eastAsia="標楷體" w:hint="eastAsia"/>
          <w:sz w:val="28"/>
        </w:rPr>
        <w:t>2</w:t>
      </w:r>
      <w:r w:rsidR="005C5503">
        <w:rPr>
          <w:rFonts w:eastAsia="標楷體" w:hint="eastAsia"/>
          <w:sz w:val="28"/>
        </w:rPr>
        <w:t>7</w:t>
      </w:r>
      <w:r w:rsidR="00C53059">
        <w:rPr>
          <w:rFonts w:eastAsia="標楷體" w:hint="eastAsia"/>
          <w:sz w:val="28"/>
        </w:rPr>
        <w:t>.5</w:t>
      </w:r>
      <w:r w:rsidR="00425DB7">
        <w:rPr>
          <w:rFonts w:eastAsia="標楷體"/>
          <w:sz w:val="28"/>
        </w:rPr>
        <w:t>%</w:t>
      </w:r>
      <w:r w:rsidRPr="00AD38DA">
        <w:rPr>
          <w:rFonts w:eastAsia="標楷體"/>
          <w:sz w:val="28"/>
        </w:rPr>
        <w:t>。</w:t>
      </w:r>
    </w:p>
    <w:p w:rsidR="00885F48" w:rsidRPr="00AD38DA" w:rsidRDefault="00885F48" w:rsidP="00885F48">
      <w:pPr>
        <w:snapToGrid w:val="0"/>
        <w:spacing w:before="240" w:line="300" w:lineRule="auto"/>
        <w:ind w:rightChars="-59" w:right="-142"/>
        <w:jc w:val="center"/>
        <w:rPr>
          <w:rFonts w:eastAsia="標楷體"/>
          <w:b/>
          <w:bCs/>
          <w:sz w:val="28"/>
        </w:rPr>
      </w:pPr>
      <w:r w:rsidRPr="00FC0D54">
        <w:rPr>
          <w:noProof/>
          <w:color w:val="FF0000"/>
        </w:rPr>
        <w:drawing>
          <wp:anchor distT="0" distB="0" distL="114300" distR="114300" simplePos="0" relativeHeight="251939328" behindDoc="0" locked="0" layoutInCell="1" allowOverlap="1" wp14:anchorId="71DF954C" wp14:editId="296F8231">
            <wp:simplePos x="0" y="0"/>
            <wp:positionH relativeFrom="column">
              <wp:posOffset>-270510</wp:posOffset>
            </wp:positionH>
            <wp:positionV relativeFrom="paragraph">
              <wp:posOffset>460375</wp:posOffset>
            </wp:positionV>
            <wp:extent cx="6162675" cy="3524250"/>
            <wp:effectExtent l="0" t="0" r="9525" b="0"/>
            <wp:wrapSquare wrapText="bothSides"/>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AD38DA">
        <w:rPr>
          <w:rFonts w:eastAsia="標楷體"/>
          <w:b/>
          <w:bCs/>
          <w:sz w:val="28"/>
        </w:rPr>
        <w:t>表</w:t>
      </w:r>
      <w:r w:rsidRPr="00AD38DA">
        <w:rPr>
          <w:rFonts w:eastAsia="標楷體"/>
          <w:b/>
          <w:bCs/>
          <w:sz w:val="28"/>
        </w:rPr>
        <w:t xml:space="preserve"> 2-7-4   </w:t>
      </w:r>
      <w:r w:rsidRPr="00AD38DA">
        <w:rPr>
          <w:rFonts w:eastAsia="標楷體"/>
          <w:b/>
          <w:bCs/>
          <w:sz w:val="28"/>
        </w:rPr>
        <w:t>近年國際主要大宗物資價格變動</w:t>
      </w:r>
    </w:p>
    <w:p w:rsidR="00885F48" w:rsidRDefault="00885F48" w:rsidP="00885F48">
      <w:pPr>
        <w:snapToGrid w:val="0"/>
        <w:spacing w:before="120" w:line="300" w:lineRule="auto"/>
        <w:ind w:rightChars="-59" w:right="-142"/>
        <w:rPr>
          <w:rFonts w:eastAsia="標楷體"/>
          <w:sz w:val="22"/>
          <w:szCs w:val="22"/>
        </w:rPr>
      </w:pPr>
    </w:p>
    <w:p w:rsidR="00F75424" w:rsidRPr="00AD38DA" w:rsidRDefault="00F75424" w:rsidP="00F75424">
      <w:pPr>
        <w:snapToGrid w:val="0"/>
        <w:spacing w:before="120" w:line="300" w:lineRule="auto"/>
        <w:ind w:rightChars="-59" w:right="-142"/>
      </w:pPr>
      <w:r w:rsidRPr="00AD38DA">
        <w:rPr>
          <w:rFonts w:eastAsia="標楷體"/>
          <w:sz w:val="22"/>
          <w:szCs w:val="22"/>
        </w:rPr>
        <w:br w:type="page"/>
      </w:r>
    </w:p>
    <w:p w:rsidR="00DD297D" w:rsidRPr="00FC0D54" w:rsidRDefault="00DD297D" w:rsidP="00DD297D">
      <w:pPr>
        <w:pStyle w:val="t-3"/>
        <w:snapToGrid w:val="0"/>
        <w:spacing w:beforeLines="50" w:before="180" w:line="300" w:lineRule="auto"/>
        <w:ind w:right="-60"/>
        <w:rPr>
          <w:color w:val="FF0000"/>
        </w:rPr>
      </w:pPr>
      <w:bookmarkStart w:id="94" w:name="_Toc399516795"/>
      <w:bookmarkStart w:id="95" w:name="_Toc187823739"/>
      <w:bookmarkStart w:id="96" w:name="_Toc187823740"/>
      <w:bookmarkStart w:id="97" w:name="_Toc201487793"/>
      <w:bookmarkStart w:id="98" w:name="_Toc230064845"/>
      <w:bookmarkStart w:id="99" w:name="_Toc279048484"/>
      <w:bookmarkStart w:id="100" w:name="_Toc337122137"/>
      <w:bookmarkStart w:id="101" w:name="_Toc349916589"/>
      <w:bookmarkEnd w:id="79"/>
      <w:bookmarkEnd w:id="80"/>
      <w:bookmarkEnd w:id="81"/>
      <w:bookmarkEnd w:id="82"/>
      <w:bookmarkEnd w:id="83"/>
      <w:bookmarkEnd w:id="84"/>
      <w:r w:rsidRPr="00F85595">
        <w:lastRenderedPageBreak/>
        <w:t>（八）</w:t>
      </w:r>
      <w:r w:rsidRPr="005E0888">
        <w:rPr>
          <w:color w:val="000000" w:themeColor="text1"/>
        </w:rPr>
        <w:t>金融</w:t>
      </w:r>
      <w:bookmarkEnd w:id="94"/>
    </w:p>
    <w:p w:rsidR="00DD297D" w:rsidRPr="00F4500F" w:rsidRDefault="00494B27" w:rsidP="00494B27">
      <w:pPr>
        <w:pStyle w:val="t-4"/>
        <w:tabs>
          <w:tab w:val="clear" w:pos="540"/>
          <w:tab w:val="left" w:pos="709"/>
        </w:tabs>
        <w:snapToGrid w:val="0"/>
        <w:spacing w:beforeLines="50" w:before="180" w:afterLines="0" w:after="0" w:line="300" w:lineRule="auto"/>
        <w:ind w:leftChars="0" w:left="600" w:rightChars="-61" w:right="-146" w:hangingChars="214" w:hanging="600"/>
        <w:jc w:val="both"/>
        <w:rPr>
          <w:color w:val="auto"/>
          <w:spacing w:val="-8"/>
        </w:rPr>
      </w:pPr>
      <w:bookmarkStart w:id="102" w:name="_（九）就業"/>
      <w:bookmarkEnd w:id="102"/>
      <w:r w:rsidRPr="00F85595">
        <w:rPr>
          <w:noProof/>
          <w:spacing w:val="-8"/>
        </w:rPr>
        <w:drawing>
          <wp:anchor distT="0" distB="0" distL="114300" distR="114300" simplePos="0" relativeHeight="251941376" behindDoc="0" locked="0" layoutInCell="1" allowOverlap="1" wp14:anchorId="35E255C3" wp14:editId="4700EA03">
            <wp:simplePos x="0" y="0"/>
            <wp:positionH relativeFrom="column">
              <wp:posOffset>2615565</wp:posOffset>
            </wp:positionH>
            <wp:positionV relativeFrom="paragraph">
              <wp:posOffset>17145</wp:posOffset>
            </wp:positionV>
            <wp:extent cx="3495675" cy="2695575"/>
            <wp:effectExtent l="0" t="0" r="0" b="0"/>
            <wp:wrapSquare wrapText="bothSides"/>
            <wp:docPr id="14" name="圖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DD297D" w:rsidRPr="00F85595">
        <w:rPr>
          <w:color w:val="auto"/>
          <w:spacing w:val="-8"/>
        </w:rPr>
        <w:t>１、</w:t>
      </w:r>
      <w:r w:rsidR="00885F48" w:rsidRPr="00F85595">
        <w:rPr>
          <w:color w:val="auto"/>
          <w:spacing w:val="-8"/>
        </w:rPr>
        <w:t>10</w:t>
      </w:r>
      <w:r w:rsidR="00885F48">
        <w:rPr>
          <w:rFonts w:hint="eastAsia"/>
          <w:color w:val="auto"/>
          <w:spacing w:val="-8"/>
        </w:rPr>
        <w:t>3</w:t>
      </w:r>
      <w:r w:rsidR="00885F48" w:rsidRPr="00F85595">
        <w:rPr>
          <w:color w:val="auto"/>
          <w:spacing w:val="-8"/>
        </w:rPr>
        <w:t>年</w:t>
      </w:r>
      <w:r w:rsidR="00D47A4A">
        <w:rPr>
          <w:rFonts w:hint="eastAsia"/>
          <w:color w:val="auto"/>
          <w:spacing w:val="-8"/>
        </w:rPr>
        <w:t>8</w:t>
      </w:r>
      <w:r w:rsidR="00885F48" w:rsidRPr="001E30C8">
        <w:rPr>
          <w:color w:val="auto"/>
          <w:spacing w:val="-8"/>
        </w:rPr>
        <w:t>月</w:t>
      </w:r>
      <w:r w:rsidR="00885F48" w:rsidRPr="00F85595">
        <w:rPr>
          <w:color w:val="auto"/>
          <w:spacing w:val="-8"/>
        </w:rPr>
        <w:t>M1B</w:t>
      </w:r>
      <w:r w:rsidR="00841620">
        <w:rPr>
          <w:rFonts w:hint="eastAsia"/>
          <w:color w:val="auto"/>
          <w:spacing w:val="-8"/>
        </w:rPr>
        <w:t>年增率</w:t>
      </w:r>
      <w:r w:rsidR="00D47A4A">
        <w:rPr>
          <w:rFonts w:hint="eastAsia"/>
          <w:color w:val="auto"/>
          <w:spacing w:val="-8"/>
        </w:rPr>
        <w:t>低</w:t>
      </w:r>
      <w:r w:rsidR="00841620">
        <w:rPr>
          <w:rFonts w:hint="eastAsia"/>
          <w:color w:val="auto"/>
          <w:spacing w:val="-8"/>
        </w:rPr>
        <w:t>於上月，</w:t>
      </w:r>
      <w:r w:rsidR="00885F48" w:rsidRPr="00F85595">
        <w:rPr>
          <w:color w:val="auto"/>
          <w:spacing w:val="-8"/>
        </w:rPr>
        <w:t>M2</w:t>
      </w:r>
      <w:r w:rsidR="00885F48" w:rsidRPr="00F85595">
        <w:rPr>
          <w:color w:val="auto"/>
          <w:spacing w:val="-8"/>
        </w:rPr>
        <w:t>年增率</w:t>
      </w:r>
      <w:r w:rsidR="00D47A4A">
        <w:rPr>
          <w:rFonts w:hint="eastAsia"/>
          <w:color w:val="000000" w:themeColor="text1"/>
          <w:spacing w:val="-8"/>
        </w:rPr>
        <w:t>略高</w:t>
      </w:r>
      <w:r w:rsidR="00885F48" w:rsidRPr="001A3077">
        <w:rPr>
          <w:rFonts w:hint="eastAsia"/>
          <w:color w:val="000000" w:themeColor="text1"/>
          <w:spacing w:val="-8"/>
        </w:rPr>
        <w:t>於上月</w:t>
      </w:r>
    </w:p>
    <w:p w:rsidR="00885F48" w:rsidRDefault="00885F48" w:rsidP="00DD297D">
      <w:pPr>
        <w:pStyle w:val="k32"/>
        <w:topLinePunct/>
        <w:spacing w:beforeLines="0" w:before="0"/>
        <w:ind w:leftChars="118" w:left="283" w:rightChars="10" w:right="24" w:firstLineChars="202" w:firstLine="566"/>
      </w:pPr>
      <w:r w:rsidRPr="001A3077">
        <w:rPr>
          <w:color w:val="000000" w:themeColor="text1"/>
        </w:rPr>
        <w:t>10</w:t>
      </w:r>
      <w:r w:rsidRPr="001A3077">
        <w:rPr>
          <w:rFonts w:hint="eastAsia"/>
          <w:color w:val="000000" w:themeColor="text1"/>
        </w:rPr>
        <w:t>3</w:t>
      </w:r>
      <w:r w:rsidRPr="001A3077">
        <w:rPr>
          <w:color w:val="000000" w:themeColor="text1"/>
        </w:rPr>
        <w:t>年</w:t>
      </w:r>
      <w:r w:rsidR="00D47A4A">
        <w:rPr>
          <w:rFonts w:hint="eastAsia"/>
          <w:color w:val="000000" w:themeColor="text1"/>
        </w:rPr>
        <w:t>8</w:t>
      </w:r>
      <w:r w:rsidRPr="001A3077">
        <w:rPr>
          <w:color w:val="000000" w:themeColor="text1"/>
        </w:rPr>
        <w:t>月</w:t>
      </w:r>
      <w:r w:rsidRPr="00004F96">
        <w:rPr>
          <w:color w:val="000000" w:themeColor="text1"/>
        </w:rPr>
        <w:t>M1A</w:t>
      </w:r>
      <w:r w:rsidRPr="00004F96">
        <w:rPr>
          <w:color w:val="000000" w:themeColor="text1"/>
        </w:rPr>
        <w:t>、</w:t>
      </w:r>
      <w:r w:rsidRPr="00004F96">
        <w:rPr>
          <w:color w:val="000000" w:themeColor="text1"/>
        </w:rPr>
        <w:t>M1B</w:t>
      </w:r>
      <w:r w:rsidRPr="00004F96">
        <w:rPr>
          <w:color w:val="000000" w:themeColor="text1"/>
        </w:rPr>
        <w:t>及</w:t>
      </w:r>
      <w:r w:rsidRPr="00004F96">
        <w:rPr>
          <w:color w:val="000000" w:themeColor="text1"/>
        </w:rPr>
        <w:t>M2</w:t>
      </w:r>
      <w:r w:rsidRPr="00004F96">
        <w:rPr>
          <w:color w:val="000000" w:themeColor="text1"/>
        </w:rPr>
        <w:t>年增</w:t>
      </w:r>
      <w:r w:rsidRPr="00623BEA">
        <w:rPr>
          <w:color w:val="000000" w:themeColor="text1"/>
          <w:spacing w:val="-8"/>
        </w:rPr>
        <w:t>率分別為</w:t>
      </w:r>
      <w:r w:rsidR="00D47A4A">
        <w:rPr>
          <w:rFonts w:hint="eastAsia"/>
          <w:color w:val="000000" w:themeColor="text1"/>
          <w:spacing w:val="-8"/>
        </w:rPr>
        <w:t>9.16</w:t>
      </w:r>
      <w:r w:rsidR="00BE6244">
        <w:rPr>
          <w:rFonts w:hint="eastAsia"/>
          <w:color w:val="000000" w:themeColor="text1"/>
          <w:spacing w:val="-8"/>
        </w:rPr>
        <w:t>%</w:t>
      </w:r>
      <w:r w:rsidRPr="00004F96">
        <w:rPr>
          <w:color w:val="000000" w:themeColor="text1"/>
          <w:spacing w:val="-8"/>
        </w:rPr>
        <w:t>、</w:t>
      </w:r>
      <w:r w:rsidR="009E74C1">
        <w:rPr>
          <w:rFonts w:hint="eastAsia"/>
          <w:color w:val="000000" w:themeColor="text1"/>
          <w:spacing w:val="-8"/>
        </w:rPr>
        <w:t>7</w:t>
      </w:r>
      <w:r w:rsidRPr="00004F96">
        <w:rPr>
          <w:rFonts w:hint="eastAsia"/>
          <w:color w:val="000000" w:themeColor="text1"/>
          <w:spacing w:val="-8"/>
        </w:rPr>
        <w:t>.</w:t>
      </w:r>
      <w:r w:rsidR="00D47A4A">
        <w:rPr>
          <w:rFonts w:hint="eastAsia"/>
          <w:color w:val="000000" w:themeColor="text1"/>
          <w:spacing w:val="-8"/>
        </w:rPr>
        <w:t>56</w:t>
      </w:r>
      <w:r w:rsidR="00BE6244">
        <w:rPr>
          <w:rFonts w:hint="eastAsia"/>
          <w:color w:val="000000" w:themeColor="text1"/>
          <w:spacing w:val="-8"/>
        </w:rPr>
        <w:t>%</w:t>
      </w:r>
      <w:r w:rsidRPr="00004F96">
        <w:rPr>
          <w:color w:val="000000" w:themeColor="text1"/>
          <w:spacing w:val="-8"/>
        </w:rPr>
        <w:t>及</w:t>
      </w:r>
      <w:r w:rsidR="004723B4">
        <w:rPr>
          <w:rFonts w:hint="eastAsia"/>
          <w:color w:val="000000" w:themeColor="text1"/>
          <w:spacing w:val="-8"/>
        </w:rPr>
        <w:t>5</w:t>
      </w:r>
      <w:r w:rsidRPr="00004F96">
        <w:rPr>
          <w:color w:val="000000" w:themeColor="text1"/>
          <w:spacing w:val="-8"/>
        </w:rPr>
        <w:t>.</w:t>
      </w:r>
      <w:r w:rsidR="004A25CE">
        <w:rPr>
          <w:rFonts w:hint="eastAsia"/>
          <w:color w:val="000000" w:themeColor="text1"/>
          <w:spacing w:val="-8"/>
        </w:rPr>
        <w:t>6</w:t>
      </w:r>
      <w:r w:rsidR="00D47A4A">
        <w:rPr>
          <w:rFonts w:hint="eastAsia"/>
          <w:color w:val="000000" w:themeColor="text1"/>
          <w:spacing w:val="-8"/>
        </w:rPr>
        <w:t>4</w:t>
      </w:r>
      <w:r w:rsidR="00BE6244">
        <w:rPr>
          <w:rFonts w:hint="eastAsia"/>
          <w:color w:val="000000" w:themeColor="text1"/>
          <w:spacing w:val="-8"/>
        </w:rPr>
        <w:t>%</w:t>
      </w:r>
      <w:r w:rsidR="00BE6244">
        <w:rPr>
          <w:rFonts w:hint="eastAsia"/>
          <w:color w:val="000000" w:themeColor="text1"/>
          <w:spacing w:val="-8"/>
        </w:rPr>
        <w:t>。</w:t>
      </w:r>
      <w:r w:rsidRPr="00623BEA">
        <w:rPr>
          <w:color w:val="000000" w:themeColor="text1"/>
          <w:spacing w:val="-8"/>
        </w:rPr>
        <w:t>M1B</w:t>
      </w:r>
      <w:r w:rsidR="0057702A" w:rsidRPr="00623BEA">
        <w:rPr>
          <w:rFonts w:hint="eastAsia"/>
          <w:color w:val="000000" w:themeColor="text1"/>
          <w:spacing w:val="-8"/>
        </w:rPr>
        <w:t>年</w:t>
      </w:r>
      <w:r w:rsidR="004723B4" w:rsidRPr="00623BEA">
        <w:rPr>
          <w:rFonts w:hint="eastAsia"/>
          <w:color w:val="000000" w:themeColor="text1"/>
          <w:spacing w:val="-8"/>
        </w:rPr>
        <w:t>增率</w:t>
      </w:r>
      <w:r w:rsidR="00E96CFE">
        <w:rPr>
          <w:rFonts w:hint="eastAsia"/>
          <w:color w:val="000000" w:themeColor="text1"/>
          <w:spacing w:val="-8"/>
        </w:rPr>
        <w:t>低</w:t>
      </w:r>
      <w:r w:rsidRPr="00623BEA">
        <w:rPr>
          <w:rFonts w:hint="eastAsia"/>
          <w:color w:val="000000" w:themeColor="text1"/>
          <w:spacing w:val="-8"/>
        </w:rPr>
        <w:t>於上</w:t>
      </w:r>
      <w:r w:rsidRPr="00623BEA">
        <w:rPr>
          <w:color w:val="000000" w:themeColor="text1"/>
          <w:spacing w:val="-8"/>
        </w:rPr>
        <w:t>月</w:t>
      </w:r>
      <w:r w:rsidRPr="00623BEA">
        <w:rPr>
          <w:rFonts w:hint="eastAsia"/>
          <w:color w:val="000000" w:themeColor="text1"/>
          <w:spacing w:val="-8"/>
        </w:rPr>
        <w:t>，</w:t>
      </w:r>
      <w:r w:rsidR="00E96CFE" w:rsidRPr="00E96CFE">
        <w:rPr>
          <w:rFonts w:hint="eastAsia"/>
          <w:color w:val="000000" w:themeColor="text1"/>
          <w:spacing w:val="-8"/>
        </w:rPr>
        <w:t>主要受個人活期儲蓄存款較上年同期增加較少影響</w:t>
      </w:r>
      <w:r w:rsidR="00841620" w:rsidRPr="00841620">
        <w:rPr>
          <w:rFonts w:hint="eastAsia"/>
          <w:color w:val="000000" w:themeColor="text1"/>
          <w:spacing w:val="-8"/>
        </w:rPr>
        <w:t>；</w:t>
      </w:r>
      <w:r w:rsidR="00841620" w:rsidRPr="00841620">
        <w:rPr>
          <w:rFonts w:hint="eastAsia"/>
          <w:color w:val="000000" w:themeColor="text1"/>
          <w:spacing w:val="-8"/>
        </w:rPr>
        <w:t>M2</w:t>
      </w:r>
      <w:r w:rsidR="00841620" w:rsidRPr="00841620">
        <w:rPr>
          <w:rFonts w:hint="eastAsia"/>
          <w:color w:val="000000" w:themeColor="text1"/>
          <w:spacing w:val="-8"/>
        </w:rPr>
        <w:t>年增率</w:t>
      </w:r>
      <w:r w:rsidR="00E96CFE">
        <w:rPr>
          <w:rFonts w:hint="eastAsia"/>
          <w:color w:val="000000" w:themeColor="text1"/>
          <w:spacing w:val="-8"/>
        </w:rPr>
        <w:t>略高</w:t>
      </w:r>
      <w:r w:rsidR="00841620">
        <w:rPr>
          <w:rFonts w:hint="eastAsia"/>
          <w:color w:val="000000" w:themeColor="text1"/>
          <w:spacing w:val="-8"/>
        </w:rPr>
        <w:t>於上月</w:t>
      </w:r>
      <w:r w:rsidR="00841620" w:rsidRPr="00841620">
        <w:rPr>
          <w:rFonts w:hint="eastAsia"/>
          <w:color w:val="000000" w:themeColor="text1"/>
          <w:spacing w:val="-8"/>
        </w:rPr>
        <w:t>，</w:t>
      </w:r>
      <w:r w:rsidR="00E96CFE" w:rsidRPr="00E96CFE">
        <w:rPr>
          <w:rFonts w:hint="eastAsia"/>
          <w:color w:val="000000" w:themeColor="text1"/>
          <w:spacing w:val="-8"/>
        </w:rPr>
        <w:t>主要因銀行放款與投資成長增加所致</w:t>
      </w:r>
      <w:r w:rsidR="00841620" w:rsidRPr="00841620">
        <w:rPr>
          <w:rFonts w:hint="eastAsia"/>
          <w:color w:val="000000" w:themeColor="text1"/>
          <w:spacing w:val="-8"/>
        </w:rPr>
        <w:t>。</w:t>
      </w:r>
    </w:p>
    <w:p w:rsidR="00841620" w:rsidRPr="00841620" w:rsidRDefault="00841620" w:rsidP="00DD297D">
      <w:pPr>
        <w:pStyle w:val="k32"/>
        <w:topLinePunct/>
        <w:spacing w:beforeLines="0" w:before="0"/>
        <w:ind w:leftChars="118" w:left="283" w:rightChars="10" w:right="24" w:firstLineChars="202" w:firstLine="566"/>
      </w:pPr>
    </w:p>
    <w:p w:rsidR="00885F48" w:rsidRPr="00F85595" w:rsidRDefault="00885F48" w:rsidP="00885F48">
      <w:pPr>
        <w:snapToGrid w:val="0"/>
        <w:spacing w:line="300" w:lineRule="auto"/>
        <w:jc w:val="center"/>
        <w:rPr>
          <w:rFonts w:eastAsia="標楷體"/>
          <w:b/>
          <w:bCs/>
          <w:sz w:val="28"/>
        </w:rPr>
      </w:pPr>
      <w:r w:rsidRPr="00F85595">
        <w:rPr>
          <w:rFonts w:eastAsia="標楷體"/>
          <w:b/>
          <w:bCs/>
          <w:sz w:val="28"/>
        </w:rPr>
        <w:t>表</w:t>
      </w:r>
      <w:r w:rsidRPr="00F85595">
        <w:rPr>
          <w:rFonts w:eastAsia="標楷體"/>
          <w:b/>
          <w:bCs/>
          <w:sz w:val="28"/>
        </w:rPr>
        <w:t xml:space="preserve"> 2-8-1  </w:t>
      </w:r>
      <w:r w:rsidRPr="00F85595">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85F48" w:rsidRPr="00F85595" w:rsidTr="00AE688F">
        <w:trPr>
          <w:trHeight w:val="621"/>
          <w:jc w:val="center"/>
        </w:trPr>
        <w:tc>
          <w:tcPr>
            <w:tcW w:w="1638" w:type="dxa"/>
            <w:tcBorders>
              <w:left w:val="nil"/>
              <w:bottom w:val="single" w:sz="4" w:space="0" w:color="auto"/>
            </w:tcBorders>
            <w:vAlign w:val="center"/>
          </w:tcPr>
          <w:p w:rsidR="00885F48" w:rsidRPr="00F85595" w:rsidRDefault="00885F48" w:rsidP="00AE68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F85595">
              <w:rPr>
                <w:rFonts w:eastAsia="標楷體"/>
              </w:rPr>
              <w:t>年</w:t>
            </w:r>
            <w:r w:rsidRPr="00F85595">
              <w:rPr>
                <w:rFonts w:eastAsia="標楷體"/>
              </w:rPr>
              <w:t>(</w:t>
            </w:r>
            <w:r w:rsidRPr="00F85595">
              <w:rPr>
                <w:rFonts w:eastAsia="標楷體"/>
              </w:rPr>
              <w:t>月</w:t>
            </w:r>
            <w:r w:rsidRPr="00F85595">
              <w:rPr>
                <w:rFonts w:eastAsia="標楷體"/>
              </w:rPr>
              <w:t>)</w:t>
            </w:r>
          </w:p>
        </w:tc>
        <w:tc>
          <w:tcPr>
            <w:tcW w:w="1360" w:type="dxa"/>
            <w:tcBorders>
              <w:left w:val="nil"/>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M2</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00425DB7">
              <w:rPr>
                <w:rFonts w:eastAsia="標楷體"/>
                <w:spacing w:val="-20"/>
              </w:rPr>
              <w:t>%</w:t>
            </w:r>
            <w:r w:rsidRPr="00F85595">
              <w:rPr>
                <w:rFonts w:eastAsia="標楷體"/>
                <w:spacing w:val="-20"/>
              </w:rPr>
              <w:t>)</w:t>
            </w:r>
          </w:p>
        </w:tc>
        <w:tc>
          <w:tcPr>
            <w:tcW w:w="1513" w:type="dxa"/>
            <w:tcBorders>
              <w:bottom w:val="single" w:sz="4" w:space="0" w:color="auto"/>
            </w:tcBorders>
            <w:vAlign w:val="center"/>
          </w:tcPr>
          <w:p w:rsidR="00885F48" w:rsidRPr="00004F96" w:rsidRDefault="00885F48" w:rsidP="00AE688F">
            <w:pPr>
              <w:snapToGrid w:val="0"/>
              <w:spacing w:line="240" w:lineRule="atLeast"/>
              <w:jc w:val="center"/>
              <w:rPr>
                <w:rFonts w:eastAsia="標楷體"/>
                <w:color w:val="000000" w:themeColor="text1"/>
                <w:spacing w:val="-20"/>
              </w:rPr>
            </w:pPr>
            <w:r w:rsidRPr="00004F96">
              <w:rPr>
                <w:rFonts w:eastAsia="標楷體"/>
                <w:color w:val="000000" w:themeColor="text1"/>
                <w:spacing w:val="-20"/>
              </w:rPr>
              <w:t>貨幣供給</w:t>
            </w:r>
            <w:r w:rsidRPr="00004F96">
              <w:rPr>
                <w:rFonts w:eastAsia="標楷體"/>
                <w:color w:val="000000" w:themeColor="text1"/>
                <w:spacing w:val="-20"/>
              </w:rPr>
              <w:t>M1A</w:t>
            </w:r>
          </w:p>
          <w:p w:rsidR="00885F48" w:rsidRPr="00F85595" w:rsidRDefault="00885F48" w:rsidP="00AE688F">
            <w:pPr>
              <w:snapToGrid w:val="0"/>
              <w:spacing w:line="240" w:lineRule="atLeast"/>
              <w:jc w:val="center"/>
              <w:rPr>
                <w:rFonts w:eastAsia="標楷體"/>
                <w:spacing w:val="-20"/>
              </w:rPr>
            </w:pPr>
            <w:r w:rsidRPr="00004F96">
              <w:rPr>
                <w:rFonts w:eastAsia="標楷體"/>
                <w:color w:val="000000" w:themeColor="text1"/>
                <w:spacing w:val="-20"/>
              </w:rPr>
              <w:t>年增率</w:t>
            </w:r>
            <w:r w:rsidRPr="00004F96">
              <w:rPr>
                <w:rFonts w:eastAsia="標楷體"/>
                <w:color w:val="000000" w:themeColor="text1"/>
                <w:spacing w:val="-20"/>
              </w:rPr>
              <w:t>(</w:t>
            </w:r>
            <w:r w:rsidR="00425DB7">
              <w:rPr>
                <w:rFonts w:eastAsia="標楷體"/>
                <w:color w:val="000000" w:themeColor="text1"/>
                <w:spacing w:val="-20"/>
              </w:rPr>
              <w:t>%</w:t>
            </w:r>
            <w:r w:rsidRPr="00004F96">
              <w:rPr>
                <w:rFonts w:eastAsia="標楷體"/>
                <w:color w:val="000000" w:themeColor="text1"/>
                <w:spacing w:val="-20"/>
              </w:rPr>
              <w:t>)</w:t>
            </w:r>
          </w:p>
        </w:tc>
        <w:tc>
          <w:tcPr>
            <w:tcW w:w="1500" w:type="dxa"/>
            <w:tcBorders>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M1B</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00425DB7">
              <w:rPr>
                <w:rFonts w:eastAsia="標楷體"/>
                <w:spacing w:val="-20"/>
              </w:rPr>
              <w:t>%</w:t>
            </w:r>
            <w:r w:rsidRPr="00F85595">
              <w:rPr>
                <w:rFonts w:eastAsia="標楷體"/>
                <w:spacing w:val="-20"/>
              </w:rPr>
              <w:t>)</w:t>
            </w:r>
          </w:p>
        </w:tc>
        <w:tc>
          <w:tcPr>
            <w:tcW w:w="1416" w:type="dxa"/>
            <w:tcBorders>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新</w:t>
            </w:r>
            <w:r w:rsidR="00301A68">
              <w:rPr>
                <w:rFonts w:eastAsia="標楷體"/>
                <w:spacing w:val="-20"/>
              </w:rPr>
              <w:t>臺</w:t>
            </w:r>
            <w:r w:rsidRPr="00F85595">
              <w:rPr>
                <w:rFonts w:eastAsia="標楷體"/>
                <w:spacing w:val="-20"/>
              </w:rPr>
              <w:t>幣兌美元</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平均匯率</w:t>
            </w:r>
          </w:p>
        </w:tc>
        <w:tc>
          <w:tcPr>
            <w:tcW w:w="1336" w:type="dxa"/>
            <w:tcBorders>
              <w:bottom w:val="single" w:sz="4" w:space="0" w:color="auto"/>
              <w:right w:val="nil"/>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金融業隔夜</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拆款利率</w:t>
            </w:r>
            <w:r w:rsidRPr="00F85595">
              <w:rPr>
                <w:rFonts w:eastAsia="標楷體"/>
                <w:spacing w:val="-20"/>
              </w:rPr>
              <w:t>(</w:t>
            </w:r>
            <w:r w:rsidR="00425DB7">
              <w:rPr>
                <w:rFonts w:eastAsia="標楷體"/>
                <w:spacing w:val="-20"/>
              </w:rPr>
              <w:t>%</w:t>
            </w:r>
            <w:r w:rsidRPr="00F85595">
              <w:rPr>
                <w:rFonts w:eastAsia="標楷體"/>
                <w:spacing w:val="-20"/>
              </w:rPr>
              <w:t>)</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98</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85595">
              <w:rPr>
                <w:b/>
                <w:bCs/>
              </w:rPr>
              <w:t>7.4</w:t>
            </w:r>
            <w:r w:rsidR="00FF30E9">
              <w:rPr>
                <w:rFonts w:hint="eastAsia"/>
                <w:b/>
                <w:bCs/>
              </w:rPr>
              <w:t>5</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b/>
                <w:bCs/>
              </w:rPr>
            </w:pPr>
            <w:r w:rsidRPr="00F85595">
              <w:rPr>
                <w:b/>
                <w:bCs/>
              </w:rPr>
              <w:t>13.41</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b/>
                <w:bCs/>
              </w:rPr>
            </w:pPr>
            <w:r w:rsidRPr="00F85595">
              <w:rPr>
                <w:b/>
                <w:bCs/>
              </w:rPr>
              <w:t>16.69</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b/>
                <w:bCs/>
              </w:rPr>
            </w:pPr>
            <w:r w:rsidRPr="00F85595">
              <w:rPr>
                <w:b/>
                <w:bCs/>
              </w:rPr>
              <w:t xml:space="preserve">33.049 </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0.121</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99</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snapToGrid w:val="0"/>
              <w:spacing w:line="340" w:lineRule="atLeast"/>
              <w:ind w:rightChars="174" w:right="418"/>
              <w:jc w:val="right"/>
              <w:rPr>
                <w:rFonts w:eastAsia="標楷體"/>
                <w:b/>
                <w:bCs/>
              </w:rPr>
            </w:pPr>
            <w:r w:rsidRPr="00F85595">
              <w:rPr>
                <w:rFonts w:eastAsia="標楷體"/>
                <w:b/>
                <w:bCs/>
              </w:rPr>
              <w:t>4.53</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標楷體"/>
                <w:b/>
                <w:bCs/>
              </w:rPr>
            </w:pPr>
            <w:r w:rsidRPr="00F85595">
              <w:rPr>
                <w:rFonts w:eastAsia="標楷體"/>
                <w:b/>
                <w:bCs/>
              </w:rPr>
              <w:t>14.71</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rFonts w:eastAsia="標楷體"/>
                <w:b/>
                <w:bCs/>
              </w:rPr>
            </w:pPr>
            <w:r w:rsidRPr="00F85595">
              <w:rPr>
                <w:rFonts w:eastAsia="標楷體"/>
                <w:b/>
                <w:bCs/>
              </w:rPr>
              <w:t>14.93</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rFonts w:eastAsia="標楷體"/>
                <w:b/>
                <w:bCs/>
              </w:rPr>
            </w:pPr>
            <w:r w:rsidRPr="00F85595">
              <w:rPr>
                <w:rFonts w:eastAsia="標楷體"/>
                <w:b/>
                <w:bCs/>
              </w:rPr>
              <w:t>31.642</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0.181</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100</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snapToGrid w:val="0"/>
              <w:spacing w:line="340" w:lineRule="atLeast"/>
              <w:ind w:rightChars="174" w:right="418"/>
              <w:jc w:val="right"/>
              <w:rPr>
                <w:rFonts w:eastAsia="標楷體"/>
                <w:b/>
                <w:bCs/>
              </w:rPr>
            </w:pPr>
            <w:r w:rsidRPr="00F85595">
              <w:rPr>
                <w:rFonts w:eastAsia="標楷體"/>
                <w:b/>
                <w:bCs/>
              </w:rPr>
              <w:t>5.8</w:t>
            </w:r>
            <w:r w:rsidR="00FF30E9">
              <w:rPr>
                <w:rFonts w:eastAsia="標楷體" w:hint="eastAsia"/>
                <w:b/>
                <w:bCs/>
              </w:rPr>
              <w:t>3</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標楷體"/>
                <w:b/>
                <w:bCs/>
              </w:rPr>
            </w:pPr>
            <w:r w:rsidRPr="00F85595">
              <w:rPr>
                <w:rFonts w:eastAsia="標楷體"/>
                <w:b/>
                <w:bCs/>
              </w:rPr>
              <w:t>8.10</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rFonts w:eastAsia="標楷體"/>
                <w:b/>
                <w:bCs/>
              </w:rPr>
            </w:pPr>
            <w:r w:rsidRPr="00F85595">
              <w:rPr>
                <w:rFonts w:eastAsia="標楷體"/>
                <w:b/>
                <w:bCs/>
              </w:rPr>
              <w:t>7.16</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rFonts w:eastAsia="標楷體"/>
                <w:b/>
                <w:bCs/>
              </w:rPr>
            </w:pPr>
            <w:r w:rsidRPr="00F85595">
              <w:rPr>
                <w:rFonts w:eastAsia="標楷體"/>
                <w:b/>
                <w:bCs/>
              </w:rPr>
              <w:t>29.464</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0.341</w:t>
            </w:r>
          </w:p>
        </w:tc>
      </w:tr>
      <w:tr w:rsidR="00885F48" w:rsidRPr="00F85595" w:rsidTr="00AE688F">
        <w:trPr>
          <w:trHeight w:val="307"/>
          <w:jc w:val="center"/>
        </w:trPr>
        <w:tc>
          <w:tcPr>
            <w:tcW w:w="1638" w:type="dxa"/>
            <w:tcBorders>
              <w:top w:val="nil"/>
              <w:left w:val="nil"/>
              <w:bottom w:val="nil"/>
              <w:right w:val="single" w:sz="4" w:space="0" w:color="auto"/>
            </w:tcBorders>
          </w:tcPr>
          <w:p w:rsidR="00885F48" w:rsidRPr="00F85595" w:rsidRDefault="00885F48" w:rsidP="00AE688F">
            <w:pPr>
              <w:snapToGrid w:val="0"/>
              <w:spacing w:line="340" w:lineRule="atLeast"/>
              <w:ind w:right="66"/>
              <w:jc w:val="both"/>
              <w:rPr>
                <w:rFonts w:eastAsia="標楷體"/>
              </w:rPr>
            </w:pPr>
            <w:r w:rsidRPr="00F85595">
              <w:rPr>
                <w:rFonts w:eastAsia="標楷體"/>
                <w:b/>
                <w:bCs/>
              </w:rPr>
              <w:t xml:space="preserve">  101</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85595">
              <w:rPr>
                <w:b/>
                <w:bCs/>
              </w:rPr>
              <w:t>4.17</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華康粗圓體"/>
                <w:b/>
                <w:bCs/>
                <w:spacing w:val="4"/>
                <w:kern w:val="0"/>
                <w:szCs w:val="27"/>
              </w:rPr>
            </w:pPr>
            <w:r w:rsidRPr="00F85595">
              <w:rPr>
                <w:rFonts w:eastAsia="華康粗圓體"/>
                <w:b/>
                <w:bCs/>
                <w:spacing w:val="4"/>
                <w:kern w:val="0"/>
                <w:szCs w:val="27"/>
              </w:rPr>
              <w:t>3.55</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b/>
                <w:bCs/>
              </w:rPr>
            </w:pPr>
            <w:r w:rsidRPr="00F85595">
              <w:rPr>
                <w:b/>
                <w:bCs/>
              </w:rPr>
              <w:t>3.45</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b/>
                <w:bCs/>
              </w:rPr>
            </w:pPr>
            <w:r w:rsidRPr="00F85595">
              <w:rPr>
                <w:b/>
                <w:bCs/>
              </w:rPr>
              <w:t>29.614</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華康粗圓體"/>
                <w:b/>
                <w:bCs/>
                <w:spacing w:val="4"/>
                <w:kern w:val="0"/>
                <w:szCs w:val="27"/>
              </w:rPr>
            </w:pPr>
            <w:r w:rsidRPr="00F85595">
              <w:rPr>
                <w:rFonts w:eastAsia="華康粗圓體"/>
                <w:b/>
                <w:bCs/>
                <w:spacing w:val="4"/>
                <w:kern w:val="0"/>
                <w:szCs w:val="27"/>
              </w:rPr>
              <w:t>0.424</w:t>
            </w:r>
          </w:p>
        </w:tc>
      </w:tr>
      <w:tr w:rsidR="00885F48" w:rsidRPr="00FC0D54" w:rsidTr="00AE688F">
        <w:trPr>
          <w:trHeight w:val="307"/>
          <w:jc w:val="center"/>
        </w:trPr>
        <w:tc>
          <w:tcPr>
            <w:tcW w:w="1638" w:type="dxa"/>
            <w:tcBorders>
              <w:top w:val="nil"/>
              <w:left w:val="nil"/>
              <w:bottom w:val="nil"/>
              <w:right w:val="single" w:sz="4" w:space="0" w:color="auto"/>
            </w:tcBorders>
          </w:tcPr>
          <w:p w:rsidR="00885F48" w:rsidRPr="00F4500F" w:rsidRDefault="00885F48" w:rsidP="00AE688F">
            <w:pPr>
              <w:snapToGrid w:val="0"/>
              <w:spacing w:line="340" w:lineRule="atLeast"/>
              <w:ind w:right="62" w:firstLineChars="100" w:firstLine="240"/>
              <w:rPr>
                <w:rFonts w:eastAsia="標楷體"/>
                <w:b/>
              </w:rPr>
            </w:pPr>
            <w:r w:rsidRPr="00F4500F">
              <w:rPr>
                <w:rFonts w:eastAsia="標楷體"/>
                <w:b/>
              </w:rPr>
              <w:t>102</w:t>
            </w:r>
            <w:r w:rsidRPr="00F4500F">
              <w:rPr>
                <w:rFonts w:eastAsia="標楷體"/>
                <w:b/>
              </w:rPr>
              <w:t>年</w:t>
            </w:r>
          </w:p>
        </w:tc>
        <w:tc>
          <w:tcPr>
            <w:tcW w:w="1360" w:type="dxa"/>
            <w:tcBorders>
              <w:top w:val="nil"/>
              <w:left w:val="single" w:sz="4" w:space="0" w:color="auto"/>
              <w:bottom w:val="nil"/>
              <w:right w:val="nil"/>
            </w:tcBorders>
          </w:tcPr>
          <w:p w:rsidR="00885F48" w:rsidRPr="002E0F5F"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2E0F5F">
              <w:rPr>
                <w:rFonts w:hint="eastAsia"/>
                <w:b/>
                <w:bCs/>
                <w:color w:val="000000" w:themeColor="text1"/>
              </w:rPr>
              <w:t>4.78</w:t>
            </w:r>
          </w:p>
        </w:tc>
        <w:tc>
          <w:tcPr>
            <w:tcW w:w="1513" w:type="dxa"/>
            <w:tcBorders>
              <w:top w:val="nil"/>
              <w:left w:val="nil"/>
              <w:bottom w:val="nil"/>
              <w:right w:val="nil"/>
            </w:tcBorders>
          </w:tcPr>
          <w:p w:rsidR="00885F48" w:rsidRPr="002E0F5F" w:rsidRDefault="00885F48" w:rsidP="00AE688F">
            <w:pPr>
              <w:snapToGrid w:val="0"/>
              <w:spacing w:line="340" w:lineRule="atLeast"/>
              <w:ind w:rightChars="213" w:right="511"/>
              <w:jc w:val="right"/>
              <w:rPr>
                <w:b/>
                <w:bCs/>
                <w:color w:val="000000" w:themeColor="text1"/>
              </w:rPr>
            </w:pPr>
            <w:r w:rsidRPr="002E0F5F">
              <w:rPr>
                <w:rFonts w:hint="eastAsia"/>
                <w:b/>
                <w:bCs/>
                <w:color w:val="000000" w:themeColor="text1"/>
              </w:rPr>
              <w:t>9.</w:t>
            </w:r>
            <w:r>
              <w:rPr>
                <w:rFonts w:hint="eastAsia"/>
                <w:b/>
                <w:bCs/>
                <w:color w:val="000000" w:themeColor="text1"/>
              </w:rPr>
              <w:t>15</w:t>
            </w:r>
          </w:p>
        </w:tc>
        <w:tc>
          <w:tcPr>
            <w:tcW w:w="1500" w:type="dxa"/>
            <w:tcBorders>
              <w:top w:val="nil"/>
              <w:left w:val="nil"/>
              <w:bottom w:val="nil"/>
              <w:right w:val="nil"/>
            </w:tcBorders>
          </w:tcPr>
          <w:p w:rsidR="00885F48" w:rsidRPr="002E0F5F" w:rsidRDefault="00885F48" w:rsidP="00AE688F">
            <w:pPr>
              <w:snapToGrid w:val="0"/>
              <w:spacing w:line="340" w:lineRule="atLeast"/>
              <w:ind w:rightChars="189" w:right="454"/>
              <w:jc w:val="right"/>
              <w:rPr>
                <w:b/>
                <w:bCs/>
                <w:color w:val="000000" w:themeColor="text1"/>
              </w:rPr>
            </w:pPr>
            <w:r w:rsidRPr="002E0F5F">
              <w:rPr>
                <w:rFonts w:hint="eastAsia"/>
                <w:b/>
                <w:bCs/>
                <w:color w:val="000000" w:themeColor="text1"/>
              </w:rPr>
              <w:t>7.</w:t>
            </w:r>
            <w:r>
              <w:rPr>
                <w:rFonts w:hint="eastAsia"/>
                <w:b/>
                <w:bCs/>
                <w:color w:val="000000" w:themeColor="text1"/>
              </w:rPr>
              <w:t>27</w:t>
            </w:r>
          </w:p>
        </w:tc>
        <w:tc>
          <w:tcPr>
            <w:tcW w:w="1416" w:type="dxa"/>
            <w:tcBorders>
              <w:top w:val="nil"/>
              <w:left w:val="nil"/>
              <w:bottom w:val="nil"/>
              <w:right w:val="nil"/>
            </w:tcBorders>
          </w:tcPr>
          <w:p w:rsidR="00885F48" w:rsidRPr="00A11A72" w:rsidRDefault="00885F48" w:rsidP="00AE688F">
            <w:pPr>
              <w:snapToGrid w:val="0"/>
              <w:spacing w:line="340" w:lineRule="atLeast"/>
              <w:ind w:rightChars="188" w:right="451"/>
              <w:jc w:val="right"/>
              <w:rPr>
                <w:b/>
                <w:bCs/>
                <w:color w:val="FF0000"/>
              </w:rPr>
            </w:pPr>
            <w:r w:rsidRPr="00F72518">
              <w:rPr>
                <w:rFonts w:hint="eastAsia"/>
                <w:b/>
                <w:bCs/>
                <w:color w:val="000000" w:themeColor="text1"/>
              </w:rPr>
              <w:t>29.770</w:t>
            </w:r>
          </w:p>
        </w:tc>
        <w:tc>
          <w:tcPr>
            <w:tcW w:w="1336" w:type="dxa"/>
            <w:tcBorders>
              <w:top w:val="nil"/>
              <w:left w:val="nil"/>
              <w:bottom w:val="nil"/>
              <w:right w:val="nil"/>
            </w:tcBorders>
          </w:tcPr>
          <w:p w:rsidR="00885F48" w:rsidRPr="00A10C92" w:rsidRDefault="00885F48" w:rsidP="00AE688F">
            <w:pPr>
              <w:snapToGrid w:val="0"/>
              <w:spacing w:line="340" w:lineRule="atLeast"/>
              <w:ind w:rightChars="154" w:right="370"/>
              <w:jc w:val="right"/>
              <w:rPr>
                <w:b/>
                <w:bCs/>
              </w:rPr>
            </w:pPr>
            <w:r w:rsidRPr="00A10C92">
              <w:rPr>
                <w:rFonts w:hint="eastAsia"/>
                <w:b/>
                <w:bCs/>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8</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5.41</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9.30</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8.31</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30.029</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9</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5.54</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8.82</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8.05</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29.782</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10</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5.99</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9.41</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8.58</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29.492</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0.387</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11</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6.05</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10.55</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8.85</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29.589</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Pr>
                <w:rFonts w:eastAsia="標楷體" w:hint="eastAsia"/>
              </w:rPr>
              <w:t>12</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w:t>
            </w:r>
            <w:r w:rsidRPr="00F4500F">
              <w:rPr>
                <w:rFonts w:hint="eastAsia"/>
              </w:rPr>
              <w:t>.</w:t>
            </w:r>
            <w:r>
              <w:rPr>
                <w:rFonts w:hint="eastAsia"/>
              </w:rPr>
              <w:t>7</w:t>
            </w:r>
            <w:r w:rsidRPr="00F4500F">
              <w:rPr>
                <w:rFonts w:hint="eastAsia"/>
              </w:rPr>
              <w:t>5</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10.</w:t>
            </w:r>
            <w:r>
              <w:rPr>
                <w:rFonts w:eastAsia="華康粗圓體" w:hint="eastAsia"/>
                <w:spacing w:val="4"/>
                <w:kern w:val="0"/>
                <w:szCs w:val="27"/>
              </w:rPr>
              <w:t>78</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8.5</w:t>
            </w:r>
            <w:r>
              <w:rPr>
                <w:rFonts w:hint="eastAsia"/>
              </w:rPr>
              <w:t>0</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29.8</w:t>
            </w:r>
            <w:r>
              <w:rPr>
                <w:rFonts w:hint="eastAsia"/>
              </w:rPr>
              <w:t>13</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Pr>
                <w:rFonts w:eastAsia="華康粗圓體"/>
                <w:spacing w:val="4"/>
                <w:kern w:val="0"/>
                <w:szCs w:val="27"/>
              </w:rPr>
              <w:t>0.38</w:t>
            </w:r>
            <w:r>
              <w:rPr>
                <w:rFonts w:eastAsia="華康粗圓體" w:hint="eastAsia"/>
                <w:spacing w:val="4"/>
                <w:kern w:val="0"/>
                <w:szCs w:val="27"/>
              </w:rPr>
              <w:t>7</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7028D2" w:rsidRDefault="006C1997" w:rsidP="003F3B01">
            <w:pPr>
              <w:snapToGrid w:val="0"/>
              <w:spacing w:line="340" w:lineRule="atLeast"/>
              <w:ind w:right="66"/>
              <w:jc w:val="both"/>
              <w:rPr>
                <w:rFonts w:eastAsia="標楷體"/>
                <w:color w:val="000000" w:themeColor="text1"/>
              </w:rPr>
            </w:pPr>
            <w:r w:rsidRPr="007028D2">
              <w:rPr>
                <w:rFonts w:eastAsia="標楷體"/>
                <w:b/>
                <w:bCs/>
                <w:color w:val="000000" w:themeColor="text1"/>
              </w:rPr>
              <w:t xml:space="preserve"> 10</w:t>
            </w:r>
            <w:r w:rsidRPr="007028D2">
              <w:rPr>
                <w:rFonts w:eastAsia="標楷體" w:hint="eastAsia"/>
                <w:b/>
                <w:bCs/>
                <w:color w:val="000000" w:themeColor="text1"/>
              </w:rPr>
              <w:t>3</w:t>
            </w:r>
            <w:r w:rsidRPr="007028D2">
              <w:rPr>
                <w:rFonts w:eastAsia="標楷體"/>
                <w:b/>
                <w:bCs/>
                <w:color w:val="000000" w:themeColor="text1"/>
              </w:rPr>
              <w:t>年</w:t>
            </w:r>
            <w:r w:rsidR="003A1A84">
              <w:rPr>
                <w:rFonts w:eastAsia="標楷體" w:hint="eastAsia"/>
                <w:b/>
                <w:bCs/>
                <w:color w:val="000000" w:themeColor="text1"/>
              </w:rPr>
              <w:t>1~</w:t>
            </w:r>
            <w:r w:rsidR="002E630F">
              <w:rPr>
                <w:rFonts w:eastAsia="標楷體" w:hint="eastAsia"/>
                <w:b/>
                <w:bCs/>
                <w:color w:val="000000" w:themeColor="text1"/>
              </w:rPr>
              <w:t>8</w:t>
            </w:r>
            <w:r w:rsidRPr="007028D2">
              <w:rPr>
                <w:rFonts w:eastAsia="標楷體" w:hint="eastAsia"/>
                <w:b/>
                <w:bCs/>
                <w:color w:val="000000" w:themeColor="text1"/>
              </w:rPr>
              <w:t>月</w:t>
            </w:r>
          </w:p>
        </w:tc>
        <w:tc>
          <w:tcPr>
            <w:tcW w:w="1360" w:type="dxa"/>
            <w:tcBorders>
              <w:top w:val="nil"/>
              <w:left w:val="single" w:sz="4" w:space="0" w:color="auto"/>
              <w:bottom w:val="nil"/>
              <w:right w:val="nil"/>
            </w:tcBorders>
            <w:vAlign w:val="center"/>
          </w:tcPr>
          <w:p w:rsidR="006C1997" w:rsidRPr="00C47B99" w:rsidRDefault="002E630F"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Pr>
                <w:rFonts w:hint="eastAsia"/>
                <w:b/>
                <w:bCs/>
              </w:rPr>
              <w:t>5.83</w:t>
            </w:r>
          </w:p>
        </w:tc>
        <w:tc>
          <w:tcPr>
            <w:tcW w:w="1513" w:type="dxa"/>
            <w:tcBorders>
              <w:top w:val="nil"/>
              <w:left w:val="nil"/>
              <w:bottom w:val="nil"/>
              <w:right w:val="nil"/>
            </w:tcBorders>
            <w:vAlign w:val="center"/>
          </w:tcPr>
          <w:p w:rsidR="006C1997" w:rsidRPr="00C47B99" w:rsidRDefault="002E630F" w:rsidP="00FC771F">
            <w:pPr>
              <w:snapToGrid w:val="0"/>
              <w:spacing w:line="340" w:lineRule="atLeast"/>
              <w:ind w:rightChars="213" w:right="511"/>
              <w:jc w:val="right"/>
              <w:rPr>
                <w:rFonts w:eastAsia="華康粗圓體"/>
                <w:b/>
                <w:bCs/>
                <w:spacing w:val="4"/>
                <w:kern w:val="0"/>
                <w:szCs w:val="27"/>
              </w:rPr>
            </w:pPr>
            <w:r>
              <w:rPr>
                <w:rFonts w:eastAsia="華康粗圓體" w:hint="eastAsia"/>
                <w:b/>
                <w:bCs/>
                <w:spacing w:val="4"/>
                <w:kern w:val="0"/>
                <w:szCs w:val="27"/>
              </w:rPr>
              <w:t>9.50</w:t>
            </w:r>
          </w:p>
        </w:tc>
        <w:tc>
          <w:tcPr>
            <w:tcW w:w="1500" w:type="dxa"/>
            <w:tcBorders>
              <w:top w:val="nil"/>
              <w:left w:val="nil"/>
              <w:bottom w:val="nil"/>
              <w:right w:val="nil"/>
            </w:tcBorders>
            <w:vAlign w:val="center"/>
          </w:tcPr>
          <w:p w:rsidR="006C1997" w:rsidRPr="00C47B99" w:rsidRDefault="002E630F" w:rsidP="00C446FD">
            <w:pPr>
              <w:snapToGrid w:val="0"/>
              <w:spacing w:line="340" w:lineRule="atLeast"/>
              <w:ind w:rightChars="189" w:right="454"/>
              <w:jc w:val="right"/>
              <w:rPr>
                <w:b/>
                <w:bCs/>
              </w:rPr>
            </w:pPr>
            <w:r>
              <w:rPr>
                <w:rFonts w:hint="eastAsia"/>
                <w:b/>
                <w:bCs/>
              </w:rPr>
              <w:t>8.42</w:t>
            </w:r>
          </w:p>
        </w:tc>
        <w:tc>
          <w:tcPr>
            <w:tcW w:w="1416" w:type="dxa"/>
            <w:tcBorders>
              <w:top w:val="nil"/>
              <w:left w:val="nil"/>
              <w:bottom w:val="nil"/>
              <w:right w:val="nil"/>
            </w:tcBorders>
            <w:vAlign w:val="center"/>
          </w:tcPr>
          <w:p w:rsidR="006C1997" w:rsidRPr="00EA7F35" w:rsidRDefault="002E630F" w:rsidP="00EA7F35">
            <w:pPr>
              <w:snapToGrid w:val="0"/>
              <w:spacing w:line="340" w:lineRule="atLeast"/>
              <w:ind w:rightChars="188" w:right="451"/>
              <w:jc w:val="right"/>
              <w:rPr>
                <w:b/>
                <w:bCs/>
              </w:rPr>
            </w:pPr>
            <w:r>
              <w:rPr>
                <w:rFonts w:hint="eastAsia"/>
                <w:b/>
                <w:bCs/>
              </w:rPr>
              <w:t>30.202</w:t>
            </w:r>
          </w:p>
        </w:tc>
        <w:tc>
          <w:tcPr>
            <w:tcW w:w="1336" w:type="dxa"/>
            <w:tcBorders>
              <w:top w:val="nil"/>
              <w:left w:val="nil"/>
              <w:bottom w:val="nil"/>
              <w:right w:val="nil"/>
            </w:tcBorders>
            <w:vAlign w:val="center"/>
          </w:tcPr>
          <w:p w:rsidR="006C1997" w:rsidRPr="006A3620" w:rsidRDefault="002E630F" w:rsidP="00FA3622">
            <w:pPr>
              <w:snapToGrid w:val="0"/>
              <w:spacing w:line="340" w:lineRule="atLeast"/>
              <w:ind w:rightChars="154" w:right="370"/>
              <w:jc w:val="right"/>
              <w:rPr>
                <w:rFonts w:eastAsia="華康粗圓體"/>
                <w:b/>
                <w:bCs/>
                <w:spacing w:val="4"/>
                <w:kern w:val="0"/>
                <w:szCs w:val="27"/>
              </w:rPr>
            </w:pPr>
            <w:r>
              <w:rPr>
                <w:rFonts w:eastAsia="華康粗圓體" w:hint="eastAsia"/>
                <w:b/>
                <w:bCs/>
                <w:spacing w:val="4"/>
                <w:kern w:val="0"/>
                <w:szCs w:val="27"/>
              </w:rPr>
              <w:t>0.387</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7028D2" w:rsidRDefault="006C1997" w:rsidP="004E2DDD">
            <w:pPr>
              <w:snapToGrid w:val="0"/>
              <w:spacing w:line="340" w:lineRule="atLeast"/>
              <w:ind w:right="284"/>
              <w:jc w:val="right"/>
              <w:rPr>
                <w:rFonts w:eastAsia="標楷體"/>
                <w:color w:val="000000" w:themeColor="text1"/>
              </w:rPr>
            </w:pPr>
            <w:r w:rsidRPr="007028D2">
              <w:rPr>
                <w:rFonts w:eastAsia="標楷體"/>
                <w:color w:val="000000" w:themeColor="text1"/>
              </w:rPr>
              <w:t>1</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6C1997" w:rsidRPr="007028D2"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028D2">
              <w:rPr>
                <w:rFonts w:hint="eastAsia"/>
                <w:color w:val="000000" w:themeColor="text1"/>
              </w:rPr>
              <w:t>5.97</w:t>
            </w:r>
          </w:p>
        </w:tc>
        <w:tc>
          <w:tcPr>
            <w:tcW w:w="1513" w:type="dxa"/>
            <w:tcBorders>
              <w:top w:val="nil"/>
              <w:left w:val="nil"/>
              <w:bottom w:val="nil"/>
              <w:right w:val="nil"/>
            </w:tcBorders>
            <w:vAlign w:val="center"/>
          </w:tcPr>
          <w:p w:rsidR="006C1997" w:rsidRPr="00E77BB3" w:rsidRDefault="006C1997" w:rsidP="004E2DDD">
            <w:pPr>
              <w:snapToGrid w:val="0"/>
              <w:spacing w:line="340" w:lineRule="atLeast"/>
              <w:ind w:rightChars="213" w:right="511"/>
              <w:jc w:val="right"/>
              <w:rPr>
                <w:rFonts w:eastAsia="華康粗圓體"/>
                <w:color w:val="000000" w:themeColor="text1"/>
                <w:spacing w:val="4"/>
                <w:kern w:val="0"/>
                <w:szCs w:val="27"/>
              </w:rPr>
            </w:pPr>
            <w:r w:rsidRPr="00E77BB3">
              <w:rPr>
                <w:rFonts w:eastAsia="華康粗圓體" w:hint="eastAsia"/>
                <w:color w:val="000000" w:themeColor="text1"/>
                <w:spacing w:val="4"/>
                <w:kern w:val="0"/>
                <w:szCs w:val="27"/>
              </w:rPr>
              <w:t>11.81</w:t>
            </w:r>
          </w:p>
        </w:tc>
        <w:tc>
          <w:tcPr>
            <w:tcW w:w="1500" w:type="dxa"/>
            <w:tcBorders>
              <w:top w:val="nil"/>
              <w:left w:val="nil"/>
              <w:bottom w:val="nil"/>
              <w:right w:val="nil"/>
            </w:tcBorders>
            <w:vAlign w:val="center"/>
          </w:tcPr>
          <w:p w:rsidR="006C1997" w:rsidRPr="007028D2" w:rsidRDefault="006C1997" w:rsidP="004E2DDD">
            <w:pPr>
              <w:snapToGrid w:val="0"/>
              <w:spacing w:line="340" w:lineRule="atLeast"/>
              <w:ind w:rightChars="189" w:right="454"/>
              <w:jc w:val="right"/>
              <w:rPr>
                <w:color w:val="000000" w:themeColor="text1"/>
              </w:rPr>
            </w:pPr>
            <w:r w:rsidRPr="007028D2">
              <w:rPr>
                <w:rFonts w:hint="eastAsia"/>
                <w:color w:val="000000" w:themeColor="text1"/>
              </w:rPr>
              <w:t>9.93</w:t>
            </w:r>
          </w:p>
        </w:tc>
        <w:tc>
          <w:tcPr>
            <w:tcW w:w="1416" w:type="dxa"/>
            <w:tcBorders>
              <w:top w:val="nil"/>
              <w:left w:val="nil"/>
              <w:bottom w:val="nil"/>
              <w:right w:val="nil"/>
            </w:tcBorders>
            <w:vAlign w:val="center"/>
          </w:tcPr>
          <w:p w:rsidR="006C1997" w:rsidRPr="00EA7F35" w:rsidRDefault="006C1997" w:rsidP="004E2DDD">
            <w:pPr>
              <w:snapToGrid w:val="0"/>
              <w:spacing w:line="340" w:lineRule="atLeast"/>
              <w:ind w:rightChars="188" w:right="451"/>
              <w:jc w:val="right"/>
            </w:pPr>
            <w:r w:rsidRPr="00EA7F35">
              <w:rPr>
                <w:rFonts w:hint="eastAsia"/>
              </w:rPr>
              <w:t>30.264</w:t>
            </w:r>
          </w:p>
        </w:tc>
        <w:tc>
          <w:tcPr>
            <w:tcW w:w="1336" w:type="dxa"/>
            <w:tcBorders>
              <w:top w:val="nil"/>
              <w:left w:val="nil"/>
              <w:bottom w:val="nil"/>
              <w:right w:val="nil"/>
            </w:tcBorders>
            <w:vAlign w:val="center"/>
          </w:tcPr>
          <w:p w:rsidR="006C1997" w:rsidRPr="006A3620" w:rsidRDefault="006C1997" w:rsidP="004E2DDD">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0.388</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7028D2" w:rsidRDefault="006C1997" w:rsidP="004E2DDD">
            <w:pPr>
              <w:snapToGrid w:val="0"/>
              <w:spacing w:line="340" w:lineRule="atLeast"/>
              <w:ind w:right="284"/>
              <w:jc w:val="right"/>
              <w:rPr>
                <w:rFonts w:eastAsia="標楷體"/>
                <w:color w:val="000000" w:themeColor="text1"/>
              </w:rPr>
            </w:pPr>
            <w:r w:rsidRPr="007028D2">
              <w:rPr>
                <w:rFonts w:eastAsia="標楷體" w:hint="eastAsia"/>
                <w:color w:val="000000" w:themeColor="text1"/>
              </w:rPr>
              <w:t>2</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6C1997" w:rsidRPr="007028D2"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028D2">
              <w:rPr>
                <w:rFonts w:hint="eastAsia"/>
                <w:color w:val="000000" w:themeColor="text1"/>
              </w:rPr>
              <w:t>5.61</w:t>
            </w:r>
          </w:p>
        </w:tc>
        <w:tc>
          <w:tcPr>
            <w:tcW w:w="1513" w:type="dxa"/>
            <w:tcBorders>
              <w:top w:val="nil"/>
              <w:left w:val="nil"/>
              <w:bottom w:val="nil"/>
              <w:right w:val="nil"/>
            </w:tcBorders>
            <w:vAlign w:val="center"/>
          </w:tcPr>
          <w:p w:rsidR="006C1997" w:rsidRPr="00E77BB3" w:rsidRDefault="006C1997" w:rsidP="004E2DDD">
            <w:pPr>
              <w:snapToGrid w:val="0"/>
              <w:spacing w:line="340" w:lineRule="atLeast"/>
              <w:ind w:rightChars="213" w:right="511"/>
              <w:jc w:val="right"/>
              <w:rPr>
                <w:rFonts w:eastAsia="華康粗圓體"/>
                <w:color w:val="000000" w:themeColor="text1"/>
                <w:spacing w:val="4"/>
                <w:kern w:val="0"/>
                <w:szCs w:val="27"/>
              </w:rPr>
            </w:pPr>
            <w:r w:rsidRPr="00E77BB3">
              <w:rPr>
                <w:rFonts w:eastAsia="華康粗圓體" w:hint="eastAsia"/>
                <w:color w:val="000000" w:themeColor="text1"/>
                <w:spacing w:val="4"/>
                <w:kern w:val="0"/>
                <w:szCs w:val="27"/>
              </w:rPr>
              <w:t>9.43</w:t>
            </w:r>
          </w:p>
        </w:tc>
        <w:tc>
          <w:tcPr>
            <w:tcW w:w="1500" w:type="dxa"/>
            <w:tcBorders>
              <w:top w:val="nil"/>
              <w:left w:val="nil"/>
              <w:bottom w:val="nil"/>
              <w:right w:val="nil"/>
            </w:tcBorders>
            <w:vAlign w:val="center"/>
          </w:tcPr>
          <w:p w:rsidR="006C1997" w:rsidRPr="007028D2" w:rsidRDefault="006C1997" w:rsidP="004E2DDD">
            <w:pPr>
              <w:snapToGrid w:val="0"/>
              <w:spacing w:line="340" w:lineRule="atLeast"/>
              <w:ind w:rightChars="189" w:right="454"/>
              <w:jc w:val="right"/>
              <w:rPr>
                <w:color w:val="000000" w:themeColor="text1"/>
              </w:rPr>
            </w:pPr>
            <w:r w:rsidRPr="007028D2">
              <w:rPr>
                <w:rFonts w:hint="eastAsia"/>
                <w:color w:val="000000" w:themeColor="text1"/>
              </w:rPr>
              <w:t>8.63</w:t>
            </w:r>
          </w:p>
        </w:tc>
        <w:tc>
          <w:tcPr>
            <w:tcW w:w="1416" w:type="dxa"/>
            <w:tcBorders>
              <w:top w:val="nil"/>
              <w:left w:val="nil"/>
              <w:bottom w:val="nil"/>
              <w:right w:val="nil"/>
            </w:tcBorders>
            <w:vAlign w:val="center"/>
          </w:tcPr>
          <w:p w:rsidR="006C1997" w:rsidRPr="00EA7F35" w:rsidRDefault="006C1997" w:rsidP="004E2DDD">
            <w:pPr>
              <w:snapToGrid w:val="0"/>
              <w:spacing w:line="340" w:lineRule="atLeast"/>
              <w:ind w:rightChars="188" w:right="451"/>
              <w:jc w:val="right"/>
            </w:pPr>
            <w:r w:rsidRPr="00EA7F35">
              <w:rPr>
                <w:rFonts w:hint="eastAsia"/>
              </w:rPr>
              <w:t>30.377</w:t>
            </w:r>
          </w:p>
        </w:tc>
        <w:tc>
          <w:tcPr>
            <w:tcW w:w="1336" w:type="dxa"/>
            <w:tcBorders>
              <w:top w:val="nil"/>
              <w:left w:val="nil"/>
              <w:bottom w:val="nil"/>
              <w:right w:val="nil"/>
            </w:tcBorders>
            <w:vAlign w:val="center"/>
          </w:tcPr>
          <w:p w:rsidR="006C1997" w:rsidRPr="006A3620" w:rsidRDefault="006C1997" w:rsidP="004E2DDD">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0.387</w:t>
            </w:r>
          </w:p>
        </w:tc>
      </w:tr>
      <w:tr w:rsidR="006C1997" w:rsidRPr="00FC0D54" w:rsidTr="003343AD">
        <w:trPr>
          <w:trHeight w:val="307"/>
          <w:jc w:val="center"/>
        </w:trPr>
        <w:tc>
          <w:tcPr>
            <w:tcW w:w="1638" w:type="dxa"/>
            <w:tcBorders>
              <w:top w:val="nil"/>
              <w:left w:val="nil"/>
              <w:bottom w:val="nil"/>
              <w:right w:val="single" w:sz="4" w:space="0" w:color="auto"/>
            </w:tcBorders>
          </w:tcPr>
          <w:p w:rsidR="006C1997" w:rsidRPr="007028D2" w:rsidRDefault="006C1997" w:rsidP="004E2DDD">
            <w:pPr>
              <w:snapToGrid w:val="0"/>
              <w:spacing w:line="340" w:lineRule="atLeast"/>
              <w:ind w:right="284"/>
              <w:jc w:val="right"/>
              <w:rPr>
                <w:rFonts w:eastAsia="標楷體"/>
                <w:color w:val="000000" w:themeColor="text1"/>
              </w:rPr>
            </w:pPr>
            <w:r>
              <w:rPr>
                <w:rFonts w:eastAsia="標楷體" w:hint="eastAsia"/>
                <w:color w:val="000000" w:themeColor="text1"/>
              </w:rPr>
              <w:t>3</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6C1997" w:rsidRPr="007028D2"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5.89</w:t>
            </w:r>
          </w:p>
        </w:tc>
        <w:tc>
          <w:tcPr>
            <w:tcW w:w="1513" w:type="dxa"/>
            <w:tcBorders>
              <w:top w:val="nil"/>
              <w:left w:val="nil"/>
              <w:bottom w:val="nil"/>
              <w:right w:val="nil"/>
            </w:tcBorders>
            <w:vAlign w:val="center"/>
          </w:tcPr>
          <w:p w:rsidR="006C1997" w:rsidRPr="00E77BB3" w:rsidRDefault="006C1997" w:rsidP="004E2DDD">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9.74</w:t>
            </w:r>
          </w:p>
        </w:tc>
        <w:tc>
          <w:tcPr>
            <w:tcW w:w="1500" w:type="dxa"/>
            <w:tcBorders>
              <w:top w:val="nil"/>
              <w:left w:val="nil"/>
              <w:bottom w:val="nil"/>
              <w:right w:val="nil"/>
            </w:tcBorders>
            <w:vAlign w:val="center"/>
          </w:tcPr>
          <w:p w:rsidR="006C1997" w:rsidRPr="007028D2" w:rsidRDefault="006C1997" w:rsidP="004E2DDD">
            <w:pPr>
              <w:snapToGrid w:val="0"/>
              <w:spacing w:line="340" w:lineRule="atLeast"/>
              <w:ind w:rightChars="189" w:right="454"/>
              <w:jc w:val="right"/>
              <w:rPr>
                <w:color w:val="000000" w:themeColor="text1"/>
              </w:rPr>
            </w:pPr>
            <w:r>
              <w:rPr>
                <w:rFonts w:hint="eastAsia"/>
                <w:color w:val="000000" w:themeColor="text1"/>
              </w:rPr>
              <w:t>8.87</w:t>
            </w:r>
          </w:p>
        </w:tc>
        <w:tc>
          <w:tcPr>
            <w:tcW w:w="1416" w:type="dxa"/>
            <w:tcBorders>
              <w:top w:val="nil"/>
              <w:left w:val="nil"/>
              <w:bottom w:val="nil"/>
              <w:right w:val="nil"/>
            </w:tcBorders>
            <w:vAlign w:val="center"/>
          </w:tcPr>
          <w:p w:rsidR="006C1997" w:rsidRPr="00EA7F35" w:rsidRDefault="006C1997" w:rsidP="00FA3622">
            <w:pPr>
              <w:snapToGrid w:val="0"/>
              <w:spacing w:line="340" w:lineRule="atLeast"/>
              <w:ind w:rightChars="188" w:right="451"/>
              <w:jc w:val="right"/>
            </w:pPr>
            <w:r w:rsidRPr="00EA7F35">
              <w:rPr>
                <w:rFonts w:hint="eastAsia"/>
              </w:rPr>
              <w:t>30.446</w:t>
            </w:r>
          </w:p>
        </w:tc>
        <w:tc>
          <w:tcPr>
            <w:tcW w:w="1336" w:type="dxa"/>
            <w:tcBorders>
              <w:top w:val="nil"/>
              <w:left w:val="nil"/>
              <w:bottom w:val="nil"/>
              <w:right w:val="nil"/>
            </w:tcBorders>
            <w:vAlign w:val="center"/>
          </w:tcPr>
          <w:p w:rsidR="006C1997" w:rsidRPr="006A3620" w:rsidRDefault="006C1997" w:rsidP="004E2DDD">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0.387</w:t>
            </w:r>
          </w:p>
        </w:tc>
      </w:tr>
      <w:tr w:rsidR="003A1A84" w:rsidRPr="00FC0D54" w:rsidTr="003343AD">
        <w:trPr>
          <w:trHeight w:val="307"/>
          <w:jc w:val="center"/>
        </w:trPr>
        <w:tc>
          <w:tcPr>
            <w:tcW w:w="1638" w:type="dxa"/>
            <w:tcBorders>
              <w:top w:val="nil"/>
              <w:left w:val="nil"/>
              <w:bottom w:val="nil"/>
              <w:right w:val="single" w:sz="4" w:space="0" w:color="auto"/>
            </w:tcBorders>
          </w:tcPr>
          <w:p w:rsidR="003A1A84" w:rsidRDefault="003A1A84" w:rsidP="00860E9E">
            <w:pPr>
              <w:snapToGrid w:val="0"/>
              <w:spacing w:line="340" w:lineRule="atLeas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3A1A84" w:rsidRDefault="003A1A84" w:rsidP="00860E9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6.24</w:t>
            </w:r>
          </w:p>
        </w:tc>
        <w:tc>
          <w:tcPr>
            <w:tcW w:w="1513" w:type="dxa"/>
            <w:tcBorders>
              <w:top w:val="nil"/>
              <w:left w:val="nil"/>
              <w:bottom w:val="nil"/>
              <w:right w:val="nil"/>
            </w:tcBorders>
            <w:vAlign w:val="center"/>
          </w:tcPr>
          <w:p w:rsidR="003A1A84" w:rsidRDefault="003A1A84" w:rsidP="00860E9E">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9.85</w:t>
            </w:r>
          </w:p>
        </w:tc>
        <w:tc>
          <w:tcPr>
            <w:tcW w:w="1500" w:type="dxa"/>
            <w:tcBorders>
              <w:top w:val="nil"/>
              <w:left w:val="nil"/>
              <w:bottom w:val="nil"/>
              <w:right w:val="nil"/>
            </w:tcBorders>
            <w:vAlign w:val="center"/>
          </w:tcPr>
          <w:p w:rsidR="003A1A84" w:rsidRDefault="003A1A84" w:rsidP="00860E9E">
            <w:pPr>
              <w:snapToGrid w:val="0"/>
              <w:spacing w:line="340" w:lineRule="atLeast"/>
              <w:ind w:rightChars="189" w:right="454"/>
              <w:jc w:val="right"/>
              <w:rPr>
                <w:color w:val="000000" w:themeColor="text1"/>
              </w:rPr>
            </w:pPr>
            <w:r>
              <w:rPr>
                <w:rFonts w:hint="eastAsia"/>
                <w:color w:val="000000" w:themeColor="text1"/>
              </w:rPr>
              <w:t>9.10</w:t>
            </w:r>
          </w:p>
        </w:tc>
        <w:tc>
          <w:tcPr>
            <w:tcW w:w="1416" w:type="dxa"/>
            <w:tcBorders>
              <w:top w:val="nil"/>
              <w:left w:val="nil"/>
              <w:bottom w:val="nil"/>
              <w:right w:val="nil"/>
            </w:tcBorders>
            <w:vAlign w:val="center"/>
          </w:tcPr>
          <w:p w:rsidR="003A1A84" w:rsidRPr="00EA7F35" w:rsidRDefault="003A1A84" w:rsidP="00860E9E">
            <w:pPr>
              <w:snapToGrid w:val="0"/>
              <w:spacing w:line="340" w:lineRule="atLeast"/>
              <w:ind w:rightChars="188" w:right="451"/>
              <w:jc w:val="right"/>
            </w:pPr>
            <w:r w:rsidRPr="00EA7F35">
              <w:rPr>
                <w:rFonts w:hint="eastAsia"/>
              </w:rPr>
              <w:t>30.268</w:t>
            </w:r>
          </w:p>
        </w:tc>
        <w:tc>
          <w:tcPr>
            <w:tcW w:w="1336" w:type="dxa"/>
            <w:tcBorders>
              <w:top w:val="nil"/>
              <w:left w:val="nil"/>
              <w:bottom w:val="nil"/>
              <w:right w:val="nil"/>
            </w:tcBorders>
            <w:vAlign w:val="center"/>
          </w:tcPr>
          <w:p w:rsidR="003A1A84" w:rsidRPr="006A3620" w:rsidRDefault="003A1A84" w:rsidP="00860E9E">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0.387</w:t>
            </w:r>
          </w:p>
        </w:tc>
      </w:tr>
      <w:tr w:rsidR="004504ED" w:rsidRPr="00FC0D54" w:rsidTr="003343AD">
        <w:trPr>
          <w:trHeight w:val="307"/>
          <w:jc w:val="center"/>
        </w:trPr>
        <w:tc>
          <w:tcPr>
            <w:tcW w:w="1638" w:type="dxa"/>
            <w:tcBorders>
              <w:top w:val="nil"/>
              <w:left w:val="nil"/>
              <w:bottom w:val="nil"/>
              <w:right w:val="single" w:sz="4" w:space="0" w:color="auto"/>
            </w:tcBorders>
          </w:tcPr>
          <w:p w:rsidR="004504ED" w:rsidRDefault="004504ED" w:rsidP="00CE3559">
            <w:pPr>
              <w:snapToGrid w:val="0"/>
              <w:spacing w:line="340" w:lineRule="atLeas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4504ED" w:rsidRPr="007F7A75" w:rsidRDefault="004504ED" w:rsidP="00CE355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F7A75">
              <w:rPr>
                <w:rFonts w:hint="eastAsia"/>
                <w:color w:val="000000" w:themeColor="text1"/>
              </w:rPr>
              <w:t>5.91</w:t>
            </w:r>
          </w:p>
        </w:tc>
        <w:tc>
          <w:tcPr>
            <w:tcW w:w="1513" w:type="dxa"/>
            <w:tcBorders>
              <w:top w:val="nil"/>
              <w:left w:val="nil"/>
              <w:bottom w:val="nil"/>
              <w:right w:val="nil"/>
            </w:tcBorders>
            <w:vAlign w:val="center"/>
          </w:tcPr>
          <w:p w:rsidR="004504ED" w:rsidRPr="007F7A75" w:rsidRDefault="004504ED" w:rsidP="00CE3559">
            <w:pPr>
              <w:snapToGrid w:val="0"/>
              <w:spacing w:line="340" w:lineRule="atLeast"/>
              <w:ind w:rightChars="213" w:right="511"/>
              <w:jc w:val="right"/>
              <w:rPr>
                <w:rFonts w:eastAsia="華康粗圓體"/>
                <w:color w:val="000000" w:themeColor="text1"/>
                <w:spacing w:val="4"/>
                <w:kern w:val="0"/>
                <w:szCs w:val="27"/>
              </w:rPr>
            </w:pPr>
            <w:r w:rsidRPr="007F7A75">
              <w:rPr>
                <w:rFonts w:eastAsia="華康粗圓體" w:hint="eastAsia"/>
                <w:color w:val="000000" w:themeColor="text1"/>
                <w:spacing w:val="4"/>
                <w:kern w:val="0"/>
                <w:szCs w:val="27"/>
              </w:rPr>
              <w:t>9.34</w:t>
            </w:r>
          </w:p>
        </w:tc>
        <w:tc>
          <w:tcPr>
            <w:tcW w:w="1500" w:type="dxa"/>
            <w:tcBorders>
              <w:top w:val="nil"/>
              <w:left w:val="nil"/>
              <w:bottom w:val="nil"/>
              <w:right w:val="nil"/>
            </w:tcBorders>
            <w:vAlign w:val="center"/>
          </w:tcPr>
          <w:p w:rsidR="004504ED" w:rsidRPr="007F7A75" w:rsidRDefault="004504ED" w:rsidP="00CE3559">
            <w:pPr>
              <w:snapToGrid w:val="0"/>
              <w:spacing w:line="340" w:lineRule="atLeast"/>
              <w:ind w:rightChars="189" w:right="454"/>
              <w:jc w:val="right"/>
              <w:rPr>
                <w:color w:val="000000" w:themeColor="text1"/>
              </w:rPr>
            </w:pPr>
            <w:r w:rsidRPr="007F7A75">
              <w:rPr>
                <w:rFonts w:hint="eastAsia"/>
                <w:color w:val="000000" w:themeColor="text1"/>
              </w:rPr>
              <w:t>8.14</w:t>
            </w:r>
          </w:p>
        </w:tc>
        <w:tc>
          <w:tcPr>
            <w:tcW w:w="1416" w:type="dxa"/>
            <w:tcBorders>
              <w:top w:val="nil"/>
              <w:left w:val="nil"/>
              <w:bottom w:val="nil"/>
              <w:right w:val="nil"/>
            </w:tcBorders>
            <w:vAlign w:val="center"/>
          </w:tcPr>
          <w:p w:rsidR="004504ED" w:rsidRPr="00EA7F35" w:rsidRDefault="004504ED" w:rsidP="00CE3559">
            <w:pPr>
              <w:snapToGrid w:val="0"/>
              <w:spacing w:line="340" w:lineRule="atLeast"/>
              <w:ind w:rightChars="188" w:right="451"/>
              <w:jc w:val="right"/>
            </w:pPr>
            <w:r w:rsidRPr="00EA7F35">
              <w:rPr>
                <w:rFonts w:hint="eastAsia"/>
              </w:rPr>
              <w:t>30.177</w:t>
            </w:r>
          </w:p>
        </w:tc>
        <w:tc>
          <w:tcPr>
            <w:tcW w:w="1336" w:type="dxa"/>
            <w:tcBorders>
              <w:top w:val="nil"/>
              <w:left w:val="nil"/>
              <w:bottom w:val="nil"/>
              <w:right w:val="nil"/>
            </w:tcBorders>
            <w:vAlign w:val="center"/>
          </w:tcPr>
          <w:p w:rsidR="004504ED" w:rsidRPr="006A3620" w:rsidRDefault="004504ED" w:rsidP="00CE3559">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0.388</w:t>
            </w:r>
          </w:p>
        </w:tc>
      </w:tr>
      <w:tr w:rsidR="004504ED" w:rsidRPr="00FC0D54" w:rsidTr="003F3B01">
        <w:trPr>
          <w:trHeight w:val="307"/>
          <w:jc w:val="center"/>
        </w:trPr>
        <w:tc>
          <w:tcPr>
            <w:tcW w:w="1638" w:type="dxa"/>
            <w:tcBorders>
              <w:top w:val="nil"/>
              <w:left w:val="nil"/>
              <w:bottom w:val="nil"/>
              <w:right w:val="single" w:sz="4" w:space="0" w:color="auto"/>
            </w:tcBorders>
          </w:tcPr>
          <w:p w:rsidR="004504ED" w:rsidRDefault="004504ED" w:rsidP="004E2DDD">
            <w:pPr>
              <w:snapToGrid w:val="0"/>
              <w:spacing w:line="340" w:lineRule="atLeast"/>
              <w:ind w:right="284"/>
              <w:jc w:val="right"/>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4504ED" w:rsidRPr="004504ED" w:rsidRDefault="004504ED" w:rsidP="009E74C1">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C00000"/>
              </w:rPr>
            </w:pPr>
            <w:r w:rsidRPr="009E74C1">
              <w:rPr>
                <w:rFonts w:hint="eastAsia"/>
                <w:color w:val="000000" w:themeColor="text1"/>
              </w:rPr>
              <w:t>5.</w:t>
            </w:r>
            <w:r w:rsidR="009E74C1" w:rsidRPr="009E74C1">
              <w:rPr>
                <w:rFonts w:hint="eastAsia"/>
                <w:color w:val="000000" w:themeColor="text1"/>
              </w:rPr>
              <w:t>74</w:t>
            </w:r>
          </w:p>
        </w:tc>
        <w:tc>
          <w:tcPr>
            <w:tcW w:w="1513" w:type="dxa"/>
            <w:tcBorders>
              <w:top w:val="nil"/>
              <w:left w:val="nil"/>
              <w:bottom w:val="nil"/>
              <w:right w:val="nil"/>
            </w:tcBorders>
            <w:vAlign w:val="center"/>
          </w:tcPr>
          <w:p w:rsidR="004504ED" w:rsidRPr="004504ED" w:rsidRDefault="00FC771F" w:rsidP="00FC771F">
            <w:pPr>
              <w:snapToGrid w:val="0"/>
              <w:spacing w:line="340" w:lineRule="atLeast"/>
              <w:ind w:rightChars="213" w:right="511"/>
              <w:jc w:val="right"/>
              <w:rPr>
                <w:rFonts w:eastAsia="華康粗圓體"/>
                <w:color w:val="C00000"/>
                <w:spacing w:val="4"/>
                <w:kern w:val="0"/>
                <w:szCs w:val="27"/>
              </w:rPr>
            </w:pPr>
            <w:r w:rsidRPr="00FC771F">
              <w:rPr>
                <w:rFonts w:eastAsia="華康粗圓體" w:hint="eastAsia"/>
                <w:color w:val="000000" w:themeColor="text1"/>
                <w:spacing w:val="4"/>
                <w:kern w:val="0"/>
                <w:szCs w:val="27"/>
              </w:rPr>
              <w:t>8</w:t>
            </w:r>
            <w:r w:rsidR="004504ED" w:rsidRPr="00FC771F">
              <w:rPr>
                <w:rFonts w:eastAsia="華康粗圓體" w:hint="eastAsia"/>
                <w:color w:val="000000" w:themeColor="text1"/>
                <w:spacing w:val="4"/>
                <w:kern w:val="0"/>
                <w:szCs w:val="27"/>
              </w:rPr>
              <w:t>.</w:t>
            </w:r>
            <w:r w:rsidRPr="00FC771F">
              <w:rPr>
                <w:rFonts w:eastAsia="華康粗圓體" w:hint="eastAsia"/>
                <w:color w:val="000000" w:themeColor="text1"/>
                <w:spacing w:val="4"/>
                <w:kern w:val="0"/>
                <w:szCs w:val="27"/>
              </w:rPr>
              <w:t>08</w:t>
            </w:r>
          </w:p>
        </w:tc>
        <w:tc>
          <w:tcPr>
            <w:tcW w:w="1500" w:type="dxa"/>
            <w:tcBorders>
              <w:top w:val="nil"/>
              <w:left w:val="nil"/>
              <w:bottom w:val="nil"/>
              <w:right w:val="nil"/>
            </w:tcBorders>
            <w:vAlign w:val="center"/>
          </w:tcPr>
          <w:p w:rsidR="004504ED" w:rsidRPr="004504ED" w:rsidRDefault="009E74C1" w:rsidP="009E74C1">
            <w:pPr>
              <w:snapToGrid w:val="0"/>
              <w:spacing w:line="340" w:lineRule="atLeast"/>
              <w:ind w:rightChars="189" w:right="454"/>
              <w:jc w:val="right"/>
              <w:rPr>
                <w:color w:val="C00000"/>
              </w:rPr>
            </w:pPr>
            <w:r w:rsidRPr="009E74C1">
              <w:rPr>
                <w:rFonts w:hint="eastAsia"/>
                <w:color w:val="000000" w:themeColor="text1"/>
              </w:rPr>
              <w:t>7</w:t>
            </w:r>
            <w:r w:rsidR="004504ED" w:rsidRPr="009E74C1">
              <w:rPr>
                <w:rFonts w:hint="eastAsia"/>
                <w:color w:val="000000" w:themeColor="text1"/>
              </w:rPr>
              <w:t>.4</w:t>
            </w:r>
            <w:r w:rsidRPr="009E74C1">
              <w:rPr>
                <w:rFonts w:hint="eastAsia"/>
                <w:color w:val="000000" w:themeColor="text1"/>
              </w:rPr>
              <w:t>6</w:t>
            </w:r>
          </w:p>
        </w:tc>
        <w:tc>
          <w:tcPr>
            <w:tcW w:w="1416" w:type="dxa"/>
            <w:tcBorders>
              <w:top w:val="nil"/>
              <w:left w:val="nil"/>
              <w:bottom w:val="nil"/>
              <w:right w:val="nil"/>
            </w:tcBorders>
            <w:vAlign w:val="center"/>
          </w:tcPr>
          <w:p w:rsidR="004504ED" w:rsidRPr="00EA7F35" w:rsidRDefault="004504ED" w:rsidP="00EA7F35">
            <w:pPr>
              <w:snapToGrid w:val="0"/>
              <w:spacing w:line="340" w:lineRule="atLeast"/>
              <w:ind w:rightChars="188" w:right="451"/>
              <w:jc w:val="right"/>
            </w:pPr>
            <w:r w:rsidRPr="00EA7F35">
              <w:rPr>
                <w:rFonts w:hint="eastAsia"/>
              </w:rPr>
              <w:t>30.</w:t>
            </w:r>
            <w:r w:rsidR="00EA7F35" w:rsidRPr="00EA7F35">
              <w:rPr>
                <w:rFonts w:hint="eastAsia"/>
              </w:rPr>
              <w:t>043</w:t>
            </w:r>
          </w:p>
        </w:tc>
        <w:tc>
          <w:tcPr>
            <w:tcW w:w="1336" w:type="dxa"/>
            <w:tcBorders>
              <w:top w:val="nil"/>
              <w:left w:val="nil"/>
              <w:bottom w:val="nil"/>
              <w:right w:val="nil"/>
            </w:tcBorders>
            <w:vAlign w:val="center"/>
          </w:tcPr>
          <w:p w:rsidR="004504ED" w:rsidRPr="006A3620" w:rsidRDefault="004504ED" w:rsidP="004E2DDD">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w:t>
            </w:r>
            <w:r w:rsidR="006A3620" w:rsidRPr="006A3620">
              <w:rPr>
                <w:rFonts w:eastAsia="華康粗圓體" w:hint="eastAsia"/>
                <w:spacing w:val="4"/>
                <w:kern w:val="0"/>
                <w:szCs w:val="27"/>
              </w:rPr>
              <w:t>7</w:t>
            </w:r>
          </w:p>
        </w:tc>
      </w:tr>
      <w:tr w:rsidR="003F3B01" w:rsidRPr="00FC0D54" w:rsidTr="002E630F">
        <w:trPr>
          <w:trHeight w:val="307"/>
          <w:jc w:val="center"/>
        </w:trPr>
        <w:tc>
          <w:tcPr>
            <w:tcW w:w="1638" w:type="dxa"/>
            <w:tcBorders>
              <w:top w:val="nil"/>
              <w:left w:val="nil"/>
              <w:bottom w:val="nil"/>
              <w:right w:val="single" w:sz="4" w:space="0" w:color="auto"/>
            </w:tcBorders>
          </w:tcPr>
          <w:p w:rsidR="003F3B01" w:rsidRDefault="00C47B99" w:rsidP="004E2DDD">
            <w:pPr>
              <w:snapToGrid w:val="0"/>
              <w:spacing w:line="340" w:lineRule="atLeast"/>
              <w:ind w:right="284"/>
              <w:jc w:val="right"/>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3F3B01" w:rsidRPr="009E74C1" w:rsidRDefault="00C47B99" w:rsidP="009E74C1">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5.63</w:t>
            </w:r>
          </w:p>
        </w:tc>
        <w:tc>
          <w:tcPr>
            <w:tcW w:w="1513" w:type="dxa"/>
            <w:tcBorders>
              <w:top w:val="nil"/>
              <w:left w:val="nil"/>
              <w:bottom w:val="nil"/>
              <w:right w:val="nil"/>
            </w:tcBorders>
            <w:vAlign w:val="center"/>
          </w:tcPr>
          <w:p w:rsidR="003F3B01" w:rsidRPr="00FC771F" w:rsidRDefault="00C47B99" w:rsidP="00FC771F">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8.61</w:t>
            </w:r>
          </w:p>
        </w:tc>
        <w:tc>
          <w:tcPr>
            <w:tcW w:w="1500" w:type="dxa"/>
            <w:tcBorders>
              <w:top w:val="nil"/>
              <w:left w:val="nil"/>
              <w:bottom w:val="nil"/>
              <w:right w:val="nil"/>
            </w:tcBorders>
            <w:vAlign w:val="center"/>
          </w:tcPr>
          <w:p w:rsidR="003F3B01" w:rsidRPr="009E74C1" w:rsidRDefault="00C47B99" w:rsidP="009E74C1">
            <w:pPr>
              <w:snapToGrid w:val="0"/>
              <w:spacing w:line="340" w:lineRule="atLeast"/>
              <w:ind w:rightChars="189" w:right="454"/>
              <w:jc w:val="right"/>
              <w:rPr>
                <w:color w:val="000000" w:themeColor="text1"/>
              </w:rPr>
            </w:pPr>
            <w:r>
              <w:rPr>
                <w:rFonts w:hint="eastAsia"/>
                <w:color w:val="000000" w:themeColor="text1"/>
              </w:rPr>
              <w:t>7.65</w:t>
            </w:r>
          </w:p>
        </w:tc>
        <w:tc>
          <w:tcPr>
            <w:tcW w:w="1416" w:type="dxa"/>
            <w:tcBorders>
              <w:top w:val="nil"/>
              <w:left w:val="nil"/>
              <w:bottom w:val="nil"/>
              <w:right w:val="nil"/>
            </w:tcBorders>
            <w:vAlign w:val="center"/>
          </w:tcPr>
          <w:p w:rsidR="003F3B01" w:rsidRPr="00EA7F35" w:rsidRDefault="00C47B99" w:rsidP="00EA7F35">
            <w:pPr>
              <w:snapToGrid w:val="0"/>
              <w:spacing w:line="340" w:lineRule="atLeast"/>
              <w:ind w:rightChars="188" w:right="451"/>
              <w:jc w:val="right"/>
            </w:pPr>
            <w:r>
              <w:rPr>
                <w:rFonts w:hint="eastAsia"/>
              </w:rPr>
              <w:t>30.000</w:t>
            </w:r>
          </w:p>
        </w:tc>
        <w:tc>
          <w:tcPr>
            <w:tcW w:w="1336" w:type="dxa"/>
            <w:tcBorders>
              <w:top w:val="nil"/>
              <w:left w:val="nil"/>
              <w:bottom w:val="nil"/>
              <w:right w:val="nil"/>
            </w:tcBorders>
            <w:vAlign w:val="center"/>
          </w:tcPr>
          <w:p w:rsidR="003F3B01" w:rsidRPr="006A3620" w:rsidRDefault="00C47B99" w:rsidP="004E2DDD">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0.387</w:t>
            </w:r>
          </w:p>
        </w:tc>
      </w:tr>
      <w:tr w:rsidR="002E630F" w:rsidRPr="00FC0D54" w:rsidTr="00AE688F">
        <w:trPr>
          <w:trHeight w:val="307"/>
          <w:jc w:val="center"/>
        </w:trPr>
        <w:tc>
          <w:tcPr>
            <w:tcW w:w="1638" w:type="dxa"/>
            <w:tcBorders>
              <w:top w:val="nil"/>
              <w:left w:val="nil"/>
              <w:bottom w:val="single" w:sz="4" w:space="0" w:color="auto"/>
              <w:right w:val="single" w:sz="4" w:space="0" w:color="auto"/>
            </w:tcBorders>
          </w:tcPr>
          <w:p w:rsidR="002E630F" w:rsidRDefault="002E630F" w:rsidP="004E2DDD">
            <w:pPr>
              <w:snapToGrid w:val="0"/>
              <w:spacing w:line="340" w:lineRule="atLeast"/>
              <w:ind w:right="284"/>
              <w:jc w:val="right"/>
              <w:rPr>
                <w:rFonts w:eastAsia="標楷體"/>
                <w:color w:val="000000" w:themeColor="text1"/>
              </w:rPr>
            </w:pPr>
            <w:r>
              <w:rPr>
                <w:rFonts w:eastAsia="標楷體" w:hint="eastAsia"/>
                <w:color w:val="000000" w:themeColor="text1"/>
              </w:rPr>
              <w:t>8</w:t>
            </w:r>
            <w:r>
              <w:rPr>
                <w:rFonts w:eastAsia="標楷體" w:hint="eastAsia"/>
                <w:color w:val="000000" w:themeColor="text1"/>
              </w:rPr>
              <w:t>月</w:t>
            </w:r>
          </w:p>
        </w:tc>
        <w:tc>
          <w:tcPr>
            <w:tcW w:w="1360" w:type="dxa"/>
            <w:tcBorders>
              <w:top w:val="nil"/>
              <w:left w:val="single" w:sz="4" w:space="0" w:color="auto"/>
              <w:bottom w:val="single" w:sz="4" w:space="0" w:color="auto"/>
              <w:right w:val="nil"/>
            </w:tcBorders>
            <w:vAlign w:val="center"/>
          </w:tcPr>
          <w:p w:rsidR="002E630F" w:rsidRDefault="009B62CD" w:rsidP="009E74C1">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5.64</w:t>
            </w:r>
          </w:p>
        </w:tc>
        <w:tc>
          <w:tcPr>
            <w:tcW w:w="1513" w:type="dxa"/>
            <w:tcBorders>
              <w:top w:val="nil"/>
              <w:left w:val="nil"/>
              <w:bottom w:val="single" w:sz="4" w:space="0" w:color="auto"/>
              <w:right w:val="nil"/>
            </w:tcBorders>
            <w:vAlign w:val="center"/>
          </w:tcPr>
          <w:p w:rsidR="002E630F" w:rsidRDefault="009B62CD" w:rsidP="00FC771F">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9.16</w:t>
            </w:r>
          </w:p>
        </w:tc>
        <w:tc>
          <w:tcPr>
            <w:tcW w:w="1500" w:type="dxa"/>
            <w:tcBorders>
              <w:top w:val="nil"/>
              <w:left w:val="nil"/>
              <w:bottom w:val="single" w:sz="4" w:space="0" w:color="auto"/>
              <w:right w:val="nil"/>
            </w:tcBorders>
            <w:vAlign w:val="center"/>
          </w:tcPr>
          <w:p w:rsidR="002E630F" w:rsidRDefault="009B62CD" w:rsidP="009E74C1">
            <w:pPr>
              <w:snapToGrid w:val="0"/>
              <w:spacing w:line="340" w:lineRule="atLeast"/>
              <w:ind w:rightChars="189" w:right="454"/>
              <w:jc w:val="right"/>
              <w:rPr>
                <w:color w:val="000000" w:themeColor="text1"/>
              </w:rPr>
            </w:pPr>
            <w:r>
              <w:rPr>
                <w:rFonts w:hint="eastAsia"/>
                <w:color w:val="000000" w:themeColor="text1"/>
              </w:rPr>
              <w:t>7.56</w:t>
            </w:r>
          </w:p>
        </w:tc>
        <w:tc>
          <w:tcPr>
            <w:tcW w:w="1416" w:type="dxa"/>
            <w:tcBorders>
              <w:top w:val="nil"/>
              <w:left w:val="nil"/>
              <w:bottom w:val="single" w:sz="4" w:space="0" w:color="auto"/>
              <w:right w:val="nil"/>
            </w:tcBorders>
            <w:vAlign w:val="center"/>
          </w:tcPr>
          <w:p w:rsidR="002E630F" w:rsidRDefault="009B62CD" w:rsidP="00EA7F35">
            <w:pPr>
              <w:snapToGrid w:val="0"/>
              <w:spacing w:line="340" w:lineRule="atLeast"/>
              <w:ind w:rightChars="188" w:right="451"/>
              <w:jc w:val="right"/>
            </w:pPr>
            <w:r>
              <w:rPr>
                <w:rFonts w:hint="eastAsia"/>
              </w:rPr>
              <w:t>30.037</w:t>
            </w:r>
          </w:p>
        </w:tc>
        <w:tc>
          <w:tcPr>
            <w:tcW w:w="1336" w:type="dxa"/>
            <w:tcBorders>
              <w:top w:val="nil"/>
              <w:left w:val="nil"/>
              <w:bottom w:val="single" w:sz="4" w:space="0" w:color="auto"/>
              <w:right w:val="nil"/>
            </w:tcBorders>
            <w:vAlign w:val="center"/>
          </w:tcPr>
          <w:p w:rsidR="002E630F" w:rsidRDefault="009B62CD" w:rsidP="004E2DDD">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0.386</w:t>
            </w:r>
          </w:p>
        </w:tc>
      </w:tr>
    </w:tbl>
    <w:p w:rsidR="00885F48" w:rsidRPr="00A10C92" w:rsidRDefault="00885F48" w:rsidP="00885F48">
      <w:pPr>
        <w:spacing w:line="240" w:lineRule="atLeast"/>
        <w:ind w:left="425" w:hangingChars="193" w:hanging="425"/>
        <w:rPr>
          <w:rFonts w:eastAsia="標楷體"/>
          <w:kern w:val="0"/>
          <w:sz w:val="22"/>
          <w:szCs w:val="22"/>
        </w:rPr>
      </w:pPr>
      <w:proofErr w:type="gramStart"/>
      <w:r w:rsidRPr="00A10C92">
        <w:rPr>
          <w:rFonts w:eastAsia="標楷體"/>
          <w:kern w:val="0"/>
          <w:sz w:val="22"/>
          <w:szCs w:val="22"/>
        </w:rPr>
        <w:t>註</w:t>
      </w:r>
      <w:proofErr w:type="gramEnd"/>
      <w:r w:rsidRPr="00A10C92">
        <w:rPr>
          <w:rFonts w:eastAsia="標楷體"/>
          <w:kern w:val="0"/>
          <w:sz w:val="22"/>
          <w:szCs w:val="22"/>
        </w:rPr>
        <w:t>：</w:t>
      </w:r>
      <w:r w:rsidRPr="00A10C92">
        <w:rPr>
          <w:rFonts w:eastAsia="標楷體"/>
          <w:kern w:val="0"/>
          <w:sz w:val="22"/>
          <w:szCs w:val="22"/>
        </w:rPr>
        <w:t>M1A</w:t>
      </w:r>
      <w:r w:rsidRPr="00A10C92">
        <w:rPr>
          <w:rFonts w:eastAsia="標楷體"/>
          <w:kern w:val="0"/>
          <w:sz w:val="22"/>
          <w:szCs w:val="22"/>
        </w:rPr>
        <w:t>為通貨淨額加上企業及個人在貨幣機構的支票存款及活期存款；</w:t>
      </w:r>
      <w:r w:rsidRPr="00A10C92">
        <w:rPr>
          <w:rFonts w:eastAsia="標楷體"/>
          <w:kern w:val="0"/>
          <w:sz w:val="22"/>
          <w:szCs w:val="22"/>
        </w:rPr>
        <w:t>M1B</w:t>
      </w:r>
      <w:r w:rsidRPr="00A10C92">
        <w:rPr>
          <w:rFonts w:eastAsia="標楷體"/>
          <w:kern w:val="0"/>
          <w:sz w:val="22"/>
          <w:szCs w:val="22"/>
        </w:rPr>
        <w:t>為</w:t>
      </w:r>
      <w:r w:rsidRPr="00A10C92">
        <w:rPr>
          <w:rFonts w:eastAsia="標楷體"/>
          <w:kern w:val="0"/>
          <w:sz w:val="22"/>
          <w:szCs w:val="22"/>
        </w:rPr>
        <w:t>M1A</w:t>
      </w:r>
      <w:r w:rsidRPr="00A10C92">
        <w:rPr>
          <w:rFonts w:eastAsia="標楷體"/>
          <w:kern w:val="0"/>
          <w:sz w:val="22"/>
          <w:szCs w:val="22"/>
        </w:rPr>
        <w:t>加上個人活期儲蓄存款；</w:t>
      </w:r>
      <w:r w:rsidRPr="00A10C92">
        <w:rPr>
          <w:rFonts w:eastAsia="標楷體"/>
          <w:kern w:val="0"/>
          <w:sz w:val="22"/>
          <w:szCs w:val="22"/>
        </w:rPr>
        <w:t>M2</w:t>
      </w:r>
      <w:r w:rsidRPr="00A10C92">
        <w:rPr>
          <w:rFonts w:eastAsia="標楷體"/>
          <w:kern w:val="0"/>
          <w:sz w:val="22"/>
          <w:szCs w:val="22"/>
        </w:rPr>
        <w:t>為</w:t>
      </w:r>
      <w:r w:rsidRPr="00A10C92">
        <w:rPr>
          <w:rFonts w:eastAsia="標楷體"/>
          <w:kern w:val="0"/>
          <w:sz w:val="22"/>
          <w:szCs w:val="22"/>
        </w:rPr>
        <w:t>M1B</w:t>
      </w:r>
      <w:r w:rsidRPr="00A10C92">
        <w:rPr>
          <w:rFonts w:eastAsia="標楷體"/>
          <w:kern w:val="0"/>
          <w:sz w:val="22"/>
          <w:szCs w:val="22"/>
        </w:rPr>
        <w:t>加上</w:t>
      </w:r>
      <w:proofErr w:type="gramStart"/>
      <w:r w:rsidRPr="00A10C92">
        <w:rPr>
          <w:rFonts w:eastAsia="標楷體"/>
          <w:kern w:val="0"/>
          <w:sz w:val="22"/>
          <w:szCs w:val="22"/>
        </w:rPr>
        <w:t>準</w:t>
      </w:r>
      <w:proofErr w:type="gramEnd"/>
      <w:r w:rsidRPr="00A10C92">
        <w:rPr>
          <w:rFonts w:eastAsia="標楷體"/>
          <w:kern w:val="0"/>
          <w:sz w:val="22"/>
          <w:szCs w:val="22"/>
        </w:rPr>
        <w:t>貨幣。</w:t>
      </w:r>
    </w:p>
    <w:p w:rsidR="00DD297D" w:rsidRDefault="00885F48" w:rsidP="00885F48">
      <w:pPr>
        <w:pStyle w:val="af"/>
        <w:snapToGrid w:val="0"/>
        <w:spacing w:line="240" w:lineRule="auto"/>
        <w:ind w:leftChars="0" w:left="0" w:firstLineChars="0" w:firstLine="0"/>
        <w:rPr>
          <w:szCs w:val="22"/>
        </w:rPr>
      </w:pPr>
      <w:r w:rsidRPr="00A10C92">
        <w:rPr>
          <w:szCs w:val="22"/>
        </w:rPr>
        <w:t>資料來源：中央銀行。</w:t>
      </w:r>
    </w:p>
    <w:p w:rsidR="00340A51" w:rsidRDefault="00340A51" w:rsidP="00885F48">
      <w:pPr>
        <w:pStyle w:val="af"/>
        <w:snapToGrid w:val="0"/>
        <w:spacing w:line="240" w:lineRule="auto"/>
        <w:ind w:leftChars="0" w:left="0" w:firstLineChars="0" w:firstLine="0"/>
        <w:rPr>
          <w:szCs w:val="22"/>
        </w:rPr>
      </w:pPr>
    </w:p>
    <w:p w:rsidR="00340A51" w:rsidRDefault="00340A51" w:rsidP="00885F48">
      <w:pPr>
        <w:pStyle w:val="af"/>
        <w:snapToGrid w:val="0"/>
        <w:spacing w:line="240" w:lineRule="auto"/>
        <w:ind w:leftChars="0" w:left="0" w:firstLineChars="0" w:firstLine="0"/>
        <w:rPr>
          <w:szCs w:val="22"/>
        </w:rPr>
      </w:pPr>
    </w:p>
    <w:p w:rsidR="0046627F" w:rsidRPr="006A3620" w:rsidRDefault="0046627F" w:rsidP="0046627F">
      <w:pPr>
        <w:pStyle w:val="t-4"/>
        <w:tabs>
          <w:tab w:val="clear" w:pos="540"/>
        </w:tabs>
        <w:snapToGrid w:val="0"/>
        <w:spacing w:before="360" w:afterLines="0" w:after="0" w:line="300" w:lineRule="auto"/>
        <w:ind w:leftChars="0" w:left="0" w:firstLineChars="0" w:firstLine="0"/>
        <w:rPr>
          <w:color w:val="auto"/>
        </w:rPr>
      </w:pPr>
      <w:r w:rsidRPr="006A3620">
        <w:rPr>
          <w:color w:val="auto"/>
        </w:rPr>
        <w:lastRenderedPageBreak/>
        <w:t>２、</w:t>
      </w:r>
      <w:r w:rsidRPr="006A3620">
        <w:rPr>
          <w:color w:val="auto"/>
        </w:rPr>
        <w:t>10</w:t>
      </w:r>
      <w:r w:rsidRPr="006A3620">
        <w:rPr>
          <w:rFonts w:hint="eastAsia"/>
          <w:color w:val="auto"/>
        </w:rPr>
        <w:t>3</w:t>
      </w:r>
      <w:r w:rsidRPr="006A3620">
        <w:rPr>
          <w:color w:val="auto"/>
        </w:rPr>
        <w:t>年</w:t>
      </w:r>
      <w:r w:rsidR="008E6F0B">
        <w:rPr>
          <w:rFonts w:hint="eastAsia"/>
          <w:color w:val="auto"/>
        </w:rPr>
        <w:t>8</w:t>
      </w:r>
      <w:r w:rsidRPr="006A3620">
        <w:rPr>
          <w:color w:val="auto"/>
        </w:rPr>
        <w:t>月市場利率</w:t>
      </w:r>
    </w:p>
    <w:p w:rsidR="0046627F" w:rsidRPr="00FC0D54" w:rsidRDefault="0046627F" w:rsidP="0046627F">
      <w:pPr>
        <w:pStyle w:val="k32"/>
        <w:topLinePunct/>
        <w:ind w:leftChars="118" w:left="283" w:rightChars="-59" w:firstLineChars="283" w:firstLine="566"/>
        <w:rPr>
          <w:color w:val="FF0000"/>
          <w:szCs w:val="28"/>
        </w:rPr>
      </w:pPr>
      <w:r w:rsidRPr="000B6BED">
        <w:rPr>
          <w:noProof/>
          <w:sz w:val="20"/>
        </w:rPr>
        <w:drawing>
          <wp:anchor distT="0" distB="0" distL="114300" distR="114300" simplePos="0" relativeHeight="251943424" behindDoc="0" locked="0" layoutInCell="1" allowOverlap="1" wp14:anchorId="091E5C92" wp14:editId="6CD1FA98">
            <wp:simplePos x="0" y="0"/>
            <wp:positionH relativeFrom="column">
              <wp:posOffset>1929765</wp:posOffset>
            </wp:positionH>
            <wp:positionV relativeFrom="paragraph">
              <wp:posOffset>29845</wp:posOffset>
            </wp:positionV>
            <wp:extent cx="3971925" cy="2505075"/>
            <wp:effectExtent l="0" t="0" r="9525" b="9525"/>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0B6BED">
        <w:rPr>
          <w:szCs w:val="28"/>
        </w:rPr>
        <w:t>貨幣市場方面，</w:t>
      </w:r>
      <w:r w:rsidRPr="000B6BED">
        <w:rPr>
          <w:szCs w:val="28"/>
        </w:rPr>
        <w:t>10</w:t>
      </w:r>
      <w:r>
        <w:rPr>
          <w:rFonts w:hint="eastAsia"/>
          <w:szCs w:val="28"/>
        </w:rPr>
        <w:t>3</w:t>
      </w:r>
      <w:r w:rsidRPr="000B6BED">
        <w:rPr>
          <w:szCs w:val="28"/>
        </w:rPr>
        <w:t>年</w:t>
      </w:r>
      <w:r w:rsidR="008E6F0B">
        <w:rPr>
          <w:rFonts w:hint="eastAsia"/>
          <w:szCs w:val="28"/>
        </w:rPr>
        <w:t>8</w:t>
      </w:r>
      <w:r w:rsidRPr="000B6BED">
        <w:rPr>
          <w:szCs w:val="28"/>
        </w:rPr>
        <w:t>月金融業隔夜拆款利率</w:t>
      </w:r>
      <w:r w:rsidRPr="000B6BED">
        <w:rPr>
          <w:szCs w:val="28"/>
        </w:rPr>
        <w:t>0.38</w:t>
      </w:r>
      <w:r w:rsidR="008E6F0B">
        <w:rPr>
          <w:rFonts w:hint="eastAsia"/>
          <w:szCs w:val="28"/>
        </w:rPr>
        <w:t>6</w:t>
      </w:r>
      <w:r w:rsidR="00425DB7">
        <w:rPr>
          <w:szCs w:val="28"/>
        </w:rPr>
        <w:t>%</w:t>
      </w:r>
      <w:r w:rsidRPr="000B6BED">
        <w:rPr>
          <w:szCs w:val="28"/>
        </w:rPr>
        <w:t>，</w:t>
      </w:r>
      <w:r w:rsidR="00E00212">
        <w:rPr>
          <w:rFonts w:hint="eastAsia"/>
          <w:szCs w:val="28"/>
        </w:rPr>
        <w:t>低於上月之</w:t>
      </w:r>
      <w:r w:rsidR="00E00212">
        <w:rPr>
          <w:rFonts w:hint="eastAsia"/>
          <w:szCs w:val="28"/>
        </w:rPr>
        <w:t>0.387</w:t>
      </w:r>
      <w:r w:rsidR="00425DB7">
        <w:rPr>
          <w:rFonts w:hint="eastAsia"/>
          <w:szCs w:val="28"/>
        </w:rPr>
        <w:t>%</w:t>
      </w:r>
      <w:r w:rsidRPr="000B6BED">
        <w:rPr>
          <w:szCs w:val="28"/>
        </w:rPr>
        <w:t>；初級市場商業本票</w:t>
      </w:r>
      <w:r w:rsidRPr="000B6BED">
        <w:rPr>
          <w:szCs w:val="28"/>
        </w:rPr>
        <w:t>30</w:t>
      </w:r>
      <w:r w:rsidRPr="000B6BED">
        <w:rPr>
          <w:szCs w:val="28"/>
        </w:rPr>
        <w:t>天期利率</w:t>
      </w:r>
      <w:r w:rsidRPr="000B6BED">
        <w:rPr>
          <w:szCs w:val="28"/>
        </w:rPr>
        <w:t>0.</w:t>
      </w:r>
      <w:r w:rsidR="00E00212">
        <w:rPr>
          <w:rFonts w:hint="eastAsia"/>
          <w:szCs w:val="28"/>
        </w:rPr>
        <w:t>79</w:t>
      </w:r>
      <w:r w:rsidR="00425DB7">
        <w:rPr>
          <w:szCs w:val="28"/>
        </w:rPr>
        <w:t>%</w:t>
      </w:r>
      <w:r w:rsidRPr="000B6BED">
        <w:rPr>
          <w:szCs w:val="28"/>
        </w:rPr>
        <w:t>，</w:t>
      </w:r>
      <w:r w:rsidR="004F1629">
        <w:rPr>
          <w:rFonts w:hint="eastAsia"/>
          <w:szCs w:val="28"/>
        </w:rPr>
        <w:t>低</w:t>
      </w:r>
      <w:r w:rsidRPr="000B6BED">
        <w:rPr>
          <w:rFonts w:hint="eastAsia"/>
          <w:szCs w:val="28"/>
        </w:rPr>
        <w:t>於</w:t>
      </w:r>
      <w:r>
        <w:rPr>
          <w:rFonts w:hint="eastAsia"/>
          <w:szCs w:val="28"/>
        </w:rPr>
        <w:t>上</w:t>
      </w:r>
      <w:r w:rsidRPr="000B6BED">
        <w:rPr>
          <w:szCs w:val="28"/>
        </w:rPr>
        <w:t>月</w:t>
      </w:r>
      <w:r w:rsidRPr="000B6BED">
        <w:rPr>
          <w:rFonts w:hint="eastAsia"/>
          <w:szCs w:val="28"/>
        </w:rPr>
        <w:t>之</w:t>
      </w:r>
      <w:r w:rsidRPr="000B6BED">
        <w:rPr>
          <w:rFonts w:hint="eastAsia"/>
          <w:szCs w:val="28"/>
        </w:rPr>
        <w:t>0.</w:t>
      </w:r>
      <w:r w:rsidR="00E00212">
        <w:rPr>
          <w:rFonts w:hint="eastAsia"/>
          <w:szCs w:val="28"/>
        </w:rPr>
        <w:t>80</w:t>
      </w:r>
      <w:r w:rsidR="00425DB7">
        <w:rPr>
          <w:rFonts w:hint="eastAsia"/>
          <w:szCs w:val="28"/>
        </w:rPr>
        <w:t>%</w:t>
      </w:r>
      <w:r w:rsidRPr="000B6BED">
        <w:rPr>
          <w:szCs w:val="28"/>
        </w:rPr>
        <w:t>。</w:t>
      </w:r>
    </w:p>
    <w:p w:rsidR="0046627F" w:rsidRPr="00FC0D54" w:rsidRDefault="0046627F" w:rsidP="0046627F">
      <w:pPr>
        <w:snapToGrid w:val="0"/>
        <w:spacing w:before="120" w:line="300" w:lineRule="auto"/>
        <w:ind w:rightChars="-59" w:right="-142"/>
        <w:jc w:val="both"/>
        <w:rPr>
          <w:rFonts w:eastAsia="標楷體"/>
          <w:color w:val="FF0000"/>
          <w:sz w:val="28"/>
          <w:szCs w:val="16"/>
        </w:rPr>
      </w:pPr>
    </w:p>
    <w:p w:rsidR="0046627F" w:rsidRPr="00FC0D54" w:rsidRDefault="0046627F" w:rsidP="0046627F">
      <w:pPr>
        <w:snapToGrid w:val="0"/>
        <w:spacing w:before="120" w:line="300" w:lineRule="auto"/>
        <w:ind w:rightChars="-59" w:right="-142"/>
        <w:jc w:val="both"/>
        <w:rPr>
          <w:rFonts w:eastAsia="標楷體"/>
          <w:color w:val="FF0000"/>
          <w:sz w:val="28"/>
          <w:szCs w:val="16"/>
        </w:rPr>
      </w:pPr>
    </w:p>
    <w:p w:rsidR="0046627F" w:rsidRPr="00FD7B47" w:rsidRDefault="0046627F" w:rsidP="0046627F">
      <w:pPr>
        <w:pStyle w:val="t-4"/>
        <w:snapToGrid w:val="0"/>
        <w:spacing w:before="120" w:afterLines="0" w:after="0" w:line="300" w:lineRule="auto"/>
        <w:ind w:leftChars="0" w:left="0" w:firstLineChars="0" w:firstLine="0"/>
        <w:rPr>
          <w:color w:val="000000" w:themeColor="text1"/>
        </w:rPr>
      </w:pPr>
      <w:r w:rsidRPr="00FD7B47">
        <w:rPr>
          <w:color w:val="000000" w:themeColor="text1"/>
        </w:rPr>
        <w:t>３、</w:t>
      </w:r>
      <w:r w:rsidRPr="00FD7B47">
        <w:rPr>
          <w:color w:val="000000" w:themeColor="text1"/>
        </w:rPr>
        <w:t>10</w:t>
      </w:r>
      <w:r w:rsidRPr="00FD7B47">
        <w:rPr>
          <w:rFonts w:hint="eastAsia"/>
          <w:color w:val="000000" w:themeColor="text1"/>
        </w:rPr>
        <w:t>3</w:t>
      </w:r>
      <w:r w:rsidRPr="00FD7B47">
        <w:rPr>
          <w:color w:val="000000" w:themeColor="text1"/>
        </w:rPr>
        <w:t>年</w:t>
      </w:r>
      <w:r w:rsidR="00AB4F4E">
        <w:rPr>
          <w:rFonts w:hint="eastAsia"/>
          <w:color w:val="000000" w:themeColor="text1"/>
        </w:rPr>
        <w:t>8</w:t>
      </w:r>
      <w:r w:rsidRPr="00FD7B47">
        <w:rPr>
          <w:color w:val="000000" w:themeColor="text1"/>
        </w:rPr>
        <w:t>月主要金融機構放款及投資</w:t>
      </w:r>
    </w:p>
    <w:p w:rsidR="0046627F" w:rsidRPr="00F4500F" w:rsidRDefault="0046627F" w:rsidP="0046627F">
      <w:pPr>
        <w:pStyle w:val="k32"/>
        <w:topLinePunct/>
        <w:ind w:leftChars="118" w:left="283" w:rightChars="-59" w:firstLineChars="202" w:firstLine="566"/>
        <w:rPr>
          <w:b/>
          <w:bCs/>
        </w:rPr>
      </w:pPr>
      <w:r w:rsidRPr="00CC77EF">
        <w:rPr>
          <w:noProof/>
          <w:color w:val="000000" w:themeColor="text1"/>
        </w:rPr>
        <w:drawing>
          <wp:anchor distT="0" distB="0" distL="114300" distR="114300" simplePos="0" relativeHeight="251944448" behindDoc="0" locked="0" layoutInCell="1" allowOverlap="1" wp14:anchorId="4E8783D7" wp14:editId="3FD9BB3A">
            <wp:simplePos x="0" y="0"/>
            <wp:positionH relativeFrom="column">
              <wp:posOffset>1852930</wp:posOffset>
            </wp:positionH>
            <wp:positionV relativeFrom="paragraph">
              <wp:posOffset>6350</wp:posOffset>
            </wp:positionV>
            <wp:extent cx="4105275" cy="2857500"/>
            <wp:effectExtent l="0" t="0" r="0" b="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CC77EF">
        <w:rPr>
          <w:color w:val="000000" w:themeColor="text1"/>
        </w:rPr>
        <w:t>10</w:t>
      </w:r>
      <w:r w:rsidRPr="00CC77EF">
        <w:rPr>
          <w:rFonts w:hint="eastAsia"/>
          <w:color w:val="000000" w:themeColor="text1"/>
        </w:rPr>
        <w:t>3</w:t>
      </w:r>
      <w:r w:rsidRPr="00CC77EF">
        <w:rPr>
          <w:color w:val="000000" w:themeColor="text1"/>
        </w:rPr>
        <w:t>年</w:t>
      </w:r>
      <w:r w:rsidR="00AB4F4E">
        <w:rPr>
          <w:rFonts w:hint="eastAsia"/>
          <w:color w:val="000000" w:themeColor="text1"/>
        </w:rPr>
        <w:t>8</w:t>
      </w:r>
      <w:r w:rsidRPr="00CC77EF">
        <w:rPr>
          <w:color w:val="000000" w:themeColor="text1"/>
        </w:rPr>
        <w:t>月主要金融機構放款與投資餘額為</w:t>
      </w:r>
      <w:r w:rsidR="003A2EB4">
        <w:rPr>
          <w:rFonts w:hint="eastAsia"/>
          <w:color w:val="000000" w:themeColor="text1"/>
        </w:rPr>
        <w:t>27.</w:t>
      </w:r>
      <w:r w:rsidR="00AB4F4E">
        <w:rPr>
          <w:rFonts w:hint="eastAsia"/>
          <w:color w:val="000000" w:themeColor="text1"/>
        </w:rPr>
        <w:t>73</w:t>
      </w:r>
      <w:r w:rsidRPr="00C36A99">
        <w:rPr>
          <w:color w:val="000000" w:themeColor="text1"/>
        </w:rPr>
        <w:t>兆元，較</w:t>
      </w:r>
      <w:r w:rsidRPr="00C36A99">
        <w:rPr>
          <w:rFonts w:hint="eastAsia"/>
          <w:color w:val="000000" w:themeColor="text1"/>
        </w:rPr>
        <w:t>上</w:t>
      </w:r>
      <w:r w:rsidRPr="00C36A99">
        <w:rPr>
          <w:color w:val="000000" w:themeColor="text1"/>
        </w:rPr>
        <w:t>月</w:t>
      </w:r>
      <w:r w:rsidR="00B65A80">
        <w:rPr>
          <w:rFonts w:hint="eastAsia"/>
          <w:color w:val="000000" w:themeColor="text1"/>
        </w:rPr>
        <w:t>增加</w:t>
      </w:r>
      <w:r w:rsidRPr="00C36A99">
        <w:rPr>
          <w:color w:val="000000" w:themeColor="text1"/>
        </w:rPr>
        <w:t>，年增率</w:t>
      </w:r>
      <w:r w:rsidR="00B65A80">
        <w:rPr>
          <w:rFonts w:hint="eastAsia"/>
          <w:color w:val="000000" w:themeColor="text1"/>
        </w:rPr>
        <w:t>5.1</w:t>
      </w:r>
      <w:r w:rsidR="00AB4F4E">
        <w:rPr>
          <w:rFonts w:hint="eastAsia"/>
          <w:color w:val="000000" w:themeColor="text1"/>
        </w:rPr>
        <w:t>5</w:t>
      </w:r>
      <w:r w:rsidR="00425DB7">
        <w:rPr>
          <w:color w:val="000000" w:themeColor="text1"/>
        </w:rPr>
        <w:t>%</w:t>
      </w:r>
      <w:r w:rsidRPr="00C36A99">
        <w:rPr>
          <w:color w:val="000000" w:themeColor="text1"/>
        </w:rPr>
        <w:t>；</w:t>
      </w:r>
      <w:r w:rsidRPr="00C36A99">
        <w:rPr>
          <w:color w:val="000000" w:themeColor="text1"/>
        </w:rPr>
        <w:t>10</w:t>
      </w:r>
      <w:r w:rsidRPr="00C36A99">
        <w:rPr>
          <w:rFonts w:hint="eastAsia"/>
          <w:color w:val="000000" w:themeColor="text1"/>
        </w:rPr>
        <w:t>3</w:t>
      </w:r>
      <w:r w:rsidRPr="00C36A99">
        <w:rPr>
          <w:color w:val="000000" w:themeColor="text1"/>
        </w:rPr>
        <w:t>年</w:t>
      </w:r>
      <w:r w:rsidR="00AB4F4E">
        <w:rPr>
          <w:rFonts w:hint="eastAsia"/>
          <w:color w:val="000000" w:themeColor="text1"/>
        </w:rPr>
        <w:t>8</w:t>
      </w:r>
      <w:r w:rsidRPr="00C36A99">
        <w:rPr>
          <w:color w:val="000000" w:themeColor="text1"/>
        </w:rPr>
        <w:t>月放款餘額</w:t>
      </w:r>
      <w:r w:rsidR="00B65A80">
        <w:rPr>
          <w:rFonts w:hint="eastAsia"/>
          <w:color w:val="000000" w:themeColor="text1"/>
        </w:rPr>
        <w:t>亦</w:t>
      </w:r>
      <w:r w:rsidRPr="00C36A99">
        <w:rPr>
          <w:color w:val="000000" w:themeColor="text1"/>
        </w:rPr>
        <w:t>較</w:t>
      </w:r>
      <w:r w:rsidRPr="00C36A99">
        <w:rPr>
          <w:rFonts w:hint="eastAsia"/>
          <w:color w:val="000000" w:themeColor="text1"/>
        </w:rPr>
        <w:t>上</w:t>
      </w:r>
      <w:r w:rsidRPr="00C36A99">
        <w:rPr>
          <w:color w:val="000000" w:themeColor="text1"/>
        </w:rPr>
        <w:t>月</w:t>
      </w:r>
      <w:r w:rsidR="00B65A80">
        <w:rPr>
          <w:rFonts w:hint="eastAsia"/>
          <w:color w:val="000000" w:themeColor="text1"/>
        </w:rPr>
        <w:t>增加</w:t>
      </w:r>
      <w:r w:rsidRPr="00C36A99">
        <w:rPr>
          <w:color w:val="000000" w:themeColor="text1"/>
        </w:rPr>
        <w:t>，年增率</w:t>
      </w:r>
      <w:r w:rsidR="00FD7B47">
        <w:rPr>
          <w:rFonts w:hint="eastAsia"/>
          <w:color w:val="000000" w:themeColor="text1"/>
        </w:rPr>
        <w:t>4</w:t>
      </w:r>
      <w:r w:rsidR="003A2EB4">
        <w:rPr>
          <w:rFonts w:hint="eastAsia"/>
          <w:color w:val="000000" w:themeColor="text1"/>
        </w:rPr>
        <w:t>.</w:t>
      </w:r>
      <w:r w:rsidR="00AB4F4E">
        <w:rPr>
          <w:rFonts w:hint="eastAsia"/>
          <w:color w:val="000000" w:themeColor="text1"/>
        </w:rPr>
        <w:t>96</w:t>
      </w:r>
      <w:r w:rsidR="00BE6244">
        <w:rPr>
          <w:rFonts w:hint="eastAsia"/>
          <w:color w:val="000000" w:themeColor="text1"/>
        </w:rPr>
        <w:t>%</w:t>
      </w:r>
      <w:r w:rsidRPr="00F4500F">
        <w:t>。</w:t>
      </w:r>
    </w:p>
    <w:p w:rsidR="0046627F" w:rsidRPr="00FC0D54" w:rsidRDefault="0046627F" w:rsidP="0046627F">
      <w:pPr>
        <w:pStyle w:val="t-4"/>
        <w:spacing w:before="180" w:after="180"/>
        <w:ind w:leftChars="0" w:left="0" w:firstLineChars="0" w:firstLine="0"/>
        <w:rPr>
          <w:color w:val="FF0000"/>
        </w:rPr>
      </w:pPr>
    </w:p>
    <w:p w:rsidR="0046627F" w:rsidRPr="00FC0D54" w:rsidRDefault="0046627F" w:rsidP="0046627F">
      <w:pPr>
        <w:rPr>
          <w:color w:val="FF0000"/>
        </w:rPr>
      </w:pPr>
    </w:p>
    <w:p w:rsidR="0046627F" w:rsidRPr="00FC0D54" w:rsidRDefault="0046627F" w:rsidP="0046627F">
      <w:pPr>
        <w:rPr>
          <w:color w:val="FF0000"/>
        </w:rPr>
      </w:pPr>
    </w:p>
    <w:p w:rsidR="0046627F" w:rsidRPr="00782820" w:rsidRDefault="0046627F" w:rsidP="0046627F">
      <w:pPr>
        <w:pStyle w:val="t-4"/>
        <w:snapToGrid w:val="0"/>
        <w:spacing w:before="120" w:afterLines="0" w:after="0" w:line="300" w:lineRule="auto"/>
        <w:ind w:leftChars="0" w:left="0" w:firstLineChars="0" w:firstLine="0"/>
        <w:rPr>
          <w:color w:val="auto"/>
        </w:rPr>
      </w:pPr>
      <w:r w:rsidRPr="00782820">
        <w:rPr>
          <w:color w:val="auto"/>
        </w:rPr>
        <w:t>４、</w:t>
      </w:r>
      <w:r w:rsidRPr="00782820">
        <w:rPr>
          <w:color w:val="auto"/>
        </w:rPr>
        <w:t>10</w:t>
      </w:r>
      <w:r>
        <w:rPr>
          <w:rFonts w:hint="eastAsia"/>
          <w:color w:val="auto"/>
        </w:rPr>
        <w:t>3</w:t>
      </w:r>
      <w:r w:rsidRPr="00782820">
        <w:rPr>
          <w:color w:val="auto"/>
        </w:rPr>
        <w:t>年</w:t>
      </w:r>
      <w:r w:rsidR="00321201">
        <w:rPr>
          <w:rFonts w:hint="eastAsia"/>
          <w:color w:val="auto"/>
        </w:rPr>
        <w:t>8</w:t>
      </w:r>
      <w:r w:rsidRPr="00D245FB">
        <w:rPr>
          <w:color w:val="auto"/>
        </w:rPr>
        <w:t>月</w:t>
      </w:r>
      <w:r w:rsidRPr="00782820">
        <w:rPr>
          <w:color w:val="auto"/>
        </w:rPr>
        <w:t>平均新</w:t>
      </w:r>
      <w:r w:rsidR="00301A68">
        <w:rPr>
          <w:color w:val="auto"/>
        </w:rPr>
        <w:t>臺</w:t>
      </w:r>
      <w:r w:rsidRPr="00782820">
        <w:rPr>
          <w:color w:val="auto"/>
        </w:rPr>
        <w:t>幣</w:t>
      </w:r>
      <w:r>
        <w:rPr>
          <w:rFonts w:hint="eastAsia"/>
          <w:color w:val="auto"/>
        </w:rPr>
        <w:t>對</w:t>
      </w:r>
      <w:r w:rsidRPr="00782820">
        <w:rPr>
          <w:color w:val="auto"/>
        </w:rPr>
        <w:t>美元匯率為</w:t>
      </w:r>
      <w:r>
        <w:rPr>
          <w:rFonts w:hint="eastAsia"/>
          <w:color w:val="auto"/>
        </w:rPr>
        <w:t>30.</w:t>
      </w:r>
      <w:r w:rsidR="00B216CA">
        <w:rPr>
          <w:rFonts w:hint="eastAsia"/>
          <w:color w:val="auto"/>
        </w:rPr>
        <w:t>0</w:t>
      </w:r>
      <w:r w:rsidR="00321201">
        <w:rPr>
          <w:rFonts w:hint="eastAsia"/>
          <w:color w:val="auto"/>
        </w:rPr>
        <w:t>37</w:t>
      </w:r>
    </w:p>
    <w:p w:rsidR="00DD297D" w:rsidRPr="00782820" w:rsidRDefault="0046627F" w:rsidP="0046627F">
      <w:pPr>
        <w:pStyle w:val="k32"/>
        <w:topLinePunct/>
        <w:spacing w:beforeLines="0" w:before="120"/>
        <w:ind w:leftChars="118" w:left="283" w:rightChars="-59" w:firstLineChars="202" w:firstLine="566"/>
      </w:pPr>
      <w:r w:rsidRPr="00782820">
        <w:t>10</w:t>
      </w:r>
      <w:r>
        <w:rPr>
          <w:rFonts w:hint="eastAsia"/>
        </w:rPr>
        <w:t>3</w:t>
      </w:r>
      <w:r w:rsidRPr="00782820">
        <w:t>年</w:t>
      </w:r>
      <w:r w:rsidR="00321201">
        <w:rPr>
          <w:rFonts w:hint="eastAsia"/>
        </w:rPr>
        <w:t>8</w:t>
      </w:r>
      <w:r w:rsidRPr="00782820">
        <w:t>月新</w:t>
      </w:r>
      <w:r w:rsidR="00301A68">
        <w:t>臺</w:t>
      </w:r>
      <w:r w:rsidRPr="00782820">
        <w:t>幣</w:t>
      </w:r>
      <w:r>
        <w:rPr>
          <w:rFonts w:hint="eastAsia"/>
        </w:rPr>
        <w:t>對</w:t>
      </w:r>
      <w:r w:rsidRPr="00782820">
        <w:t>美元平均匯率為</w:t>
      </w:r>
      <w:r w:rsidR="00EA7F35">
        <w:rPr>
          <w:rFonts w:hint="eastAsia"/>
        </w:rPr>
        <w:t>30.0</w:t>
      </w:r>
      <w:r w:rsidR="00321201">
        <w:rPr>
          <w:rFonts w:hint="eastAsia"/>
        </w:rPr>
        <w:t>37</w:t>
      </w:r>
      <w:r w:rsidRPr="00782820">
        <w:t>，較</w:t>
      </w:r>
      <w:r>
        <w:rPr>
          <w:rFonts w:hint="eastAsia"/>
        </w:rPr>
        <w:t>上</w:t>
      </w:r>
      <w:r w:rsidRPr="00782820">
        <w:t>月匯率</w:t>
      </w:r>
      <w:r w:rsidR="00EA7F35">
        <w:rPr>
          <w:rFonts w:hint="eastAsia"/>
        </w:rPr>
        <w:t>30.</w:t>
      </w:r>
      <w:r w:rsidR="00B216CA">
        <w:rPr>
          <w:rFonts w:hint="eastAsia"/>
        </w:rPr>
        <w:t>0</w:t>
      </w:r>
      <w:r w:rsidR="00321201">
        <w:rPr>
          <w:rFonts w:hint="eastAsia"/>
        </w:rPr>
        <w:t>00</w:t>
      </w:r>
      <w:r w:rsidR="005B7CCE">
        <w:rPr>
          <w:rFonts w:hint="eastAsia"/>
        </w:rPr>
        <w:t>貶</w:t>
      </w:r>
      <w:r>
        <w:rPr>
          <w:rFonts w:hint="eastAsia"/>
        </w:rPr>
        <w:t>值</w:t>
      </w:r>
      <w:r>
        <w:rPr>
          <w:rFonts w:hint="eastAsia"/>
        </w:rPr>
        <w:t>0.</w:t>
      </w:r>
      <w:r w:rsidR="00F67F0B">
        <w:rPr>
          <w:rFonts w:hint="eastAsia"/>
        </w:rPr>
        <w:t>12</w:t>
      </w:r>
      <w:r w:rsidR="00425DB7">
        <w:t>%</w:t>
      </w:r>
      <w:r w:rsidRPr="00782820">
        <w:t>，較</w:t>
      </w:r>
      <w:r>
        <w:rPr>
          <w:rFonts w:hint="eastAsia"/>
        </w:rPr>
        <w:t>上</w:t>
      </w:r>
      <w:r w:rsidRPr="00782820">
        <w:t>年同月匯率</w:t>
      </w:r>
      <w:r w:rsidR="00EA7F35">
        <w:rPr>
          <w:rFonts w:hint="eastAsia"/>
        </w:rPr>
        <w:t>30</w:t>
      </w:r>
      <w:r w:rsidRPr="00782820">
        <w:t>.</w:t>
      </w:r>
      <w:r w:rsidR="00EA7F35">
        <w:rPr>
          <w:rFonts w:hint="eastAsia"/>
        </w:rPr>
        <w:t>0</w:t>
      </w:r>
      <w:r w:rsidR="00F67F0B">
        <w:rPr>
          <w:rFonts w:hint="eastAsia"/>
        </w:rPr>
        <w:t>29</w:t>
      </w:r>
      <w:r w:rsidR="00F67F0B">
        <w:rPr>
          <w:rFonts w:hint="eastAsia"/>
        </w:rPr>
        <w:t>貶</w:t>
      </w:r>
      <w:r>
        <w:rPr>
          <w:rFonts w:hint="eastAsia"/>
        </w:rPr>
        <w:t>值</w:t>
      </w:r>
      <w:r w:rsidR="00C27051">
        <w:rPr>
          <w:rFonts w:hint="eastAsia"/>
        </w:rPr>
        <w:t>0</w:t>
      </w:r>
      <w:r>
        <w:rPr>
          <w:rFonts w:hint="eastAsia"/>
        </w:rPr>
        <w:t>.</w:t>
      </w:r>
      <w:r w:rsidR="00F67F0B">
        <w:rPr>
          <w:rFonts w:hint="eastAsia"/>
        </w:rPr>
        <w:t>03</w:t>
      </w:r>
      <w:r w:rsidR="00425DB7">
        <w:t>%</w:t>
      </w:r>
      <w:r w:rsidRPr="00782820">
        <w:t>。</w:t>
      </w:r>
    </w:p>
    <w:p w:rsidR="00DD297D" w:rsidRPr="00782820" w:rsidRDefault="00DD297D" w:rsidP="00DD297D">
      <w:pPr>
        <w:rPr>
          <w:color w:val="FF0000"/>
        </w:rPr>
      </w:pPr>
    </w:p>
    <w:p w:rsidR="00DD297D" w:rsidRPr="00FC0D54" w:rsidRDefault="00DD297D" w:rsidP="00DD297D">
      <w:pPr>
        <w:rPr>
          <w:color w:val="FF0000"/>
        </w:rPr>
      </w:pPr>
    </w:p>
    <w:p w:rsidR="00DD297D" w:rsidRDefault="00DD297D" w:rsidP="00DD297D">
      <w:pPr>
        <w:rPr>
          <w:color w:val="FF0000"/>
        </w:rPr>
      </w:pPr>
    </w:p>
    <w:p w:rsidR="00494B27" w:rsidRPr="00FC0D54" w:rsidRDefault="00494B27" w:rsidP="00DD297D">
      <w:pPr>
        <w:rPr>
          <w:color w:val="FF0000"/>
        </w:rPr>
      </w:pPr>
    </w:p>
    <w:p w:rsidR="00DD297D" w:rsidRPr="00D5037B" w:rsidRDefault="00DD297D" w:rsidP="00DD297D">
      <w:pPr>
        <w:rPr>
          <w:color w:val="FF0000"/>
        </w:rPr>
      </w:pPr>
    </w:p>
    <w:p w:rsidR="00A022B7" w:rsidRPr="00AB5CF9" w:rsidRDefault="00A022B7" w:rsidP="00A022B7">
      <w:pPr>
        <w:pStyle w:val="t-4"/>
        <w:spacing w:before="180" w:afterLines="0" w:after="0" w:line="300" w:lineRule="auto"/>
        <w:ind w:leftChars="0" w:left="0" w:firstLineChars="0" w:firstLine="0"/>
        <w:rPr>
          <w:color w:val="auto"/>
        </w:rPr>
      </w:pPr>
      <w:r w:rsidRPr="00AB5CF9">
        <w:rPr>
          <w:color w:val="auto"/>
        </w:rPr>
        <w:lastRenderedPageBreak/>
        <w:t>５、</w:t>
      </w:r>
      <w:r w:rsidRPr="00AB5CF9">
        <w:rPr>
          <w:color w:val="auto"/>
        </w:rPr>
        <w:t>10</w:t>
      </w:r>
      <w:r>
        <w:rPr>
          <w:rFonts w:hint="eastAsia"/>
          <w:color w:val="auto"/>
        </w:rPr>
        <w:t>3</w:t>
      </w:r>
      <w:r w:rsidRPr="00AB5CF9">
        <w:rPr>
          <w:color w:val="auto"/>
        </w:rPr>
        <w:t>年</w:t>
      </w:r>
      <w:r w:rsidR="000A41A1">
        <w:rPr>
          <w:rFonts w:hint="eastAsia"/>
          <w:color w:val="auto"/>
        </w:rPr>
        <w:t>8</w:t>
      </w:r>
      <w:r w:rsidRPr="000C6A72">
        <w:rPr>
          <w:color w:val="auto"/>
        </w:rPr>
        <w:t>月</w:t>
      </w:r>
      <w:r w:rsidRPr="00AB5CF9">
        <w:rPr>
          <w:color w:val="auto"/>
        </w:rPr>
        <w:t>底外匯</w:t>
      </w:r>
      <w:r w:rsidRPr="00E22C12">
        <w:rPr>
          <w:color w:val="000000" w:themeColor="text1"/>
        </w:rPr>
        <w:t>存底為</w:t>
      </w:r>
      <w:r w:rsidR="005A3FE2" w:rsidRPr="005A3FE2">
        <w:rPr>
          <w:color w:val="auto"/>
        </w:rPr>
        <w:t>4,</w:t>
      </w:r>
      <w:r w:rsidR="00495050">
        <w:rPr>
          <w:rFonts w:hint="eastAsia"/>
          <w:color w:val="auto"/>
        </w:rPr>
        <w:t>23</w:t>
      </w:r>
      <w:r w:rsidR="000A41A1">
        <w:rPr>
          <w:rFonts w:hint="eastAsia"/>
          <w:color w:val="auto"/>
        </w:rPr>
        <w:t>0</w:t>
      </w:r>
      <w:r w:rsidR="00495050">
        <w:rPr>
          <w:rFonts w:hint="eastAsia"/>
          <w:color w:val="auto"/>
        </w:rPr>
        <w:t>.6</w:t>
      </w:r>
      <w:r w:rsidR="000A41A1">
        <w:rPr>
          <w:rFonts w:hint="eastAsia"/>
          <w:color w:val="auto"/>
        </w:rPr>
        <w:t>6</w:t>
      </w:r>
      <w:r w:rsidRPr="00E22C12">
        <w:rPr>
          <w:color w:val="000000" w:themeColor="text1"/>
        </w:rPr>
        <w:t>億美元</w:t>
      </w:r>
    </w:p>
    <w:p w:rsidR="008F61AF" w:rsidRPr="008F61AF" w:rsidRDefault="00A022B7" w:rsidP="008F61AF">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AB5CF9">
        <w:rPr>
          <w:rFonts w:eastAsia="標楷體"/>
          <w:noProof/>
          <w:sz w:val="28"/>
          <w:szCs w:val="28"/>
        </w:rPr>
        <w:drawing>
          <wp:anchor distT="0" distB="0" distL="114300" distR="114300" simplePos="0" relativeHeight="251946496" behindDoc="1" locked="0" layoutInCell="1" allowOverlap="1" wp14:anchorId="1EF07E08" wp14:editId="0B1FCA35">
            <wp:simplePos x="0" y="0"/>
            <wp:positionH relativeFrom="column">
              <wp:posOffset>2190115</wp:posOffset>
            </wp:positionH>
            <wp:positionV relativeFrom="paragraph">
              <wp:posOffset>80010</wp:posOffset>
            </wp:positionV>
            <wp:extent cx="3497580" cy="2739390"/>
            <wp:effectExtent l="0" t="0" r="7620" b="381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435D33">
        <w:rPr>
          <w:rFonts w:eastAsia="標楷體" w:hint="eastAsia"/>
          <w:sz w:val="28"/>
          <w:szCs w:val="28"/>
        </w:rPr>
        <w:t>103</w:t>
      </w:r>
      <w:r w:rsidRPr="00435D33">
        <w:rPr>
          <w:rFonts w:eastAsia="標楷體" w:hint="eastAsia"/>
          <w:sz w:val="28"/>
          <w:szCs w:val="28"/>
        </w:rPr>
        <w:t>年</w:t>
      </w:r>
      <w:r w:rsidR="000A41A1">
        <w:rPr>
          <w:rFonts w:eastAsia="標楷體" w:hint="eastAsia"/>
          <w:sz w:val="28"/>
          <w:szCs w:val="28"/>
        </w:rPr>
        <w:t>8</w:t>
      </w:r>
      <w:r w:rsidRPr="00435D33">
        <w:rPr>
          <w:rFonts w:eastAsia="標楷體" w:hint="eastAsia"/>
          <w:sz w:val="28"/>
          <w:szCs w:val="28"/>
        </w:rPr>
        <w:t>月底，我國外匯存底金額為</w:t>
      </w:r>
      <w:r w:rsidR="00495050">
        <w:rPr>
          <w:rFonts w:eastAsia="標楷體"/>
          <w:sz w:val="28"/>
          <w:szCs w:val="28"/>
        </w:rPr>
        <w:t>4,</w:t>
      </w:r>
      <w:r w:rsidR="00495050">
        <w:rPr>
          <w:rFonts w:eastAsia="標楷體" w:hint="eastAsia"/>
          <w:sz w:val="28"/>
          <w:szCs w:val="28"/>
        </w:rPr>
        <w:t>23</w:t>
      </w:r>
      <w:r w:rsidR="000A41A1">
        <w:rPr>
          <w:rFonts w:eastAsia="標楷體" w:hint="eastAsia"/>
          <w:sz w:val="28"/>
          <w:szCs w:val="28"/>
        </w:rPr>
        <w:t>0</w:t>
      </w:r>
      <w:r w:rsidR="00495050">
        <w:rPr>
          <w:rFonts w:eastAsia="標楷體" w:hint="eastAsia"/>
          <w:sz w:val="28"/>
          <w:szCs w:val="28"/>
        </w:rPr>
        <w:t>.6</w:t>
      </w:r>
      <w:r w:rsidR="000A41A1">
        <w:rPr>
          <w:rFonts w:eastAsia="標楷體" w:hint="eastAsia"/>
          <w:sz w:val="28"/>
          <w:szCs w:val="28"/>
        </w:rPr>
        <w:t>6</w:t>
      </w:r>
      <w:r w:rsidRPr="00435D33">
        <w:rPr>
          <w:rFonts w:eastAsia="標楷體" w:hint="eastAsia"/>
          <w:sz w:val="28"/>
          <w:szCs w:val="28"/>
        </w:rPr>
        <w:t>億美元，較上月底</w:t>
      </w:r>
      <w:r w:rsidR="000A41A1">
        <w:rPr>
          <w:rFonts w:eastAsia="標楷體" w:hint="eastAsia"/>
          <w:sz w:val="28"/>
          <w:szCs w:val="28"/>
        </w:rPr>
        <w:t>減少</w:t>
      </w:r>
      <w:r w:rsidR="00C464FC">
        <w:rPr>
          <w:rFonts w:eastAsia="標楷體" w:hint="eastAsia"/>
          <w:sz w:val="28"/>
          <w:szCs w:val="28"/>
        </w:rPr>
        <w:t>5.95</w:t>
      </w:r>
      <w:r w:rsidRPr="00435D33">
        <w:rPr>
          <w:rFonts w:eastAsia="標楷體" w:hint="eastAsia"/>
          <w:sz w:val="28"/>
          <w:szCs w:val="28"/>
        </w:rPr>
        <w:t>億美元</w:t>
      </w:r>
      <w:r>
        <w:rPr>
          <w:rFonts w:eastAsia="標楷體" w:hint="eastAsia"/>
          <w:sz w:val="28"/>
          <w:szCs w:val="28"/>
        </w:rPr>
        <w:t>，</w:t>
      </w:r>
      <w:r w:rsidR="004211BD" w:rsidRPr="004211BD">
        <w:rPr>
          <w:rFonts w:eastAsia="標楷體" w:hint="eastAsia"/>
          <w:sz w:val="28"/>
          <w:szCs w:val="28"/>
        </w:rPr>
        <w:t>主要</w:t>
      </w:r>
      <w:r w:rsidR="008F61AF" w:rsidRPr="008F61AF">
        <w:rPr>
          <w:rFonts w:eastAsia="標楷體" w:hint="eastAsia"/>
          <w:sz w:val="28"/>
          <w:szCs w:val="28"/>
        </w:rPr>
        <w:t>係</w:t>
      </w:r>
      <w:r w:rsidR="00B802E2" w:rsidRPr="00B802E2">
        <w:rPr>
          <w:rFonts w:eastAsia="標楷體" w:hint="eastAsia"/>
          <w:sz w:val="28"/>
          <w:szCs w:val="28"/>
        </w:rPr>
        <w:t>歐元等主要貨幣對美元貶值，以該等貨幣持有之外匯折計美元後減少之金額，大於外匯存底投資運用之收益</w:t>
      </w:r>
      <w:r w:rsidR="00B802E2">
        <w:rPr>
          <w:rFonts w:eastAsia="標楷體" w:hint="eastAsia"/>
          <w:sz w:val="28"/>
          <w:szCs w:val="28"/>
        </w:rPr>
        <w:t>所致</w:t>
      </w:r>
      <w:r w:rsidR="00B802E2" w:rsidRPr="00B802E2">
        <w:rPr>
          <w:rFonts w:eastAsia="標楷體" w:hint="eastAsia"/>
          <w:sz w:val="28"/>
          <w:szCs w:val="28"/>
        </w:rPr>
        <w:t>。</w:t>
      </w:r>
    </w:p>
    <w:p w:rsidR="00A022B7" w:rsidRDefault="00A022B7" w:rsidP="00A022B7">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617E6A" w:rsidRPr="008F61AF" w:rsidRDefault="00617E6A" w:rsidP="00A022B7">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022B7" w:rsidRPr="00C72AFA" w:rsidRDefault="00A022B7" w:rsidP="00A022B7">
      <w:pPr>
        <w:pStyle w:val="k32"/>
        <w:topLinePunct/>
        <w:spacing w:beforeLines="100" w:before="360"/>
        <w:ind w:left="0" w:rightChars="-59" w:firstLineChars="0" w:firstLine="0"/>
        <w:rPr>
          <w:b/>
          <w:bCs/>
        </w:rPr>
      </w:pPr>
      <w:r w:rsidRPr="00C72AFA">
        <w:rPr>
          <w:b/>
          <w:bCs/>
        </w:rPr>
        <w:t>６、</w:t>
      </w:r>
      <w:r w:rsidRPr="00C72AFA">
        <w:rPr>
          <w:b/>
          <w:bCs/>
        </w:rPr>
        <w:t>10</w:t>
      </w:r>
      <w:r w:rsidRPr="00C72AFA">
        <w:rPr>
          <w:rFonts w:hint="eastAsia"/>
          <w:b/>
          <w:bCs/>
        </w:rPr>
        <w:t>3</w:t>
      </w:r>
      <w:r w:rsidRPr="00C72AFA">
        <w:rPr>
          <w:b/>
          <w:bCs/>
        </w:rPr>
        <w:t>年</w:t>
      </w:r>
      <w:r w:rsidR="00900952">
        <w:rPr>
          <w:rFonts w:hint="eastAsia"/>
          <w:b/>
          <w:bCs/>
        </w:rPr>
        <w:t>8</w:t>
      </w:r>
      <w:r w:rsidRPr="00C72AFA">
        <w:rPr>
          <w:b/>
          <w:bCs/>
        </w:rPr>
        <w:t>月</w:t>
      </w:r>
      <w:r w:rsidR="00301A68">
        <w:rPr>
          <w:b/>
          <w:bCs/>
        </w:rPr>
        <w:t>臺</w:t>
      </w:r>
      <w:r w:rsidRPr="00C72AFA">
        <w:rPr>
          <w:b/>
          <w:bCs/>
        </w:rPr>
        <w:t>灣加權股價平均收盤指數為</w:t>
      </w:r>
      <w:r w:rsidR="00C72AFA" w:rsidRPr="00C72AFA">
        <w:rPr>
          <w:rFonts w:hint="eastAsia"/>
          <w:b/>
          <w:bCs/>
        </w:rPr>
        <w:t>9</w:t>
      </w:r>
      <w:r w:rsidR="00C72AFA" w:rsidRPr="00C72AFA">
        <w:rPr>
          <w:b/>
          <w:bCs/>
        </w:rPr>
        <w:t>,</w:t>
      </w:r>
      <w:r w:rsidR="00900952">
        <w:rPr>
          <w:rFonts w:hint="eastAsia"/>
          <w:b/>
          <w:bCs/>
        </w:rPr>
        <w:t>266</w:t>
      </w:r>
      <w:r w:rsidR="00C72AFA" w:rsidRPr="00C72AFA">
        <w:rPr>
          <w:b/>
          <w:bCs/>
        </w:rPr>
        <w:t>.</w:t>
      </w:r>
      <w:r w:rsidR="00900952">
        <w:rPr>
          <w:rFonts w:hint="eastAsia"/>
          <w:b/>
          <w:bCs/>
        </w:rPr>
        <w:t>46</w:t>
      </w:r>
    </w:p>
    <w:p w:rsidR="00A022B7" w:rsidRDefault="00301A68" w:rsidP="00A022B7">
      <w:pPr>
        <w:pStyle w:val="k32"/>
        <w:topLinePunct/>
        <w:ind w:leftChars="118" w:left="283" w:rightChars="-59" w:firstLineChars="202" w:firstLine="566"/>
      </w:pPr>
      <w:r>
        <w:t>臺</w:t>
      </w:r>
      <w:r w:rsidR="00A022B7" w:rsidRPr="00650066">
        <w:t>灣股票市場</w:t>
      </w:r>
      <w:r w:rsidR="00A022B7" w:rsidRPr="00650066">
        <w:t>10</w:t>
      </w:r>
      <w:r w:rsidR="00A022B7">
        <w:rPr>
          <w:rFonts w:hint="eastAsia"/>
        </w:rPr>
        <w:t>3</w:t>
      </w:r>
      <w:r w:rsidR="00A022B7" w:rsidRPr="00650066">
        <w:t>年</w:t>
      </w:r>
      <w:r w:rsidR="00FE3664">
        <w:rPr>
          <w:rFonts w:hint="eastAsia"/>
        </w:rPr>
        <w:t>8</w:t>
      </w:r>
      <w:r w:rsidR="00A022B7" w:rsidRPr="00650066">
        <w:t>月平均股價收盤指數為</w:t>
      </w:r>
      <w:r w:rsidR="00C72AFA">
        <w:rPr>
          <w:rFonts w:hint="eastAsia"/>
        </w:rPr>
        <w:t>9</w:t>
      </w:r>
      <w:r w:rsidR="00C72AFA">
        <w:t>,</w:t>
      </w:r>
      <w:r w:rsidR="00FE3664">
        <w:rPr>
          <w:rFonts w:hint="eastAsia"/>
        </w:rPr>
        <w:t>266.46</w:t>
      </w:r>
      <w:r w:rsidR="00A022B7" w:rsidRPr="00650066">
        <w:t>，較</w:t>
      </w:r>
      <w:r w:rsidR="00A022B7">
        <w:rPr>
          <w:rFonts w:hint="eastAsia"/>
        </w:rPr>
        <w:t>上</w:t>
      </w:r>
      <w:r w:rsidR="00A022B7" w:rsidRPr="00650066">
        <w:rPr>
          <w:rFonts w:hint="eastAsia"/>
        </w:rPr>
        <w:t>月</w:t>
      </w:r>
      <w:r w:rsidR="00A022B7" w:rsidRPr="00650066">
        <w:t>平均收盤指</w:t>
      </w:r>
      <w:r w:rsidR="00A022B7" w:rsidRPr="000F61B0">
        <w:rPr>
          <w:spacing w:val="-6"/>
        </w:rPr>
        <w:t>數</w:t>
      </w:r>
      <w:r w:rsidR="00942C90">
        <w:rPr>
          <w:rFonts w:hint="eastAsia"/>
          <w:spacing w:val="-6"/>
        </w:rPr>
        <w:t>9,</w:t>
      </w:r>
      <w:r w:rsidR="00FE3664">
        <w:rPr>
          <w:rFonts w:hint="eastAsia"/>
          <w:spacing w:val="-6"/>
        </w:rPr>
        <w:t>474.13</w:t>
      </w:r>
      <w:r w:rsidR="00FE3664">
        <w:rPr>
          <w:rFonts w:hint="eastAsia"/>
          <w:spacing w:val="-6"/>
        </w:rPr>
        <w:t>下跌</w:t>
      </w:r>
      <w:r w:rsidR="007D57CC">
        <w:rPr>
          <w:rFonts w:hint="eastAsia"/>
          <w:spacing w:val="-6"/>
        </w:rPr>
        <w:t>2.19</w:t>
      </w:r>
      <w:r w:rsidR="00425DB7">
        <w:t>%</w:t>
      </w:r>
      <w:r w:rsidR="00A022B7" w:rsidRPr="00650066">
        <w:t>，較</w:t>
      </w:r>
      <w:r w:rsidR="00A022B7" w:rsidRPr="00650066">
        <w:rPr>
          <w:rFonts w:hint="eastAsia"/>
        </w:rPr>
        <w:t>上</w:t>
      </w:r>
      <w:r w:rsidR="00A022B7" w:rsidRPr="00650066">
        <w:t>年同</w:t>
      </w:r>
      <w:r w:rsidR="00A022B7" w:rsidRPr="000F61B0">
        <w:rPr>
          <w:spacing w:val="-6"/>
        </w:rPr>
        <w:t>月</w:t>
      </w:r>
      <w:r w:rsidR="007D57CC">
        <w:rPr>
          <w:rFonts w:hint="eastAsia"/>
          <w:spacing w:val="-6"/>
        </w:rPr>
        <w:t>7,932.02</w:t>
      </w:r>
      <w:r w:rsidR="00A022B7" w:rsidRPr="000F61B0">
        <w:rPr>
          <w:spacing w:val="-6"/>
        </w:rPr>
        <w:t>上</w:t>
      </w:r>
      <w:r w:rsidR="00A022B7" w:rsidRPr="00650066">
        <w:t>漲</w:t>
      </w:r>
      <w:r w:rsidR="00942C90">
        <w:rPr>
          <w:rFonts w:hint="eastAsia"/>
        </w:rPr>
        <w:t>16.</w:t>
      </w:r>
      <w:r w:rsidR="007D57CC">
        <w:rPr>
          <w:rFonts w:hint="eastAsia"/>
        </w:rPr>
        <w:t>82</w:t>
      </w:r>
      <w:r w:rsidR="00425DB7">
        <w:t>%</w:t>
      </w:r>
      <w:r w:rsidR="00A022B7" w:rsidRPr="00650066">
        <w:t>。</w:t>
      </w:r>
    </w:p>
    <w:p w:rsidR="00A022B7" w:rsidRPr="00FC0D54" w:rsidRDefault="00A022B7" w:rsidP="00A022B7">
      <w:pPr>
        <w:pStyle w:val="k32"/>
        <w:topLinePunct/>
        <w:ind w:left="0" w:rightChars="-59" w:firstLineChars="0" w:firstLine="1"/>
        <w:jc w:val="center"/>
        <w:rPr>
          <w:color w:val="FF0000"/>
        </w:rPr>
      </w:pPr>
      <w:r w:rsidRPr="00FC0D54">
        <w:rPr>
          <w:noProof/>
          <w:color w:val="FF0000"/>
        </w:rPr>
        <w:drawing>
          <wp:inline distT="0" distB="0" distL="0" distR="0" wp14:anchorId="5D9D09CD" wp14:editId="6C8DE04D">
            <wp:extent cx="5594465" cy="3108960"/>
            <wp:effectExtent l="0" t="0" r="6350" b="0"/>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D297D" w:rsidRPr="00FC0D54" w:rsidRDefault="00DD297D" w:rsidP="00DD297D">
      <w:pPr>
        <w:pStyle w:val="k32"/>
        <w:topLinePunct/>
        <w:spacing w:beforeLines="0" w:before="0"/>
        <w:ind w:left="0" w:rightChars="-59" w:firstLineChars="0" w:firstLine="0"/>
        <w:rPr>
          <w:color w:val="FF0000"/>
        </w:rPr>
      </w:pPr>
      <w:r w:rsidRPr="00FC0D54">
        <w:rPr>
          <w:rFonts w:eastAsia="新細明體"/>
          <w:noProof/>
          <w:color w:val="FF0000"/>
          <w:kern w:val="2"/>
          <w:sz w:val="24"/>
          <w:szCs w:val="24"/>
        </w:rPr>
        <mc:AlternateContent>
          <mc:Choice Requires="wps">
            <w:drawing>
              <wp:anchor distT="0" distB="0" distL="114300" distR="114300" simplePos="0" relativeHeight="251866624" behindDoc="0" locked="0" layoutInCell="1" allowOverlap="1" wp14:anchorId="19E2DA38" wp14:editId="2EDA4D91">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D41113" w:rsidRPr="008033DF" w:rsidRDefault="00D41113" w:rsidP="00DD297D">
                            <w:pPr>
                              <w:pStyle w:val="Web"/>
                              <w:rPr>
                                <w:rFonts w:asciiTheme="minorHAnsi" w:hAnsiTheme="minorHAnsi"/>
                              </w:rPr>
                            </w:pPr>
                          </w:p>
                        </w:txbxContent>
                      </wps:txbx>
                      <wps:bodyPr vertOverflow="clip" wrap="square" rtlCol="0">
                        <a:noAutofit/>
                      </wps:bodyPr>
                    </wps:wsp>
                  </a:graphicData>
                </a:graphic>
                <wp14:sizeRelV relativeFrom="margin">
                  <wp14:pctHeight>0</wp14:pctHeight>
                </wp14:sizeRelV>
              </wp:anchor>
            </w:drawing>
          </mc:Choice>
          <mc:Fallback>
            <w:pict>
              <v:shape id="文字方塊 1" o:spid="_x0000_s1035" type="#_x0000_t202" style="position:absolute;left:0;text-align:left;margin-left:390.55pt;margin-top:228.65pt;width:39.15pt;height:20.1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FYUogq0AQAAIQMAAA4AAAAAAAAAAAAAAAAALgIAAGRycy9lMm9E&#10;b2MueG1sUEsBAi0AFAAGAAgAAAAhAKJ/hrzfAAAACwEAAA8AAAAAAAAAAAAAAAAADgQAAGRycy9k&#10;b3ducmV2LnhtbFBLBQYAAAAABAAEAPMAAAAaBQAAAAA=&#10;" filled="f" stroked="f">
                <v:textbox>
                  <w:txbxContent>
                    <w:p w:rsidR="00D41113" w:rsidRPr="008033DF" w:rsidRDefault="00D41113" w:rsidP="00DD297D">
                      <w:pPr>
                        <w:pStyle w:val="Web"/>
                        <w:rPr>
                          <w:rFonts w:asciiTheme="minorHAnsi" w:hAnsiTheme="minorHAnsi"/>
                        </w:rPr>
                      </w:pPr>
                    </w:p>
                  </w:txbxContent>
                </v:textbox>
              </v:shape>
            </w:pict>
          </mc:Fallback>
        </mc:AlternateContent>
      </w:r>
      <w:r w:rsidRPr="00FC0D54">
        <w:rPr>
          <w:color w:val="FF0000"/>
        </w:rPr>
        <w:br w:type="page"/>
      </w:r>
    </w:p>
    <w:p w:rsidR="00576223" w:rsidRPr="005A6852" w:rsidRDefault="00576223" w:rsidP="00F81704">
      <w:pPr>
        <w:pStyle w:val="t-3"/>
        <w:snapToGrid w:val="0"/>
        <w:spacing w:line="300" w:lineRule="auto"/>
        <w:ind w:right="-60"/>
      </w:pPr>
      <w:bookmarkStart w:id="103" w:name="_Toc399516796"/>
      <w:r w:rsidRPr="005A6852">
        <w:lastRenderedPageBreak/>
        <w:t>（九）</w:t>
      </w:r>
      <w:r w:rsidRPr="00FA5B5B">
        <w:rPr>
          <w:color w:val="000000" w:themeColor="text1"/>
        </w:rPr>
        <w:t>就業</w:t>
      </w:r>
      <w:bookmarkEnd w:id="95"/>
      <w:bookmarkEnd w:id="96"/>
      <w:bookmarkEnd w:id="97"/>
      <w:bookmarkEnd w:id="98"/>
      <w:bookmarkEnd w:id="99"/>
      <w:bookmarkEnd w:id="100"/>
      <w:bookmarkEnd w:id="101"/>
      <w:bookmarkEnd w:id="103"/>
    </w:p>
    <w:p w:rsidR="00DD297D" w:rsidRPr="005A6852" w:rsidRDefault="00DD297D" w:rsidP="00DD297D">
      <w:pPr>
        <w:tabs>
          <w:tab w:val="left" w:pos="540"/>
        </w:tabs>
        <w:snapToGrid w:val="0"/>
        <w:spacing w:line="300" w:lineRule="auto"/>
        <w:ind w:rightChars="-136" w:right="-326"/>
        <w:rPr>
          <w:rFonts w:eastAsia="標楷體"/>
          <w:b/>
          <w:bCs/>
          <w:spacing w:val="-4"/>
          <w:sz w:val="28"/>
          <w:szCs w:val="28"/>
        </w:rPr>
      </w:pPr>
      <w:r w:rsidRPr="005A6852">
        <w:rPr>
          <w:rFonts w:eastAsia="標楷體"/>
          <w:b/>
          <w:bCs/>
          <w:spacing w:val="-4"/>
          <w:sz w:val="28"/>
          <w:szCs w:val="28"/>
        </w:rPr>
        <w:t>１、</w:t>
      </w:r>
      <w:r w:rsidR="00F4065C">
        <w:rPr>
          <w:rFonts w:eastAsia="標楷體"/>
          <w:b/>
          <w:bCs/>
          <w:spacing w:val="-4"/>
          <w:sz w:val="28"/>
          <w:szCs w:val="28"/>
        </w:rPr>
        <w:t>10</w:t>
      </w:r>
      <w:r w:rsidR="00F4065C">
        <w:rPr>
          <w:rFonts w:eastAsia="標楷體" w:hint="eastAsia"/>
          <w:b/>
          <w:bCs/>
          <w:spacing w:val="-4"/>
          <w:sz w:val="28"/>
          <w:szCs w:val="28"/>
        </w:rPr>
        <w:t>3</w:t>
      </w:r>
      <w:r w:rsidR="00F4065C" w:rsidRPr="005A6852">
        <w:rPr>
          <w:rFonts w:eastAsia="標楷體"/>
          <w:b/>
          <w:bCs/>
          <w:spacing w:val="-4"/>
          <w:sz w:val="28"/>
          <w:szCs w:val="28"/>
        </w:rPr>
        <w:t>年</w:t>
      </w:r>
      <w:r w:rsidR="00084E72">
        <w:rPr>
          <w:rFonts w:eastAsia="標楷體" w:hint="eastAsia"/>
          <w:b/>
          <w:bCs/>
          <w:spacing w:val="-4"/>
          <w:sz w:val="28"/>
          <w:szCs w:val="28"/>
        </w:rPr>
        <w:t>8</w:t>
      </w:r>
      <w:r w:rsidR="00F4065C" w:rsidRPr="005A6852">
        <w:rPr>
          <w:rFonts w:eastAsia="標楷體"/>
          <w:b/>
          <w:bCs/>
          <w:spacing w:val="-4"/>
          <w:sz w:val="28"/>
          <w:szCs w:val="28"/>
        </w:rPr>
        <w:t>月失業率為</w:t>
      </w:r>
      <w:r w:rsidR="00170F90">
        <w:rPr>
          <w:rFonts w:eastAsia="標楷體" w:hint="eastAsia"/>
          <w:b/>
          <w:bCs/>
          <w:spacing w:val="-4"/>
          <w:sz w:val="28"/>
          <w:szCs w:val="28"/>
        </w:rPr>
        <w:t>4.0</w:t>
      </w:r>
      <w:r w:rsidR="009967FA">
        <w:rPr>
          <w:rFonts w:eastAsia="標楷體" w:hint="eastAsia"/>
          <w:b/>
          <w:bCs/>
          <w:spacing w:val="-4"/>
          <w:sz w:val="28"/>
          <w:szCs w:val="28"/>
        </w:rPr>
        <w:t>8</w:t>
      </w:r>
      <w:r w:rsidR="00425DB7">
        <w:rPr>
          <w:rFonts w:eastAsia="標楷體"/>
          <w:b/>
          <w:bCs/>
          <w:spacing w:val="-4"/>
          <w:sz w:val="28"/>
          <w:szCs w:val="28"/>
        </w:rPr>
        <w:t>%</w:t>
      </w:r>
      <w:r w:rsidR="00F4065C" w:rsidRPr="005A6852">
        <w:rPr>
          <w:rFonts w:eastAsia="標楷體"/>
          <w:b/>
          <w:bCs/>
          <w:spacing w:val="-4"/>
          <w:sz w:val="28"/>
          <w:szCs w:val="28"/>
        </w:rPr>
        <w:t>，較</w:t>
      </w:r>
      <w:r w:rsidR="00F4065C">
        <w:rPr>
          <w:rFonts w:eastAsia="標楷體" w:hint="eastAsia"/>
          <w:b/>
          <w:bCs/>
          <w:spacing w:val="-4"/>
          <w:sz w:val="28"/>
          <w:szCs w:val="28"/>
        </w:rPr>
        <w:t>上</w:t>
      </w:r>
      <w:r w:rsidR="00F4065C" w:rsidRPr="005A6852">
        <w:rPr>
          <w:rFonts w:eastAsia="標楷體"/>
          <w:b/>
          <w:bCs/>
          <w:spacing w:val="-4"/>
          <w:sz w:val="28"/>
          <w:szCs w:val="28"/>
        </w:rPr>
        <w:t>年同月</w:t>
      </w:r>
      <w:r w:rsidR="00F4065C" w:rsidRPr="005A6852">
        <w:rPr>
          <w:rFonts w:eastAsia="標楷體"/>
          <w:b/>
          <w:bCs/>
          <w:sz w:val="28"/>
          <w:szCs w:val="28"/>
        </w:rPr>
        <w:t>下降</w:t>
      </w:r>
      <w:r w:rsidR="00F4065C" w:rsidRPr="005A6852">
        <w:rPr>
          <w:rFonts w:eastAsia="標楷體"/>
          <w:b/>
          <w:bCs/>
          <w:sz w:val="28"/>
          <w:szCs w:val="28"/>
        </w:rPr>
        <w:t>0.</w:t>
      </w:r>
      <w:r w:rsidR="00860E9E">
        <w:rPr>
          <w:rFonts w:eastAsia="標楷體" w:hint="eastAsia"/>
          <w:b/>
          <w:bCs/>
          <w:sz w:val="28"/>
          <w:szCs w:val="28"/>
        </w:rPr>
        <w:t>2</w:t>
      </w:r>
      <w:r w:rsidR="009967FA">
        <w:rPr>
          <w:rFonts w:eastAsia="標楷體" w:hint="eastAsia"/>
          <w:b/>
          <w:bCs/>
          <w:sz w:val="28"/>
          <w:szCs w:val="28"/>
        </w:rPr>
        <w:t>5</w:t>
      </w:r>
      <w:r w:rsidR="00F4065C" w:rsidRPr="005A6852">
        <w:rPr>
          <w:rFonts w:eastAsia="標楷體"/>
          <w:b/>
          <w:bCs/>
          <w:spacing w:val="-4"/>
          <w:sz w:val="28"/>
          <w:szCs w:val="28"/>
        </w:rPr>
        <w:t>個百分點</w:t>
      </w:r>
    </w:p>
    <w:p w:rsidR="00F4065C" w:rsidRPr="005A6852" w:rsidRDefault="00F4065C" w:rsidP="00F4065C">
      <w:pPr>
        <w:snapToGrid w:val="0"/>
        <w:spacing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sidR="009967FA">
        <w:rPr>
          <w:rFonts w:eastAsia="標楷體" w:hint="eastAsia"/>
          <w:sz w:val="28"/>
          <w:szCs w:val="28"/>
        </w:rPr>
        <w:t>8</w:t>
      </w:r>
      <w:r w:rsidRPr="005A6852">
        <w:rPr>
          <w:rFonts w:eastAsia="標楷體"/>
          <w:sz w:val="28"/>
          <w:szCs w:val="28"/>
        </w:rPr>
        <w:t>月勞動力為</w:t>
      </w:r>
      <w:r w:rsidRPr="005A6852">
        <w:rPr>
          <w:rFonts w:eastAsia="標楷體"/>
          <w:sz w:val="28"/>
          <w:szCs w:val="28"/>
        </w:rPr>
        <w:t>1,</w:t>
      </w:r>
      <w:r w:rsidR="00DC6F51">
        <w:rPr>
          <w:rFonts w:eastAsia="標楷體" w:hint="eastAsia"/>
          <w:sz w:val="28"/>
          <w:szCs w:val="28"/>
        </w:rPr>
        <w:t>15</w:t>
      </w:r>
      <w:r w:rsidR="009967FA">
        <w:rPr>
          <w:rFonts w:eastAsia="標楷體" w:hint="eastAsia"/>
          <w:sz w:val="28"/>
          <w:szCs w:val="28"/>
        </w:rPr>
        <w:t>8</w:t>
      </w:r>
      <w:r w:rsidR="00E731FE">
        <w:rPr>
          <w:rFonts w:eastAsia="標楷體" w:hint="eastAsia"/>
          <w:sz w:val="28"/>
          <w:szCs w:val="28"/>
        </w:rPr>
        <w:t>.</w:t>
      </w:r>
      <w:r w:rsidR="009967FA">
        <w:rPr>
          <w:rFonts w:eastAsia="標楷體" w:hint="eastAsia"/>
          <w:sz w:val="28"/>
          <w:szCs w:val="28"/>
        </w:rPr>
        <w:t>3</w:t>
      </w:r>
      <w:r w:rsidRPr="005A6852">
        <w:rPr>
          <w:rFonts w:eastAsia="標楷體"/>
          <w:sz w:val="28"/>
          <w:szCs w:val="28"/>
        </w:rPr>
        <w:t>萬人，較</w:t>
      </w:r>
      <w:r w:rsidRPr="005A6852">
        <w:rPr>
          <w:rFonts w:eastAsia="標楷體" w:hint="eastAsia"/>
          <w:sz w:val="28"/>
          <w:szCs w:val="28"/>
        </w:rPr>
        <w:t>上</w:t>
      </w:r>
      <w:r w:rsidRPr="005A6852">
        <w:rPr>
          <w:rFonts w:eastAsia="標楷體"/>
          <w:sz w:val="28"/>
          <w:szCs w:val="28"/>
        </w:rPr>
        <w:t>年同月增加</w:t>
      </w:r>
      <w:r w:rsidRPr="005A6852">
        <w:rPr>
          <w:rFonts w:eastAsia="標楷體"/>
          <w:sz w:val="28"/>
          <w:szCs w:val="28"/>
        </w:rPr>
        <w:t>0.</w:t>
      </w:r>
      <w:r w:rsidR="009967FA">
        <w:rPr>
          <w:rFonts w:eastAsia="標楷體" w:hint="eastAsia"/>
          <w:sz w:val="28"/>
          <w:szCs w:val="28"/>
        </w:rPr>
        <w:t>74</w:t>
      </w:r>
      <w:r w:rsidR="00425DB7">
        <w:rPr>
          <w:rFonts w:eastAsia="標楷體"/>
          <w:sz w:val="28"/>
          <w:szCs w:val="28"/>
        </w:rPr>
        <w:t>%</w:t>
      </w:r>
      <w:r w:rsidRPr="005A6852">
        <w:rPr>
          <w:rFonts w:eastAsia="標楷體"/>
          <w:sz w:val="28"/>
          <w:szCs w:val="28"/>
        </w:rPr>
        <w:t>；勞動力參與率為</w:t>
      </w:r>
      <w:r w:rsidRPr="005A6852">
        <w:rPr>
          <w:rFonts w:eastAsia="標楷體"/>
          <w:sz w:val="28"/>
          <w:szCs w:val="28"/>
        </w:rPr>
        <w:t>58</w:t>
      </w:r>
      <w:r w:rsidR="00DC6F51">
        <w:rPr>
          <w:rFonts w:eastAsia="標楷體" w:hint="eastAsia"/>
          <w:sz w:val="28"/>
          <w:szCs w:val="28"/>
        </w:rPr>
        <w:t>.</w:t>
      </w:r>
      <w:r w:rsidR="009967FA">
        <w:rPr>
          <w:rFonts w:eastAsia="標楷體" w:hint="eastAsia"/>
          <w:sz w:val="28"/>
          <w:szCs w:val="28"/>
        </w:rPr>
        <w:t>73</w:t>
      </w:r>
      <w:r w:rsidR="00425DB7">
        <w:rPr>
          <w:rFonts w:eastAsia="標楷體"/>
          <w:sz w:val="28"/>
          <w:szCs w:val="28"/>
        </w:rPr>
        <w:t>%</w:t>
      </w:r>
      <w:r w:rsidRPr="005A6852">
        <w:rPr>
          <w:rFonts w:eastAsia="標楷體"/>
          <w:sz w:val="28"/>
          <w:szCs w:val="28"/>
        </w:rPr>
        <w:t>，較</w:t>
      </w:r>
      <w:r w:rsidRPr="005A6852">
        <w:rPr>
          <w:rFonts w:eastAsia="標楷體" w:hint="eastAsia"/>
          <w:sz w:val="28"/>
          <w:szCs w:val="28"/>
        </w:rPr>
        <w:t>上</w:t>
      </w:r>
      <w:r w:rsidRPr="005A6852">
        <w:rPr>
          <w:rFonts w:eastAsia="標楷體"/>
          <w:sz w:val="28"/>
          <w:szCs w:val="28"/>
        </w:rPr>
        <w:t>年同月上升</w:t>
      </w:r>
      <w:r w:rsidRPr="005A6852">
        <w:rPr>
          <w:rFonts w:eastAsia="標楷體"/>
          <w:sz w:val="28"/>
          <w:szCs w:val="28"/>
        </w:rPr>
        <w:t>0.</w:t>
      </w:r>
      <w:r w:rsidR="00DC6F51">
        <w:rPr>
          <w:rFonts w:eastAsia="標楷體" w:hint="eastAsia"/>
          <w:sz w:val="28"/>
          <w:szCs w:val="28"/>
        </w:rPr>
        <w:t>0</w:t>
      </w:r>
      <w:r w:rsidR="009967FA">
        <w:rPr>
          <w:rFonts w:eastAsia="標楷體" w:hint="eastAsia"/>
          <w:sz w:val="28"/>
          <w:szCs w:val="28"/>
        </w:rPr>
        <w:t>7</w:t>
      </w:r>
      <w:r w:rsidRPr="005A6852">
        <w:rPr>
          <w:rFonts w:eastAsia="標楷體"/>
          <w:sz w:val="28"/>
          <w:szCs w:val="28"/>
        </w:rPr>
        <w:t>個百分點。</w:t>
      </w:r>
    </w:p>
    <w:p w:rsidR="00F4065C" w:rsidRPr="005A6852"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sidR="009967FA">
        <w:rPr>
          <w:rFonts w:eastAsia="標楷體" w:hint="eastAsia"/>
          <w:sz w:val="28"/>
          <w:szCs w:val="28"/>
        </w:rPr>
        <w:t>8</w:t>
      </w:r>
      <w:r w:rsidRPr="005A6852">
        <w:rPr>
          <w:rFonts w:eastAsia="標楷體"/>
          <w:sz w:val="28"/>
          <w:szCs w:val="28"/>
        </w:rPr>
        <w:t>月就業人數為</w:t>
      </w:r>
      <w:r w:rsidRPr="005A6852">
        <w:rPr>
          <w:rFonts w:eastAsia="標楷體"/>
          <w:sz w:val="28"/>
          <w:szCs w:val="28"/>
        </w:rPr>
        <w:t>1,</w:t>
      </w:r>
      <w:r w:rsidRPr="005A6852">
        <w:rPr>
          <w:rFonts w:eastAsia="標楷體" w:hint="eastAsia"/>
          <w:sz w:val="28"/>
          <w:szCs w:val="28"/>
        </w:rPr>
        <w:t>1</w:t>
      </w:r>
      <w:r w:rsidR="009967FA">
        <w:rPr>
          <w:rFonts w:eastAsia="標楷體" w:hint="eastAsia"/>
          <w:sz w:val="28"/>
          <w:szCs w:val="28"/>
        </w:rPr>
        <w:t>11</w:t>
      </w:r>
      <w:r>
        <w:rPr>
          <w:rFonts w:eastAsia="標楷體" w:hint="eastAsia"/>
          <w:sz w:val="28"/>
          <w:szCs w:val="28"/>
        </w:rPr>
        <w:t>.</w:t>
      </w:r>
      <w:r w:rsidR="009967FA">
        <w:rPr>
          <w:rFonts w:eastAsia="標楷體" w:hint="eastAsia"/>
          <w:sz w:val="28"/>
          <w:szCs w:val="28"/>
        </w:rPr>
        <w:t>0</w:t>
      </w:r>
      <w:r w:rsidRPr="005A6852">
        <w:rPr>
          <w:rFonts w:eastAsia="標楷體"/>
          <w:sz w:val="28"/>
          <w:szCs w:val="28"/>
        </w:rPr>
        <w:t>萬人，較</w:t>
      </w:r>
      <w:r w:rsidRPr="005A6852">
        <w:rPr>
          <w:rFonts w:eastAsia="標楷體" w:hint="eastAsia"/>
          <w:sz w:val="28"/>
          <w:szCs w:val="28"/>
        </w:rPr>
        <w:t>上年</w:t>
      </w:r>
      <w:r w:rsidRPr="005A6852">
        <w:rPr>
          <w:rFonts w:eastAsia="標楷體"/>
          <w:sz w:val="28"/>
          <w:szCs w:val="28"/>
        </w:rPr>
        <w:t>同月增加</w:t>
      </w:r>
      <w:r w:rsidR="009967FA">
        <w:rPr>
          <w:rFonts w:eastAsia="標楷體" w:hint="eastAsia"/>
          <w:sz w:val="28"/>
          <w:szCs w:val="28"/>
        </w:rPr>
        <w:t>1.00</w:t>
      </w:r>
      <w:r w:rsidR="00425DB7">
        <w:rPr>
          <w:rFonts w:eastAsia="標楷體"/>
          <w:sz w:val="28"/>
          <w:szCs w:val="28"/>
        </w:rPr>
        <w:t>%</w:t>
      </w:r>
      <w:r w:rsidRPr="005A6852">
        <w:rPr>
          <w:rFonts w:eastAsia="標楷體"/>
          <w:sz w:val="28"/>
          <w:szCs w:val="28"/>
        </w:rPr>
        <w:t>。</w:t>
      </w:r>
    </w:p>
    <w:p w:rsidR="00F4065C" w:rsidRPr="005A6852"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sidR="009967FA">
        <w:rPr>
          <w:rFonts w:eastAsia="標楷體" w:hint="eastAsia"/>
          <w:sz w:val="28"/>
          <w:szCs w:val="28"/>
        </w:rPr>
        <w:t>8</w:t>
      </w:r>
      <w:r w:rsidRPr="005A6852">
        <w:rPr>
          <w:rFonts w:eastAsia="標楷體"/>
          <w:sz w:val="28"/>
          <w:szCs w:val="28"/>
        </w:rPr>
        <w:t>月失業人數為</w:t>
      </w:r>
      <w:r>
        <w:rPr>
          <w:rFonts w:eastAsia="標楷體" w:hint="eastAsia"/>
          <w:sz w:val="28"/>
          <w:szCs w:val="28"/>
        </w:rPr>
        <w:t>4</w:t>
      </w:r>
      <w:r w:rsidR="009967FA">
        <w:rPr>
          <w:rFonts w:eastAsia="標楷體" w:hint="eastAsia"/>
          <w:sz w:val="28"/>
          <w:szCs w:val="28"/>
        </w:rPr>
        <w:t>7</w:t>
      </w:r>
      <w:r w:rsidR="00170F90">
        <w:rPr>
          <w:rFonts w:eastAsia="標楷體" w:hint="eastAsia"/>
          <w:sz w:val="28"/>
          <w:szCs w:val="28"/>
        </w:rPr>
        <w:t>.</w:t>
      </w:r>
      <w:r w:rsidR="009967FA">
        <w:rPr>
          <w:rFonts w:eastAsia="標楷體" w:hint="eastAsia"/>
          <w:sz w:val="28"/>
          <w:szCs w:val="28"/>
        </w:rPr>
        <w:t>3</w:t>
      </w:r>
      <w:r w:rsidRPr="005A6852">
        <w:rPr>
          <w:rFonts w:eastAsia="標楷體"/>
          <w:sz w:val="28"/>
          <w:szCs w:val="28"/>
        </w:rPr>
        <w:t>萬人，失業率為</w:t>
      </w:r>
      <w:r w:rsidR="00170F90">
        <w:rPr>
          <w:rFonts w:eastAsia="標楷體" w:hint="eastAsia"/>
          <w:sz w:val="28"/>
          <w:szCs w:val="28"/>
        </w:rPr>
        <w:t>4.0</w:t>
      </w:r>
      <w:r w:rsidR="009967FA">
        <w:rPr>
          <w:rFonts w:eastAsia="標楷體" w:hint="eastAsia"/>
          <w:sz w:val="28"/>
          <w:szCs w:val="28"/>
        </w:rPr>
        <w:t>8</w:t>
      </w:r>
      <w:r w:rsidR="00425DB7">
        <w:rPr>
          <w:rFonts w:eastAsia="標楷體"/>
          <w:sz w:val="28"/>
          <w:szCs w:val="28"/>
        </w:rPr>
        <w:t>%</w:t>
      </w:r>
      <w:r w:rsidRPr="005A6852">
        <w:rPr>
          <w:rFonts w:eastAsia="標楷體"/>
          <w:sz w:val="28"/>
          <w:szCs w:val="28"/>
        </w:rPr>
        <w:t>，較</w:t>
      </w:r>
      <w:r w:rsidRPr="005A6852">
        <w:rPr>
          <w:rFonts w:eastAsia="標楷體" w:hint="eastAsia"/>
          <w:sz w:val="28"/>
          <w:szCs w:val="28"/>
        </w:rPr>
        <w:t>上</w:t>
      </w:r>
      <w:r w:rsidRPr="005A6852">
        <w:rPr>
          <w:rFonts w:eastAsia="標楷體"/>
          <w:sz w:val="28"/>
          <w:szCs w:val="28"/>
        </w:rPr>
        <w:t>年同月下降</w:t>
      </w:r>
      <w:r w:rsidRPr="005A6852">
        <w:rPr>
          <w:rFonts w:eastAsia="標楷體" w:hint="eastAsia"/>
          <w:sz w:val="28"/>
          <w:szCs w:val="28"/>
        </w:rPr>
        <w:t>0.</w:t>
      </w:r>
      <w:r w:rsidR="00FA36F9">
        <w:rPr>
          <w:rFonts w:eastAsia="標楷體" w:hint="eastAsia"/>
          <w:sz w:val="28"/>
          <w:szCs w:val="28"/>
        </w:rPr>
        <w:t>2</w:t>
      </w:r>
      <w:r w:rsidR="009967FA">
        <w:rPr>
          <w:rFonts w:eastAsia="標楷體" w:hint="eastAsia"/>
          <w:sz w:val="28"/>
          <w:szCs w:val="28"/>
        </w:rPr>
        <w:t>5</w:t>
      </w:r>
      <w:r w:rsidRPr="005A6852">
        <w:rPr>
          <w:rFonts w:eastAsia="標楷體"/>
          <w:sz w:val="28"/>
          <w:szCs w:val="28"/>
        </w:rPr>
        <w:t>個百分點。</w:t>
      </w:r>
    </w:p>
    <w:p w:rsidR="00DD297D" w:rsidRPr="0022316F"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22316F">
        <w:rPr>
          <w:rFonts w:eastAsia="標楷體"/>
          <w:sz w:val="28"/>
          <w:szCs w:val="28"/>
        </w:rPr>
        <w:t>－</w:t>
      </w:r>
      <w:r w:rsidRPr="0056300A">
        <w:rPr>
          <w:rFonts w:eastAsia="標楷體"/>
          <w:color w:val="000000" w:themeColor="text1"/>
          <w:sz w:val="28"/>
          <w:szCs w:val="28"/>
        </w:rPr>
        <w:t>10</w:t>
      </w:r>
      <w:r w:rsidRPr="0056300A">
        <w:rPr>
          <w:rFonts w:eastAsia="標楷體" w:hint="eastAsia"/>
          <w:color w:val="000000" w:themeColor="text1"/>
          <w:sz w:val="28"/>
          <w:szCs w:val="28"/>
        </w:rPr>
        <w:t>3</w:t>
      </w:r>
      <w:r w:rsidRPr="0056300A">
        <w:rPr>
          <w:rFonts w:eastAsia="標楷體"/>
          <w:color w:val="000000" w:themeColor="text1"/>
          <w:sz w:val="28"/>
          <w:szCs w:val="28"/>
        </w:rPr>
        <w:t>年</w:t>
      </w:r>
      <w:r w:rsidR="009967FA">
        <w:rPr>
          <w:rFonts w:eastAsia="標楷體" w:hint="eastAsia"/>
          <w:color w:val="000000" w:themeColor="text1"/>
          <w:sz w:val="28"/>
          <w:szCs w:val="28"/>
        </w:rPr>
        <w:t>8</w:t>
      </w:r>
      <w:r w:rsidRPr="0056300A">
        <w:rPr>
          <w:rFonts w:eastAsia="標楷體"/>
          <w:color w:val="000000" w:themeColor="text1"/>
          <w:sz w:val="28"/>
          <w:szCs w:val="28"/>
        </w:rPr>
        <w:t>月就業結構：農業</w:t>
      </w:r>
      <w:r w:rsidRPr="00722EE7">
        <w:rPr>
          <w:rFonts w:eastAsia="標楷體"/>
          <w:sz w:val="28"/>
          <w:szCs w:val="28"/>
        </w:rPr>
        <w:t>5</w:t>
      </w:r>
      <w:r w:rsidR="009967FA">
        <w:rPr>
          <w:rFonts w:eastAsia="標楷體" w:hint="eastAsia"/>
          <w:sz w:val="28"/>
          <w:szCs w:val="28"/>
        </w:rPr>
        <w:t>5</w:t>
      </w:r>
      <w:r w:rsidRPr="00722EE7">
        <w:rPr>
          <w:rFonts w:eastAsia="標楷體"/>
          <w:sz w:val="28"/>
          <w:szCs w:val="28"/>
        </w:rPr>
        <w:t>.</w:t>
      </w:r>
      <w:r w:rsidR="009967FA">
        <w:rPr>
          <w:rFonts w:eastAsia="標楷體" w:hint="eastAsia"/>
          <w:sz w:val="28"/>
          <w:szCs w:val="28"/>
        </w:rPr>
        <w:t>0</w:t>
      </w:r>
      <w:r w:rsidRPr="00722EE7">
        <w:rPr>
          <w:rFonts w:eastAsia="標楷體"/>
          <w:sz w:val="28"/>
          <w:szCs w:val="28"/>
        </w:rPr>
        <w:t>萬人</w:t>
      </w:r>
      <w:r w:rsidRPr="00FA5B5B">
        <w:rPr>
          <w:rFonts w:eastAsia="標楷體"/>
          <w:color w:val="000000" w:themeColor="text1"/>
          <w:sz w:val="28"/>
          <w:szCs w:val="28"/>
        </w:rPr>
        <w:t>（占</w:t>
      </w:r>
      <w:r w:rsidRPr="00FA5B5B">
        <w:rPr>
          <w:rFonts w:eastAsia="標楷體"/>
          <w:color w:val="000000" w:themeColor="text1"/>
          <w:sz w:val="28"/>
          <w:szCs w:val="28"/>
        </w:rPr>
        <w:t>4.9</w:t>
      </w:r>
      <w:r w:rsidR="00170F90">
        <w:rPr>
          <w:rFonts w:eastAsia="標楷體" w:hint="eastAsia"/>
          <w:color w:val="000000" w:themeColor="text1"/>
          <w:sz w:val="28"/>
          <w:szCs w:val="28"/>
        </w:rPr>
        <w:t>5</w:t>
      </w:r>
      <w:r w:rsidR="00425DB7">
        <w:rPr>
          <w:rFonts w:eastAsia="標楷體"/>
          <w:color w:val="000000" w:themeColor="text1"/>
          <w:sz w:val="28"/>
          <w:szCs w:val="28"/>
        </w:rPr>
        <w:t>%</w:t>
      </w:r>
      <w:r w:rsidRPr="00FA5B5B">
        <w:rPr>
          <w:rFonts w:eastAsia="標楷體"/>
          <w:color w:val="000000" w:themeColor="text1"/>
          <w:sz w:val="28"/>
          <w:szCs w:val="28"/>
        </w:rPr>
        <w:t>），工業</w:t>
      </w:r>
      <w:r w:rsidR="00722EE7">
        <w:rPr>
          <w:rFonts w:eastAsia="標楷體" w:hint="eastAsia"/>
          <w:color w:val="000000" w:themeColor="text1"/>
          <w:sz w:val="28"/>
          <w:szCs w:val="28"/>
        </w:rPr>
        <w:t>40</w:t>
      </w:r>
      <w:r w:rsidR="009967FA">
        <w:rPr>
          <w:rFonts w:eastAsia="標楷體" w:hint="eastAsia"/>
          <w:color w:val="000000" w:themeColor="text1"/>
          <w:sz w:val="28"/>
          <w:szCs w:val="28"/>
        </w:rPr>
        <w:t>1</w:t>
      </w:r>
      <w:r w:rsidRPr="00FA5B5B">
        <w:rPr>
          <w:rFonts w:eastAsia="標楷體"/>
          <w:color w:val="000000" w:themeColor="text1"/>
          <w:sz w:val="28"/>
          <w:szCs w:val="28"/>
        </w:rPr>
        <w:t>.</w:t>
      </w:r>
      <w:r w:rsidR="009967FA">
        <w:rPr>
          <w:rFonts w:eastAsia="標楷體" w:hint="eastAsia"/>
          <w:color w:val="000000" w:themeColor="text1"/>
          <w:sz w:val="28"/>
          <w:szCs w:val="28"/>
        </w:rPr>
        <w:t>5</w:t>
      </w:r>
      <w:r w:rsidRPr="00FA5B5B">
        <w:rPr>
          <w:rFonts w:eastAsia="標楷體"/>
          <w:color w:val="000000" w:themeColor="text1"/>
          <w:sz w:val="28"/>
          <w:szCs w:val="28"/>
        </w:rPr>
        <w:t>萬人（占</w:t>
      </w:r>
      <w:r w:rsidRPr="00FA5B5B">
        <w:rPr>
          <w:rFonts w:eastAsia="標楷體"/>
          <w:color w:val="000000" w:themeColor="text1"/>
          <w:sz w:val="28"/>
          <w:szCs w:val="28"/>
        </w:rPr>
        <w:t>36.</w:t>
      </w:r>
      <w:r w:rsidR="00BF1859" w:rsidRPr="00FA5B5B">
        <w:rPr>
          <w:rFonts w:eastAsia="標楷體" w:hint="eastAsia"/>
          <w:color w:val="000000" w:themeColor="text1"/>
          <w:sz w:val="28"/>
          <w:szCs w:val="28"/>
        </w:rPr>
        <w:t>1</w:t>
      </w:r>
      <w:r w:rsidR="00170F90">
        <w:rPr>
          <w:rFonts w:eastAsia="標楷體" w:hint="eastAsia"/>
          <w:color w:val="000000" w:themeColor="text1"/>
          <w:sz w:val="28"/>
          <w:szCs w:val="28"/>
        </w:rPr>
        <w:t>4</w:t>
      </w:r>
      <w:r w:rsidR="00425DB7">
        <w:rPr>
          <w:rFonts w:eastAsia="標楷體"/>
          <w:color w:val="000000" w:themeColor="text1"/>
          <w:sz w:val="28"/>
          <w:szCs w:val="28"/>
        </w:rPr>
        <w:t>%</w:t>
      </w:r>
      <w:r w:rsidRPr="00FA5B5B">
        <w:rPr>
          <w:rFonts w:eastAsia="標楷體"/>
          <w:color w:val="000000" w:themeColor="text1"/>
          <w:sz w:val="28"/>
          <w:szCs w:val="28"/>
        </w:rPr>
        <w:t>），服務業</w:t>
      </w:r>
      <w:r w:rsidR="00BF1859" w:rsidRPr="00FA5B5B">
        <w:rPr>
          <w:rFonts w:eastAsia="標楷體"/>
          <w:color w:val="000000" w:themeColor="text1"/>
          <w:sz w:val="28"/>
          <w:szCs w:val="28"/>
        </w:rPr>
        <w:t>6</w:t>
      </w:r>
      <w:r w:rsidR="00BF1859" w:rsidRPr="00FA5B5B">
        <w:rPr>
          <w:rFonts w:eastAsia="標楷體" w:hint="eastAsia"/>
          <w:color w:val="000000" w:themeColor="text1"/>
          <w:sz w:val="28"/>
          <w:szCs w:val="28"/>
        </w:rPr>
        <w:t>5</w:t>
      </w:r>
      <w:r w:rsidR="009967FA">
        <w:rPr>
          <w:rFonts w:eastAsia="標楷體" w:hint="eastAsia"/>
          <w:color w:val="000000" w:themeColor="text1"/>
          <w:sz w:val="28"/>
          <w:szCs w:val="28"/>
        </w:rPr>
        <w:t>4</w:t>
      </w:r>
      <w:r w:rsidRPr="00FA5B5B">
        <w:rPr>
          <w:rFonts w:eastAsia="標楷體" w:hint="eastAsia"/>
          <w:color w:val="000000" w:themeColor="text1"/>
          <w:sz w:val="28"/>
          <w:szCs w:val="28"/>
        </w:rPr>
        <w:t>.</w:t>
      </w:r>
      <w:r w:rsidR="009967FA">
        <w:rPr>
          <w:rFonts w:eastAsia="標楷體" w:hint="eastAsia"/>
          <w:color w:val="000000" w:themeColor="text1"/>
          <w:sz w:val="28"/>
          <w:szCs w:val="28"/>
        </w:rPr>
        <w:t>5</w:t>
      </w:r>
      <w:r w:rsidRPr="00FA5B5B">
        <w:rPr>
          <w:rFonts w:eastAsia="標楷體"/>
          <w:color w:val="000000" w:themeColor="text1"/>
          <w:sz w:val="28"/>
          <w:szCs w:val="28"/>
        </w:rPr>
        <w:t>萬人</w:t>
      </w:r>
      <w:r w:rsidRPr="00CC6E65">
        <w:rPr>
          <w:rFonts w:eastAsia="標楷體"/>
          <w:color w:val="000000" w:themeColor="text1"/>
          <w:sz w:val="28"/>
          <w:szCs w:val="28"/>
        </w:rPr>
        <w:t>（占</w:t>
      </w:r>
      <w:r w:rsidRPr="00CC6E65">
        <w:rPr>
          <w:rFonts w:eastAsia="標楷體"/>
          <w:color w:val="000000" w:themeColor="text1"/>
          <w:sz w:val="28"/>
          <w:szCs w:val="28"/>
        </w:rPr>
        <w:t>58.</w:t>
      </w:r>
      <w:r w:rsidR="00BF1859">
        <w:rPr>
          <w:rFonts w:eastAsia="標楷體" w:hint="eastAsia"/>
          <w:color w:val="000000" w:themeColor="text1"/>
          <w:sz w:val="28"/>
          <w:szCs w:val="28"/>
        </w:rPr>
        <w:t>9</w:t>
      </w:r>
      <w:r w:rsidR="00170F90">
        <w:rPr>
          <w:rFonts w:eastAsia="標楷體" w:hint="eastAsia"/>
          <w:color w:val="000000" w:themeColor="text1"/>
          <w:sz w:val="28"/>
          <w:szCs w:val="28"/>
        </w:rPr>
        <w:t>1</w:t>
      </w:r>
      <w:r w:rsidR="00425DB7">
        <w:rPr>
          <w:rFonts w:eastAsia="標楷體"/>
          <w:color w:val="000000" w:themeColor="text1"/>
          <w:sz w:val="28"/>
          <w:szCs w:val="28"/>
        </w:rPr>
        <w:t>%</w:t>
      </w:r>
      <w:r w:rsidRPr="00CC6E65">
        <w:rPr>
          <w:rFonts w:eastAsia="標楷體"/>
          <w:color w:val="000000" w:themeColor="text1"/>
          <w:sz w:val="28"/>
          <w:szCs w:val="28"/>
        </w:rPr>
        <w:t>）。</w:t>
      </w:r>
    </w:p>
    <w:p w:rsidR="00F4065C" w:rsidRPr="005A6852" w:rsidRDefault="00F4065C" w:rsidP="00F4065C">
      <w:pPr>
        <w:snapToGrid w:val="0"/>
        <w:spacing w:beforeLines="50" w:before="180" w:line="300" w:lineRule="auto"/>
        <w:ind w:rightChars="-511" w:right="-1226"/>
        <w:jc w:val="center"/>
        <w:rPr>
          <w:rFonts w:eastAsia="標楷體"/>
          <w:szCs w:val="28"/>
        </w:rPr>
      </w:pPr>
      <w:r w:rsidRPr="005A6852">
        <w:rPr>
          <w:rFonts w:eastAsia="標楷體"/>
          <w:b/>
          <w:bCs/>
          <w:sz w:val="28"/>
        </w:rPr>
        <w:t>表</w:t>
      </w:r>
      <w:r w:rsidRPr="005A6852">
        <w:rPr>
          <w:rFonts w:eastAsia="標楷體"/>
          <w:b/>
          <w:bCs/>
          <w:sz w:val="28"/>
        </w:rPr>
        <w:t xml:space="preserve"> 2-9-1  </w:t>
      </w:r>
      <w:r w:rsidRPr="005A6852">
        <w:rPr>
          <w:rFonts w:eastAsia="標楷體"/>
          <w:b/>
          <w:bCs/>
          <w:sz w:val="28"/>
        </w:rPr>
        <w:t>就業市場相關指標</w:t>
      </w:r>
      <w:r w:rsidRPr="005A6852">
        <w:rPr>
          <w:rFonts w:eastAsia="標楷體"/>
          <w:b/>
          <w:bCs/>
          <w:sz w:val="28"/>
        </w:rPr>
        <w:t xml:space="preserve">             </w:t>
      </w:r>
    </w:p>
    <w:tbl>
      <w:tblPr>
        <w:tblW w:w="9629"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662"/>
        <w:gridCol w:w="742"/>
        <w:gridCol w:w="742"/>
      </w:tblGrid>
      <w:tr w:rsidR="00F4065C" w:rsidRPr="005A6852" w:rsidTr="00AE688F">
        <w:trPr>
          <w:cantSplit/>
          <w:jc w:val="center"/>
        </w:trPr>
        <w:tc>
          <w:tcPr>
            <w:tcW w:w="1514" w:type="dxa"/>
            <w:vMerge w:val="restart"/>
            <w:tcBorders>
              <w:right w:val="single" w:sz="4" w:space="0" w:color="auto"/>
            </w:tcBorders>
            <w:vAlign w:val="center"/>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年</w:t>
            </w:r>
            <w:r w:rsidRPr="005A6852">
              <w:rPr>
                <w:rFonts w:eastAsia="標楷體"/>
                <w:spacing w:val="-20"/>
                <w:w w:val="95"/>
              </w:rPr>
              <w:t>(</w:t>
            </w:r>
            <w:r w:rsidRPr="005A6852">
              <w:rPr>
                <w:rFonts w:eastAsia="標楷體"/>
                <w:spacing w:val="-20"/>
                <w:w w:val="95"/>
              </w:rPr>
              <w:t>月</w:t>
            </w:r>
            <w:r w:rsidRPr="005A6852">
              <w:rPr>
                <w:rFonts w:eastAsia="標楷體"/>
                <w:spacing w:val="-20"/>
                <w:w w:val="95"/>
              </w:rPr>
              <w:t>)</w:t>
            </w:r>
          </w:p>
        </w:tc>
        <w:tc>
          <w:tcPr>
            <w:tcW w:w="1983" w:type="dxa"/>
            <w:gridSpan w:val="3"/>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勞動力</w:t>
            </w:r>
            <w:r w:rsidRPr="005A6852">
              <w:rPr>
                <w:rFonts w:eastAsia="標楷體"/>
                <w:spacing w:val="-20"/>
                <w:w w:val="95"/>
              </w:rPr>
              <w:t>(</w:t>
            </w:r>
            <w:r w:rsidRPr="005A6852">
              <w:rPr>
                <w:rFonts w:eastAsia="標楷體"/>
                <w:spacing w:val="-20"/>
                <w:w w:val="95"/>
              </w:rPr>
              <w:t>萬人</w:t>
            </w:r>
            <w:r w:rsidRPr="005A6852">
              <w:rPr>
                <w:rFonts w:eastAsia="標楷體"/>
                <w:spacing w:val="-20"/>
                <w:w w:val="95"/>
              </w:rPr>
              <w:t>)</w:t>
            </w:r>
          </w:p>
        </w:tc>
        <w:tc>
          <w:tcPr>
            <w:tcW w:w="684" w:type="dxa"/>
            <w:vMerge w:val="restart"/>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勞動力參與率</w:t>
            </w:r>
            <w:r w:rsidRPr="005A6852">
              <w:rPr>
                <w:rFonts w:eastAsia="標楷體"/>
                <w:spacing w:val="-20"/>
                <w:w w:val="95"/>
              </w:rPr>
              <w:t>(</w:t>
            </w:r>
            <w:r w:rsidR="00425DB7">
              <w:rPr>
                <w:rFonts w:eastAsia="標楷體"/>
                <w:spacing w:val="-20"/>
                <w:w w:val="95"/>
              </w:rPr>
              <w:t>%</w:t>
            </w:r>
            <w:r w:rsidRPr="005A6852">
              <w:rPr>
                <w:rFonts w:eastAsia="標楷體"/>
                <w:spacing w:val="-20"/>
                <w:w w:val="95"/>
              </w:rPr>
              <w:t>)</w:t>
            </w:r>
          </w:p>
        </w:tc>
        <w:tc>
          <w:tcPr>
            <w:tcW w:w="2590" w:type="dxa"/>
            <w:gridSpan w:val="4"/>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就業者結構</w:t>
            </w:r>
            <w:r w:rsidRPr="005A6852">
              <w:rPr>
                <w:rFonts w:eastAsia="標楷體"/>
                <w:spacing w:val="-20"/>
                <w:w w:val="95"/>
              </w:rPr>
              <w:t xml:space="preserve"> (</w:t>
            </w:r>
            <w:r w:rsidRPr="005A6852">
              <w:rPr>
                <w:rFonts w:eastAsia="標楷體"/>
                <w:w w:val="95"/>
                <w:szCs w:val="28"/>
              </w:rPr>
              <w:t>萬人</w:t>
            </w:r>
            <w:r w:rsidRPr="005A6852">
              <w:rPr>
                <w:rFonts w:eastAsia="標楷體"/>
                <w:spacing w:val="-20"/>
                <w:w w:val="95"/>
              </w:rPr>
              <w:t>)</w:t>
            </w:r>
          </w:p>
        </w:tc>
        <w:tc>
          <w:tcPr>
            <w:tcW w:w="712" w:type="dxa"/>
            <w:vMerge w:val="restart"/>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失業率</w:t>
            </w:r>
          </w:p>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w:t>
            </w:r>
            <w:r w:rsidR="00425DB7">
              <w:rPr>
                <w:rFonts w:eastAsia="標楷體"/>
                <w:spacing w:val="-20"/>
                <w:w w:val="95"/>
              </w:rPr>
              <w:t>%</w:t>
            </w:r>
            <w:r w:rsidRPr="005A6852">
              <w:rPr>
                <w:rFonts w:eastAsia="標楷體"/>
                <w:spacing w:val="-20"/>
                <w:w w:val="95"/>
              </w:rPr>
              <w:t>)</w:t>
            </w:r>
          </w:p>
        </w:tc>
        <w:tc>
          <w:tcPr>
            <w:tcW w:w="2146" w:type="dxa"/>
            <w:gridSpan w:val="3"/>
            <w:tcBorders>
              <w:lef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失業</w:t>
            </w:r>
            <w:r w:rsidR="00700080">
              <w:rPr>
                <w:rFonts w:eastAsia="標楷體" w:hint="eastAsia"/>
                <w:spacing w:val="-20"/>
                <w:w w:val="95"/>
              </w:rPr>
              <w:t>率</w:t>
            </w:r>
            <w:r w:rsidRPr="005A6852">
              <w:rPr>
                <w:rFonts w:eastAsia="標楷體"/>
                <w:spacing w:val="-20"/>
                <w:w w:val="95"/>
              </w:rPr>
              <w:t>按年齡分</w:t>
            </w:r>
            <w:r w:rsidRPr="005A6852">
              <w:rPr>
                <w:rFonts w:eastAsia="標楷體"/>
                <w:spacing w:val="-20"/>
                <w:w w:val="95"/>
              </w:rPr>
              <w:t>(</w:t>
            </w:r>
            <w:r w:rsidR="00425DB7">
              <w:rPr>
                <w:rFonts w:eastAsia="標楷體" w:hint="eastAsia"/>
                <w:w w:val="95"/>
                <w:szCs w:val="28"/>
              </w:rPr>
              <w:t>%</w:t>
            </w:r>
            <w:r w:rsidRPr="005A6852">
              <w:rPr>
                <w:rFonts w:eastAsia="標楷體"/>
                <w:spacing w:val="-20"/>
                <w:w w:val="95"/>
              </w:rPr>
              <w:t>)</w:t>
            </w:r>
          </w:p>
        </w:tc>
      </w:tr>
      <w:tr w:rsidR="00F4065C" w:rsidRPr="005A6852" w:rsidTr="00AE688F">
        <w:trPr>
          <w:cantSplit/>
          <w:trHeight w:val="134"/>
          <w:jc w:val="center"/>
        </w:trPr>
        <w:tc>
          <w:tcPr>
            <w:tcW w:w="1514" w:type="dxa"/>
            <w:vMerge/>
            <w:tcBorders>
              <w:right w:val="single" w:sz="4" w:space="0" w:color="auto"/>
            </w:tcBorders>
          </w:tcPr>
          <w:p w:rsidR="00F4065C" w:rsidRPr="005A6852" w:rsidRDefault="00F4065C" w:rsidP="00AE688F">
            <w:pPr>
              <w:snapToGrid w:val="0"/>
              <w:spacing w:line="320" w:lineRule="exact"/>
              <w:rPr>
                <w:rFonts w:eastAsia="標楷體"/>
                <w:b/>
                <w:bCs/>
                <w:w w:val="95"/>
              </w:rPr>
            </w:pPr>
          </w:p>
        </w:tc>
        <w:tc>
          <w:tcPr>
            <w:tcW w:w="633"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合計</w:t>
            </w:r>
          </w:p>
        </w:tc>
        <w:tc>
          <w:tcPr>
            <w:tcW w:w="726"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就業者</w:t>
            </w:r>
          </w:p>
        </w:tc>
        <w:tc>
          <w:tcPr>
            <w:tcW w:w="624"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失業者</w:t>
            </w:r>
          </w:p>
        </w:tc>
        <w:tc>
          <w:tcPr>
            <w:tcW w:w="684" w:type="dxa"/>
            <w:vMerge/>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p>
        </w:tc>
        <w:tc>
          <w:tcPr>
            <w:tcW w:w="54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農業</w:t>
            </w:r>
          </w:p>
        </w:tc>
        <w:tc>
          <w:tcPr>
            <w:tcW w:w="651" w:type="dxa"/>
            <w:vMerge w:val="restart"/>
            <w:tcBorders>
              <w:left w:val="single" w:sz="4" w:space="0" w:color="auto"/>
              <w:right w:val="nil"/>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工業</w:t>
            </w:r>
          </w:p>
        </w:tc>
        <w:tc>
          <w:tcPr>
            <w:tcW w:w="742" w:type="dxa"/>
            <w:tcBorders>
              <w:left w:val="nil"/>
              <w:right w:val="single" w:sz="4" w:space="0" w:color="auto"/>
            </w:tcBorders>
          </w:tcPr>
          <w:p w:rsidR="00F4065C" w:rsidRPr="005A6852" w:rsidRDefault="00F4065C" w:rsidP="00AE688F">
            <w:pPr>
              <w:snapToGrid w:val="0"/>
              <w:spacing w:line="240" w:lineRule="exact"/>
              <w:jc w:val="center"/>
              <w:rPr>
                <w:rFonts w:eastAsia="標楷體"/>
                <w:b/>
                <w:bCs/>
                <w:w w:val="95"/>
              </w:rPr>
            </w:pPr>
          </w:p>
        </w:tc>
        <w:tc>
          <w:tcPr>
            <w:tcW w:w="655"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服務業</w:t>
            </w:r>
          </w:p>
        </w:tc>
        <w:tc>
          <w:tcPr>
            <w:tcW w:w="712" w:type="dxa"/>
            <w:vMerge/>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p>
        </w:tc>
        <w:tc>
          <w:tcPr>
            <w:tcW w:w="66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15-24</w:t>
            </w:r>
            <w:r w:rsidRPr="005A6852">
              <w:rPr>
                <w:rFonts w:eastAsia="標楷體"/>
                <w:spacing w:val="-20"/>
                <w:w w:val="95"/>
              </w:rPr>
              <w:t>歲</w:t>
            </w:r>
          </w:p>
        </w:tc>
        <w:tc>
          <w:tcPr>
            <w:tcW w:w="74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25-44</w:t>
            </w:r>
            <w:r w:rsidRPr="005A6852">
              <w:rPr>
                <w:rFonts w:eastAsia="標楷體"/>
                <w:spacing w:val="-20"/>
                <w:w w:val="95"/>
              </w:rPr>
              <w:t>歲</w:t>
            </w:r>
          </w:p>
        </w:tc>
        <w:tc>
          <w:tcPr>
            <w:tcW w:w="742" w:type="dxa"/>
            <w:vMerge w:val="restart"/>
            <w:tcBorders>
              <w:lef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45-64</w:t>
            </w:r>
            <w:r w:rsidRPr="005A6852">
              <w:rPr>
                <w:rFonts w:eastAsia="標楷體"/>
                <w:spacing w:val="-20"/>
                <w:w w:val="95"/>
              </w:rPr>
              <w:t>歲</w:t>
            </w:r>
          </w:p>
        </w:tc>
      </w:tr>
      <w:tr w:rsidR="00F4065C" w:rsidRPr="005A6852" w:rsidTr="00AE688F">
        <w:trPr>
          <w:cantSplit/>
          <w:jc w:val="center"/>
        </w:trPr>
        <w:tc>
          <w:tcPr>
            <w:tcW w:w="1514" w:type="dxa"/>
            <w:vMerge/>
            <w:tcBorders>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33"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26"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684"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54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51"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742" w:type="dxa"/>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製造業</w:t>
            </w:r>
          </w:p>
        </w:tc>
        <w:tc>
          <w:tcPr>
            <w:tcW w:w="655"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71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6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tcBorders>
          </w:tcPr>
          <w:p w:rsidR="00F4065C" w:rsidRPr="005A6852" w:rsidRDefault="00F4065C" w:rsidP="00AE688F">
            <w:pPr>
              <w:snapToGrid w:val="0"/>
              <w:spacing w:line="320" w:lineRule="exact"/>
              <w:jc w:val="center"/>
              <w:rPr>
                <w:rFonts w:eastAsia="標楷體"/>
                <w:spacing w:val="-20"/>
                <w:w w:val="95"/>
              </w:rPr>
            </w:pP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rPr>
                <w:rFonts w:eastAsia="標楷體"/>
                <w:b/>
                <w:bCs/>
                <w:w w:val="95"/>
              </w:rPr>
            </w:pPr>
            <w:r w:rsidRPr="005A6852">
              <w:rPr>
                <w:rFonts w:eastAsia="標楷體"/>
                <w:b/>
                <w:bCs/>
                <w:w w:val="95"/>
              </w:rPr>
              <w:t xml:space="preserve">  98</w:t>
            </w:r>
            <w:r w:rsidRPr="005A6852">
              <w:rPr>
                <w:rFonts w:eastAsia="標楷體"/>
                <w:b/>
                <w:bCs/>
                <w:w w:val="95"/>
              </w:rPr>
              <w:t>年</w:t>
            </w:r>
          </w:p>
        </w:tc>
        <w:tc>
          <w:tcPr>
            <w:tcW w:w="633" w:type="dxa"/>
            <w:tcBorders>
              <w:top w:val="nil"/>
              <w:left w:val="single" w:sz="4" w:space="0" w:color="auto"/>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1,091.7</w:t>
            </w:r>
          </w:p>
        </w:tc>
        <w:tc>
          <w:tcPr>
            <w:tcW w:w="726"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1,027.9</w:t>
            </w:r>
          </w:p>
        </w:tc>
        <w:tc>
          <w:tcPr>
            <w:tcW w:w="624"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63.9</w:t>
            </w:r>
          </w:p>
        </w:tc>
        <w:tc>
          <w:tcPr>
            <w:tcW w:w="684"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57.90</w:t>
            </w:r>
          </w:p>
        </w:tc>
        <w:tc>
          <w:tcPr>
            <w:tcW w:w="54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54.3</w:t>
            </w:r>
          </w:p>
        </w:tc>
        <w:tc>
          <w:tcPr>
            <w:tcW w:w="651"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368.4</w:t>
            </w:r>
          </w:p>
        </w:tc>
        <w:tc>
          <w:tcPr>
            <w:tcW w:w="74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279.0</w:t>
            </w:r>
          </w:p>
        </w:tc>
        <w:tc>
          <w:tcPr>
            <w:tcW w:w="655"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605.1</w:t>
            </w:r>
          </w:p>
        </w:tc>
        <w:tc>
          <w:tcPr>
            <w:tcW w:w="712" w:type="dxa"/>
            <w:tcBorders>
              <w:top w:val="nil"/>
              <w:left w:val="nil"/>
              <w:bottom w:val="nil"/>
              <w:right w:val="nil"/>
            </w:tcBorders>
            <w:vAlign w:val="center"/>
          </w:tcPr>
          <w:p w:rsidR="00F4065C" w:rsidRPr="001D0515" w:rsidRDefault="00F4065C" w:rsidP="00AE688F">
            <w:pPr>
              <w:snapToGrid w:val="0"/>
              <w:spacing w:line="260" w:lineRule="atLeast"/>
              <w:jc w:val="center"/>
              <w:rPr>
                <w:b/>
                <w:bCs/>
                <w:spacing w:val="-20"/>
              </w:rPr>
            </w:pPr>
            <w:r w:rsidRPr="001D0515">
              <w:rPr>
                <w:b/>
                <w:bCs/>
                <w:spacing w:val="-20"/>
              </w:rPr>
              <w:t>5.85</w:t>
            </w:r>
          </w:p>
        </w:tc>
        <w:tc>
          <w:tcPr>
            <w:tcW w:w="662" w:type="dxa"/>
            <w:tcBorders>
              <w:top w:val="nil"/>
              <w:left w:val="nil"/>
              <w:bottom w:val="nil"/>
              <w:right w:val="nil"/>
            </w:tcBorders>
            <w:vAlign w:val="center"/>
          </w:tcPr>
          <w:p w:rsidR="00F4065C" w:rsidRPr="005A6852" w:rsidRDefault="00700080" w:rsidP="00AE688F">
            <w:pPr>
              <w:snapToGrid w:val="0"/>
              <w:spacing w:line="260" w:lineRule="atLeast"/>
              <w:jc w:val="center"/>
              <w:rPr>
                <w:b/>
                <w:bCs/>
                <w:spacing w:val="-20"/>
              </w:rPr>
            </w:pPr>
            <w:r>
              <w:rPr>
                <w:rFonts w:hint="eastAsia"/>
                <w:b/>
                <w:bCs/>
                <w:spacing w:val="-20"/>
              </w:rPr>
              <w:t>14.49</w:t>
            </w:r>
          </w:p>
        </w:tc>
        <w:tc>
          <w:tcPr>
            <w:tcW w:w="742" w:type="dxa"/>
            <w:tcBorders>
              <w:top w:val="nil"/>
              <w:left w:val="nil"/>
              <w:bottom w:val="nil"/>
              <w:right w:val="nil"/>
            </w:tcBorders>
            <w:vAlign w:val="center"/>
          </w:tcPr>
          <w:p w:rsidR="00F4065C" w:rsidRPr="005A6852" w:rsidRDefault="00700080" w:rsidP="00AE688F">
            <w:pPr>
              <w:snapToGrid w:val="0"/>
              <w:spacing w:line="260" w:lineRule="atLeast"/>
              <w:jc w:val="center"/>
              <w:rPr>
                <w:b/>
                <w:bCs/>
                <w:spacing w:val="-20"/>
              </w:rPr>
            </w:pPr>
            <w:r>
              <w:rPr>
                <w:rFonts w:hint="eastAsia"/>
                <w:b/>
                <w:bCs/>
                <w:spacing w:val="-20"/>
              </w:rPr>
              <w:t>5.93</w:t>
            </w:r>
          </w:p>
        </w:tc>
        <w:tc>
          <w:tcPr>
            <w:tcW w:w="742" w:type="dxa"/>
            <w:tcBorders>
              <w:top w:val="nil"/>
              <w:left w:val="nil"/>
              <w:bottom w:val="nil"/>
            </w:tcBorders>
            <w:vAlign w:val="center"/>
          </w:tcPr>
          <w:p w:rsidR="00F4065C" w:rsidRPr="005A6852" w:rsidRDefault="004B470A" w:rsidP="00AE688F">
            <w:pPr>
              <w:snapToGrid w:val="0"/>
              <w:spacing w:line="260" w:lineRule="atLeast"/>
              <w:jc w:val="center"/>
              <w:rPr>
                <w:b/>
                <w:bCs/>
                <w:spacing w:val="-20"/>
              </w:rPr>
            </w:pPr>
            <w:r>
              <w:rPr>
                <w:rFonts w:hint="eastAsia"/>
                <w:b/>
                <w:bCs/>
                <w:spacing w:val="-20"/>
              </w:rPr>
              <w:t>3.90</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rPr>
                <w:rFonts w:eastAsia="標楷體"/>
                <w:b/>
                <w:bCs/>
                <w:w w:val="95"/>
              </w:rPr>
            </w:pPr>
            <w:r w:rsidRPr="005A6852">
              <w:rPr>
                <w:rFonts w:eastAsia="標楷體"/>
                <w:b/>
                <w:bCs/>
                <w:w w:val="95"/>
              </w:rPr>
              <w:t xml:space="preserve">  99</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1,107.0</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1,049.3</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57.7</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58.07</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55.0</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376.9</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286.1</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617.4</w:t>
            </w:r>
          </w:p>
        </w:tc>
        <w:tc>
          <w:tcPr>
            <w:tcW w:w="712" w:type="dxa"/>
            <w:tcBorders>
              <w:top w:val="nil"/>
              <w:left w:val="nil"/>
              <w:bottom w:val="nil"/>
              <w:right w:val="nil"/>
            </w:tcBorders>
            <w:vAlign w:val="center"/>
          </w:tcPr>
          <w:p w:rsidR="00F4065C" w:rsidRPr="001D0515" w:rsidRDefault="00F4065C" w:rsidP="00AE688F">
            <w:pPr>
              <w:snapToGrid w:val="0"/>
              <w:spacing w:line="260" w:lineRule="atLeast"/>
              <w:jc w:val="center"/>
              <w:rPr>
                <w:b/>
                <w:bCs/>
                <w:spacing w:val="-20"/>
              </w:rPr>
            </w:pPr>
            <w:r w:rsidRPr="001D0515">
              <w:rPr>
                <w:b/>
                <w:bCs/>
                <w:spacing w:val="-20"/>
              </w:rPr>
              <w:t>5.21</w:t>
            </w:r>
          </w:p>
        </w:tc>
        <w:tc>
          <w:tcPr>
            <w:tcW w:w="662" w:type="dxa"/>
            <w:tcBorders>
              <w:top w:val="nil"/>
              <w:left w:val="nil"/>
              <w:bottom w:val="nil"/>
              <w:right w:val="nil"/>
            </w:tcBorders>
            <w:vAlign w:val="bottom"/>
          </w:tcPr>
          <w:p w:rsidR="00F4065C" w:rsidRPr="005A6852" w:rsidRDefault="00700080" w:rsidP="00AE688F">
            <w:pPr>
              <w:snapToGrid w:val="0"/>
              <w:spacing w:line="260" w:lineRule="atLeast"/>
              <w:jc w:val="center"/>
              <w:rPr>
                <w:b/>
                <w:bCs/>
                <w:spacing w:val="-20"/>
              </w:rPr>
            </w:pPr>
            <w:r>
              <w:rPr>
                <w:rFonts w:hint="eastAsia"/>
                <w:b/>
                <w:bCs/>
                <w:spacing w:val="-20"/>
              </w:rPr>
              <w:t>13.09</w:t>
            </w:r>
          </w:p>
        </w:tc>
        <w:tc>
          <w:tcPr>
            <w:tcW w:w="742" w:type="dxa"/>
            <w:tcBorders>
              <w:top w:val="nil"/>
              <w:left w:val="nil"/>
              <w:bottom w:val="nil"/>
              <w:right w:val="nil"/>
            </w:tcBorders>
            <w:vAlign w:val="bottom"/>
          </w:tcPr>
          <w:p w:rsidR="00F4065C" w:rsidRPr="005A6852" w:rsidRDefault="00700080" w:rsidP="00AE688F">
            <w:pPr>
              <w:snapToGrid w:val="0"/>
              <w:spacing w:line="260" w:lineRule="atLeast"/>
              <w:jc w:val="center"/>
              <w:rPr>
                <w:b/>
                <w:bCs/>
                <w:spacing w:val="-20"/>
              </w:rPr>
            </w:pPr>
            <w:r>
              <w:rPr>
                <w:rFonts w:hint="eastAsia"/>
                <w:b/>
                <w:bCs/>
                <w:spacing w:val="-20"/>
              </w:rPr>
              <w:t>5.35</w:t>
            </w:r>
          </w:p>
        </w:tc>
        <w:tc>
          <w:tcPr>
            <w:tcW w:w="742" w:type="dxa"/>
            <w:tcBorders>
              <w:top w:val="nil"/>
              <w:left w:val="nil"/>
              <w:bottom w:val="nil"/>
            </w:tcBorders>
            <w:vAlign w:val="bottom"/>
          </w:tcPr>
          <w:p w:rsidR="00F4065C" w:rsidRPr="005A6852" w:rsidRDefault="004B470A" w:rsidP="00AE688F">
            <w:pPr>
              <w:snapToGrid w:val="0"/>
              <w:spacing w:line="260" w:lineRule="atLeast"/>
              <w:jc w:val="center"/>
              <w:rPr>
                <w:b/>
                <w:bCs/>
                <w:spacing w:val="-20"/>
              </w:rPr>
            </w:pPr>
            <w:r>
              <w:rPr>
                <w:rFonts w:hint="eastAsia"/>
                <w:b/>
                <w:bCs/>
                <w:spacing w:val="-20"/>
              </w:rPr>
              <w:t>3.39</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both"/>
              <w:rPr>
                <w:rFonts w:eastAsia="標楷體"/>
                <w:b/>
                <w:bCs/>
                <w:w w:val="95"/>
              </w:rPr>
            </w:pPr>
            <w:r w:rsidRPr="005A6852">
              <w:rPr>
                <w:rFonts w:eastAsia="標楷體"/>
                <w:b/>
                <w:bCs/>
                <w:w w:val="95"/>
              </w:rPr>
              <w:t xml:space="preserve"> 100</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1,120.0</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1,070.9</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49.1</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58.17</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54.2</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389.2</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294.8</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627.5</w:t>
            </w:r>
          </w:p>
        </w:tc>
        <w:tc>
          <w:tcPr>
            <w:tcW w:w="712" w:type="dxa"/>
            <w:tcBorders>
              <w:top w:val="nil"/>
              <w:left w:val="nil"/>
              <w:bottom w:val="nil"/>
              <w:right w:val="nil"/>
            </w:tcBorders>
            <w:vAlign w:val="center"/>
          </w:tcPr>
          <w:p w:rsidR="00F4065C" w:rsidRPr="001D0515" w:rsidRDefault="00F4065C" w:rsidP="00AE688F">
            <w:pPr>
              <w:snapToGrid w:val="0"/>
              <w:spacing w:line="260" w:lineRule="atLeast"/>
              <w:jc w:val="center"/>
              <w:rPr>
                <w:b/>
                <w:bCs/>
                <w:spacing w:val="-20"/>
              </w:rPr>
            </w:pPr>
            <w:r w:rsidRPr="001D0515">
              <w:rPr>
                <w:b/>
                <w:bCs/>
                <w:spacing w:val="-20"/>
              </w:rPr>
              <w:t>4.39</w:t>
            </w:r>
          </w:p>
        </w:tc>
        <w:tc>
          <w:tcPr>
            <w:tcW w:w="662" w:type="dxa"/>
            <w:tcBorders>
              <w:top w:val="nil"/>
              <w:left w:val="nil"/>
              <w:bottom w:val="nil"/>
              <w:right w:val="nil"/>
            </w:tcBorders>
            <w:vAlign w:val="bottom"/>
          </w:tcPr>
          <w:p w:rsidR="00F4065C" w:rsidRPr="005A6852" w:rsidRDefault="00700080" w:rsidP="00AE688F">
            <w:pPr>
              <w:snapToGrid w:val="0"/>
              <w:spacing w:line="260" w:lineRule="atLeast"/>
              <w:jc w:val="center"/>
              <w:rPr>
                <w:b/>
                <w:bCs/>
                <w:spacing w:val="-20"/>
              </w:rPr>
            </w:pPr>
            <w:r>
              <w:rPr>
                <w:rFonts w:hint="eastAsia"/>
                <w:b/>
                <w:bCs/>
                <w:spacing w:val="-20"/>
              </w:rPr>
              <w:t>12.47</w:t>
            </w:r>
          </w:p>
        </w:tc>
        <w:tc>
          <w:tcPr>
            <w:tcW w:w="742" w:type="dxa"/>
            <w:tcBorders>
              <w:top w:val="nil"/>
              <w:left w:val="nil"/>
              <w:bottom w:val="nil"/>
              <w:right w:val="nil"/>
            </w:tcBorders>
            <w:vAlign w:val="bottom"/>
          </w:tcPr>
          <w:p w:rsidR="00F4065C" w:rsidRPr="005A6852" w:rsidRDefault="00700080" w:rsidP="00AE688F">
            <w:pPr>
              <w:snapToGrid w:val="0"/>
              <w:spacing w:line="260" w:lineRule="atLeast"/>
              <w:jc w:val="center"/>
              <w:rPr>
                <w:b/>
                <w:bCs/>
                <w:spacing w:val="-20"/>
              </w:rPr>
            </w:pPr>
            <w:r>
              <w:rPr>
                <w:rFonts w:hint="eastAsia"/>
                <w:b/>
                <w:bCs/>
                <w:spacing w:val="-20"/>
              </w:rPr>
              <w:t>4.46</w:t>
            </w:r>
          </w:p>
        </w:tc>
        <w:tc>
          <w:tcPr>
            <w:tcW w:w="742" w:type="dxa"/>
            <w:tcBorders>
              <w:top w:val="nil"/>
              <w:left w:val="nil"/>
              <w:bottom w:val="nil"/>
            </w:tcBorders>
            <w:vAlign w:val="bottom"/>
          </w:tcPr>
          <w:p w:rsidR="00F4065C" w:rsidRPr="005A6852" w:rsidRDefault="004B470A" w:rsidP="00AE688F">
            <w:pPr>
              <w:snapToGrid w:val="0"/>
              <w:spacing w:line="260" w:lineRule="atLeast"/>
              <w:jc w:val="center"/>
              <w:rPr>
                <w:b/>
                <w:bCs/>
                <w:spacing w:val="-20"/>
              </w:rPr>
            </w:pPr>
            <w:r>
              <w:rPr>
                <w:rFonts w:hint="eastAsia"/>
                <w:b/>
                <w:bCs/>
                <w:spacing w:val="-20"/>
              </w:rPr>
              <w:t>2.64</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both"/>
              <w:rPr>
                <w:rFonts w:eastAsia="標楷體"/>
                <w:w w:val="95"/>
              </w:rPr>
            </w:pPr>
            <w:r w:rsidRPr="005A6852">
              <w:rPr>
                <w:rFonts w:eastAsia="標楷體"/>
                <w:b/>
                <w:bCs/>
                <w:w w:val="95"/>
              </w:rPr>
              <w:t xml:space="preserve"> 101</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1,134.1</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1,086.0</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48.1</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58.35</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54.4</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393.5</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297.5</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638.1</w:t>
            </w:r>
          </w:p>
        </w:tc>
        <w:tc>
          <w:tcPr>
            <w:tcW w:w="712" w:type="dxa"/>
            <w:tcBorders>
              <w:top w:val="nil"/>
              <w:left w:val="nil"/>
              <w:bottom w:val="nil"/>
              <w:right w:val="nil"/>
            </w:tcBorders>
            <w:vAlign w:val="center"/>
          </w:tcPr>
          <w:p w:rsidR="00F4065C" w:rsidRPr="001D0515" w:rsidRDefault="00F4065C" w:rsidP="00AE688F">
            <w:pPr>
              <w:snapToGrid w:val="0"/>
              <w:spacing w:line="260" w:lineRule="atLeast"/>
              <w:jc w:val="center"/>
              <w:rPr>
                <w:b/>
                <w:bCs/>
                <w:spacing w:val="-20"/>
              </w:rPr>
            </w:pPr>
            <w:r w:rsidRPr="001D0515">
              <w:rPr>
                <w:b/>
                <w:bCs/>
                <w:spacing w:val="-20"/>
              </w:rPr>
              <w:t>4.24</w:t>
            </w:r>
          </w:p>
        </w:tc>
        <w:tc>
          <w:tcPr>
            <w:tcW w:w="662" w:type="dxa"/>
            <w:tcBorders>
              <w:top w:val="nil"/>
              <w:left w:val="nil"/>
              <w:bottom w:val="nil"/>
              <w:right w:val="nil"/>
            </w:tcBorders>
            <w:vAlign w:val="bottom"/>
          </w:tcPr>
          <w:p w:rsidR="00F4065C" w:rsidRPr="005A6852" w:rsidRDefault="00700080" w:rsidP="00AE688F">
            <w:pPr>
              <w:snapToGrid w:val="0"/>
              <w:spacing w:line="260" w:lineRule="atLeast"/>
              <w:jc w:val="center"/>
              <w:rPr>
                <w:b/>
                <w:bCs/>
                <w:spacing w:val="-20"/>
              </w:rPr>
            </w:pPr>
            <w:r>
              <w:rPr>
                <w:rFonts w:hint="eastAsia"/>
                <w:b/>
                <w:bCs/>
                <w:spacing w:val="-20"/>
              </w:rPr>
              <w:t>12.66</w:t>
            </w:r>
          </w:p>
        </w:tc>
        <w:tc>
          <w:tcPr>
            <w:tcW w:w="742" w:type="dxa"/>
            <w:tcBorders>
              <w:top w:val="nil"/>
              <w:left w:val="nil"/>
              <w:bottom w:val="nil"/>
              <w:right w:val="nil"/>
            </w:tcBorders>
            <w:vAlign w:val="bottom"/>
          </w:tcPr>
          <w:p w:rsidR="00F4065C" w:rsidRPr="005A6852" w:rsidRDefault="00700080" w:rsidP="00AE688F">
            <w:pPr>
              <w:snapToGrid w:val="0"/>
              <w:spacing w:line="260" w:lineRule="atLeast"/>
              <w:jc w:val="center"/>
              <w:rPr>
                <w:b/>
                <w:bCs/>
                <w:spacing w:val="-20"/>
              </w:rPr>
            </w:pPr>
            <w:r>
              <w:rPr>
                <w:rFonts w:hint="eastAsia"/>
                <w:b/>
                <w:bCs/>
                <w:spacing w:val="-20"/>
              </w:rPr>
              <w:t>4.38</w:t>
            </w:r>
          </w:p>
        </w:tc>
        <w:tc>
          <w:tcPr>
            <w:tcW w:w="742" w:type="dxa"/>
            <w:tcBorders>
              <w:top w:val="nil"/>
              <w:left w:val="nil"/>
              <w:bottom w:val="nil"/>
            </w:tcBorders>
            <w:vAlign w:val="bottom"/>
          </w:tcPr>
          <w:p w:rsidR="00F4065C" w:rsidRPr="005A6852" w:rsidRDefault="004B470A" w:rsidP="00AE688F">
            <w:pPr>
              <w:snapToGrid w:val="0"/>
              <w:spacing w:line="260" w:lineRule="atLeast"/>
              <w:jc w:val="center"/>
              <w:rPr>
                <w:b/>
                <w:bCs/>
                <w:spacing w:val="-20"/>
              </w:rPr>
            </w:pPr>
            <w:r>
              <w:rPr>
                <w:rFonts w:hint="eastAsia"/>
                <w:b/>
                <w:bCs/>
                <w:spacing w:val="-20"/>
              </w:rPr>
              <w:t>2.31</w:t>
            </w:r>
          </w:p>
        </w:tc>
      </w:tr>
      <w:tr w:rsidR="00F4065C" w:rsidRPr="002953B5"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ind w:firstLineChars="50" w:firstLine="114"/>
              <w:rPr>
                <w:rFonts w:eastAsia="標楷體"/>
                <w:b/>
                <w:w w:val="95"/>
              </w:rPr>
            </w:pPr>
            <w:r w:rsidRPr="005A6852">
              <w:rPr>
                <w:rFonts w:eastAsia="標楷體"/>
                <w:b/>
                <w:w w:val="95"/>
              </w:rPr>
              <w:t>102</w:t>
            </w:r>
            <w:r w:rsidRPr="005A6852">
              <w:rPr>
                <w:rFonts w:eastAsia="標楷體"/>
                <w:b/>
                <w:w w:val="95"/>
              </w:rPr>
              <w:t>年</w:t>
            </w:r>
          </w:p>
        </w:tc>
        <w:tc>
          <w:tcPr>
            <w:tcW w:w="633" w:type="dxa"/>
            <w:tcBorders>
              <w:top w:val="nil"/>
              <w:left w:val="single" w:sz="4" w:space="0" w:color="auto"/>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1,144.</w:t>
            </w:r>
            <w:r>
              <w:rPr>
                <w:rFonts w:hint="eastAsia"/>
                <w:b/>
                <w:bCs/>
                <w:spacing w:val="-20"/>
              </w:rPr>
              <w:t>5</w:t>
            </w:r>
          </w:p>
        </w:tc>
        <w:tc>
          <w:tcPr>
            <w:tcW w:w="726"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1,096.</w:t>
            </w:r>
            <w:r>
              <w:rPr>
                <w:rFonts w:hint="eastAsia"/>
                <w:b/>
                <w:bCs/>
                <w:spacing w:val="-20"/>
              </w:rPr>
              <w:t>7</w:t>
            </w:r>
          </w:p>
        </w:tc>
        <w:tc>
          <w:tcPr>
            <w:tcW w:w="624"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47.</w:t>
            </w:r>
            <w:r>
              <w:rPr>
                <w:rFonts w:hint="eastAsia"/>
                <w:b/>
                <w:bCs/>
                <w:spacing w:val="-20"/>
              </w:rPr>
              <w:t>8</w:t>
            </w:r>
          </w:p>
        </w:tc>
        <w:tc>
          <w:tcPr>
            <w:tcW w:w="684"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58.4</w:t>
            </w:r>
            <w:r>
              <w:rPr>
                <w:rFonts w:hint="eastAsia"/>
                <w:b/>
                <w:bCs/>
                <w:spacing w:val="-20"/>
              </w:rPr>
              <w:t>3</w:t>
            </w:r>
          </w:p>
        </w:tc>
        <w:tc>
          <w:tcPr>
            <w:tcW w:w="542"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54.4</w:t>
            </w:r>
          </w:p>
        </w:tc>
        <w:tc>
          <w:tcPr>
            <w:tcW w:w="651"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396.</w:t>
            </w:r>
            <w:r>
              <w:rPr>
                <w:rFonts w:hint="eastAsia"/>
                <w:b/>
                <w:bCs/>
                <w:spacing w:val="-20"/>
              </w:rPr>
              <w:t>5</w:t>
            </w:r>
          </w:p>
        </w:tc>
        <w:tc>
          <w:tcPr>
            <w:tcW w:w="742"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298.</w:t>
            </w:r>
            <w:r>
              <w:rPr>
                <w:rFonts w:hint="eastAsia"/>
                <w:b/>
                <w:bCs/>
                <w:spacing w:val="-20"/>
              </w:rPr>
              <w:t>8</w:t>
            </w:r>
          </w:p>
        </w:tc>
        <w:tc>
          <w:tcPr>
            <w:tcW w:w="655"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645.</w:t>
            </w:r>
            <w:r>
              <w:rPr>
                <w:rFonts w:hint="eastAsia"/>
                <w:b/>
                <w:bCs/>
                <w:spacing w:val="-20"/>
              </w:rPr>
              <w:t>8</w:t>
            </w:r>
          </w:p>
        </w:tc>
        <w:tc>
          <w:tcPr>
            <w:tcW w:w="712" w:type="dxa"/>
            <w:tcBorders>
              <w:top w:val="nil"/>
              <w:bottom w:val="nil"/>
            </w:tcBorders>
            <w:vAlign w:val="center"/>
          </w:tcPr>
          <w:p w:rsidR="00F4065C" w:rsidRPr="001D0515" w:rsidRDefault="00F4065C" w:rsidP="00AE688F">
            <w:pPr>
              <w:snapToGrid w:val="0"/>
              <w:spacing w:line="260" w:lineRule="atLeast"/>
              <w:jc w:val="center"/>
              <w:rPr>
                <w:b/>
                <w:bCs/>
                <w:spacing w:val="-20"/>
              </w:rPr>
            </w:pPr>
            <w:r w:rsidRPr="001D0515">
              <w:rPr>
                <w:b/>
                <w:bCs/>
                <w:spacing w:val="-20"/>
              </w:rPr>
              <w:t>4.18</w:t>
            </w:r>
          </w:p>
        </w:tc>
        <w:tc>
          <w:tcPr>
            <w:tcW w:w="662" w:type="dxa"/>
            <w:tcBorders>
              <w:top w:val="nil"/>
              <w:bottom w:val="nil"/>
            </w:tcBorders>
            <w:vAlign w:val="bottom"/>
          </w:tcPr>
          <w:p w:rsidR="00F4065C" w:rsidRPr="002953B5" w:rsidRDefault="00700080" w:rsidP="00AE688F">
            <w:pPr>
              <w:snapToGrid w:val="0"/>
              <w:spacing w:line="260" w:lineRule="atLeast"/>
              <w:jc w:val="center"/>
              <w:rPr>
                <w:b/>
                <w:bCs/>
                <w:spacing w:val="-20"/>
              </w:rPr>
            </w:pPr>
            <w:r>
              <w:rPr>
                <w:rFonts w:hint="eastAsia"/>
                <w:b/>
                <w:bCs/>
                <w:spacing w:val="-20"/>
              </w:rPr>
              <w:t>13.17</w:t>
            </w:r>
          </w:p>
        </w:tc>
        <w:tc>
          <w:tcPr>
            <w:tcW w:w="742" w:type="dxa"/>
            <w:tcBorders>
              <w:top w:val="nil"/>
              <w:bottom w:val="nil"/>
            </w:tcBorders>
            <w:vAlign w:val="bottom"/>
          </w:tcPr>
          <w:p w:rsidR="00F4065C" w:rsidRPr="002953B5" w:rsidRDefault="00700080" w:rsidP="00AE688F">
            <w:pPr>
              <w:snapToGrid w:val="0"/>
              <w:spacing w:line="260" w:lineRule="atLeast"/>
              <w:jc w:val="center"/>
              <w:rPr>
                <w:b/>
                <w:bCs/>
                <w:spacing w:val="-20"/>
              </w:rPr>
            </w:pPr>
            <w:r>
              <w:rPr>
                <w:rFonts w:hint="eastAsia"/>
                <w:b/>
                <w:bCs/>
                <w:spacing w:val="-20"/>
              </w:rPr>
              <w:t>4.27</w:t>
            </w:r>
          </w:p>
        </w:tc>
        <w:tc>
          <w:tcPr>
            <w:tcW w:w="742" w:type="dxa"/>
            <w:tcBorders>
              <w:top w:val="nil"/>
              <w:bottom w:val="nil"/>
            </w:tcBorders>
            <w:vAlign w:val="bottom"/>
          </w:tcPr>
          <w:p w:rsidR="00F4065C" w:rsidRPr="002953B5" w:rsidRDefault="004B470A" w:rsidP="00AE688F">
            <w:pPr>
              <w:snapToGrid w:val="0"/>
              <w:spacing w:line="260" w:lineRule="atLeast"/>
              <w:jc w:val="center"/>
              <w:rPr>
                <w:b/>
                <w:bCs/>
                <w:spacing w:val="-20"/>
              </w:rPr>
            </w:pPr>
            <w:r>
              <w:rPr>
                <w:rFonts w:hint="eastAsia"/>
                <w:b/>
                <w:bCs/>
                <w:spacing w:val="-20"/>
              </w:rPr>
              <w:t>2.25</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8</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1,149.8</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1,100.0</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49.7</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58.66</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54.5</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397.4</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299.4</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648.1</w:t>
            </w:r>
          </w:p>
        </w:tc>
        <w:tc>
          <w:tcPr>
            <w:tcW w:w="712" w:type="dxa"/>
            <w:tcBorders>
              <w:top w:val="nil"/>
              <w:left w:val="nil"/>
              <w:bottom w:val="nil"/>
              <w:right w:val="nil"/>
            </w:tcBorders>
            <w:vAlign w:val="center"/>
          </w:tcPr>
          <w:p w:rsidR="00E731FE" w:rsidRPr="001D0515" w:rsidRDefault="00E731FE" w:rsidP="00105BDE">
            <w:pPr>
              <w:snapToGrid w:val="0"/>
              <w:spacing w:line="260" w:lineRule="atLeast"/>
              <w:jc w:val="center"/>
              <w:rPr>
                <w:rFonts w:eastAsia="標楷體"/>
                <w:snapToGrid w:val="0"/>
                <w:w w:val="95"/>
              </w:rPr>
            </w:pPr>
            <w:r w:rsidRPr="001D0515">
              <w:rPr>
                <w:rFonts w:eastAsia="標楷體"/>
                <w:snapToGrid w:val="0"/>
                <w:w w:val="95"/>
              </w:rPr>
              <w:t>4.33</w:t>
            </w:r>
          </w:p>
        </w:tc>
        <w:tc>
          <w:tcPr>
            <w:tcW w:w="662" w:type="dxa"/>
            <w:tcBorders>
              <w:top w:val="nil"/>
              <w:left w:val="nil"/>
              <w:bottom w:val="nil"/>
              <w:right w:val="nil"/>
            </w:tcBorders>
            <w:vAlign w:val="bottom"/>
          </w:tcPr>
          <w:p w:rsidR="00E731FE" w:rsidRPr="002953B5" w:rsidRDefault="00700080" w:rsidP="00105BDE">
            <w:pPr>
              <w:snapToGrid w:val="0"/>
              <w:spacing w:line="260" w:lineRule="atLeast"/>
              <w:jc w:val="center"/>
              <w:rPr>
                <w:spacing w:val="-20"/>
              </w:rPr>
            </w:pPr>
            <w:r>
              <w:rPr>
                <w:rFonts w:hint="eastAsia"/>
                <w:spacing w:val="-20"/>
              </w:rPr>
              <w:t>14.06</w:t>
            </w:r>
          </w:p>
        </w:tc>
        <w:tc>
          <w:tcPr>
            <w:tcW w:w="742" w:type="dxa"/>
            <w:tcBorders>
              <w:top w:val="nil"/>
              <w:left w:val="nil"/>
              <w:bottom w:val="nil"/>
              <w:right w:val="nil"/>
            </w:tcBorders>
            <w:vAlign w:val="bottom"/>
          </w:tcPr>
          <w:p w:rsidR="00E731FE" w:rsidRPr="002953B5" w:rsidRDefault="00700080" w:rsidP="00105BDE">
            <w:pPr>
              <w:snapToGrid w:val="0"/>
              <w:spacing w:line="260" w:lineRule="atLeast"/>
              <w:jc w:val="center"/>
              <w:rPr>
                <w:spacing w:val="-20"/>
              </w:rPr>
            </w:pPr>
            <w:r>
              <w:rPr>
                <w:rFonts w:hint="eastAsia"/>
                <w:spacing w:val="-20"/>
              </w:rPr>
              <w:t>4.30</w:t>
            </w:r>
          </w:p>
        </w:tc>
        <w:tc>
          <w:tcPr>
            <w:tcW w:w="742" w:type="dxa"/>
            <w:tcBorders>
              <w:top w:val="nil"/>
              <w:left w:val="nil"/>
              <w:bottom w:val="nil"/>
            </w:tcBorders>
            <w:vAlign w:val="bottom"/>
          </w:tcPr>
          <w:p w:rsidR="00E731FE" w:rsidRPr="002953B5" w:rsidRDefault="004B470A" w:rsidP="00105BDE">
            <w:pPr>
              <w:snapToGrid w:val="0"/>
              <w:spacing w:line="260" w:lineRule="atLeast"/>
              <w:jc w:val="center"/>
              <w:rPr>
                <w:spacing w:val="-20"/>
              </w:rPr>
            </w:pPr>
            <w:r>
              <w:rPr>
                <w:rFonts w:hint="eastAsia"/>
                <w:spacing w:val="-20"/>
              </w:rPr>
              <w:t>2.36</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9</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1,146.6</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1,098.0</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48.6</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58.47</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54.3</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397.5</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299.1</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646.3</w:t>
            </w:r>
          </w:p>
        </w:tc>
        <w:tc>
          <w:tcPr>
            <w:tcW w:w="712" w:type="dxa"/>
            <w:tcBorders>
              <w:top w:val="nil"/>
              <w:left w:val="nil"/>
              <w:bottom w:val="nil"/>
              <w:right w:val="nil"/>
            </w:tcBorders>
            <w:vAlign w:val="center"/>
          </w:tcPr>
          <w:p w:rsidR="00E731FE" w:rsidRPr="001D0515" w:rsidRDefault="00E731FE" w:rsidP="00105BDE">
            <w:pPr>
              <w:snapToGrid w:val="0"/>
              <w:spacing w:line="260" w:lineRule="atLeast"/>
              <w:jc w:val="center"/>
              <w:rPr>
                <w:rFonts w:eastAsia="標楷體"/>
                <w:snapToGrid w:val="0"/>
                <w:w w:val="95"/>
              </w:rPr>
            </w:pPr>
            <w:r w:rsidRPr="001D0515">
              <w:rPr>
                <w:rFonts w:eastAsia="標楷體"/>
                <w:snapToGrid w:val="0"/>
                <w:w w:val="95"/>
              </w:rPr>
              <w:t>4.24</w:t>
            </w:r>
          </w:p>
        </w:tc>
        <w:tc>
          <w:tcPr>
            <w:tcW w:w="662" w:type="dxa"/>
            <w:tcBorders>
              <w:top w:val="nil"/>
              <w:left w:val="nil"/>
              <w:bottom w:val="nil"/>
              <w:right w:val="nil"/>
            </w:tcBorders>
            <w:vAlign w:val="bottom"/>
          </w:tcPr>
          <w:p w:rsidR="00E731FE" w:rsidRPr="002953B5" w:rsidRDefault="00700080" w:rsidP="00105BDE">
            <w:pPr>
              <w:snapToGrid w:val="0"/>
              <w:spacing w:line="260" w:lineRule="atLeast"/>
              <w:jc w:val="center"/>
              <w:rPr>
                <w:spacing w:val="-20"/>
              </w:rPr>
            </w:pPr>
            <w:r>
              <w:rPr>
                <w:rFonts w:hint="eastAsia"/>
                <w:spacing w:val="-20"/>
              </w:rPr>
              <w:t>13.95</w:t>
            </w:r>
          </w:p>
        </w:tc>
        <w:tc>
          <w:tcPr>
            <w:tcW w:w="742" w:type="dxa"/>
            <w:tcBorders>
              <w:top w:val="nil"/>
              <w:left w:val="nil"/>
              <w:bottom w:val="nil"/>
              <w:right w:val="nil"/>
            </w:tcBorders>
            <w:vAlign w:val="bottom"/>
          </w:tcPr>
          <w:p w:rsidR="00E731FE" w:rsidRPr="002953B5" w:rsidRDefault="00700080" w:rsidP="00105BDE">
            <w:pPr>
              <w:snapToGrid w:val="0"/>
              <w:spacing w:line="260" w:lineRule="atLeast"/>
              <w:jc w:val="center"/>
              <w:rPr>
                <w:spacing w:val="-20"/>
              </w:rPr>
            </w:pPr>
            <w:r>
              <w:rPr>
                <w:rFonts w:hint="eastAsia"/>
                <w:spacing w:val="-20"/>
              </w:rPr>
              <w:t>4.27</w:t>
            </w:r>
          </w:p>
        </w:tc>
        <w:tc>
          <w:tcPr>
            <w:tcW w:w="742" w:type="dxa"/>
            <w:tcBorders>
              <w:top w:val="nil"/>
              <w:left w:val="nil"/>
              <w:bottom w:val="nil"/>
            </w:tcBorders>
            <w:vAlign w:val="bottom"/>
          </w:tcPr>
          <w:p w:rsidR="00E731FE" w:rsidRPr="002953B5" w:rsidRDefault="004B470A" w:rsidP="00105BDE">
            <w:pPr>
              <w:snapToGrid w:val="0"/>
              <w:spacing w:line="260" w:lineRule="atLeast"/>
              <w:jc w:val="center"/>
              <w:rPr>
                <w:spacing w:val="-20"/>
              </w:rPr>
            </w:pPr>
            <w:r>
              <w:rPr>
                <w:rFonts w:hint="eastAsia"/>
                <w:spacing w:val="-20"/>
              </w:rPr>
              <w:t>2.24</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10</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1,148.3</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1,099.6</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48.7</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58.52</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54.2</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397.8</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299.3</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647.5</w:t>
            </w:r>
          </w:p>
        </w:tc>
        <w:tc>
          <w:tcPr>
            <w:tcW w:w="712" w:type="dxa"/>
            <w:tcBorders>
              <w:top w:val="nil"/>
              <w:left w:val="nil"/>
              <w:bottom w:val="nil"/>
              <w:right w:val="nil"/>
            </w:tcBorders>
            <w:vAlign w:val="center"/>
          </w:tcPr>
          <w:p w:rsidR="00E731FE" w:rsidRPr="001D0515" w:rsidRDefault="00E731FE" w:rsidP="00105BDE">
            <w:pPr>
              <w:snapToGrid w:val="0"/>
              <w:spacing w:line="260" w:lineRule="atLeast"/>
              <w:jc w:val="center"/>
              <w:rPr>
                <w:rFonts w:eastAsia="標楷體"/>
                <w:snapToGrid w:val="0"/>
                <w:w w:val="95"/>
              </w:rPr>
            </w:pPr>
            <w:r w:rsidRPr="001D0515">
              <w:rPr>
                <w:rFonts w:eastAsia="標楷體"/>
                <w:snapToGrid w:val="0"/>
                <w:w w:val="95"/>
              </w:rPr>
              <w:t>4.24</w:t>
            </w:r>
          </w:p>
        </w:tc>
        <w:tc>
          <w:tcPr>
            <w:tcW w:w="662" w:type="dxa"/>
            <w:tcBorders>
              <w:top w:val="nil"/>
              <w:left w:val="nil"/>
              <w:bottom w:val="nil"/>
              <w:right w:val="nil"/>
            </w:tcBorders>
            <w:vAlign w:val="bottom"/>
          </w:tcPr>
          <w:p w:rsidR="00E731FE" w:rsidRPr="002953B5" w:rsidRDefault="00700080" w:rsidP="00105BDE">
            <w:pPr>
              <w:snapToGrid w:val="0"/>
              <w:spacing w:line="260" w:lineRule="atLeast"/>
              <w:jc w:val="center"/>
              <w:rPr>
                <w:spacing w:val="-20"/>
              </w:rPr>
            </w:pPr>
            <w:r>
              <w:rPr>
                <w:rFonts w:hint="eastAsia"/>
                <w:spacing w:val="-20"/>
              </w:rPr>
              <w:t>13.89</w:t>
            </w:r>
          </w:p>
        </w:tc>
        <w:tc>
          <w:tcPr>
            <w:tcW w:w="742" w:type="dxa"/>
            <w:tcBorders>
              <w:top w:val="nil"/>
              <w:left w:val="nil"/>
              <w:bottom w:val="nil"/>
              <w:right w:val="nil"/>
            </w:tcBorders>
            <w:vAlign w:val="bottom"/>
          </w:tcPr>
          <w:p w:rsidR="00E731FE" w:rsidRPr="002953B5" w:rsidRDefault="00700080" w:rsidP="00105BDE">
            <w:pPr>
              <w:snapToGrid w:val="0"/>
              <w:spacing w:line="260" w:lineRule="atLeast"/>
              <w:jc w:val="center"/>
              <w:rPr>
                <w:spacing w:val="-20"/>
              </w:rPr>
            </w:pPr>
            <w:r>
              <w:rPr>
                <w:rFonts w:hint="eastAsia"/>
                <w:spacing w:val="-20"/>
              </w:rPr>
              <w:t>4.34</w:t>
            </w:r>
          </w:p>
        </w:tc>
        <w:tc>
          <w:tcPr>
            <w:tcW w:w="742" w:type="dxa"/>
            <w:tcBorders>
              <w:top w:val="nil"/>
              <w:left w:val="nil"/>
              <w:bottom w:val="nil"/>
            </w:tcBorders>
            <w:vAlign w:val="bottom"/>
          </w:tcPr>
          <w:p w:rsidR="00E731FE" w:rsidRPr="002953B5" w:rsidRDefault="004B470A" w:rsidP="00105BDE">
            <w:pPr>
              <w:snapToGrid w:val="0"/>
              <w:spacing w:line="260" w:lineRule="atLeast"/>
              <w:jc w:val="center"/>
              <w:rPr>
                <w:spacing w:val="-20"/>
              </w:rPr>
            </w:pPr>
            <w:r>
              <w:rPr>
                <w:rFonts w:hint="eastAsia"/>
                <w:spacing w:val="-20"/>
              </w:rPr>
              <w:t>2.16</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11</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1,149.7</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1,101.9</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47.8</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58.57</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54.4</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398.2</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299.6</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649.4</w:t>
            </w:r>
          </w:p>
        </w:tc>
        <w:tc>
          <w:tcPr>
            <w:tcW w:w="712" w:type="dxa"/>
            <w:tcBorders>
              <w:top w:val="nil"/>
              <w:left w:val="nil"/>
              <w:bottom w:val="nil"/>
              <w:right w:val="nil"/>
            </w:tcBorders>
            <w:vAlign w:val="center"/>
          </w:tcPr>
          <w:p w:rsidR="00E731FE" w:rsidRPr="001D0515" w:rsidRDefault="00E731FE" w:rsidP="00105BDE">
            <w:pPr>
              <w:snapToGrid w:val="0"/>
              <w:spacing w:line="260" w:lineRule="atLeast"/>
              <w:jc w:val="center"/>
              <w:rPr>
                <w:rFonts w:eastAsia="標楷體"/>
                <w:snapToGrid w:val="0"/>
                <w:w w:val="95"/>
              </w:rPr>
            </w:pPr>
            <w:r w:rsidRPr="001D0515">
              <w:rPr>
                <w:rFonts w:eastAsia="標楷體"/>
                <w:snapToGrid w:val="0"/>
                <w:w w:val="95"/>
              </w:rPr>
              <w:t>4.16</w:t>
            </w:r>
          </w:p>
        </w:tc>
        <w:tc>
          <w:tcPr>
            <w:tcW w:w="662" w:type="dxa"/>
            <w:tcBorders>
              <w:top w:val="nil"/>
              <w:left w:val="nil"/>
              <w:bottom w:val="nil"/>
              <w:right w:val="nil"/>
            </w:tcBorders>
            <w:vAlign w:val="bottom"/>
          </w:tcPr>
          <w:p w:rsidR="00E731FE" w:rsidRPr="002953B5" w:rsidRDefault="00700080" w:rsidP="00105BDE">
            <w:pPr>
              <w:snapToGrid w:val="0"/>
              <w:spacing w:line="260" w:lineRule="atLeast"/>
              <w:jc w:val="center"/>
              <w:rPr>
                <w:spacing w:val="-20"/>
              </w:rPr>
            </w:pPr>
            <w:r>
              <w:rPr>
                <w:rFonts w:hint="eastAsia"/>
                <w:spacing w:val="-20"/>
              </w:rPr>
              <w:t>13.56</w:t>
            </w:r>
          </w:p>
        </w:tc>
        <w:tc>
          <w:tcPr>
            <w:tcW w:w="742" w:type="dxa"/>
            <w:tcBorders>
              <w:top w:val="nil"/>
              <w:left w:val="nil"/>
              <w:bottom w:val="nil"/>
              <w:right w:val="nil"/>
            </w:tcBorders>
            <w:vAlign w:val="bottom"/>
          </w:tcPr>
          <w:p w:rsidR="00E731FE" w:rsidRPr="002953B5" w:rsidRDefault="00700080" w:rsidP="00105BDE">
            <w:pPr>
              <w:snapToGrid w:val="0"/>
              <w:spacing w:line="260" w:lineRule="atLeast"/>
              <w:jc w:val="center"/>
              <w:rPr>
                <w:spacing w:val="-20"/>
              </w:rPr>
            </w:pPr>
            <w:r>
              <w:rPr>
                <w:rFonts w:hint="eastAsia"/>
                <w:spacing w:val="-20"/>
              </w:rPr>
              <w:t>4.24</w:t>
            </w:r>
          </w:p>
        </w:tc>
        <w:tc>
          <w:tcPr>
            <w:tcW w:w="742" w:type="dxa"/>
            <w:tcBorders>
              <w:top w:val="nil"/>
              <w:left w:val="nil"/>
              <w:bottom w:val="nil"/>
            </w:tcBorders>
            <w:vAlign w:val="bottom"/>
          </w:tcPr>
          <w:p w:rsidR="00E731FE" w:rsidRPr="002953B5" w:rsidRDefault="004B470A" w:rsidP="00105BDE">
            <w:pPr>
              <w:snapToGrid w:val="0"/>
              <w:spacing w:line="260" w:lineRule="atLeast"/>
              <w:jc w:val="center"/>
              <w:rPr>
                <w:spacing w:val="-20"/>
              </w:rPr>
            </w:pPr>
            <w:r>
              <w:rPr>
                <w:rFonts w:hint="eastAsia"/>
                <w:spacing w:val="-20"/>
              </w:rPr>
              <w:t>2.16</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Pr>
                <w:rFonts w:eastAsia="標楷體" w:hint="eastAsia"/>
                <w:w w:val="95"/>
              </w:rPr>
              <w:t>12</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1,149.8</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1,10</w:t>
            </w:r>
            <w:r>
              <w:rPr>
                <w:rFonts w:hint="eastAsia"/>
                <w:spacing w:val="-20"/>
                <w:szCs w:val="18"/>
              </w:rPr>
              <w:t>2.</w:t>
            </w:r>
            <w:r w:rsidRPr="005A6852">
              <w:rPr>
                <w:rFonts w:hint="eastAsia"/>
                <w:spacing w:val="-20"/>
                <w:szCs w:val="18"/>
              </w:rPr>
              <w:t>9</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w:t>
            </w:r>
            <w:r>
              <w:rPr>
                <w:rFonts w:hint="eastAsia"/>
                <w:spacing w:val="-20"/>
                <w:szCs w:val="18"/>
              </w:rPr>
              <w:t>6.9</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58.5</w:t>
            </w:r>
            <w:r>
              <w:rPr>
                <w:rFonts w:hint="eastAsia"/>
                <w:spacing w:val="-20"/>
                <w:szCs w:val="18"/>
              </w:rPr>
              <w:t>5</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w:t>
            </w:r>
            <w:r>
              <w:rPr>
                <w:rFonts w:hint="eastAsia"/>
                <w:spacing w:val="-20"/>
              </w:rPr>
              <w:t>6</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398.</w:t>
            </w:r>
            <w:r>
              <w:rPr>
                <w:rFonts w:hint="eastAsia"/>
                <w:spacing w:val="-20"/>
              </w:rPr>
              <w:t>6</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w:t>
            </w:r>
            <w:r>
              <w:rPr>
                <w:rFonts w:hint="eastAsia"/>
                <w:spacing w:val="-20"/>
              </w:rPr>
              <w:t>8</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649.</w:t>
            </w:r>
            <w:r>
              <w:rPr>
                <w:rFonts w:hint="eastAsia"/>
                <w:spacing w:val="-20"/>
              </w:rPr>
              <w:t>7</w:t>
            </w:r>
          </w:p>
        </w:tc>
        <w:tc>
          <w:tcPr>
            <w:tcW w:w="712" w:type="dxa"/>
            <w:tcBorders>
              <w:top w:val="nil"/>
              <w:left w:val="nil"/>
              <w:bottom w:val="nil"/>
              <w:right w:val="nil"/>
            </w:tcBorders>
            <w:vAlign w:val="center"/>
          </w:tcPr>
          <w:p w:rsidR="00E731FE" w:rsidRPr="001D0515" w:rsidRDefault="00E731FE" w:rsidP="00105BDE">
            <w:pPr>
              <w:snapToGrid w:val="0"/>
              <w:spacing w:line="260" w:lineRule="atLeast"/>
              <w:jc w:val="center"/>
              <w:rPr>
                <w:rFonts w:eastAsia="標楷體"/>
                <w:snapToGrid w:val="0"/>
                <w:w w:val="95"/>
              </w:rPr>
            </w:pPr>
            <w:r w:rsidRPr="001D0515">
              <w:rPr>
                <w:rFonts w:eastAsia="標楷體"/>
                <w:snapToGrid w:val="0"/>
                <w:w w:val="95"/>
              </w:rPr>
              <w:t>4.08</w:t>
            </w:r>
          </w:p>
        </w:tc>
        <w:tc>
          <w:tcPr>
            <w:tcW w:w="662" w:type="dxa"/>
            <w:tcBorders>
              <w:top w:val="nil"/>
              <w:left w:val="nil"/>
              <w:bottom w:val="nil"/>
              <w:right w:val="nil"/>
            </w:tcBorders>
            <w:vAlign w:val="bottom"/>
          </w:tcPr>
          <w:p w:rsidR="00E731FE" w:rsidRPr="002953B5" w:rsidRDefault="00700080" w:rsidP="00105BDE">
            <w:pPr>
              <w:snapToGrid w:val="0"/>
              <w:spacing w:line="260" w:lineRule="atLeast"/>
              <w:jc w:val="center"/>
              <w:rPr>
                <w:spacing w:val="-20"/>
              </w:rPr>
            </w:pPr>
            <w:r>
              <w:rPr>
                <w:rFonts w:hint="eastAsia"/>
                <w:spacing w:val="-20"/>
              </w:rPr>
              <w:t>13.10</w:t>
            </w:r>
          </w:p>
        </w:tc>
        <w:tc>
          <w:tcPr>
            <w:tcW w:w="742" w:type="dxa"/>
            <w:tcBorders>
              <w:top w:val="nil"/>
              <w:left w:val="nil"/>
              <w:bottom w:val="nil"/>
              <w:right w:val="nil"/>
            </w:tcBorders>
            <w:vAlign w:val="bottom"/>
          </w:tcPr>
          <w:p w:rsidR="00E731FE" w:rsidRPr="002953B5" w:rsidRDefault="00700080" w:rsidP="00105BDE">
            <w:pPr>
              <w:snapToGrid w:val="0"/>
              <w:spacing w:line="260" w:lineRule="atLeast"/>
              <w:jc w:val="center"/>
              <w:rPr>
                <w:spacing w:val="-20"/>
              </w:rPr>
            </w:pPr>
            <w:r>
              <w:rPr>
                <w:rFonts w:hint="eastAsia"/>
                <w:spacing w:val="-20"/>
              </w:rPr>
              <w:t>4.18</w:t>
            </w:r>
          </w:p>
        </w:tc>
        <w:tc>
          <w:tcPr>
            <w:tcW w:w="742" w:type="dxa"/>
            <w:tcBorders>
              <w:top w:val="nil"/>
              <w:left w:val="nil"/>
              <w:bottom w:val="nil"/>
            </w:tcBorders>
            <w:vAlign w:val="bottom"/>
          </w:tcPr>
          <w:p w:rsidR="00E731FE" w:rsidRPr="002953B5" w:rsidRDefault="004B470A" w:rsidP="00105BDE">
            <w:pPr>
              <w:snapToGrid w:val="0"/>
              <w:spacing w:line="260" w:lineRule="atLeast"/>
              <w:jc w:val="center"/>
              <w:rPr>
                <w:spacing w:val="-20"/>
              </w:rPr>
            </w:pPr>
            <w:r>
              <w:rPr>
                <w:rFonts w:hint="eastAsia"/>
                <w:spacing w:val="-20"/>
              </w:rPr>
              <w:t>2.16</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700080">
            <w:pPr>
              <w:snapToGrid w:val="0"/>
              <w:spacing w:line="260" w:lineRule="atLeast"/>
              <w:jc w:val="both"/>
              <w:rPr>
                <w:rFonts w:eastAsia="標楷體"/>
                <w:w w:val="95"/>
              </w:rPr>
            </w:pPr>
            <w:r w:rsidRPr="005A6852">
              <w:rPr>
                <w:rFonts w:eastAsia="標楷體"/>
                <w:b/>
                <w:bCs/>
                <w:w w:val="95"/>
              </w:rPr>
              <w:t xml:space="preserve"> 10</w:t>
            </w:r>
            <w:r>
              <w:rPr>
                <w:rFonts w:eastAsia="標楷體" w:hint="eastAsia"/>
                <w:b/>
                <w:bCs/>
                <w:w w:val="95"/>
              </w:rPr>
              <w:t>3</w:t>
            </w:r>
            <w:r w:rsidRPr="005A6852">
              <w:rPr>
                <w:rFonts w:eastAsia="標楷體"/>
                <w:b/>
                <w:bCs/>
                <w:w w:val="95"/>
              </w:rPr>
              <w:t>年</w:t>
            </w:r>
            <w:r w:rsidR="00FA36F9">
              <w:rPr>
                <w:rFonts w:eastAsia="標楷體" w:hint="eastAsia"/>
                <w:b/>
                <w:bCs/>
                <w:w w:val="95"/>
              </w:rPr>
              <w:t>1~</w:t>
            </w:r>
            <w:r w:rsidR="00700080">
              <w:rPr>
                <w:rFonts w:eastAsia="標楷體" w:hint="eastAsia"/>
                <w:b/>
                <w:bCs/>
                <w:w w:val="95"/>
              </w:rPr>
              <w:t>8</w:t>
            </w:r>
            <w:r>
              <w:rPr>
                <w:rFonts w:eastAsia="標楷體" w:hint="eastAsia"/>
                <w:b/>
                <w:bCs/>
                <w:w w:val="95"/>
              </w:rPr>
              <w:t>月</w:t>
            </w:r>
          </w:p>
        </w:tc>
        <w:tc>
          <w:tcPr>
            <w:tcW w:w="633" w:type="dxa"/>
            <w:tcBorders>
              <w:top w:val="nil"/>
              <w:left w:val="single" w:sz="4" w:space="0" w:color="auto"/>
              <w:bottom w:val="nil"/>
              <w:right w:val="nil"/>
            </w:tcBorders>
            <w:vAlign w:val="bottom"/>
          </w:tcPr>
          <w:p w:rsidR="00E731FE" w:rsidRPr="00BC59CF" w:rsidRDefault="00700080" w:rsidP="00DC6F51">
            <w:pPr>
              <w:snapToGrid w:val="0"/>
              <w:spacing w:line="260" w:lineRule="atLeast"/>
              <w:jc w:val="center"/>
              <w:rPr>
                <w:b/>
                <w:bCs/>
                <w:color w:val="000000" w:themeColor="text1"/>
                <w:spacing w:val="-20"/>
              </w:rPr>
            </w:pPr>
            <w:r>
              <w:rPr>
                <w:rFonts w:hint="eastAsia"/>
                <w:b/>
                <w:bCs/>
                <w:color w:val="000000" w:themeColor="text1"/>
                <w:spacing w:val="-20"/>
              </w:rPr>
              <w:t>1,151.4</w:t>
            </w:r>
          </w:p>
        </w:tc>
        <w:tc>
          <w:tcPr>
            <w:tcW w:w="726" w:type="dxa"/>
            <w:tcBorders>
              <w:top w:val="nil"/>
              <w:left w:val="nil"/>
              <w:bottom w:val="nil"/>
              <w:right w:val="nil"/>
            </w:tcBorders>
            <w:vAlign w:val="bottom"/>
          </w:tcPr>
          <w:p w:rsidR="00E731FE" w:rsidRPr="00105BDE" w:rsidRDefault="00700080" w:rsidP="00DC6F51">
            <w:pPr>
              <w:snapToGrid w:val="0"/>
              <w:spacing w:line="260" w:lineRule="atLeast"/>
              <w:jc w:val="center"/>
              <w:rPr>
                <w:b/>
                <w:bCs/>
                <w:color w:val="000000" w:themeColor="text1"/>
                <w:spacing w:val="-20"/>
              </w:rPr>
            </w:pPr>
            <w:r>
              <w:rPr>
                <w:rFonts w:hint="eastAsia"/>
                <w:b/>
                <w:bCs/>
                <w:color w:val="000000" w:themeColor="text1"/>
                <w:spacing w:val="-20"/>
              </w:rPr>
              <w:t>1,105.5</w:t>
            </w:r>
          </w:p>
        </w:tc>
        <w:tc>
          <w:tcPr>
            <w:tcW w:w="624" w:type="dxa"/>
            <w:tcBorders>
              <w:top w:val="nil"/>
              <w:left w:val="nil"/>
              <w:bottom w:val="nil"/>
              <w:right w:val="nil"/>
            </w:tcBorders>
            <w:vAlign w:val="bottom"/>
          </w:tcPr>
          <w:p w:rsidR="00E731FE" w:rsidRPr="00105BDE" w:rsidRDefault="00700080" w:rsidP="00FA36F9">
            <w:pPr>
              <w:snapToGrid w:val="0"/>
              <w:spacing w:line="260" w:lineRule="atLeast"/>
              <w:jc w:val="center"/>
              <w:rPr>
                <w:b/>
                <w:bCs/>
                <w:color w:val="000000" w:themeColor="text1"/>
                <w:spacing w:val="-20"/>
              </w:rPr>
            </w:pPr>
            <w:r>
              <w:rPr>
                <w:rFonts w:hint="eastAsia"/>
                <w:b/>
                <w:bCs/>
                <w:color w:val="000000" w:themeColor="text1"/>
                <w:spacing w:val="-20"/>
              </w:rPr>
              <w:t>45.9</w:t>
            </w:r>
          </w:p>
        </w:tc>
        <w:tc>
          <w:tcPr>
            <w:tcW w:w="684" w:type="dxa"/>
            <w:tcBorders>
              <w:top w:val="nil"/>
              <w:left w:val="nil"/>
              <w:bottom w:val="nil"/>
              <w:right w:val="nil"/>
            </w:tcBorders>
            <w:vAlign w:val="bottom"/>
          </w:tcPr>
          <w:p w:rsidR="00E731FE" w:rsidRPr="00E36137" w:rsidRDefault="00700080" w:rsidP="00DC6F51">
            <w:pPr>
              <w:snapToGrid w:val="0"/>
              <w:spacing w:line="260" w:lineRule="atLeast"/>
              <w:jc w:val="center"/>
              <w:rPr>
                <w:b/>
                <w:bCs/>
                <w:spacing w:val="-20"/>
              </w:rPr>
            </w:pPr>
            <w:r>
              <w:rPr>
                <w:rFonts w:hint="eastAsia"/>
                <w:b/>
                <w:bCs/>
                <w:spacing w:val="-20"/>
              </w:rPr>
              <w:t>58.50</w:t>
            </w:r>
          </w:p>
        </w:tc>
        <w:tc>
          <w:tcPr>
            <w:tcW w:w="542" w:type="dxa"/>
            <w:tcBorders>
              <w:top w:val="nil"/>
              <w:left w:val="nil"/>
              <w:bottom w:val="nil"/>
              <w:right w:val="nil"/>
            </w:tcBorders>
            <w:vAlign w:val="bottom"/>
          </w:tcPr>
          <w:p w:rsidR="00E731FE" w:rsidRPr="00E36137" w:rsidRDefault="00700080" w:rsidP="00FA5B5B">
            <w:pPr>
              <w:snapToGrid w:val="0"/>
              <w:spacing w:line="260" w:lineRule="atLeast"/>
              <w:jc w:val="center"/>
              <w:rPr>
                <w:b/>
                <w:bCs/>
                <w:spacing w:val="-20"/>
              </w:rPr>
            </w:pPr>
            <w:r>
              <w:rPr>
                <w:rFonts w:hint="eastAsia"/>
                <w:b/>
                <w:bCs/>
                <w:spacing w:val="-20"/>
              </w:rPr>
              <w:t>54.7</w:t>
            </w:r>
          </w:p>
        </w:tc>
        <w:tc>
          <w:tcPr>
            <w:tcW w:w="651" w:type="dxa"/>
            <w:tcBorders>
              <w:top w:val="nil"/>
              <w:left w:val="nil"/>
              <w:bottom w:val="nil"/>
              <w:right w:val="nil"/>
            </w:tcBorders>
            <w:vAlign w:val="bottom"/>
          </w:tcPr>
          <w:p w:rsidR="00E731FE" w:rsidRPr="00E36137" w:rsidRDefault="00700080" w:rsidP="00932017">
            <w:pPr>
              <w:snapToGrid w:val="0"/>
              <w:spacing w:line="260" w:lineRule="atLeast"/>
              <w:jc w:val="center"/>
              <w:rPr>
                <w:b/>
                <w:bCs/>
                <w:spacing w:val="-20"/>
              </w:rPr>
            </w:pPr>
            <w:r>
              <w:rPr>
                <w:rFonts w:hint="eastAsia"/>
                <w:b/>
                <w:bCs/>
                <w:spacing w:val="-20"/>
              </w:rPr>
              <w:t>399.7</w:t>
            </w:r>
          </w:p>
        </w:tc>
        <w:tc>
          <w:tcPr>
            <w:tcW w:w="742" w:type="dxa"/>
            <w:tcBorders>
              <w:top w:val="nil"/>
              <w:left w:val="nil"/>
              <w:bottom w:val="nil"/>
              <w:right w:val="nil"/>
            </w:tcBorders>
            <w:vAlign w:val="bottom"/>
          </w:tcPr>
          <w:p w:rsidR="00E731FE" w:rsidRPr="00E36137" w:rsidRDefault="00700080" w:rsidP="00E36137">
            <w:pPr>
              <w:snapToGrid w:val="0"/>
              <w:spacing w:line="260" w:lineRule="atLeast"/>
              <w:jc w:val="center"/>
              <w:rPr>
                <w:b/>
                <w:bCs/>
                <w:spacing w:val="-20"/>
              </w:rPr>
            </w:pPr>
            <w:r>
              <w:rPr>
                <w:rFonts w:hint="eastAsia"/>
                <w:b/>
                <w:bCs/>
                <w:spacing w:val="-20"/>
              </w:rPr>
              <w:t>300.3</w:t>
            </w:r>
          </w:p>
        </w:tc>
        <w:tc>
          <w:tcPr>
            <w:tcW w:w="655" w:type="dxa"/>
            <w:tcBorders>
              <w:top w:val="nil"/>
              <w:left w:val="nil"/>
              <w:bottom w:val="nil"/>
              <w:right w:val="nil"/>
            </w:tcBorders>
            <w:vAlign w:val="bottom"/>
          </w:tcPr>
          <w:p w:rsidR="00E731FE" w:rsidRPr="00E36137" w:rsidRDefault="00700080" w:rsidP="00E36137">
            <w:pPr>
              <w:snapToGrid w:val="0"/>
              <w:spacing w:line="260" w:lineRule="atLeast"/>
              <w:jc w:val="center"/>
              <w:rPr>
                <w:b/>
                <w:bCs/>
                <w:spacing w:val="-20"/>
              </w:rPr>
            </w:pPr>
            <w:r>
              <w:rPr>
                <w:rFonts w:hint="eastAsia"/>
                <w:b/>
                <w:bCs/>
                <w:spacing w:val="-20"/>
              </w:rPr>
              <w:t>651.0</w:t>
            </w:r>
          </w:p>
        </w:tc>
        <w:tc>
          <w:tcPr>
            <w:tcW w:w="712" w:type="dxa"/>
            <w:tcBorders>
              <w:top w:val="nil"/>
              <w:left w:val="nil"/>
              <w:bottom w:val="nil"/>
              <w:right w:val="nil"/>
            </w:tcBorders>
            <w:vAlign w:val="center"/>
          </w:tcPr>
          <w:p w:rsidR="00E731FE" w:rsidRPr="001D0515" w:rsidRDefault="00700080" w:rsidP="00FA36F9">
            <w:pPr>
              <w:snapToGrid w:val="0"/>
              <w:spacing w:line="260" w:lineRule="atLeast"/>
              <w:jc w:val="center"/>
              <w:rPr>
                <w:b/>
                <w:bCs/>
                <w:color w:val="000000" w:themeColor="text1"/>
                <w:spacing w:val="-20"/>
              </w:rPr>
            </w:pPr>
            <w:r w:rsidRPr="001D0515">
              <w:rPr>
                <w:b/>
                <w:bCs/>
                <w:color w:val="000000" w:themeColor="text1"/>
                <w:spacing w:val="-20"/>
              </w:rPr>
              <w:t>3.</w:t>
            </w:r>
            <w:r w:rsidRPr="001D0515">
              <w:rPr>
                <w:b/>
                <w:bCs/>
                <w:spacing w:val="-20"/>
              </w:rPr>
              <w:t>99</w:t>
            </w:r>
          </w:p>
        </w:tc>
        <w:tc>
          <w:tcPr>
            <w:tcW w:w="662" w:type="dxa"/>
            <w:tcBorders>
              <w:top w:val="nil"/>
              <w:left w:val="nil"/>
              <w:bottom w:val="nil"/>
              <w:right w:val="nil"/>
            </w:tcBorders>
            <w:vAlign w:val="bottom"/>
          </w:tcPr>
          <w:p w:rsidR="00E731FE" w:rsidRPr="00044C88" w:rsidRDefault="00700080" w:rsidP="000D28CE">
            <w:pPr>
              <w:snapToGrid w:val="0"/>
              <w:spacing w:line="260" w:lineRule="atLeast"/>
              <w:jc w:val="center"/>
              <w:rPr>
                <w:b/>
                <w:bCs/>
                <w:spacing w:val="-20"/>
              </w:rPr>
            </w:pPr>
            <w:r>
              <w:rPr>
                <w:rFonts w:hint="eastAsia"/>
                <w:b/>
                <w:bCs/>
                <w:spacing w:val="-20"/>
              </w:rPr>
              <w:t>12.58</w:t>
            </w:r>
          </w:p>
        </w:tc>
        <w:tc>
          <w:tcPr>
            <w:tcW w:w="742" w:type="dxa"/>
            <w:tcBorders>
              <w:top w:val="nil"/>
              <w:left w:val="nil"/>
              <w:bottom w:val="nil"/>
              <w:right w:val="nil"/>
            </w:tcBorders>
            <w:vAlign w:val="bottom"/>
          </w:tcPr>
          <w:p w:rsidR="00E731FE" w:rsidRPr="00044C88" w:rsidRDefault="00700080" w:rsidP="000D28CE">
            <w:pPr>
              <w:snapToGrid w:val="0"/>
              <w:spacing w:line="260" w:lineRule="atLeast"/>
              <w:jc w:val="center"/>
              <w:rPr>
                <w:b/>
                <w:bCs/>
                <w:spacing w:val="-20"/>
              </w:rPr>
            </w:pPr>
            <w:r>
              <w:rPr>
                <w:rFonts w:hint="eastAsia"/>
                <w:b/>
                <w:bCs/>
                <w:spacing w:val="-20"/>
              </w:rPr>
              <w:t>4.17</w:t>
            </w:r>
          </w:p>
        </w:tc>
        <w:tc>
          <w:tcPr>
            <w:tcW w:w="742" w:type="dxa"/>
            <w:tcBorders>
              <w:top w:val="nil"/>
              <w:left w:val="nil"/>
              <w:bottom w:val="nil"/>
            </w:tcBorders>
            <w:vAlign w:val="bottom"/>
          </w:tcPr>
          <w:p w:rsidR="00E731FE" w:rsidRPr="00044C88" w:rsidRDefault="004B470A" w:rsidP="000D28CE">
            <w:pPr>
              <w:snapToGrid w:val="0"/>
              <w:spacing w:line="260" w:lineRule="atLeast"/>
              <w:jc w:val="center"/>
              <w:rPr>
                <w:b/>
                <w:bCs/>
                <w:spacing w:val="-20"/>
              </w:rPr>
            </w:pPr>
            <w:r>
              <w:rPr>
                <w:rFonts w:hint="eastAsia"/>
                <w:b/>
                <w:bCs/>
                <w:spacing w:val="-20"/>
              </w:rPr>
              <w:t>2.11</w:t>
            </w:r>
          </w:p>
        </w:tc>
      </w:tr>
      <w:tr w:rsidR="00E731FE" w:rsidRPr="002953B5" w:rsidTr="00105BDE">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w w:val="95"/>
              </w:rPr>
              <w:t>1</w:t>
            </w:r>
            <w:r w:rsidRPr="005A6852">
              <w:rPr>
                <w:rFonts w:eastAsia="標楷體"/>
                <w:w w:val="95"/>
              </w:rPr>
              <w:t>月</w:t>
            </w:r>
          </w:p>
        </w:tc>
        <w:tc>
          <w:tcPr>
            <w:tcW w:w="633" w:type="dxa"/>
            <w:tcBorders>
              <w:top w:val="nil"/>
              <w:left w:val="single" w:sz="4" w:space="0" w:color="auto"/>
              <w:bottom w:val="nil"/>
              <w:right w:val="nil"/>
            </w:tcBorders>
            <w:vAlign w:val="center"/>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1,149.8</w:t>
            </w:r>
          </w:p>
        </w:tc>
        <w:tc>
          <w:tcPr>
            <w:tcW w:w="726" w:type="dxa"/>
            <w:tcBorders>
              <w:top w:val="nil"/>
              <w:left w:val="nil"/>
              <w:bottom w:val="nil"/>
              <w:right w:val="nil"/>
            </w:tcBorders>
            <w:vAlign w:val="center"/>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1,103.6</w:t>
            </w:r>
          </w:p>
        </w:tc>
        <w:tc>
          <w:tcPr>
            <w:tcW w:w="624" w:type="dxa"/>
            <w:tcBorders>
              <w:top w:val="nil"/>
              <w:left w:val="nil"/>
              <w:bottom w:val="nil"/>
              <w:right w:val="nil"/>
            </w:tcBorders>
            <w:vAlign w:val="center"/>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46.2</w:t>
            </w:r>
          </w:p>
        </w:tc>
        <w:tc>
          <w:tcPr>
            <w:tcW w:w="684" w:type="dxa"/>
            <w:tcBorders>
              <w:top w:val="nil"/>
              <w:left w:val="nil"/>
              <w:bottom w:val="nil"/>
              <w:right w:val="nil"/>
            </w:tcBorders>
            <w:vAlign w:val="center"/>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58.52</w:t>
            </w:r>
          </w:p>
        </w:tc>
        <w:tc>
          <w:tcPr>
            <w:tcW w:w="542"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54.9</w:t>
            </w:r>
          </w:p>
        </w:tc>
        <w:tc>
          <w:tcPr>
            <w:tcW w:w="651"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398.9</w:t>
            </w:r>
          </w:p>
        </w:tc>
        <w:tc>
          <w:tcPr>
            <w:tcW w:w="742"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299.7</w:t>
            </w:r>
          </w:p>
        </w:tc>
        <w:tc>
          <w:tcPr>
            <w:tcW w:w="655"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649.8</w:t>
            </w:r>
          </w:p>
        </w:tc>
        <w:tc>
          <w:tcPr>
            <w:tcW w:w="712" w:type="dxa"/>
            <w:tcBorders>
              <w:top w:val="nil"/>
              <w:left w:val="nil"/>
              <w:bottom w:val="nil"/>
              <w:right w:val="nil"/>
            </w:tcBorders>
            <w:vAlign w:val="center"/>
          </w:tcPr>
          <w:p w:rsidR="00E731FE" w:rsidRPr="001D0515" w:rsidRDefault="00E731FE" w:rsidP="00105BDE">
            <w:pPr>
              <w:snapToGrid w:val="0"/>
              <w:spacing w:line="260" w:lineRule="atLeast"/>
              <w:jc w:val="center"/>
              <w:rPr>
                <w:rFonts w:eastAsia="標楷體"/>
                <w:snapToGrid w:val="0"/>
                <w:color w:val="000000" w:themeColor="text1"/>
                <w:w w:val="95"/>
              </w:rPr>
            </w:pPr>
            <w:r w:rsidRPr="001D0515">
              <w:rPr>
                <w:rFonts w:eastAsia="標楷體"/>
                <w:snapToGrid w:val="0"/>
                <w:color w:val="000000" w:themeColor="text1"/>
                <w:w w:val="95"/>
              </w:rPr>
              <w:t>4.02</w:t>
            </w:r>
          </w:p>
        </w:tc>
        <w:tc>
          <w:tcPr>
            <w:tcW w:w="662" w:type="dxa"/>
            <w:tcBorders>
              <w:top w:val="nil"/>
              <w:left w:val="nil"/>
              <w:bottom w:val="nil"/>
              <w:right w:val="nil"/>
            </w:tcBorders>
            <w:vAlign w:val="center"/>
          </w:tcPr>
          <w:p w:rsidR="00E731FE" w:rsidRPr="00CC6E65" w:rsidRDefault="00700080" w:rsidP="00105BDE">
            <w:pPr>
              <w:snapToGrid w:val="0"/>
              <w:spacing w:line="260" w:lineRule="atLeast"/>
              <w:jc w:val="center"/>
              <w:rPr>
                <w:color w:val="000000" w:themeColor="text1"/>
                <w:spacing w:val="-20"/>
              </w:rPr>
            </w:pPr>
            <w:r>
              <w:rPr>
                <w:rFonts w:hint="eastAsia"/>
                <w:color w:val="000000" w:themeColor="text1"/>
                <w:spacing w:val="-20"/>
              </w:rPr>
              <w:t>12.69</w:t>
            </w:r>
          </w:p>
        </w:tc>
        <w:tc>
          <w:tcPr>
            <w:tcW w:w="742" w:type="dxa"/>
            <w:tcBorders>
              <w:top w:val="nil"/>
              <w:left w:val="nil"/>
              <w:bottom w:val="nil"/>
              <w:right w:val="nil"/>
            </w:tcBorders>
            <w:vAlign w:val="center"/>
          </w:tcPr>
          <w:p w:rsidR="00E731FE" w:rsidRPr="00CC6E65" w:rsidRDefault="00700080" w:rsidP="00105BDE">
            <w:pPr>
              <w:snapToGrid w:val="0"/>
              <w:spacing w:line="260" w:lineRule="atLeast"/>
              <w:jc w:val="center"/>
              <w:rPr>
                <w:color w:val="000000" w:themeColor="text1"/>
                <w:spacing w:val="-20"/>
              </w:rPr>
            </w:pPr>
            <w:r>
              <w:rPr>
                <w:rFonts w:hint="eastAsia"/>
                <w:color w:val="000000" w:themeColor="text1"/>
                <w:spacing w:val="-20"/>
              </w:rPr>
              <w:t>4.13</w:t>
            </w:r>
          </w:p>
        </w:tc>
        <w:tc>
          <w:tcPr>
            <w:tcW w:w="742" w:type="dxa"/>
            <w:tcBorders>
              <w:top w:val="nil"/>
              <w:left w:val="nil"/>
              <w:bottom w:val="nil"/>
            </w:tcBorders>
            <w:vAlign w:val="center"/>
          </w:tcPr>
          <w:p w:rsidR="00E731FE" w:rsidRPr="00CC6E65" w:rsidRDefault="004B470A" w:rsidP="00105BDE">
            <w:pPr>
              <w:snapToGrid w:val="0"/>
              <w:spacing w:line="260" w:lineRule="atLeast"/>
              <w:jc w:val="center"/>
              <w:rPr>
                <w:color w:val="000000" w:themeColor="text1"/>
                <w:spacing w:val="-20"/>
              </w:rPr>
            </w:pPr>
            <w:r>
              <w:rPr>
                <w:rFonts w:hint="eastAsia"/>
                <w:color w:val="000000" w:themeColor="text1"/>
                <w:spacing w:val="-20"/>
              </w:rPr>
              <w:t>2.20</w:t>
            </w:r>
          </w:p>
        </w:tc>
      </w:tr>
      <w:tr w:rsidR="00E731FE" w:rsidRPr="002953B5" w:rsidTr="00105BDE">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Pr>
                <w:rFonts w:eastAsia="標楷體" w:hint="eastAsia"/>
                <w:w w:val="95"/>
              </w:rPr>
              <w:t>2</w:t>
            </w:r>
            <w:r>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Pr>
                <w:rFonts w:hint="eastAsia"/>
                <w:spacing w:val="-20"/>
                <w:szCs w:val="18"/>
              </w:rPr>
              <w:t>1,148.9</w:t>
            </w:r>
          </w:p>
        </w:tc>
        <w:tc>
          <w:tcPr>
            <w:tcW w:w="726"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1,101.9</w:t>
            </w:r>
          </w:p>
        </w:tc>
        <w:tc>
          <w:tcPr>
            <w:tcW w:w="62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47.0</w:t>
            </w:r>
          </w:p>
        </w:tc>
        <w:tc>
          <w:tcPr>
            <w:tcW w:w="68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58.44</w:t>
            </w:r>
          </w:p>
        </w:tc>
        <w:tc>
          <w:tcPr>
            <w:tcW w:w="5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54.7</w:t>
            </w:r>
          </w:p>
        </w:tc>
        <w:tc>
          <w:tcPr>
            <w:tcW w:w="651"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398.5</w:t>
            </w:r>
          </w:p>
        </w:tc>
        <w:tc>
          <w:tcPr>
            <w:tcW w:w="7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299.5</w:t>
            </w:r>
          </w:p>
        </w:tc>
        <w:tc>
          <w:tcPr>
            <w:tcW w:w="655"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648.7</w:t>
            </w:r>
          </w:p>
        </w:tc>
        <w:tc>
          <w:tcPr>
            <w:tcW w:w="712" w:type="dxa"/>
            <w:tcBorders>
              <w:top w:val="nil"/>
              <w:left w:val="nil"/>
              <w:bottom w:val="nil"/>
              <w:right w:val="nil"/>
            </w:tcBorders>
            <w:vAlign w:val="center"/>
          </w:tcPr>
          <w:p w:rsidR="00E731FE" w:rsidRPr="001D0515" w:rsidRDefault="00E731FE" w:rsidP="00105BDE">
            <w:pPr>
              <w:snapToGrid w:val="0"/>
              <w:spacing w:line="260" w:lineRule="atLeast"/>
              <w:jc w:val="center"/>
              <w:rPr>
                <w:rFonts w:eastAsia="標楷體"/>
                <w:snapToGrid w:val="0"/>
                <w:color w:val="000000" w:themeColor="text1"/>
                <w:w w:val="95"/>
              </w:rPr>
            </w:pPr>
            <w:r w:rsidRPr="001D0515">
              <w:rPr>
                <w:rFonts w:eastAsia="標楷體"/>
                <w:snapToGrid w:val="0"/>
                <w:color w:val="000000" w:themeColor="text1"/>
                <w:w w:val="95"/>
              </w:rPr>
              <w:t>4.09</w:t>
            </w:r>
          </w:p>
        </w:tc>
        <w:tc>
          <w:tcPr>
            <w:tcW w:w="662" w:type="dxa"/>
            <w:tcBorders>
              <w:top w:val="nil"/>
              <w:left w:val="nil"/>
              <w:bottom w:val="nil"/>
              <w:right w:val="nil"/>
            </w:tcBorders>
            <w:vAlign w:val="bottom"/>
          </w:tcPr>
          <w:p w:rsidR="00E731FE" w:rsidRPr="00CC6E65" w:rsidRDefault="00700080" w:rsidP="00105BDE">
            <w:pPr>
              <w:snapToGrid w:val="0"/>
              <w:spacing w:line="260" w:lineRule="atLeast"/>
              <w:jc w:val="center"/>
              <w:rPr>
                <w:color w:val="000000" w:themeColor="text1"/>
                <w:spacing w:val="-20"/>
              </w:rPr>
            </w:pPr>
            <w:r>
              <w:rPr>
                <w:rFonts w:hint="eastAsia"/>
                <w:color w:val="000000" w:themeColor="text1"/>
                <w:spacing w:val="-20"/>
              </w:rPr>
              <w:t>12.89</w:t>
            </w:r>
          </w:p>
        </w:tc>
        <w:tc>
          <w:tcPr>
            <w:tcW w:w="742" w:type="dxa"/>
            <w:tcBorders>
              <w:top w:val="nil"/>
              <w:left w:val="nil"/>
              <w:bottom w:val="nil"/>
              <w:right w:val="nil"/>
            </w:tcBorders>
            <w:vAlign w:val="bottom"/>
          </w:tcPr>
          <w:p w:rsidR="00E731FE" w:rsidRPr="00CC6E65" w:rsidRDefault="00700080" w:rsidP="00105BDE">
            <w:pPr>
              <w:snapToGrid w:val="0"/>
              <w:spacing w:line="260" w:lineRule="atLeast"/>
              <w:jc w:val="center"/>
              <w:rPr>
                <w:color w:val="000000" w:themeColor="text1"/>
                <w:spacing w:val="-20"/>
              </w:rPr>
            </w:pPr>
            <w:r>
              <w:rPr>
                <w:rFonts w:hint="eastAsia"/>
                <w:color w:val="000000" w:themeColor="text1"/>
                <w:spacing w:val="-20"/>
              </w:rPr>
              <w:t>4.22</w:t>
            </w:r>
          </w:p>
        </w:tc>
        <w:tc>
          <w:tcPr>
            <w:tcW w:w="742" w:type="dxa"/>
            <w:tcBorders>
              <w:top w:val="nil"/>
              <w:left w:val="nil"/>
              <w:bottom w:val="nil"/>
            </w:tcBorders>
            <w:vAlign w:val="bottom"/>
          </w:tcPr>
          <w:p w:rsidR="00E731FE" w:rsidRPr="00CC6E65" w:rsidRDefault="004B470A" w:rsidP="00105BDE">
            <w:pPr>
              <w:snapToGrid w:val="0"/>
              <w:spacing w:line="260" w:lineRule="atLeast"/>
              <w:jc w:val="center"/>
              <w:rPr>
                <w:color w:val="000000" w:themeColor="text1"/>
                <w:spacing w:val="-20"/>
              </w:rPr>
            </w:pPr>
            <w:r>
              <w:rPr>
                <w:rFonts w:hint="eastAsia"/>
                <w:color w:val="000000" w:themeColor="text1"/>
                <w:spacing w:val="-20"/>
              </w:rPr>
              <w:t>2.24</w:t>
            </w:r>
          </w:p>
        </w:tc>
      </w:tr>
      <w:tr w:rsidR="00E731FE" w:rsidRPr="002953B5" w:rsidTr="00E62280">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Pr>
                <w:rFonts w:eastAsia="標楷體" w:hint="eastAsia"/>
                <w:w w:val="95"/>
              </w:rPr>
              <w:t>3</w:t>
            </w:r>
            <w:r>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Pr>
                <w:rFonts w:hint="eastAsia"/>
                <w:spacing w:val="-20"/>
                <w:szCs w:val="18"/>
              </w:rPr>
              <w:t>1,149.0</w:t>
            </w:r>
          </w:p>
        </w:tc>
        <w:tc>
          <w:tcPr>
            <w:tcW w:w="726"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1,102.7</w:t>
            </w:r>
          </w:p>
        </w:tc>
        <w:tc>
          <w:tcPr>
            <w:tcW w:w="62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46.3</w:t>
            </w:r>
          </w:p>
        </w:tc>
        <w:tc>
          <w:tcPr>
            <w:tcW w:w="68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58.42</w:t>
            </w:r>
          </w:p>
        </w:tc>
        <w:tc>
          <w:tcPr>
            <w:tcW w:w="542" w:type="dxa"/>
            <w:tcBorders>
              <w:top w:val="nil"/>
              <w:left w:val="nil"/>
              <w:bottom w:val="nil"/>
              <w:right w:val="nil"/>
            </w:tcBorders>
            <w:vAlign w:val="bottom"/>
          </w:tcPr>
          <w:p w:rsidR="00E731FE" w:rsidRPr="00CC6E65" w:rsidRDefault="00E731FE" w:rsidP="00932017">
            <w:pPr>
              <w:snapToGrid w:val="0"/>
              <w:spacing w:line="260" w:lineRule="atLeast"/>
              <w:jc w:val="center"/>
              <w:rPr>
                <w:color w:val="000000" w:themeColor="text1"/>
                <w:spacing w:val="-20"/>
              </w:rPr>
            </w:pPr>
            <w:r w:rsidRPr="00CC6E65">
              <w:rPr>
                <w:rFonts w:hint="eastAsia"/>
                <w:color w:val="000000" w:themeColor="text1"/>
                <w:spacing w:val="-20"/>
              </w:rPr>
              <w:t>54.8</w:t>
            </w:r>
          </w:p>
        </w:tc>
        <w:tc>
          <w:tcPr>
            <w:tcW w:w="651" w:type="dxa"/>
            <w:tcBorders>
              <w:top w:val="nil"/>
              <w:left w:val="nil"/>
              <w:bottom w:val="nil"/>
              <w:right w:val="nil"/>
            </w:tcBorders>
            <w:vAlign w:val="bottom"/>
          </w:tcPr>
          <w:p w:rsidR="00E731FE" w:rsidRPr="00CC6E65" w:rsidRDefault="00E731FE" w:rsidP="00932017">
            <w:pPr>
              <w:snapToGrid w:val="0"/>
              <w:spacing w:line="260" w:lineRule="atLeast"/>
              <w:jc w:val="center"/>
              <w:rPr>
                <w:color w:val="000000" w:themeColor="text1"/>
                <w:spacing w:val="-20"/>
              </w:rPr>
            </w:pPr>
            <w:r w:rsidRPr="00CC6E65">
              <w:rPr>
                <w:rFonts w:hint="eastAsia"/>
                <w:color w:val="000000" w:themeColor="text1"/>
                <w:spacing w:val="-20"/>
              </w:rPr>
              <w:t>399.4</w:t>
            </w:r>
          </w:p>
        </w:tc>
        <w:tc>
          <w:tcPr>
            <w:tcW w:w="7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300.0</w:t>
            </w:r>
          </w:p>
        </w:tc>
        <w:tc>
          <w:tcPr>
            <w:tcW w:w="655"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648.5</w:t>
            </w:r>
          </w:p>
        </w:tc>
        <w:tc>
          <w:tcPr>
            <w:tcW w:w="712" w:type="dxa"/>
            <w:tcBorders>
              <w:top w:val="nil"/>
              <w:left w:val="nil"/>
              <w:bottom w:val="nil"/>
              <w:right w:val="nil"/>
            </w:tcBorders>
            <w:vAlign w:val="center"/>
          </w:tcPr>
          <w:p w:rsidR="00E731FE" w:rsidRPr="001D0515" w:rsidRDefault="00E731FE" w:rsidP="0005182B">
            <w:pPr>
              <w:snapToGrid w:val="0"/>
              <w:spacing w:line="260" w:lineRule="atLeast"/>
              <w:jc w:val="center"/>
              <w:rPr>
                <w:rFonts w:eastAsia="標楷體"/>
                <w:snapToGrid w:val="0"/>
                <w:color w:val="000000" w:themeColor="text1"/>
                <w:w w:val="95"/>
              </w:rPr>
            </w:pPr>
            <w:r w:rsidRPr="001D0515">
              <w:rPr>
                <w:rFonts w:eastAsia="標楷體"/>
                <w:snapToGrid w:val="0"/>
                <w:color w:val="000000" w:themeColor="text1"/>
                <w:w w:val="95"/>
              </w:rPr>
              <w:t>4.03</w:t>
            </w:r>
          </w:p>
        </w:tc>
        <w:tc>
          <w:tcPr>
            <w:tcW w:w="662" w:type="dxa"/>
            <w:tcBorders>
              <w:top w:val="nil"/>
              <w:left w:val="nil"/>
              <w:bottom w:val="nil"/>
              <w:right w:val="nil"/>
            </w:tcBorders>
            <w:vAlign w:val="bottom"/>
          </w:tcPr>
          <w:p w:rsidR="00E731FE" w:rsidRPr="00CC6E65" w:rsidRDefault="00700080" w:rsidP="00105BDE">
            <w:pPr>
              <w:snapToGrid w:val="0"/>
              <w:spacing w:line="260" w:lineRule="atLeast"/>
              <w:jc w:val="center"/>
              <w:rPr>
                <w:color w:val="000000" w:themeColor="text1"/>
                <w:spacing w:val="-20"/>
              </w:rPr>
            </w:pPr>
            <w:r>
              <w:rPr>
                <w:rFonts w:hint="eastAsia"/>
                <w:color w:val="000000" w:themeColor="text1"/>
                <w:spacing w:val="-20"/>
              </w:rPr>
              <w:t>12.58</w:t>
            </w:r>
          </w:p>
        </w:tc>
        <w:tc>
          <w:tcPr>
            <w:tcW w:w="742" w:type="dxa"/>
            <w:tcBorders>
              <w:top w:val="nil"/>
              <w:left w:val="nil"/>
              <w:bottom w:val="nil"/>
              <w:right w:val="nil"/>
            </w:tcBorders>
            <w:vAlign w:val="bottom"/>
          </w:tcPr>
          <w:p w:rsidR="00E731FE" w:rsidRPr="00CC6E65" w:rsidRDefault="00700080" w:rsidP="00105BDE">
            <w:pPr>
              <w:snapToGrid w:val="0"/>
              <w:spacing w:line="260" w:lineRule="atLeast"/>
              <w:jc w:val="center"/>
              <w:rPr>
                <w:color w:val="000000" w:themeColor="text1"/>
                <w:spacing w:val="-20"/>
              </w:rPr>
            </w:pPr>
            <w:r>
              <w:rPr>
                <w:rFonts w:hint="eastAsia"/>
                <w:color w:val="000000" w:themeColor="text1"/>
                <w:spacing w:val="-20"/>
              </w:rPr>
              <w:t>4.24</w:t>
            </w:r>
          </w:p>
        </w:tc>
        <w:tc>
          <w:tcPr>
            <w:tcW w:w="742" w:type="dxa"/>
            <w:tcBorders>
              <w:top w:val="nil"/>
              <w:left w:val="nil"/>
              <w:bottom w:val="nil"/>
            </w:tcBorders>
            <w:vAlign w:val="bottom"/>
          </w:tcPr>
          <w:p w:rsidR="00E731FE" w:rsidRPr="00CC6E65" w:rsidRDefault="004B470A" w:rsidP="00105BDE">
            <w:pPr>
              <w:snapToGrid w:val="0"/>
              <w:spacing w:line="260" w:lineRule="atLeast"/>
              <w:jc w:val="center"/>
              <w:rPr>
                <w:color w:val="000000" w:themeColor="text1"/>
                <w:spacing w:val="-20"/>
              </w:rPr>
            </w:pPr>
            <w:r>
              <w:rPr>
                <w:rFonts w:hint="eastAsia"/>
                <w:color w:val="000000" w:themeColor="text1"/>
                <w:spacing w:val="-20"/>
              </w:rPr>
              <w:t>2.12</w:t>
            </w:r>
          </w:p>
        </w:tc>
      </w:tr>
      <w:tr w:rsidR="00FA36F9" w:rsidRPr="002953B5" w:rsidTr="00E62280">
        <w:trPr>
          <w:jc w:val="center"/>
        </w:trPr>
        <w:tc>
          <w:tcPr>
            <w:tcW w:w="1514" w:type="dxa"/>
            <w:tcBorders>
              <w:top w:val="nil"/>
              <w:bottom w:val="nil"/>
              <w:right w:val="single" w:sz="4" w:space="0" w:color="auto"/>
            </w:tcBorders>
            <w:vAlign w:val="center"/>
          </w:tcPr>
          <w:p w:rsidR="00FA36F9" w:rsidRDefault="00FA36F9" w:rsidP="00CF0A92">
            <w:pPr>
              <w:snapToGrid w:val="0"/>
              <w:spacing w:line="260" w:lineRule="atLeast"/>
              <w:jc w:val="center"/>
              <w:rPr>
                <w:rFonts w:eastAsia="標楷體"/>
                <w:w w:val="95"/>
              </w:rPr>
            </w:pPr>
            <w:r>
              <w:rPr>
                <w:rFonts w:eastAsia="標楷體" w:hint="eastAsia"/>
                <w:w w:val="95"/>
              </w:rPr>
              <w:t>4</w:t>
            </w:r>
            <w:r>
              <w:rPr>
                <w:rFonts w:eastAsia="標楷體" w:hint="eastAsia"/>
                <w:w w:val="95"/>
              </w:rPr>
              <w:t>月</w:t>
            </w:r>
          </w:p>
        </w:tc>
        <w:tc>
          <w:tcPr>
            <w:tcW w:w="633" w:type="dxa"/>
            <w:tcBorders>
              <w:top w:val="nil"/>
              <w:left w:val="single" w:sz="4" w:space="0" w:color="auto"/>
              <w:bottom w:val="nil"/>
              <w:right w:val="nil"/>
            </w:tcBorders>
            <w:vAlign w:val="bottom"/>
          </w:tcPr>
          <w:p w:rsidR="00FA36F9" w:rsidRDefault="00FA36F9" w:rsidP="00CF0A92">
            <w:pPr>
              <w:snapToGrid w:val="0"/>
              <w:spacing w:line="260" w:lineRule="atLeast"/>
              <w:jc w:val="center"/>
              <w:rPr>
                <w:spacing w:val="-20"/>
                <w:szCs w:val="18"/>
              </w:rPr>
            </w:pPr>
            <w:r>
              <w:rPr>
                <w:rFonts w:hint="eastAsia"/>
                <w:spacing w:val="-20"/>
                <w:szCs w:val="18"/>
              </w:rPr>
              <w:t>1,148.9</w:t>
            </w:r>
          </w:p>
        </w:tc>
        <w:tc>
          <w:tcPr>
            <w:tcW w:w="726" w:type="dxa"/>
            <w:tcBorders>
              <w:top w:val="nil"/>
              <w:left w:val="nil"/>
              <w:bottom w:val="nil"/>
              <w:right w:val="nil"/>
            </w:tcBorders>
            <w:vAlign w:val="bottom"/>
          </w:tcPr>
          <w:p w:rsidR="00FA36F9" w:rsidRPr="00105BDE" w:rsidRDefault="00FA36F9" w:rsidP="00CF0A92">
            <w:pPr>
              <w:snapToGrid w:val="0"/>
              <w:spacing w:line="260" w:lineRule="atLeast"/>
              <w:jc w:val="center"/>
              <w:rPr>
                <w:color w:val="000000" w:themeColor="text1"/>
                <w:spacing w:val="-20"/>
                <w:szCs w:val="18"/>
              </w:rPr>
            </w:pPr>
            <w:r>
              <w:rPr>
                <w:rFonts w:hint="eastAsia"/>
                <w:color w:val="000000" w:themeColor="text1"/>
                <w:spacing w:val="-20"/>
                <w:szCs w:val="18"/>
              </w:rPr>
              <w:t>1,104.0</w:t>
            </w:r>
          </w:p>
        </w:tc>
        <w:tc>
          <w:tcPr>
            <w:tcW w:w="624" w:type="dxa"/>
            <w:tcBorders>
              <w:top w:val="nil"/>
              <w:left w:val="nil"/>
              <w:bottom w:val="nil"/>
              <w:right w:val="nil"/>
            </w:tcBorders>
            <w:vAlign w:val="bottom"/>
          </w:tcPr>
          <w:p w:rsidR="00FA36F9" w:rsidRPr="00105BDE" w:rsidRDefault="00FA36F9" w:rsidP="00CF0A92">
            <w:pPr>
              <w:snapToGrid w:val="0"/>
              <w:spacing w:line="260" w:lineRule="atLeast"/>
              <w:jc w:val="center"/>
              <w:rPr>
                <w:color w:val="000000" w:themeColor="text1"/>
                <w:spacing w:val="-20"/>
                <w:szCs w:val="18"/>
              </w:rPr>
            </w:pPr>
            <w:r>
              <w:rPr>
                <w:rFonts w:hint="eastAsia"/>
                <w:color w:val="000000" w:themeColor="text1"/>
                <w:spacing w:val="-20"/>
                <w:szCs w:val="18"/>
              </w:rPr>
              <w:t>44.9</w:t>
            </w:r>
          </w:p>
        </w:tc>
        <w:tc>
          <w:tcPr>
            <w:tcW w:w="684" w:type="dxa"/>
            <w:tcBorders>
              <w:top w:val="nil"/>
              <w:left w:val="nil"/>
              <w:bottom w:val="nil"/>
              <w:right w:val="nil"/>
            </w:tcBorders>
            <w:vAlign w:val="bottom"/>
          </w:tcPr>
          <w:p w:rsidR="00FA36F9" w:rsidRPr="00105BDE" w:rsidRDefault="00FA36F9" w:rsidP="00CF0A92">
            <w:pPr>
              <w:snapToGrid w:val="0"/>
              <w:spacing w:line="260" w:lineRule="atLeast"/>
              <w:jc w:val="center"/>
              <w:rPr>
                <w:color w:val="000000" w:themeColor="text1"/>
                <w:spacing w:val="-20"/>
                <w:szCs w:val="18"/>
              </w:rPr>
            </w:pPr>
            <w:r>
              <w:rPr>
                <w:rFonts w:hint="eastAsia"/>
                <w:color w:val="000000" w:themeColor="text1"/>
                <w:spacing w:val="-20"/>
                <w:szCs w:val="18"/>
              </w:rPr>
              <w:t>58.39</w:t>
            </w:r>
          </w:p>
        </w:tc>
        <w:tc>
          <w:tcPr>
            <w:tcW w:w="542"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54.7</w:t>
            </w:r>
          </w:p>
        </w:tc>
        <w:tc>
          <w:tcPr>
            <w:tcW w:w="651"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399.2</w:t>
            </w:r>
          </w:p>
        </w:tc>
        <w:tc>
          <w:tcPr>
            <w:tcW w:w="742"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300.2</w:t>
            </w:r>
          </w:p>
        </w:tc>
        <w:tc>
          <w:tcPr>
            <w:tcW w:w="655"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650.1</w:t>
            </w:r>
          </w:p>
        </w:tc>
        <w:tc>
          <w:tcPr>
            <w:tcW w:w="712" w:type="dxa"/>
            <w:tcBorders>
              <w:top w:val="nil"/>
              <w:left w:val="nil"/>
              <w:bottom w:val="nil"/>
              <w:right w:val="nil"/>
            </w:tcBorders>
            <w:vAlign w:val="center"/>
          </w:tcPr>
          <w:p w:rsidR="00FA36F9" w:rsidRPr="001D0515" w:rsidRDefault="00FA36F9" w:rsidP="00CF0A92">
            <w:pPr>
              <w:snapToGrid w:val="0"/>
              <w:spacing w:line="260" w:lineRule="atLeast"/>
              <w:jc w:val="center"/>
              <w:rPr>
                <w:rFonts w:eastAsia="標楷體"/>
                <w:snapToGrid w:val="0"/>
                <w:color w:val="000000" w:themeColor="text1"/>
                <w:w w:val="95"/>
              </w:rPr>
            </w:pPr>
            <w:r w:rsidRPr="001D0515">
              <w:rPr>
                <w:rFonts w:eastAsia="標楷體"/>
                <w:snapToGrid w:val="0"/>
                <w:color w:val="000000" w:themeColor="text1"/>
                <w:w w:val="95"/>
              </w:rPr>
              <w:t>3.91</w:t>
            </w:r>
          </w:p>
        </w:tc>
        <w:tc>
          <w:tcPr>
            <w:tcW w:w="662" w:type="dxa"/>
            <w:tcBorders>
              <w:top w:val="nil"/>
              <w:left w:val="nil"/>
              <w:bottom w:val="nil"/>
              <w:right w:val="nil"/>
            </w:tcBorders>
            <w:vAlign w:val="bottom"/>
          </w:tcPr>
          <w:p w:rsidR="00FA36F9" w:rsidRPr="00CC6E65" w:rsidRDefault="00700080" w:rsidP="00CF0A92">
            <w:pPr>
              <w:snapToGrid w:val="0"/>
              <w:spacing w:line="260" w:lineRule="atLeast"/>
              <w:jc w:val="center"/>
              <w:rPr>
                <w:color w:val="000000" w:themeColor="text1"/>
                <w:spacing w:val="-20"/>
              </w:rPr>
            </w:pPr>
            <w:r>
              <w:rPr>
                <w:rFonts w:hint="eastAsia"/>
                <w:color w:val="000000" w:themeColor="text1"/>
                <w:spacing w:val="-20"/>
              </w:rPr>
              <w:t>12.27</w:t>
            </w:r>
          </w:p>
        </w:tc>
        <w:tc>
          <w:tcPr>
            <w:tcW w:w="742" w:type="dxa"/>
            <w:tcBorders>
              <w:top w:val="nil"/>
              <w:left w:val="nil"/>
              <w:bottom w:val="nil"/>
              <w:right w:val="nil"/>
            </w:tcBorders>
            <w:vAlign w:val="bottom"/>
          </w:tcPr>
          <w:p w:rsidR="00FA36F9" w:rsidRPr="00CC6E65" w:rsidRDefault="00700080" w:rsidP="00CF0A92">
            <w:pPr>
              <w:snapToGrid w:val="0"/>
              <w:spacing w:line="260" w:lineRule="atLeast"/>
              <w:jc w:val="center"/>
              <w:rPr>
                <w:color w:val="000000" w:themeColor="text1"/>
                <w:spacing w:val="-20"/>
              </w:rPr>
            </w:pPr>
            <w:r>
              <w:rPr>
                <w:rFonts w:hint="eastAsia"/>
                <w:color w:val="000000" w:themeColor="text1"/>
                <w:spacing w:val="-20"/>
              </w:rPr>
              <w:t>4.13</w:t>
            </w:r>
          </w:p>
        </w:tc>
        <w:tc>
          <w:tcPr>
            <w:tcW w:w="742" w:type="dxa"/>
            <w:tcBorders>
              <w:top w:val="nil"/>
              <w:left w:val="nil"/>
              <w:bottom w:val="nil"/>
            </w:tcBorders>
            <w:vAlign w:val="bottom"/>
          </w:tcPr>
          <w:p w:rsidR="00FA36F9" w:rsidRPr="00CC6E65" w:rsidRDefault="004B470A" w:rsidP="00CF0A92">
            <w:pPr>
              <w:snapToGrid w:val="0"/>
              <w:spacing w:line="260" w:lineRule="atLeast"/>
              <w:jc w:val="center"/>
              <w:rPr>
                <w:color w:val="000000" w:themeColor="text1"/>
                <w:spacing w:val="-20"/>
              </w:rPr>
            </w:pPr>
            <w:r>
              <w:rPr>
                <w:rFonts w:hint="eastAsia"/>
                <w:color w:val="000000" w:themeColor="text1"/>
                <w:spacing w:val="-20"/>
              </w:rPr>
              <w:t>2.04</w:t>
            </w:r>
          </w:p>
        </w:tc>
      </w:tr>
      <w:tr w:rsidR="00DC6F51" w:rsidRPr="002953B5" w:rsidTr="00E62280">
        <w:trPr>
          <w:jc w:val="center"/>
        </w:trPr>
        <w:tc>
          <w:tcPr>
            <w:tcW w:w="1514" w:type="dxa"/>
            <w:tcBorders>
              <w:top w:val="nil"/>
              <w:bottom w:val="nil"/>
              <w:right w:val="single" w:sz="4" w:space="0" w:color="auto"/>
            </w:tcBorders>
            <w:vAlign w:val="center"/>
          </w:tcPr>
          <w:p w:rsidR="00DC6F51" w:rsidRDefault="00DC6F51" w:rsidP="00A3779C">
            <w:pPr>
              <w:snapToGrid w:val="0"/>
              <w:spacing w:line="260" w:lineRule="atLeast"/>
              <w:jc w:val="center"/>
              <w:rPr>
                <w:rFonts w:eastAsia="標楷體"/>
                <w:w w:val="95"/>
              </w:rPr>
            </w:pPr>
            <w:r>
              <w:rPr>
                <w:rFonts w:eastAsia="標楷體" w:hint="eastAsia"/>
                <w:w w:val="95"/>
              </w:rPr>
              <w:t>5</w:t>
            </w:r>
            <w:r>
              <w:rPr>
                <w:rFonts w:eastAsia="標楷體" w:hint="eastAsia"/>
                <w:w w:val="95"/>
              </w:rPr>
              <w:t>月</w:t>
            </w:r>
          </w:p>
        </w:tc>
        <w:tc>
          <w:tcPr>
            <w:tcW w:w="633" w:type="dxa"/>
            <w:tcBorders>
              <w:top w:val="nil"/>
              <w:left w:val="single" w:sz="4" w:space="0" w:color="auto"/>
              <w:bottom w:val="nil"/>
              <w:right w:val="nil"/>
            </w:tcBorders>
            <w:vAlign w:val="bottom"/>
          </w:tcPr>
          <w:p w:rsidR="00DC6F51" w:rsidRDefault="00DC6F51" w:rsidP="00A3779C">
            <w:pPr>
              <w:snapToGrid w:val="0"/>
              <w:spacing w:line="260" w:lineRule="atLeast"/>
              <w:jc w:val="center"/>
              <w:rPr>
                <w:spacing w:val="-20"/>
                <w:szCs w:val="18"/>
              </w:rPr>
            </w:pPr>
            <w:r>
              <w:rPr>
                <w:rFonts w:hint="eastAsia"/>
                <w:spacing w:val="-20"/>
                <w:szCs w:val="18"/>
              </w:rPr>
              <w:t>1,149.6</w:t>
            </w:r>
          </w:p>
        </w:tc>
        <w:tc>
          <w:tcPr>
            <w:tcW w:w="726" w:type="dxa"/>
            <w:tcBorders>
              <w:top w:val="nil"/>
              <w:left w:val="nil"/>
              <w:bottom w:val="nil"/>
              <w:right w:val="nil"/>
            </w:tcBorders>
            <w:vAlign w:val="bottom"/>
          </w:tcPr>
          <w:p w:rsidR="00DC6F51" w:rsidRPr="00105BDE" w:rsidRDefault="00DC6F51" w:rsidP="00A3779C">
            <w:pPr>
              <w:snapToGrid w:val="0"/>
              <w:spacing w:line="260" w:lineRule="atLeast"/>
              <w:jc w:val="center"/>
              <w:rPr>
                <w:color w:val="000000" w:themeColor="text1"/>
                <w:spacing w:val="-20"/>
                <w:szCs w:val="18"/>
              </w:rPr>
            </w:pPr>
            <w:r>
              <w:rPr>
                <w:rFonts w:hint="eastAsia"/>
                <w:color w:val="000000" w:themeColor="text1"/>
                <w:spacing w:val="-20"/>
                <w:szCs w:val="18"/>
              </w:rPr>
              <w:t>1,105.2</w:t>
            </w:r>
          </w:p>
        </w:tc>
        <w:tc>
          <w:tcPr>
            <w:tcW w:w="624" w:type="dxa"/>
            <w:tcBorders>
              <w:top w:val="nil"/>
              <w:left w:val="nil"/>
              <w:bottom w:val="nil"/>
              <w:right w:val="nil"/>
            </w:tcBorders>
            <w:vAlign w:val="bottom"/>
          </w:tcPr>
          <w:p w:rsidR="00DC6F51" w:rsidRPr="00105BDE" w:rsidRDefault="00DC6F51" w:rsidP="00A3779C">
            <w:pPr>
              <w:snapToGrid w:val="0"/>
              <w:spacing w:line="260" w:lineRule="atLeast"/>
              <w:jc w:val="center"/>
              <w:rPr>
                <w:color w:val="000000" w:themeColor="text1"/>
                <w:spacing w:val="-20"/>
                <w:szCs w:val="18"/>
              </w:rPr>
            </w:pPr>
            <w:r>
              <w:rPr>
                <w:rFonts w:hint="eastAsia"/>
                <w:color w:val="000000" w:themeColor="text1"/>
                <w:spacing w:val="-20"/>
                <w:szCs w:val="18"/>
              </w:rPr>
              <w:t>44.3</w:t>
            </w:r>
          </w:p>
        </w:tc>
        <w:tc>
          <w:tcPr>
            <w:tcW w:w="684" w:type="dxa"/>
            <w:tcBorders>
              <w:top w:val="nil"/>
              <w:left w:val="nil"/>
              <w:bottom w:val="nil"/>
              <w:right w:val="nil"/>
            </w:tcBorders>
            <w:vAlign w:val="bottom"/>
          </w:tcPr>
          <w:p w:rsidR="00DC6F51" w:rsidRPr="00105BDE" w:rsidRDefault="00DC6F51" w:rsidP="00A3779C">
            <w:pPr>
              <w:snapToGrid w:val="0"/>
              <w:spacing w:line="260" w:lineRule="atLeast"/>
              <w:jc w:val="center"/>
              <w:rPr>
                <w:color w:val="000000" w:themeColor="text1"/>
                <w:spacing w:val="-20"/>
                <w:szCs w:val="18"/>
              </w:rPr>
            </w:pPr>
            <w:r>
              <w:rPr>
                <w:rFonts w:hint="eastAsia"/>
                <w:color w:val="000000" w:themeColor="text1"/>
                <w:spacing w:val="-20"/>
                <w:szCs w:val="18"/>
              </w:rPr>
              <w:t>58.39</w:t>
            </w:r>
          </w:p>
        </w:tc>
        <w:tc>
          <w:tcPr>
            <w:tcW w:w="542" w:type="dxa"/>
            <w:tcBorders>
              <w:top w:val="nil"/>
              <w:left w:val="nil"/>
              <w:bottom w:val="nil"/>
              <w:right w:val="nil"/>
            </w:tcBorders>
            <w:vAlign w:val="bottom"/>
          </w:tcPr>
          <w:p w:rsidR="00DC6F51" w:rsidRPr="00CC6E65" w:rsidRDefault="00DC6F51" w:rsidP="00A3779C">
            <w:pPr>
              <w:snapToGrid w:val="0"/>
              <w:spacing w:line="260" w:lineRule="atLeast"/>
              <w:jc w:val="center"/>
              <w:rPr>
                <w:color w:val="000000" w:themeColor="text1"/>
                <w:spacing w:val="-20"/>
              </w:rPr>
            </w:pPr>
            <w:r>
              <w:rPr>
                <w:rFonts w:hint="eastAsia"/>
                <w:color w:val="000000" w:themeColor="text1"/>
                <w:spacing w:val="-20"/>
              </w:rPr>
              <w:t>54.4</w:t>
            </w:r>
          </w:p>
        </w:tc>
        <w:tc>
          <w:tcPr>
            <w:tcW w:w="651" w:type="dxa"/>
            <w:tcBorders>
              <w:top w:val="nil"/>
              <w:left w:val="nil"/>
              <w:bottom w:val="nil"/>
              <w:right w:val="nil"/>
            </w:tcBorders>
            <w:vAlign w:val="bottom"/>
          </w:tcPr>
          <w:p w:rsidR="00DC6F51" w:rsidRPr="00CC6E65" w:rsidRDefault="00DC6F51" w:rsidP="00A3779C">
            <w:pPr>
              <w:snapToGrid w:val="0"/>
              <w:spacing w:line="260" w:lineRule="atLeast"/>
              <w:jc w:val="center"/>
              <w:rPr>
                <w:color w:val="000000" w:themeColor="text1"/>
                <w:spacing w:val="-20"/>
              </w:rPr>
            </w:pPr>
            <w:r>
              <w:rPr>
                <w:rFonts w:hint="eastAsia"/>
                <w:color w:val="000000" w:themeColor="text1"/>
                <w:spacing w:val="-20"/>
              </w:rPr>
              <w:t>399.5</w:t>
            </w:r>
          </w:p>
        </w:tc>
        <w:tc>
          <w:tcPr>
            <w:tcW w:w="742" w:type="dxa"/>
            <w:tcBorders>
              <w:top w:val="nil"/>
              <w:left w:val="nil"/>
              <w:bottom w:val="nil"/>
              <w:right w:val="nil"/>
            </w:tcBorders>
            <w:vAlign w:val="bottom"/>
          </w:tcPr>
          <w:p w:rsidR="00DC6F51" w:rsidRPr="00CC6E65" w:rsidRDefault="00DC6F51" w:rsidP="00A3779C">
            <w:pPr>
              <w:snapToGrid w:val="0"/>
              <w:spacing w:line="260" w:lineRule="atLeast"/>
              <w:jc w:val="center"/>
              <w:rPr>
                <w:color w:val="000000" w:themeColor="text1"/>
                <w:spacing w:val="-20"/>
              </w:rPr>
            </w:pPr>
            <w:r>
              <w:rPr>
                <w:rFonts w:hint="eastAsia"/>
                <w:color w:val="000000" w:themeColor="text1"/>
                <w:spacing w:val="-20"/>
              </w:rPr>
              <w:t>300.0</w:t>
            </w:r>
          </w:p>
        </w:tc>
        <w:tc>
          <w:tcPr>
            <w:tcW w:w="655" w:type="dxa"/>
            <w:tcBorders>
              <w:top w:val="nil"/>
              <w:left w:val="nil"/>
              <w:bottom w:val="nil"/>
              <w:right w:val="nil"/>
            </w:tcBorders>
            <w:vAlign w:val="bottom"/>
          </w:tcPr>
          <w:p w:rsidR="00DC6F51" w:rsidRPr="00CC6E65" w:rsidRDefault="00DC6F51" w:rsidP="00A3779C">
            <w:pPr>
              <w:snapToGrid w:val="0"/>
              <w:spacing w:line="260" w:lineRule="atLeast"/>
              <w:jc w:val="center"/>
              <w:rPr>
                <w:color w:val="000000" w:themeColor="text1"/>
                <w:spacing w:val="-20"/>
              </w:rPr>
            </w:pPr>
            <w:r>
              <w:rPr>
                <w:rFonts w:hint="eastAsia"/>
                <w:color w:val="000000" w:themeColor="text1"/>
                <w:spacing w:val="-20"/>
              </w:rPr>
              <w:t>651.4</w:t>
            </w:r>
          </w:p>
        </w:tc>
        <w:tc>
          <w:tcPr>
            <w:tcW w:w="712" w:type="dxa"/>
            <w:tcBorders>
              <w:top w:val="nil"/>
              <w:left w:val="nil"/>
              <w:bottom w:val="nil"/>
              <w:right w:val="nil"/>
            </w:tcBorders>
            <w:vAlign w:val="center"/>
          </w:tcPr>
          <w:p w:rsidR="00DC6F51" w:rsidRPr="001D0515" w:rsidRDefault="00DC6F51" w:rsidP="00A3779C">
            <w:pPr>
              <w:snapToGrid w:val="0"/>
              <w:spacing w:line="260" w:lineRule="atLeast"/>
              <w:jc w:val="center"/>
              <w:rPr>
                <w:rFonts w:eastAsia="標楷體"/>
                <w:snapToGrid w:val="0"/>
                <w:color w:val="000000" w:themeColor="text1"/>
                <w:w w:val="95"/>
              </w:rPr>
            </w:pPr>
            <w:r w:rsidRPr="001D0515">
              <w:rPr>
                <w:rFonts w:eastAsia="標楷體"/>
                <w:snapToGrid w:val="0"/>
                <w:color w:val="000000" w:themeColor="text1"/>
                <w:w w:val="95"/>
              </w:rPr>
              <w:t>3.85</w:t>
            </w:r>
          </w:p>
        </w:tc>
        <w:tc>
          <w:tcPr>
            <w:tcW w:w="662" w:type="dxa"/>
            <w:tcBorders>
              <w:top w:val="nil"/>
              <w:left w:val="nil"/>
              <w:bottom w:val="nil"/>
              <w:right w:val="nil"/>
            </w:tcBorders>
            <w:vAlign w:val="bottom"/>
          </w:tcPr>
          <w:p w:rsidR="00DC6F51" w:rsidRPr="00CC6E65" w:rsidRDefault="00700080" w:rsidP="00A3779C">
            <w:pPr>
              <w:snapToGrid w:val="0"/>
              <w:spacing w:line="260" w:lineRule="atLeast"/>
              <w:jc w:val="center"/>
              <w:rPr>
                <w:color w:val="000000" w:themeColor="text1"/>
                <w:spacing w:val="-20"/>
              </w:rPr>
            </w:pPr>
            <w:r>
              <w:rPr>
                <w:rFonts w:hint="eastAsia"/>
                <w:color w:val="000000" w:themeColor="text1"/>
                <w:spacing w:val="-20"/>
              </w:rPr>
              <w:t>11.80</w:t>
            </w:r>
          </w:p>
        </w:tc>
        <w:tc>
          <w:tcPr>
            <w:tcW w:w="742" w:type="dxa"/>
            <w:tcBorders>
              <w:top w:val="nil"/>
              <w:left w:val="nil"/>
              <w:bottom w:val="nil"/>
              <w:right w:val="nil"/>
            </w:tcBorders>
            <w:vAlign w:val="bottom"/>
          </w:tcPr>
          <w:p w:rsidR="00DC6F51" w:rsidRPr="00CC6E65" w:rsidRDefault="00700080" w:rsidP="00A3779C">
            <w:pPr>
              <w:snapToGrid w:val="0"/>
              <w:spacing w:line="260" w:lineRule="atLeast"/>
              <w:jc w:val="center"/>
              <w:rPr>
                <w:color w:val="000000" w:themeColor="text1"/>
                <w:spacing w:val="-20"/>
              </w:rPr>
            </w:pPr>
            <w:r>
              <w:rPr>
                <w:rFonts w:hint="eastAsia"/>
                <w:color w:val="000000" w:themeColor="text1"/>
                <w:spacing w:val="-20"/>
              </w:rPr>
              <w:t>4.15</w:t>
            </w:r>
          </w:p>
        </w:tc>
        <w:tc>
          <w:tcPr>
            <w:tcW w:w="742" w:type="dxa"/>
            <w:tcBorders>
              <w:top w:val="nil"/>
              <w:left w:val="nil"/>
              <w:bottom w:val="nil"/>
            </w:tcBorders>
            <w:vAlign w:val="bottom"/>
          </w:tcPr>
          <w:p w:rsidR="00DC6F51" w:rsidRPr="00CC6E65" w:rsidRDefault="004B470A" w:rsidP="00A3779C">
            <w:pPr>
              <w:snapToGrid w:val="0"/>
              <w:spacing w:line="260" w:lineRule="atLeast"/>
              <w:jc w:val="center"/>
              <w:rPr>
                <w:color w:val="000000" w:themeColor="text1"/>
                <w:spacing w:val="-20"/>
              </w:rPr>
            </w:pPr>
            <w:r>
              <w:rPr>
                <w:rFonts w:hint="eastAsia"/>
                <w:color w:val="000000" w:themeColor="text1"/>
                <w:spacing w:val="-20"/>
              </w:rPr>
              <w:t>1.98</w:t>
            </w:r>
          </w:p>
        </w:tc>
      </w:tr>
      <w:tr w:rsidR="00DC6F51" w:rsidRPr="002953B5" w:rsidTr="008B6328">
        <w:trPr>
          <w:jc w:val="center"/>
        </w:trPr>
        <w:tc>
          <w:tcPr>
            <w:tcW w:w="1514" w:type="dxa"/>
            <w:tcBorders>
              <w:top w:val="nil"/>
              <w:bottom w:val="nil"/>
              <w:right w:val="single" w:sz="4" w:space="0" w:color="auto"/>
            </w:tcBorders>
            <w:vAlign w:val="center"/>
          </w:tcPr>
          <w:p w:rsidR="00DC6F51" w:rsidRDefault="00DC6F51" w:rsidP="00105BDE">
            <w:pPr>
              <w:snapToGrid w:val="0"/>
              <w:spacing w:line="260" w:lineRule="atLeast"/>
              <w:jc w:val="center"/>
              <w:rPr>
                <w:rFonts w:eastAsia="標楷體"/>
                <w:w w:val="95"/>
              </w:rPr>
            </w:pPr>
            <w:r>
              <w:rPr>
                <w:rFonts w:eastAsia="標楷體" w:hint="eastAsia"/>
                <w:w w:val="95"/>
              </w:rPr>
              <w:t>6</w:t>
            </w:r>
            <w:r>
              <w:rPr>
                <w:rFonts w:eastAsia="標楷體" w:hint="eastAsia"/>
                <w:w w:val="95"/>
              </w:rPr>
              <w:t>月</w:t>
            </w:r>
          </w:p>
        </w:tc>
        <w:tc>
          <w:tcPr>
            <w:tcW w:w="633" w:type="dxa"/>
            <w:tcBorders>
              <w:top w:val="nil"/>
              <w:left w:val="single" w:sz="4" w:space="0" w:color="auto"/>
              <w:bottom w:val="nil"/>
              <w:right w:val="nil"/>
            </w:tcBorders>
            <w:vAlign w:val="bottom"/>
          </w:tcPr>
          <w:p w:rsidR="00DC6F51" w:rsidRDefault="00DC6F51" w:rsidP="00DC6F51">
            <w:pPr>
              <w:snapToGrid w:val="0"/>
              <w:spacing w:line="260" w:lineRule="atLeast"/>
              <w:jc w:val="center"/>
              <w:rPr>
                <w:spacing w:val="-20"/>
                <w:szCs w:val="18"/>
              </w:rPr>
            </w:pPr>
            <w:r>
              <w:rPr>
                <w:rFonts w:hint="eastAsia"/>
                <w:spacing w:val="-20"/>
                <w:szCs w:val="18"/>
              </w:rPr>
              <w:t>1,151.3</w:t>
            </w:r>
          </w:p>
        </w:tc>
        <w:tc>
          <w:tcPr>
            <w:tcW w:w="726" w:type="dxa"/>
            <w:tcBorders>
              <w:top w:val="nil"/>
              <w:left w:val="nil"/>
              <w:bottom w:val="nil"/>
              <w:right w:val="nil"/>
            </w:tcBorders>
            <w:vAlign w:val="bottom"/>
          </w:tcPr>
          <w:p w:rsidR="00DC6F51" w:rsidRPr="00105BDE" w:rsidRDefault="00DC6F51" w:rsidP="00FA36F9">
            <w:pPr>
              <w:snapToGrid w:val="0"/>
              <w:spacing w:line="260" w:lineRule="atLeast"/>
              <w:jc w:val="center"/>
              <w:rPr>
                <w:color w:val="000000" w:themeColor="text1"/>
                <w:spacing w:val="-20"/>
                <w:szCs w:val="18"/>
              </w:rPr>
            </w:pPr>
            <w:r>
              <w:rPr>
                <w:rFonts w:hint="eastAsia"/>
                <w:color w:val="000000" w:themeColor="text1"/>
                <w:spacing w:val="-20"/>
                <w:szCs w:val="18"/>
              </w:rPr>
              <w:t>1,106.2</w:t>
            </w:r>
          </w:p>
        </w:tc>
        <w:tc>
          <w:tcPr>
            <w:tcW w:w="624" w:type="dxa"/>
            <w:tcBorders>
              <w:top w:val="nil"/>
              <w:left w:val="nil"/>
              <w:bottom w:val="nil"/>
              <w:right w:val="nil"/>
            </w:tcBorders>
            <w:vAlign w:val="bottom"/>
          </w:tcPr>
          <w:p w:rsidR="00DC6F51" w:rsidRPr="00105BDE" w:rsidRDefault="00DC6F51" w:rsidP="00DC6F51">
            <w:pPr>
              <w:snapToGrid w:val="0"/>
              <w:spacing w:line="260" w:lineRule="atLeast"/>
              <w:jc w:val="center"/>
              <w:rPr>
                <w:color w:val="000000" w:themeColor="text1"/>
                <w:spacing w:val="-20"/>
                <w:szCs w:val="18"/>
              </w:rPr>
            </w:pPr>
            <w:r>
              <w:rPr>
                <w:rFonts w:hint="eastAsia"/>
                <w:color w:val="000000" w:themeColor="text1"/>
                <w:spacing w:val="-20"/>
                <w:szCs w:val="18"/>
              </w:rPr>
              <w:t>45.1</w:t>
            </w:r>
          </w:p>
        </w:tc>
        <w:tc>
          <w:tcPr>
            <w:tcW w:w="684" w:type="dxa"/>
            <w:tcBorders>
              <w:top w:val="nil"/>
              <w:left w:val="nil"/>
              <w:bottom w:val="nil"/>
              <w:right w:val="nil"/>
            </w:tcBorders>
            <w:vAlign w:val="bottom"/>
          </w:tcPr>
          <w:p w:rsidR="00DC6F51" w:rsidRPr="00105BDE" w:rsidRDefault="00DC6F51" w:rsidP="00DC6F51">
            <w:pPr>
              <w:snapToGrid w:val="0"/>
              <w:spacing w:line="260" w:lineRule="atLeast"/>
              <w:jc w:val="center"/>
              <w:rPr>
                <w:color w:val="000000" w:themeColor="text1"/>
                <w:spacing w:val="-20"/>
                <w:szCs w:val="18"/>
              </w:rPr>
            </w:pPr>
            <w:r>
              <w:rPr>
                <w:rFonts w:hint="eastAsia"/>
                <w:color w:val="000000" w:themeColor="text1"/>
                <w:spacing w:val="-20"/>
                <w:szCs w:val="18"/>
              </w:rPr>
              <w:t>58.45</w:t>
            </w:r>
          </w:p>
        </w:tc>
        <w:tc>
          <w:tcPr>
            <w:tcW w:w="542" w:type="dxa"/>
            <w:tcBorders>
              <w:top w:val="nil"/>
              <w:left w:val="nil"/>
              <w:bottom w:val="nil"/>
              <w:right w:val="nil"/>
            </w:tcBorders>
            <w:vAlign w:val="bottom"/>
          </w:tcPr>
          <w:p w:rsidR="00DC6F51" w:rsidRPr="00CC6E65" w:rsidRDefault="00DC6F51" w:rsidP="00FA5B5B">
            <w:pPr>
              <w:snapToGrid w:val="0"/>
              <w:spacing w:line="260" w:lineRule="atLeast"/>
              <w:jc w:val="center"/>
              <w:rPr>
                <w:color w:val="000000" w:themeColor="text1"/>
                <w:spacing w:val="-20"/>
              </w:rPr>
            </w:pPr>
            <w:r>
              <w:rPr>
                <w:rFonts w:hint="eastAsia"/>
                <w:color w:val="000000" w:themeColor="text1"/>
                <w:spacing w:val="-20"/>
              </w:rPr>
              <w:t>54.</w:t>
            </w:r>
            <w:r w:rsidR="00E36137">
              <w:rPr>
                <w:rFonts w:hint="eastAsia"/>
                <w:color w:val="000000" w:themeColor="text1"/>
                <w:spacing w:val="-20"/>
              </w:rPr>
              <w:t>6</w:t>
            </w:r>
          </w:p>
        </w:tc>
        <w:tc>
          <w:tcPr>
            <w:tcW w:w="651" w:type="dxa"/>
            <w:tcBorders>
              <w:top w:val="nil"/>
              <w:left w:val="nil"/>
              <w:bottom w:val="nil"/>
              <w:right w:val="nil"/>
            </w:tcBorders>
            <w:vAlign w:val="bottom"/>
          </w:tcPr>
          <w:p w:rsidR="00DC6F51" w:rsidRPr="00CC6E65" w:rsidRDefault="00E36137" w:rsidP="00E36137">
            <w:pPr>
              <w:snapToGrid w:val="0"/>
              <w:spacing w:line="260" w:lineRule="atLeast"/>
              <w:jc w:val="center"/>
              <w:rPr>
                <w:color w:val="000000" w:themeColor="text1"/>
                <w:spacing w:val="-20"/>
              </w:rPr>
            </w:pPr>
            <w:r>
              <w:rPr>
                <w:rFonts w:hint="eastAsia"/>
                <w:color w:val="000000" w:themeColor="text1"/>
                <w:spacing w:val="-20"/>
              </w:rPr>
              <w:t>400</w:t>
            </w:r>
            <w:r w:rsidR="00DC6F51">
              <w:rPr>
                <w:rFonts w:hint="eastAsia"/>
                <w:color w:val="000000" w:themeColor="text1"/>
                <w:spacing w:val="-20"/>
              </w:rPr>
              <w:t>.</w:t>
            </w:r>
            <w:r>
              <w:rPr>
                <w:rFonts w:hint="eastAsia"/>
                <w:color w:val="000000" w:themeColor="text1"/>
                <w:spacing w:val="-20"/>
              </w:rPr>
              <w:t>0</w:t>
            </w:r>
          </w:p>
        </w:tc>
        <w:tc>
          <w:tcPr>
            <w:tcW w:w="742" w:type="dxa"/>
            <w:tcBorders>
              <w:top w:val="nil"/>
              <w:left w:val="nil"/>
              <w:bottom w:val="nil"/>
              <w:right w:val="nil"/>
            </w:tcBorders>
            <w:vAlign w:val="bottom"/>
          </w:tcPr>
          <w:p w:rsidR="00DC6F51" w:rsidRPr="00CC6E65" w:rsidRDefault="00DC6F51" w:rsidP="00105BDE">
            <w:pPr>
              <w:snapToGrid w:val="0"/>
              <w:spacing w:line="260" w:lineRule="atLeast"/>
              <w:jc w:val="center"/>
              <w:rPr>
                <w:color w:val="000000" w:themeColor="text1"/>
                <w:spacing w:val="-20"/>
              </w:rPr>
            </w:pPr>
            <w:r>
              <w:rPr>
                <w:rFonts w:hint="eastAsia"/>
                <w:color w:val="000000" w:themeColor="text1"/>
                <w:spacing w:val="-20"/>
              </w:rPr>
              <w:t>300.</w:t>
            </w:r>
            <w:r w:rsidR="00E36137">
              <w:rPr>
                <w:rFonts w:hint="eastAsia"/>
                <w:color w:val="000000" w:themeColor="text1"/>
                <w:spacing w:val="-20"/>
              </w:rPr>
              <w:t>6</w:t>
            </w:r>
          </w:p>
        </w:tc>
        <w:tc>
          <w:tcPr>
            <w:tcW w:w="655" w:type="dxa"/>
            <w:tcBorders>
              <w:top w:val="nil"/>
              <w:left w:val="nil"/>
              <w:bottom w:val="nil"/>
              <w:right w:val="nil"/>
            </w:tcBorders>
            <w:vAlign w:val="bottom"/>
          </w:tcPr>
          <w:p w:rsidR="00DC6F51" w:rsidRPr="00CC6E65" w:rsidRDefault="00DC6F51" w:rsidP="00E36137">
            <w:pPr>
              <w:snapToGrid w:val="0"/>
              <w:spacing w:line="260" w:lineRule="atLeast"/>
              <w:jc w:val="center"/>
              <w:rPr>
                <w:color w:val="000000" w:themeColor="text1"/>
                <w:spacing w:val="-20"/>
              </w:rPr>
            </w:pPr>
            <w:r>
              <w:rPr>
                <w:rFonts w:hint="eastAsia"/>
                <w:color w:val="000000" w:themeColor="text1"/>
                <w:spacing w:val="-20"/>
              </w:rPr>
              <w:t>651.</w:t>
            </w:r>
            <w:r w:rsidR="00E36137">
              <w:rPr>
                <w:rFonts w:hint="eastAsia"/>
                <w:color w:val="000000" w:themeColor="text1"/>
                <w:spacing w:val="-20"/>
              </w:rPr>
              <w:t>6</w:t>
            </w:r>
          </w:p>
        </w:tc>
        <w:tc>
          <w:tcPr>
            <w:tcW w:w="712" w:type="dxa"/>
            <w:tcBorders>
              <w:top w:val="nil"/>
              <w:left w:val="nil"/>
              <w:bottom w:val="nil"/>
              <w:right w:val="nil"/>
            </w:tcBorders>
            <w:vAlign w:val="center"/>
          </w:tcPr>
          <w:p w:rsidR="00DC6F51" w:rsidRPr="001D0515" w:rsidRDefault="00DC6F51" w:rsidP="00DC6F51">
            <w:pPr>
              <w:snapToGrid w:val="0"/>
              <w:spacing w:line="260" w:lineRule="atLeast"/>
              <w:jc w:val="center"/>
              <w:rPr>
                <w:rFonts w:eastAsia="標楷體"/>
                <w:snapToGrid w:val="0"/>
                <w:color w:val="000000" w:themeColor="text1"/>
                <w:w w:val="95"/>
              </w:rPr>
            </w:pPr>
            <w:r w:rsidRPr="001D0515">
              <w:rPr>
                <w:rFonts w:eastAsia="標楷體"/>
                <w:snapToGrid w:val="0"/>
                <w:color w:val="000000" w:themeColor="text1"/>
                <w:w w:val="95"/>
              </w:rPr>
              <w:t>3.92</w:t>
            </w:r>
          </w:p>
        </w:tc>
        <w:tc>
          <w:tcPr>
            <w:tcW w:w="662" w:type="dxa"/>
            <w:tcBorders>
              <w:top w:val="nil"/>
              <w:left w:val="nil"/>
              <w:bottom w:val="nil"/>
              <w:right w:val="nil"/>
            </w:tcBorders>
            <w:vAlign w:val="bottom"/>
          </w:tcPr>
          <w:p w:rsidR="00DC6F51" w:rsidRPr="00CC6E65" w:rsidRDefault="00700080" w:rsidP="00044C88">
            <w:pPr>
              <w:snapToGrid w:val="0"/>
              <w:spacing w:line="260" w:lineRule="atLeast"/>
              <w:jc w:val="center"/>
              <w:rPr>
                <w:color w:val="000000" w:themeColor="text1"/>
                <w:spacing w:val="-20"/>
              </w:rPr>
            </w:pPr>
            <w:r>
              <w:rPr>
                <w:rFonts w:hint="eastAsia"/>
                <w:color w:val="000000" w:themeColor="text1"/>
                <w:spacing w:val="-20"/>
              </w:rPr>
              <w:t>12.30</w:t>
            </w:r>
          </w:p>
        </w:tc>
        <w:tc>
          <w:tcPr>
            <w:tcW w:w="742" w:type="dxa"/>
            <w:tcBorders>
              <w:top w:val="nil"/>
              <w:left w:val="nil"/>
              <w:bottom w:val="nil"/>
              <w:right w:val="nil"/>
            </w:tcBorders>
            <w:vAlign w:val="bottom"/>
          </w:tcPr>
          <w:p w:rsidR="00DC6F51" w:rsidRPr="00CC6E65" w:rsidRDefault="00700080" w:rsidP="00105BDE">
            <w:pPr>
              <w:snapToGrid w:val="0"/>
              <w:spacing w:line="260" w:lineRule="atLeast"/>
              <w:jc w:val="center"/>
              <w:rPr>
                <w:color w:val="000000" w:themeColor="text1"/>
                <w:spacing w:val="-20"/>
              </w:rPr>
            </w:pPr>
            <w:r>
              <w:rPr>
                <w:rFonts w:hint="eastAsia"/>
                <w:color w:val="000000" w:themeColor="text1"/>
                <w:spacing w:val="-20"/>
              </w:rPr>
              <w:t>4.15</w:t>
            </w:r>
          </w:p>
        </w:tc>
        <w:tc>
          <w:tcPr>
            <w:tcW w:w="742" w:type="dxa"/>
            <w:tcBorders>
              <w:top w:val="nil"/>
              <w:left w:val="nil"/>
              <w:bottom w:val="nil"/>
            </w:tcBorders>
            <w:vAlign w:val="bottom"/>
          </w:tcPr>
          <w:p w:rsidR="00DC6F51" w:rsidRPr="00CC6E65" w:rsidRDefault="004B470A" w:rsidP="00044C88">
            <w:pPr>
              <w:snapToGrid w:val="0"/>
              <w:spacing w:line="260" w:lineRule="atLeast"/>
              <w:jc w:val="center"/>
              <w:rPr>
                <w:color w:val="000000" w:themeColor="text1"/>
                <w:spacing w:val="-20"/>
              </w:rPr>
            </w:pPr>
            <w:r>
              <w:rPr>
                <w:rFonts w:hint="eastAsia"/>
                <w:color w:val="000000" w:themeColor="text1"/>
                <w:spacing w:val="-20"/>
              </w:rPr>
              <w:t>2.05</w:t>
            </w:r>
          </w:p>
        </w:tc>
      </w:tr>
      <w:tr w:rsidR="008B6328" w:rsidRPr="002953B5" w:rsidTr="00700080">
        <w:trPr>
          <w:jc w:val="center"/>
        </w:trPr>
        <w:tc>
          <w:tcPr>
            <w:tcW w:w="1514" w:type="dxa"/>
            <w:tcBorders>
              <w:top w:val="nil"/>
              <w:bottom w:val="nil"/>
              <w:right w:val="single" w:sz="4" w:space="0" w:color="auto"/>
            </w:tcBorders>
            <w:vAlign w:val="center"/>
          </w:tcPr>
          <w:p w:rsidR="008B6328" w:rsidRDefault="008B6328" w:rsidP="00105BDE">
            <w:pPr>
              <w:snapToGrid w:val="0"/>
              <w:spacing w:line="260" w:lineRule="atLeast"/>
              <w:jc w:val="center"/>
              <w:rPr>
                <w:rFonts w:eastAsia="標楷體"/>
                <w:w w:val="95"/>
              </w:rPr>
            </w:pPr>
            <w:r>
              <w:rPr>
                <w:rFonts w:eastAsia="標楷體" w:hint="eastAsia"/>
                <w:w w:val="95"/>
              </w:rPr>
              <w:t>7</w:t>
            </w:r>
            <w:r>
              <w:rPr>
                <w:rFonts w:eastAsia="標楷體" w:hint="eastAsia"/>
                <w:w w:val="95"/>
              </w:rPr>
              <w:t>月</w:t>
            </w:r>
          </w:p>
        </w:tc>
        <w:tc>
          <w:tcPr>
            <w:tcW w:w="633" w:type="dxa"/>
            <w:tcBorders>
              <w:top w:val="nil"/>
              <w:left w:val="single" w:sz="4" w:space="0" w:color="auto"/>
              <w:bottom w:val="nil"/>
              <w:right w:val="nil"/>
            </w:tcBorders>
            <w:vAlign w:val="bottom"/>
          </w:tcPr>
          <w:p w:rsidR="008B6328" w:rsidRDefault="008B6328" w:rsidP="00DC6F51">
            <w:pPr>
              <w:snapToGrid w:val="0"/>
              <w:spacing w:line="260" w:lineRule="atLeast"/>
              <w:jc w:val="center"/>
              <w:rPr>
                <w:spacing w:val="-20"/>
                <w:szCs w:val="18"/>
              </w:rPr>
            </w:pPr>
            <w:r>
              <w:rPr>
                <w:rFonts w:hint="eastAsia"/>
                <w:spacing w:val="-20"/>
                <w:szCs w:val="18"/>
              </w:rPr>
              <w:t>1,155.5</w:t>
            </w:r>
          </w:p>
        </w:tc>
        <w:tc>
          <w:tcPr>
            <w:tcW w:w="726" w:type="dxa"/>
            <w:tcBorders>
              <w:top w:val="nil"/>
              <w:left w:val="nil"/>
              <w:bottom w:val="nil"/>
              <w:right w:val="nil"/>
            </w:tcBorders>
            <w:vAlign w:val="bottom"/>
          </w:tcPr>
          <w:p w:rsidR="008B6328" w:rsidRDefault="008B6328" w:rsidP="00FA36F9">
            <w:pPr>
              <w:snapToGrid w:val="0"/>
              <w:spacing w:line="260" w:lineRule="atLeast"/>
              <w:jc w:val="center"/>
              <w:rPr>
                <w:color w:val="000000" w:themeColor="text1"/>
                <w:spacing w:val="-20"/>
                <w:szCs w:val="18"/>
              </w:rPr>
            </w:pPr>
            <w:r>
              <w:rPr>
                <w:rFonts w:hint="eastAsia"/>
                <w:color w:val="000000" w:themeColor="text1"/>
                <w:spacing w:val="-20"/>
                <w:szCs w:val="18"/>
              </w:rPr>
              <w:t>1,109.1</w:t>
            </w:r>
          </w:p>
        </w:tc>
        <w:tc>
          <w:tcPr>
            <w:tcW w:w="624" w:type="dxa"/>
            <w:tcBorders>
              <w:top w:val="nil"/>
              <w:left w:val="nil"/>
              <w:bottom w:val="nil"/>
              <w:right w:val="nil"/>
            </w:tcBorders>
            <w:vAlign w:val="bottom"/>
          </w:tcPr>
          <w:p w:rsidR="008B6328" w:rsidRDefault="008B6328" w:rsidP="00DC6F51">
            <w:pPr>
              <w:snapToGrid w:val="0"/>
              <w:spacing w:line="260" w:lineRule="atLeast"/>
              <w:jc w:val="center"/>
              <w:rPr>
                <w:color w:val="000000" w:themeColor="text1"/>
                <w:spacing w:val="-20"/>
                <w:szCs w:val="18"/>
              </w:rPr>
            </w:pPr>
            <w:r>
              <w:rPr>
                <w:rFonts w:hint="eastAsia"/>
                <w:color w:val="000000" w:themeColor="text1"/>
                <w:spacing w:val="-20"/>
                <w:szCs w:val="18"/>
              </w:rPr>
              <w:t>46.4</w:t>
            </w:r>
          </w:p>
        </w:tc>
        <w:tc>
          <w:tcPr>
            <w:tcW w:w="684" w:type="dxa"/>
            <w:tcBorders>
              <w:top w:val="nil"/>
              <w:left w:val="nil"/>
              <w:bottom w:val="nil"/>
              <w:right w:val="nil"/>
            </w:tcBorders>
            <w:vAlign w:val="bottom"/>
          </w:tcPr>
          <w:p w:rsidR="008B6328" w:rsidRDefault="008B6328" w:rsidP="00DC6F51">
            <w:pPr>
              <w:snapToGrid w:val="0"/>
              <w:spacing w:line="260" w:lineRule="atLeast"/>
              <w:jc w:val="center"/>
              <w:rPr>
                <w:color w:val="000000" w:themeColor="text1"/>
                <w:spacing w:val="-20"/>
                <w:szCs w:val="18"/>
              </w:rPr>
            </w:pPr>
            <w:r>
              <w:rPr>
                <w:rFonts w:hint="eastAsia"/>
                <w:color w:val="000000" w:themeColor="text1"/>
                <w:spacing w:val="-20"/>
                <w:szCs w:val="18"/>
              </w:rPr>
              <w:t>58.63</w:t>
            </w:r>
          </w:p>
        </w:tc>
        <w:tc>
          <w:tcPr>
            <w:tcW w:w="542" w:type="dxa"/>
            <w:tcBorders>
              <w:top w:val="nil"/>
              <w:left w:val="nil"/>
              <w:bottom w:val="nil"/>
              <w:right w:val="nil"/>
            </w:tcBorders>
            <w:vAlign w:val="bottom"/>
          </w:tcPr>
          <w:p w:rsidR="008B6328" w:rsidRDefault="008B6328" w:rsidP="00FA5B5B">
            <w:pPr>
              <w:snapToGrid w:val="0"/>
              <w:spacing w:line="260" w:lineRule="atLeast"/>
              <w:jc w:val="center"/>
              <w:rPr>
                <w:color w:val="000000" w:themeColor="text1"/>
                <w:spacing w:val="-20"/>
              </w:rPr>
            </w:pPr>
            <w:r>
              <w:rPr>
                <w:rFonts w:hint="eastAsia"/>
                <w:color w:val="000000" w:themeColor="text1"/>
                <w:spacing w:val="-20"/>
              </w:rPr>
              <w:t>54.9</w:t>
            </w:r>
          </w:p>
        </w:tc>
        <w:tc>
          <w:tcPr>
            <w:tcW w:w="651" w:type="dxa"/>
            <w:tcBorders>
              <w:top w:val="nil"/>
              <w:left w:val="nil"/>
              <w:bottom w:val="nil"/>
              <w:right w:val="nil"/>
            </w:tcBorders>
            <w:vAlign w:val="bottom"/>
          </w:tcPr>
          <w:p w:rsidR="008B6328" w:rsidRDefault="008B6328" w:rsidP="00E36137">
            <w:pPr>
              <w:snapToGrid w:val="0"/>
              <w:spacing w:line="260" w:lineRule="atLeast"/>
              <w:jc w:val="center"/>
              <w:rPr>
                <w:color w:val="000000" w:themeColor="text1"/>
                <w:spacing w:val="-20"/>
              </w:rPr>
            </w:pPr>
            <w:r>
              <w:rPr>
                <w:rFonts w:hint="eastAsia"/>
                <w:color w:val="000000" w:themeColor="text1"/>
                <w:spacing w:val="-20"/>
              </w:rPr>
              <w:t>400.8</w:t>
            </w:r>
          </w:p>
        </w:tc>
        <w:tc>
          <w:tcPr>
            <w:tcW w:w="742" w:type="dxa"/>
            <w:tcBorders>
              <w:top w:val="nil"/>
              <w:left w:val="nil"/>
              <w:bottom w:val="nil"/>
              <w:right w:val="nil"/>
            </w:tcBorders>
            <w:vAlign w:val="bottom"/>
          </w:tcPr>
          <w:p w:rsidR="008B6328" w:rsidRDefault="008B6328" w:rsidP="00105BDE">
            <w:pPr>
              <w:snapToGrid w:val="0"/>
              <w:spacing w:line="260" w:lineRule="atLeast"/>
              <w:jc w:val="center"/>
              <w:rPr>
                <w:color w:val="000000" w:themeColor="text1"/>
                <w:spacing w:val="-20"/>
              </w:rPr>
            </w:pPr>
            <w:r>
              <w:rPr>
                <w:rFonts w:hint="eastAsia"/>
                <w:color w:val="000000" w:themeColor="text1"/>
                <w:spacing w:val="-20"/>
              </w:rPr>
              <w:t>301.2</w:t>
            </w:r>
          </w:p>
        </w:tc>
        <w:tc>
          <w:tcPr>
            <w:tcW w:w="655" w:type="dxa"/>
            <w:tcBorders>
              <w:top w:val="nil"/>
              <w:left w:val="nil"/>
              <w:bottom w:val="nil"/>
              <w:right w:val="nil"/>
            </w:tcBorders>
            <w:vAlign w:val="bottom"/>
          </w:tcPr>
          <w:p w:rsidR="008B6328" w:rsidRDefault="008B6328" w:rsidP="00E36137">
            <w:pPr>
              <w:snapToGrid w:val="0"/>
              <w:spacing w:line="260" w:lineRule="atLeast"/>
              <w:jc w:val="center"/>
              <w:rPr>
                <w:color w:val="000000" w:themeColor="text1"/>
                <w:spacing w:val="-20"/>
              </w:rPr>
            </w:pPr>
            <w:r>
              <w:rPr>
                <w:rFonts w:hint="eastAsia"/>
                <w:color w:val="000000" w:themeColor="text1"/>
                <w:spacing w:val="-20"/>
              </w:rPr>
              <w:t>653.4</w:t>
            </w:r>
          </w:p>
        </w:tc>
        <w:tc>
          <w:tcPr>
            <w:tcW w:w="712" w:type="dxa"/>
            <w:tcBorders>
              <w:top w:val="nil"/>
              <w:left w:val="nil"/>
              <w:bottom w:val="nil"/>
              <w:right w:val="nil"/>
            </w:tcBorders>
            <w:vAlign w:val="center"/>
          </w:tcPr>
          <w:p w:rsidR="008B6328" w:rsidRPr="001D0515" w:rsidRDefault="008B6328" w:rsidP="00DC6F51">
            <w:pPr>
              <w:snapToGrid w:val="0"/>
              <w:spacing w:line="260" w:lineRule="atLeast"/>
              <w:jc w:val="center"/>
              <w:rPr>
                <w:rFonts w:eastAsia="標楷體"/>
                <w:snapToGrid w:val="0"/>
                <w:color w:val="000000" w:themeColor="text1"/>
                <w:w w:val="95"/>
              </w:rPr>
            </w:pPr>
            <w:r w:rsidRPr="001D0515">
              <w:rPr>
                <w:rFonts w:eastAsia="標楷體"/>
                <w:snapToGrid w:val="0"/>
                <w:color w:val="000000" w:themeColor="text1"/>
                <w:w w:val="95"/>
              </w:rPr>
              <w:t>4.02</w:t>
            </w:r>
          </w:p>
        </w:tc>
        <w:tc>
          <w:tcPr>
            <w:tcW w:w="662" w:type="dxa"/>
            <w:tcBorders>
              <w:top w:val="nil"/>
              <w:left w:val="nil"/>
              <w:bottom w:val="nil"/>
              <w:right w:val="nil"/>
            </w:tcBorders>
            <w:vAlign w:val="bottom"/>
          </w:tcPr>
          <w:p w:rsidR="008B6328" w:rsidRDefault="00700080" w:rsidP="00044C88">
            <w:pPr>
              <w:snapToGrid w:val="0"/>
              <w:spacing w:line="260" w:lineRule="atLeast"/>
              <w:jc w:val="center"/>
              <w:rPr>
                <w:color w:val="000000" w:themeColor="text1"/>
                <w:spacing w:val="-20"/>
              </w:rPr>
            </w:pPr>
            <w:r>
              <w:rPr>
                <w:rFonts w:hint="eastAsia"/>
                <w:color w:val="000000" w:themeColor="text1"/>
                <w:spacing w:val="-20"/>
              </w:rPr>
              <w:t>12.83</w:t>
            </w:r>
          </w:p>
        </w:tc>
        <w:tc>
          <w:tcPr>
            <w:tcW w:w="742" w:type="dxa"/>
            <w:tcBorders>
              <w:top w:val="nil"/>
              <w:left w:val="nil"/>
              <w:bottom w:val="nil"/>
              <w:right w:val="nil"/>
            </w:tcBorders>
            <w:vAlign w:val="bottom"/>
          </w:tcPr>
          <w:p w:rsidR="008B6328" w:rsidRDefault="00700080" w:rsidP="00105BDE">
            <w:pPr>
              <w:snapToGrid w:val="0"/>
              <w:spacing w:line="260" w:lineRule="atLeast"/>
              <w:jc w:val="center"/>
              <w:rPr>
                <w:color w:val="000000" w:themeColor="text1"/>
                <w:spacing w:val="-20"/>
              </w:rPr>
            </w:pPr>
            <w:r>
              <w:rPr>
                <w:rFonts w:hint="eastAsia"/>
                <w:color w:val="000000" w:themeColor="text1"/>
                <w:spacing w:val="-20"/>
              </w:rPr>
              <w:t>4.20</w:t>
            </w:r>
          </w:p>
        </w:tc>
        <w:tc>
          <w:tcPr>
            <w:tcW w:w="742" w:type="dxa"/>
            <w:tcBorders>
              <w:top w:val="nil"/>
              <w:left w:val="nil"/>
              <w:bottom w:val="nil"/>
            </w:tcBorders>
            <w:vAlign w:val="bottom"/>
          </w:tcPr>
          <w:p w:rsidR="008B6328" w:rsidRDefault="004B470A" w:rsidP="00044C88">
            <w:pPr>
              <w:snapToGrid w:val="0"/>
              <w:spacing w:line="260" w:lineRule="atLeast"/>
              <w:jc w:val="center"/>
              <w:rPr>
                <w:color w:val="000000" w:themeColor="text1"/>
                <w:spacing w:val="-20"/>
              </w:rPr>
            </w:pPr>
            <w:r>
              <w:rPr>
                <w:rFonts w:hint="eastAsia"/>
                <w:color w:val="000000" w:themeColor="text1"/>
                <w:spacing w:val="-20"/>
              </w:rPr>
              <w:t>2.08</w:t>
            </w:r>
          </w:p>
        </w:tc>
      </w:tr>
      <w:tr w:rsidR="00700080" w:rsidRPr="002953B5" w:rsidTr="00AE688F">
        <w:trPr>
          <w:jc w:val="center"/>
        </w:trPr>
        <w:tc>
          <w:tcPr>
            <w:tcW w:w="1514" w:type="dxa"/>
            <w:tcBorders>
              <w:top w:val="nil"/>
              <w:bottom w:val="single" w:sz="4" w:space="0" w:color="auto"/>
              <w:right w:val="single" w:sz="4" w:space="0" w:color="auto"/>
            </w:tcBorders>
            <w:vAlign w:val="center"/>
          </w:tcPr>
          <w:p w:rsidR="00700080" w:rsidRDefault="00700080" w:rsidP="00105BDE">
            <w:pPr>
              <w:snapToGrid w:val="0"/>
              <w:spacing w:line="260" w:lineRule="atLeast"/>
              <w:jc w:val="center"/>
              <w:rPr>
                <w:rFonts w:eastAsia="標楷體"/>
                <w:w w:val="95"/>
              </w:rPr>
            </w:pPr>
            <w:r>
              <w:rPr>
                <w:rFonts w:eastAsia="標楷體" w:hint="eastAsia"/>
                <w:w w:val="95"/>
              </w:rPr>
              <w:t>8</w:t>
            </w:r>
            <w:r>
              <w:rPr>
                <w:rFonts w:eastAsia="標楷體" w:hint="eastAsia"/>
                <w:w w:val="95"/>
              </w:rPr>
              <w:t>月</w:t>
            </w:r>
          </w:p>
        </w:tc>
        <w:tc>
          <w:tcPr>
            <w:tcW w:w="633" w:type="dxa"/>
            <w:tcBorders>
              <w:top w:val="nil"/>
              <w:left w:val="single" w:sz="4" w:space="0" w:color="auto"/>
              <w:bottom w:val="single" w:sz="4" w:space="0" w:color="auto"/>
              <w:right w:val="nil"/>
            </w:tcBorders>
            <w:vAlign w:val="bottom"/>
          </w:tcPr>
          <w:p w:rsidR="00700080" w:rsidRDefault="00700080" w:rsidP="00DC6F51">
            <w:pPr>
              <w:snapToGrid w:val="0"/>
              <w:spacing w:line="260" w:lineRule="atLeast"/>
              <w:jc w:val="center"/>
              <w:rPr>
                <w:spacing w:val="-20"/>
                <w:szCs w:val="18"/>
              </w:rPr>
            </w:pPr>
            <w:r>
              <w:rPr>
                <w:rFonts w:hint="eastAsia"/>
                <w:spacing w:val="-20"/>
                <w:szCs w:val="18"/>
              </w:rPr>
              <w:t>1,158.3</w:t>
            </w:r>
          </w:p>
        </w:tc>
        <w:tc>
          <w:tcPr>
            <w:tcW w:w="726" w:type="dxa"/>
            <w:tcBorders>
              <w:top w:val="nil"/>
              <w:left w:val="nil"/>
              <w:bottom w:val="single" w:sz="4" w:space="0" w:color="auto"/>
              <w:right w:val="nil"/>
            </w:tcBorders>
            <w:vAlign w:val="bottom"/>
          </w:tcPr>
          <w:p w:rsidR="00700080" w:rsidRDefault="00700080" w:rsidP="00FA36F9">
            <w:pPr>
              <w:snapToGrid w:val="0"/>
              <w:spacing w:line="260" w:lineRule="atLeast"/>
              <w:jc w:val="center"/>
              <w:rPr>
                <w:color w:val="000000" w:themeColor="text1"/>
                <w:spacing w:val="-20"/>
                <w:szCs w:val="18"/>
              </w:rPr>
            </w:pPr>
            <w:r>
              <w:rPr>
                <w:rFonts w:hint="eastAsia"/>
                <w:color w:val="000000" w:themeColor="text1"/>
                <w:spacing w:val="-20"/>
                <w:szCs w:val="18"/>
              </w:rPr>
              <w:t>1,111.0</w:t>
            </w:r>
          </w:p>
        </w:tc>
        <w:tc>
          <w:tcPr>
            <w:tcW w:w="624" w:type="dxa"/>
            <w:tcBorders>
              <w:top w:val="nil"/>
              <w:left w:val="nil"/>
              <w:bottom w:val="single" w:sz="4" w:space="0" w:color="auto"/>
              <w:right w:val="nil"/>
            </w:tcBorders>
            <w:vAlign w:val="bottom"/>
          </w:tcPr>
          <w:p w:rsidR="00700080" w:rsidRDefault="00700080" w:rsidP="00DC6F51">
            <w:pPr>
              <w:snapToGrid w:val="0"/>
              <w:spacing w:line="260" w:lineRule="atLeast"/>
              <w:jc w:val="center"/>
              <w:rPr>
                <w:color w:val="000000" w:themeColor="text1"/>
                <w:spacing w:val="-20"/>
                <w:szCs w:val="18"/>
              </w:rPr>
            </w:pPr>
            <w:r>
              <w:rPr>
                <w:rFonts w:hint="eastAsia"/>
                <w:color w:val="000000" w:themeColor="text1"/>
                <w:spacing w:val="-20"/>
                <w:szCs w:val="18"/>
              </w:rPr>
              <w:t>47.3</w:t>
            </w:r>
          </w:p>
        </w:tc>
        <w:tc>
          <w:tcPr>
            <w:tcW w:w="684" w:type="dxa"/>
            <w:tcBorders>
              <w:top w:val="nil"/>
              <w:left w:val="nil"/>
              <w:bottom w:val="single" w:sz="4" w:space="0" w:color="auto"/>
              <w:right w:val="nil"/>
            </w:tcBorders>
            <w:vAlign w:val="bottom"/>
          </w:tcPr>
          <w:p w:rsidR="00700080" w:rsidRDefault="00700080" w:rsidP="00DC6F51">
            <w:pPr>
              <w:snapToGrid w:val="0"/>
              <w:spacing w:line="260" w:lineRule="atLeast"/>
              <w:jc w:val="center"/>
              <w:rPr>
                <w:color w:val="000000" w:themeColor="text1"/>
                <w:spacing w:val="-20"/>
                <w:szCs w:val="18"/>
              </w:rPr>
            </w:pPr>
            <w:r>
              <w:rPr>
                <w:rFonts w:hint="eastAsia"/>
                <w:color w:val="000000" w:themeColor="text1"/>
                <w:spacing w:val="-20"/>
                <w:szCs w:val="18"/>
              </w:rPr>
              <w:t>58.73</w:t>
            </w:r>
          </w:p>
        </w:tc>
        <w:tc>
          <w:tcPr>
            <w:tcW w:w="542" w:type="dxa"/>
            <w:tcBorders>
              <w:top w:val="nil"/>
              <w:left w:val="nil"/>
              <w:bottom w:val="single" w:sz="4" w:space="0" w:color="auto"/>
              <w:right w:val="nil"/>
            </w:tcBorders>
            <w:vAlign w:val="bottom"/>
          </w:tcPr>
          <w:p w:rsidR="00700080" w:rsidRDefault="00700080" w:rsidP="00FA5B5B">
            <w:pPr>
              <w:snapToGrid w:val="0"/>
              <w:spacing w:line="260" w:lineRule="atLeast"/>
              <w:jc w:val="center"/>
              <w:rPr>
                <w:color w:val="000000" w:themeColor="text1"/>
                <w:spacing w:val="-20"/>
              </w:rPr>
            </w:pPr>
            <w:r>
              <w:rPr>
                <w:rFonts w:hint="eastAsia"/>
                <w:color w:val="000000" w:themeColor="text1"/>
                <w:spacing w:val="-20"/>
              </w:rPr>
              <w:t>55.0</w:t>
            </w:r>
          </w:p>
        </w:tc>
        <w:tc>
          <w:tcPr>
            <w:tcW w:w="651" w:type="dxa"/>
            <w:tcBorders>
              <w:top w:val="nil"/>
              <w:left w:val="nil"/>
              <w:bottom w:val="single" w:sz="4" w:space="0" w:color="auto"/>
              <w:right w:val="nil"/>
            </w:tcBorders>
            <w:vAlign w:val="bottom"/>
          </w:tcPr>
          <w:p w:rsidR="00700080" w:rsidRDefault="00700080" w:rsidP="00E36137">
            <w:pPr>
              <w:snapToGrid w:val="0"/>
              <w:spacing w:line="260" w:lineRule="atLeast"/>
              <w:jc w:val="center"/>
              <w:rPr>
                <w:color w:val="000000" w:themeColor="text1"/>
                <w:spacing w:val="-20"/>
              </w:rPr>
            </w:pPr>
            <w:r>
              <w:rPr>
                <w:rFonts w:hint="eastAsia"/>
                <w:color w:val="000000" w:themeColor="text1"/>
                <w:spacing w:val="-20"/>
              </w:rPr>
              <w:t>401.5</w:t>
            </w:r>
          </w:p>
        </w:tc>
        <w:tc>
          <w:tcPr>
            <w:tcW w:w="742" w:type="dxa"/>
            <w:tcBorders>
              <w:top w:val="nil"/>
              <w:left w:val="nil"/>
              <w:bottom w:val="single" w:sz="4" w:space="0" w:color="auto"/>
              <w:right w:val="nil"/>
            </w:tcBorders>
            <w:vAlign w:val="bottom"/>
          </w:tcPr>
          <w:p w:rsidR="00700080" w:rsidRDefault="00700080" w:rsidP="00105BDE">
            <w:pPr>
              <w:snapToGrid w:val="0"/>
              <w:spacing w:line="260" w:lineRule="atLeast"/>
              <w:jc w:val="center"/>
              <w:rPr>
                <w:color w:val="000000" w:themeColor="text1"/>
                <w:spacing w:val="-20"/>
              </w:rPr>
            </w:pPr>
            <w:r>
              <w:rPr>
                <w:rFonts w:hint="eastAsia"/>
                <w:color w:val="000000" w:themeColor="text1"/>
                <w:spacing w:val="-20"/>
              </w:rPr>
              <w:t>301.7</w:t>
            </w:r>
          </w:p>
        </w:tc>
        <w:tc>
          <w:tcPr>
            <w:tcW w:w="655" w:type="dxa"/>
            <w:tcBorders>
              <w:top w:val="nil"/>
              <w:left w:val="nil"/>
              <w:bottom w:val="single" w:sz="4" w:space="0" w:color="auto"/>
              <w:right w:val="nil"/>
            </w:tcBorders>
            <w:vAlign w:val="bottom"/>
          </w:tcPr>
          <w:p w:rsidR="00700080" w:rsidRDefault="00700080" w:rsidP="00E36137">
            <w:pPr>
              <w:snapToGrid w:val="0"/>
              <w:spacing w:line="260" w:lineRule="atLeast"/>
              <w:jc w:val="center"/>
              <w:rPr>
                <w:color w:val="000000" w:themeColor="text1"/>
                <w:spacing w:val="-20"/>
              </w:rPr>
            </w:pPr>
            <w:r>
              <w:rPr>
                <w:rFonts w:hint="eastAsia"/>
                <w:color w:val="000000" w:themeColor="text1"/>
                <w:spacing w:val="-20"/>
              </w:rPr>
              <w:t>654.5</w:t>
            </w:r>
          </w:p>
        </w:tc>
        <w:tc>
          <w:tcPr>
            <w:tcW w:w="712" w:type="dxa"/>
            <w:tcBorders>
              <w:top w:val="nil"/>
              <w:left w:val="nil"/>
              <w:bottom w:val="single" w:sz="4" w:space="0" w:color="auto"/>
              <w:right w:val="nil"/>
            </w:tcBorders>
            <w:vAlign w:val="center"/>
          </w:tcPr>
          <w:p w:rsidR="00700080" w:rsidRPr="001D0515" w:rsidRDefault="00700080" w:rsidP="00DC6F51">
            <w:pPr>
              <w:snapToGrid w:val="0"/>
              <w:spacing w:line="260" w:lineRule="atLeast"/>
              <w:jc w:val="center"/>
              <w:rPr>
                <w:rFonts w:eastAsia="標楷體"/>
                <w:snapToGrid w:val="0"/>
                <w:color w:val="000000" w:themeColor="text1"/>
                <w:w w:val="95"/>
              </w:rPr>
            </w:pPr>
            <w:r w:rsidRPr="001D0515">
              <w:rPr>
                <w:rFonts w:eastAsia="標楷體"/>
                <w:snapToGrid w:val="0"/>
                <w:color w:val="000000" w:themeColor="text1"/>
                <w:w w:val="95"/>
              </w:rPr>
              <w:t>4.08</w:t>
            </w:r>
          </w:p>
        </w:tc>
        <w:tc>
          <w:tcPr>
            <w:tcW w:w="662" w:type="dxa"/>
            <w:tcBorders>
              <w:top w:val="nil"/>
              <w:left w:val="nil"/>
              <w:bottom w:val="single" w:sz="4" w:space="0" w:color="auto"/>
              <w:right w:val="nil"/>
            </w:tcBorders>
            <w:vAlign w:val="bottom"/>
          </w:tcPr>
          <w:p w:rsidR="00700080" w:rsidRDefault="00700080" w:rsidP="00044C88">
            <w:pPr>
              <w:snapToGrid w:val="0"/>
              <w:spacing w:line="260" w:lineRule="atLeast"/>
              <w:jc w:val="center"/>
              <w:rPr>
                <w:color w:val="000000" w:themeColor="text1"/>
                <w:spacing w:val="-20"/>
              </w:rPr>
            </w:pPr>
            <w:r>
              <w:rPr>
                <w:rFonts w:hint="eastAsia"/>
                <w:color w:val="000000" w:themeColor="text1"/>
                <w:spacing w:val="-20"/>
              </w:rPr>
              <w:t>13.25</w:t>
            </w:r>
          </w:p>
        </w:tc>
        <w:tc>
          <w:tcPr>
            <w:tcW w:w="742" w:type="dxa"/>
            <w:tcBorders>
              <w:top w:val="nil"/>
              <w:left w:val="nil"/>
              <w:bottom w:val="single" w:sz="4" w:space="0" w:color="auto"/>
              <w:right w:val="nil"/>
            </w:tcBorders>
            <w:vAlign w:val="bottom"/>
          </w:tcPr>
          <w:p w:rsidR="00700080" w:rsidRDefault="00700080" w:rsidP="00105BDE">
            <w:pPr>
              <w:snapToGrid w:val="0"/>
              <w:spacing w:line="260" w:lineRule="atLeast"/>
              <w:jc w:val="center"/>
              <w:rPr>
                <w:color w:val="000000" w:themeColor="text1"/>
                <w:spacing w:val="-20"/>
              </w:rPr>
            </w:pPr>
            <w:r>
              <w:rPr>
                <w:rFonts w:hint="eastAsia"/>
                <w:color w:val="000000" w:themeColor="text1"/>
                <w:spacing w:val="-20"/>
              </w:rPr>
              <w:t>4.16</w:t>
            </w:r>
          </w:p>
        </w:tc>
        <w:tc>
          <w:tcPr>
            <w:tcW w:w="742" w:type="dxa"/>
            <w:tcBorders>
              <w:top w:val="nil"/>
              <w:left w:val="nil"/>
              <w:bottom w:val="single" w:sz="4" w:space="0" w:color="auto"/>
            </w:tcBorders>
            <w:vAlign w:val="bottom"/>
          </w:tcPr>
          <w:p w:rsidR="00700080" w:rsidRDefault="004B470A" w:rsidP="00044C88">
            <w:pPr>
              <w:snapToGrid w:val="0"/>
              <w:spacing w:line="260" w:lineRule="atLeast"/>
              <w:jc w:val="center"/>
              <w:rPr>
                <w:color w:val="000000" w:themeColor="text1"/>
                <w:spacing w:val="-20"/>
              </w:rPr>
            </w:pPr>
            <w:r>
              <w:rPr>
                <w:rFonts w:hint="eastAsia"/>
                <w:color w:val="000000" w:themeColor="text1"/>
                <w:spacing w:val="-20"/>
              </w:rPr>
              <w:t>2.20</w:t>
            </w:r>
          </w:p>
        </w:tc>
      </w:tr>
      <w:tr w:rsidR="00DC6F51" w:rsidRPr="00BF5DA4" w:rsidTr="00D414D6">
        <w:trPr>
          <w:jc w:val="center"/>
        </w:trPr>
        <w:tc>
          <w:tcPr>
            <w:tcW w:w="1514" w:type="dxa"/>
            <w:tcBorders>
              <w:top w:val="nil"/>
              <w:bottom w:val="single" w:sz="4" w:space="0" w:color="auto"/>
              <w:right w:val="single" w:sz="4" w:space="0" w:color="auto"/>
            </w:tcBorders>
            <w:vAlign w:val="center"/>
          </w:tcPr>
          <w:p w:rsidR="00DC6F51" w:rsidRPr="005A6852" w:rsidRDefault="00DC6F51" w:rsidP="00AE688F">
            <w:pPr>
              <w:snapToGrid w:val="0"/>
              <w:spacing w:line="280" w:lineRule="exact"/>
              <w:jc w:val="center"/>
              <w:rPr>
                <w:rFonts w:eastAsia="標楷體"/>
                <w:w w:val="95"/>
                <w:sz w:val="22"/>
                <w:szCs w:val="22"/>
              </w:rPr>
            </w:pPr>
            <w:r w:rsidRPr="005A6852">
              <w:rPr>
                <w:rFonts w:eastAsia="標楷體"/>
                <w:w w:val="95"/>
                <w:sz w:val="22"/>
                <w:szCs w:val="22"/>
              </w:rPr>
              <w:t>較</w:t>
            </w:r>
            <w:r w:rsidRPr="005A6852">
              <w:rPr>
                <w:rFonts w:eastAsia="標楷體"/>
                <w:w w:val="95"/>
                <w:sz w:val="22"/>
                <w:szCs w:val="22"/>
              </w:rPr>
              <w:t>10</w:t>
            </w:r>
            <w:r>
              <w:rPr>
                <w:rFonts w:eastAsia="標楷體" w:hint="eastAsia"/>
                <w:w w:val="95"/>
                <w:sz w:val="22"/>
                <w:szCs w:val="22"/>
              </w:rPr>
              <w:t>2</w:t>
            </w:r>
            <w:r w:rsidRPr="005A6852">
              <w:rPr>
                <w:rFonts w:eastAsia="標楷體"/>
                <w:w w:val="95"/>
                <w:sz w:val="22"/>
                <w:szCs w:val="22"/>
              </w:rPr>
              <w:t>年同月變動</w:t>
            </w:r>
            <w:r w:rsidRPr="005A6852">
              <w:rPr>
                <w:rFonts w:eastAsia="標楷體"/>
                <w:w w:val="95"/>
                <w:sz w:val="22"/>
                <w:szCs w:val="22"/>
              </w:rPr>
              <w:t>(</w:t>
            </w:r>
            <w:r w:rsidR="00425DB7">
              <w:rPr>
                <w:rFonts w:eastAsia="標楷體" w:hint="eastAsia"/>
                <w:w w:val="95"/>
                <w:sz w:val="22"/>
                <w:szCs w:val="22"/>
              </w:rPr>
              <w:t>%</w:t>
            </w:r>
            <w:r w:rsidRPr="005A6852">
              <w:rPr>
                <w:rFonts w:eastAsia="標楷體"/>
                <w:w w:val="95"/>
                <w:sz w:val="22"/>
                <w:szCs w:val="22"/>
              </w:rPr>
              <w:t>或百分點</w:t>
            </w:r>
            <w:r w:rsidRPr="005A6852">
              <w:rPr>
                <w:rFonts w:eastAsia="標楷體"/>
                <w:w w:val="95"/>
                <w:sz w:val="22"/>
                <w:szCs w:val="22"/>
              </w:rPr>
              <w:t>)</w:t>
            </w:r>
          </w:p>
        </w:tc>
        <w:tc>
          <w:tcPr>
            <w:tcW w:w="633" w:type="dxa"/>
            <w:tcBorders>
              <w:top w:val="nil"/>
              <w:left w:val="single" w:sz="4" w:space="0" w:color="auto"/>
              <w:bottom w:val="single" w:sz="4" w:space="0" w:color="auto"/>
              <w:right w:val="nil"/>
            </w:tcBorders>
            <w:vAlign w:val="center"/>
          </w:tcPr>
          <w:p w:rsidR="00DC6F51" w:rsidRPr="00105BDE" w:rsidRDefault="00700080" w:rsidP="00DC6F51">
            <w:pPr>
              <w:jc w:val="center"/>
              <w:rPr>
                <w:color w:val="000000" w:themeColor="text1"/>
                <w:spacing w:val="-20"/>
              </w:rPr>
            </w:pPr>
            <w:r>
              <w:rPr>
                <w:rFonts w:hint="eastAsia"/>
                <w:color w:val="000000" w:themeColor="text1"/>
                <w:spacing w:val="-20"/>
              </w:rPr>
              <w:t>0.74</w:t>
            </w:r>
          </w:p>
        </w:tc>
        <w:tc>
          <w:tcPr>
            <w:tcW w:w="726" w:type="dxa"/>
            <w:tcBorders>
              <w:top w:val="nil"/>
              <w:left w:val="nil"/>
              <w:bottom w:val="single" w:sz="4" w:space="0" w:color="auto"/>
              <w:right w:val="nil"/>
            </w:tcBorders>
            <w:vAlign w:val="center"/>
          </w:tcPr>
          <w:p w:rsidR="00DC6F51" w:rsidRPr="00105BDE" w:rsidRDefault="00700080" w:rsidP="00DC6F51">
            <w:pPr>
              <w:jc w:val="center"/>
              <w:rPr>
                <w:color w:val="000000" w:themeColor="text1"/>
                <w:spacing w:val="-20"/>
              </w:rPr>
            </w:pPr>
            <w:r>
              <w:rPr>
                <w:rFonts w:hint="eastAsia"/>
                <w:color w:val="000000" w:themeColor="text1"/>
                <w:spacing w:val="-20"/>
              </w:rPr>
              <w:t>1.00</w:t>
            </w:r>
          </w:p>
        </w:tc>
        <w:tc>
          <w:tcPr>
            <w:tcW w:w="624" w:type="dxa"/>
            <w:tcBorders>
              <w:top w:val="nil"/>
              <w:left w:val="nil"/>
              <w:bottom w:val="single" w:sz="4" w:space="0" w:color="auto"/>
              <w:right w:val="nil"/>
            </w:tcBorders>
            <w:vAlign w:val="center"/>
          </w:tcPr>
          <w:p w:rsidR="00DC6F51" w:rsidRPr="00105BDE" w:rsidRDefault="00700080" w:rsidP="00DC6F51">
            <w:pPr>
              <w:jc w:val="center"/>
              <w:rPr>
                <w:color w:val="000000" w:themeColor="text1"/>
                <w:spacing w:val="-20"/>
              </w:rPr>
            </w:pPr>
            <w:r>
              <w:rPr>
                <w:rFonts w:hint="eastAsia"/>
                <w:color w:val="000000" w:themeColor="text1"/>
                <w:spacing w:val="-20"/>
              </w:rPr>
              <w:t>-4.91</w:t>
            </w:r>
          </w:p>
        </w:tc>
        <w:tc>
          <w:tcPr>
            <w:tcW w:w="684" w:type="dxa"/>
            <w:tcBorders>
              <w:top w:val="nil"/>
              <w:left w:val="nil"/>
              <w:bottom w:val="single" w:sz="4" w:space="0" w:color="auto"/>
              <w:right w:val="nil"/>
            </w:tcBorders>
            <w:vAlign w:val="center"/>
          </w:tcPr>
          <w:p w:rsidR="00DC6F51" w:rsidRPr="00105BDE" w:rsidRDefault="00700080" w:rsidP="00DC6F51">
            <w:pPr>
              <w:jc w:val="center"/>
              <w:rPr>
                <w:color w:val="000000" w:themeColor="text1"/>
                <w:spacing w:val="-20"/>
              </w:rPr>
            </w:pPr>
            <w:r>
              <w:rPr>
                <w:rFonts w:hint="eastAsia"/>
                <w:color w:val="000000" w:themeColor="text1"/>
                <w:spacing w:val="-20"/>
              </w:rPr>
              <w:t>0.07*</w:t>
            </w:r>
          </w:p>
        </w:tc>
        <w:tc>
          <w:tcPr>
            <w:tcW w:w="542" w:type="dxa"/>
            <w:tcBorders>
              <w:top w:val="nil"/>
              <w:left w:val="nil"/>
              <w:bottom w:val="single" w:sz="4" w:space="0" w:color="auto"/>
              <w:right w:val="nil"/>
            </w:tcBorders>
            <w:vAlign w:val="center"/>
          </w:tcPr>
          <w:p w:rsidR="00DC6F51" w:rsidRPr="00CC6E65" w:rsidRDefault="00700080" w:rsidP="00E36137">
            <w:pPr>
              <w:jc w:val="center"/>
              <w:rPr>
                <w:color w:val="000000" w:themeColor="text1"/>
                <w:spacing w:val="-20"/>
              </w:rPr>
            </w:pPr>
            <w:r>
              <w:rPr>
                <w:rFonts w:hint="eastAsia"/>
                <w:color w:val="000000" w:themeColor="text1"/>
                <w:spacing w:val="-20"/>
              </w:rPr>
              <w:t>0.88</w:t>
            </w:r>
          </w:p>
        </w:tc>
        <w:tc>
          <w:tcPr>
            <w:tcW w:w="651" w:type="dxa"/>
            <w:tcBorders>
              <w:top w:val="nil"/>
              <w:left w:val="nil"/>
              <w:bottom w:val="single" w:sz="4" w:space="0" w:color="auto"/>
              <w:right w:val="nil"/>
            </w:tcBorders>
            <w:vAlign w:val="center"/>
          </w:tcPr>
          <w:p w:rsidR="00DC6F51" w:rsidRPr="00CC6E65" w:rsidRDefault="00700080" w:rsidP="00E36137">
            <w:pPr>
              <w:jc w:val="center"/>
              <w:rPr>
                <w:color w:val="000000" w:themeColor="text1"/>
                <w:spacing w:val="-20"/>
              </w:rPr>
            </w:pPr>
            <w:r>
              <w:rPr>
                <w:rFonts w:hint="eastAsia"/>
                <w:color w:val="000000" w:themeColor="text1"/>
                <w:spacing w:val="-20"/>
              </w:rPr>
              <w:t>1.02</w:t>
            </w:r>
          </w:p>
        </w:tc>
        <w:tc>
          <w:tcPr>
            <w:tcW w:w="742" w:type="dxa"/>
            <w:tcBorders>
              <w:top w:val="nil"/>
              <w:left w:val="nil"/>
              <w:bottom w:val="single" w:sz="4" w:space="0" w:color="auto"/>
              <w:right w:val="nil"/>
            </w:tcBorders>
            <w:vAlign w:val="center"/>
          </w:tcPr>
          <w:p w:rsidR="00DC6F51" w:rsidRPr="00CC6E65" w:rsidRDefault="00700080" w:rsidP="00E36137">
            <w:pPr>
              <w:jc w:val="center"/>
              <w:rPr>
                <w:color w:val="000000" w:themeColor="text1"/>
                <w:spacing w:val="-20"/>
              </w:rPr>
            </w:pPr>
            <w:r>
              <w:rPr>
                <w:rFonts w:hint="eastAsia"/>
                <w:color w:val="000000" w:themeColor="text1"/>
                <w:spacing w:val="-20"/>
              </w:rPr>
              <w:t>0.76</w:t>
            </w:r>
          </w:p>
        </w:tc>
        <w:tc>
          <w:tcPr>
            <w:tcW w:w="655" w:type="dxa"/>
            <w:tcBorders>
              <w:top w:val="nil"/>
              <w:left w:val="nil"/>
              <w:bottom w:val="single" w:sz="4" w:space="0" w:color="auto"/>
              <w:right w:val="nil"/>
            </w:tcBorders>
            <w:vAlign w:val="center"/>
          </w:tcPr>
          <w:p w:rsidR="00DC6F51" w:rsidRPr="00CC6E65" w:rsidRDefault="00700080" w:rsidP="00E36137">
            <w:pPr>
              <w:jc w:val="center"/>
              <w:rPr>
                <w:color w:val="000000" w:themeColor="text1"/>
                <w:spacing w:val="-20"/>
              </w:rPr>
            </w:pPr>
            <w:r>
              <w:rPr>
                <w:rFonts w:hint="eastAsia"/>
                <w:color w:val="000000" w:themeColor="text1"/>
                <w:spacing w:val="-20"/>
              </w:rPr>
              <w:t>0.99</w:t>
            </w:r>
          </w:p>
        </w:tc>
        <w:tc>
          <w:tcPr>
            <w:tcW w:w="712" w:type="dxa"/>
            <w:tcBorders>
              <w:top w:val="nil"/>
              <w:left w:val="nil"/>
              <w:bottom w:val="single" w:sz="4" w:space="0" w:color="auto"/>
              <w:right w:val="nil"/>
            </w:tcBorders>
            <w:vAlign w:val="center"/>
          </w:tcPr>
          <w:p w:rsidR="00DC6F51" w:rsidRPr="00CC6E65" w:rsidRDefault="00700080" w:rsidP="00FA36F9">
            <w:pPr>
              <w:jc w:val="center"/>
              <w:rPr>
                <w:color w:val="000000" w:themeColor="text1"/>
                <w:spacing w:val="-20"/>
              </w:rPr>
            </w:pPr>
            <w:r>
              <w:rPr>
                <w:rFonts w:hint="eastAsia"/>
                <w:color w:val="000000" w:themeColor="text1"/>
                <w:spacing w:val="-20"/>
              </w:rPr>
              <w:t>-0.25*</w:t>
            </w:r>
          </w:p>
        </w:tc>
        <w:tc>
          <w:tcPr>
            <w:tcW w:w="662" w:type="dxa"/>
            <w:tcBorders>
              <w:top w:val="nil"/>
              <w:left w:val="nil"/>
              <w:bottom w:val="single" w:sz="4" w:space="0" w:color="auto"/>
              <w:right w:val="nil"/>
            </w:tcBorders>
            <w:vAlign w:val="center"/>
          </w:tcPr>
          <w:p w:rsidR="00DC6F51" w:rsidRPr="00CC6E65" w:rsidRDefault="004B470A" w:rsidP="00044C88">
            <w:pPr>
              <w:jc w:val="center"/>
              <w:rPr>
                <w:color w:val="000000" w:themeColor="text1"/>
                <w:spacing w:val="-20"/>
              </w:rPr>
            </w:pPr>
            <w:r>
              <w:rPr>
                <w:rFonts w:hint="eastAsia"/>
                <w:color w:val="000000" w:themeColor="text1"/>
                <w:spacing w:val="-20"/>
              </w:rPr>
              <w:t>-0.81*</w:t>
            </w:r>
          </w:p>
        </w:tc>
        <w:tc>
          <w:tcPr>
            <w:tcW w:w="742" w:type="dxa"/>
            <w:tcBorders>
              <w:top w:val="nil"/>
              <w:left w:val="nil"/>
              <w:bottom w:val="single" w:sz="4" w:space="0" w:color="auto"/>
              <w:right w:val="nil"/>
            </w:tcBorders>
            <w:vAlign w:val="center"/>
          </w:tcPr>
          <w:p w:rsidR="00DC6F51" w:rsidRPr="00CC6E65" w:rsidRDefault="004B470A" w:rsidP="00044C88">
            <w:pPr>
              <w:jc w:val="center"/>
              <w:rPr>
                <w:color w:val="000000" w:themeColor="text1"/>
                <w:spacing w:val="-20"/>
              </w:rPr>
            </w:pPr>
            <w:r>
              <w:rPr>
                <w:rFonts w:hint="eastAsia"/>
                <w:color w:val="000000" w:themeColor="text1"/>
                <w:spacing w:val="-20"/>
              </w:rPr>
              <w:t>-0.14*</w:t>
            </w:r>
          </w:p>
        </w:tc>
        <w:tc>
          <w:tcPr>
            <w:tcW w:w="742" w:type="dxa"/>
            <w:tcBorders>
              <w:top w:val="nil"/>
              <w:left w:val="nil"/>
              <w:bottom w:val="single" w:sz="4" w:space="0" w:color="auto"/>
            </w:tcBorders>
            <w:vAlign w:val="center"/>
          </w:tcPr>
          <w:p w:rsidR="00DC6F51" w:rsidRPr="00CC6E65" w:rsidRDefault="004B470A" w:rsidP="00044C88">
            <w:pPr>
              <w:jc w:val="center"/>
              <w:rPr>
                <w:color w:val="000000" w:themeColor="text1"/>
                <w:spacing w:val="-20"/>
              </w:rPr>
            </w:pPr>
            <w:r>
              <w:rPr>
                <w:rFonts w:hint="eastAsia"/>
                <w:color w:val="000000" w:themeColor="text1"/>
                <w:spacing w:val="-20"/>
              </w:rPr>
              <w:t>-0.16*</w:t>
            </w:r>
          </w:p>
        </w:tc>
      </w:tr>
      <w:tr w:rsidR="00DC6F51" w:rsidRPr="00BF5DA4" w:rsidTr="00D414D6">
        <w:trPr>
          <w:jc w:val="center"/>
        </w:trPr>
        <w:tc>
          <w:tcPr>
            <w:tcW w:w="1514" w:type="dxa"/>
            <w:tcBorders>
              <w:top w:val="single" w:sz="4" w:space="0" w:color="auto"/>
              <w:bottom w:val="single" w:sz="4" w:space="0" w:color="auto"/>
              <w:right w:val="single" w:sz="4" w:space="0" w:color="auto"/>
            </w:tcBorders>
            <w:vAlign w:val="center"/>
          </w:tcPr>
          <w:p w:rsidR="00DC6F51" w:rsidRPr="005A6852" w:rsidRDefault="00DC6F51" w:rsidP="00AE688F">
            <w:pPr>
              <w:snapToGrid w:val="0"/>
              <w:spacing w:line="280" w:lineRule="exact"/>
              <w:jc w:val="center"/>
              <w:rPr>
                <w:rFonts w:eastAsia="標楷體"/>
                <w:w w:val="95"/>
                <w:sz w:val="22"/>
                <w:szCs w:val="22"/>
              </w:rPr>
            </w:pPr>
            <w:r>
              <w:rPr>
                <w:rFonts w:eastAsia="標楷體" w:hint="eastAsia"/>
                <w:w w:val="95"/>
                <w:sz w:val="22"/>
                <w:szCs w:val="22"/>
              </w:rPr>
              <w:t>累計較</w:t>
            </w:r>
            <w:r>
              <w:rPr>
                <w:rFonts w:eastAsia="標楷體" w:hint="eastAsia"/>
                <w:w w:val="95"/>
                <w:sz w:val="22"/>
                <w:szCs w:val="22"/>
              </w:rPr>
              <w:t>102</w:t>
            </w:r>
            <w:r>
              <w:rPr>
                <w:rFonts w:eastAsia="標楷體" w:hint="eastAsia"/>
                <w:w w:val="95"/>
                <w:sz w:val="22"/>
                <w:szCs w:val="22"/>
              </w:rPr>
              <w:t>年同期變動</w:t>
            </w:r>
            <w:r>
              <w:rPr>
                <w:rFonts w:eastAsia="標楷體" w:hint="eastAsia"/>
                <w:w w:val="95"/>
                <w:sz w:val="22"/>
                <w:szCs w:val="22"/>
              </w:rPr>
              <w:t>(</w:t>
            </w:r>
            <w:r w:rsidR="00425DB7">
              <w:rPr>
                <w:rFonts w:eastAsia="標楷體" w:hint="eastAsia"/>
                <w:w w:val="95"/>
                <w:sz w:val="22"/>
                <w:szCs w:val="22"/>
              </w:rPr>
              <w:t>%</w:t>
            </w:r>
            <w:r>
              <w:rPr>
                <w:rFonts w:eastAsia="標楷體" w:hint="eastAsia"/>
                <w:w w:val="95"/>
                <w:sz w:val="22"/>
                <w:szCs w:val="22"/>
              </w:rPr>
              <w:t>或百分點</w:t>
            </w:r>
            <w:r>
              <w:rPr>
                <w:rFonts w:eastAsia="標楷體" w:hint="eastAsia"/>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DC6F51" w:rsidRPr="00105BDE" w:rsidRDefault="00700080" w:rsidP="00AE688F">
            <w:pPr>
              <w:jc w:val="center"/>
              <w:rPr>
                <w:color w:val="000000" w:themeColor="text1"/>
                <w:spacing w:val="-20"/>
              </w:rPr>
            </w:pPr>
            <w:r>
              <w:rPr>
                <w:rFonts w:hint="eastAsia"/>
                <w:color w:val="000000" w:themeColor="text1"/>
                <w:spacing w:val="-20"/>
              </w:rPr>
              <w:t>0.78</w:t>
            </w:r>
          </w:p>
        </w:tc>
        <w:tc>
          <w:tcPr>
            <w:tcW w:w="726" w:type="dxa"/>
            <w:tcBorders>
              <w:top w:val="single" w:sz="4" w:space="0" w:color="auto"/>
              <w:left w:val="nil"/>
              <w:bottom w:val="single" w:sz="4" w:space="0" w:color="auto"/>
              <w:right w:val="nil"/>
            </w:tcBorders>
            <w:vAlign w:val="center"/>
          </w:tcPr>
          <w:p w:rsidR="00DC6F51" w:rsidRPr="00105BDE" w:rsidRDefault="00700080" w:rsidP="00DC6F51">
            <w:pPr>
              <w:jc w:val="center"/>
              <w:rPr>
                <w:color w:val="000000" w:themeColor="text1"/>
                <w:spacing w:val="-20"/>
              </w:rPr>
            </w:pPr>
            <w:r>
              <w:rPr>
                <w:rFonts w:hint="eastAsia"/>
                <w:color w:val="000000" w:themeColor="text1"/>
                <w:spacing w:val="-20"/>
              </w:rPr>
              <w:t>0.98</w:t>
            </w:r>
          </w:p>
        </w:tc>
        <w:tc>
          <w:tcPr>
            <w:tcW w:w="624" w:type="dxa"/>
            <w:tcBorders>
              <w:top w:val="single" w:sz="4" w:space="0" w:color="auto"/>
              <w:left w:val="nil"/>
              <w:bottom w:val="single" w:sz="4" w:space="0" w:color="auto"/>
              <w:right w:val="nil"/>
            </w:tcBorders>
            <w:vAlign w:val="center"/>
          </w:tcPr>
          <w:p w:rsidR="00DC6F51" w:rsidRPr="00105BDE" w:rsidRDefault="00700080" w:rsidP="00DC6F51">
            <w:pPr>
              <w:jc w:val="center"/>
              <w:rPr>
                <w:color w:val="000000" w:themeColor="text1"/>
                <w:spacing w:val="-20"/>
              </w:rPr>
            </w:pPr>
            <w:r>
              <w:rPr>
                <w:rFonts w:hint="eastAsia"/>
                <w:color w:val="000000" w:themeColor="text1"/>
                <w:spacing w:val="-20"/>
              </w:rPr>
              <w:t>-3.70</w:t>
            </w:r>
          </w:p>
        </w:tc>
        <w:tc>
          <w:tcPr>
            <w:tcW w:w="684" w:type="dxa"/>
            <w:tcBorders>
              <w:top w:val="single" w:sz="4" w:space="0" w:color="auto"/>
              <w:left w:val="nil"/>
              <w:bottom w:val="single" w:sz="4" w:space="0" w:color="auto"/>
              <w:right w:val="nil"/>
            </w:tcBorders>
            <w:vAlign w:val="center"/>
          </w:tcPr>
          <w:p w:rsidR="00DC6F51" w:rsidRPr="00105BDE" w:rsidRDefault="00700080" w:rsidP="00AE688F">
            <w:pPr>
              <w:jc w:val="center"/>
              <w:rPr>
                <w:color w:val="000000" w:themeColor="text1"/>
                <w:spacing w:val="-20"/>
              </w:rPr>
            </w:pPr>
            <w:r>
              <w:rPr>
                <w:rFonts w:hint="eastAsia"/>
                <w:color w:val="000000" w:themeColor="text1"/>
                <w:spacing w:val="-20"/>
              </w:rPr>
              <w:t>0.11*</w:t>
            </w:r>
          </w:p>
        </w:tc>
        <w:tc>
          <w:tcPr>
            <w:tcW w:w="542" w:type="dxa"/>
            <w:tcBorders>
              <w:top w:val="single" w:sz="4" w:space="0" w:color="auto"/>
              <w:left w:val="nil"/>
              <w:bottom w:val="single" w:sz="4" w:space="0" w:color="auto"/>
              <w:right w:val="nil"/>
            </w:tcBorders>
            <w:vAlign w:val="center"/>
          </w:tcPr>
          <w:p w:rsidR="00DC6F51" w:rsidRPr="00CC6E65" w:rsidRDefault="00700080" w:rsidP="00FA5B5B">
            <w:pPr>
              <w:jc w:val="center"/>
              <w:rPr>
                <w:color w:val="000000" w:themeColor="text1"/>
                <w:spacing w:val="-20"/>
              </w:rPr>
            </w:pPr>
            <w:r>
              <w:rPr>
                <w:rFonts w:hint="eastAsia"/>
                <w:color w:val="000000" w:themeColor="text1"/>
                <w:spacing w:val="-20"/>
              </w:rPr>
              <w:t>0.67</w:t>
            </w:r>
          </w:p>
        </w:tc>
        <w:tc>
          <w:tcPr>
            <w:tcW w:w="651" w:type="dxa"/>
            <w:tcBorders>
              <w:top w:val="single" w:sz="4" w:space="0" w:color="auto"/>
              <w:left w:val="nil"/>
              <w:bottom w:val="single" w:sz="4" w:space="0" w:color="auto"/>
              <w:right w:val="nil"/>
            </w:tcBorders>
            <w:vAlign w:val="center"/>
          </w:tcPr>
          <w:p w:rsidR="00DC6F51" w:rsidRPr="00CC6E65" w:rsidRDefault="00700080" w:rsidP="00AE688F">
            <w:pPr>
              <w:jc w:val="center"/>
              <w:rPr>
                <w:color w:val="000000" w:themeColor="text1"/>
                <w:spacing w:val="-20"/>
              </w:rPr>
            </w:pPr>
            <w:r>
              <w:rPr>
                <w:rFonts w:hint="eastAsia"/>
                <w:color w:val="000000" w:themeColor="text1"/>
                <w:spacing w:val="-20"/>
              </w:rPr>
              <w:t>1.00</w:t>
            </w:r>
          </w:p>
        </w:tc>
        <w:tc>
          <w:tcPr>
            <w:tcW w:w="742" w:type="dxa"/>
            <w:tcBorders>
              <w:top w:val="single" w:sz="4" w:space="0" w:color="auto"/>
              <w:left w:val="nil"/>
              <w:bottom w:val="single" w:sz="4" w:space="0" w:color="auto"/>
              <w:right w:val="nil"/>
            </w:tcBorders>
            <w:vAlign w:val="center"/>
          </w:tcPr>
          <w:p w:rsidR="00DC6F51" w:rsidRPr="00CC6E65" w:rsidRDefault="00700080" w:rsidP="00AE688F">
            <w:pPr>
              <w:jc w:val="center"/>
              <w:rPr>
                <w:color w:val="000000" w:themeColor="text1"/>
                <w:spacing w:val="-20"/>
              </w:rPr>
            </w:pPr>
            <w:r>
              <w:rPr>
                <w:rFonts w:hint="eastAsia"/>
                <w:color w:val="000000" w:themeColor="text1"/>
                <w:spacing w:val="-20"/>
              </w:rPr>
              <w:t>0.63</w:t>
            </w:r>
          </w:p>
        </w:tc>
        <w:tc>
          <w:tcPr>
            <w:tcW w:w="655" w:type="dxa"/>
            <w:tcBorders>
              <w:top w:val="single" w:sz="4" w:space="0" w:color="auto"/>
              <w:left w:val="nil"/>
              <w:bottom w:val="single" w:sz="4" w:space="0" w:color="auto"/>
              <w:right w:val="nil"/>
            </w:tcBorders>
            <w:vAlign w:val="center"/>
          </w:tcPr>
          <w:p w:rsidR="00DC6F51" w:rsidRPr="00CC6E65" w:rsidRDefault="00700080" w:rsidP="00E36137">
            <w:pPr>
              <w:jc w:val="center"/>
              <w:rPr>
                <w:color w:val="000000" w:themeColor="text1"/>
                <w:spacing w:val="-20"/>
              </w:rPr>
            </w:pPr>
            <w:r>
              <w:rPr>
                <w:rFonts w:hint="eastAsia"/>
                <w:color w:val="000000" w:themeColor="text1"/>
                <w:spacing w:val="-20"/>
              </w:rPr>
              <w:t>0.99</w:t>
            </w:r>
          </w:p>
        </w:tc>
        <w:tc>
          <w:tcPr>
            <w:tcW w:w="712" w:type="dxa"/>
            <w:tcBorders>
              <w:top w:val="single" w:sz="4" w:space="0" w:color="auto"/>
              <w:left w:val="nil"/>
              <w:bottom w:val="single" w:sz="4" w:space="0" w:color="auto"/>
              <w:right w:val="nil"/>
            </w:tcBorders>
            <w:vAlign w:val="center"/>
          </w:tcPr>
          <w:p w:rsidR="00DC6F51" w:rsidRPr="00CC6E65" w:rsidRDefault="00700080" w:rsidP="00FA36F9">
            <w:pPr>
              <w:jc w:val="center"/>
              <w:rPr>
                <w:color w:val="000000" w:themeColor="text1"/>
                <w:spacing w:val="-20"/>
              </w:rPr>
            </w:pPr>
            <w:r>
              <w:rPr>
                <w:rFonts w:hint="eastAsia"/>
                <w:color w:val="000000" w:themeColor="text1"/>
                <w:spacing w:val="-20"/>
              </w:rPr>
              <w:t>-0.19*</w:t>
            </w:r>
          </w:p>
        </w:tc>
        <w:tc>
          <w:tcPr>
            <w:tcW w:w="662" w:type="dxa"/>
            <w:tcBorders>
              <w:top w:val="single" w:sz="4" w:space="0" w:color="auto"/>
              <w:left w:val="nil"/>
              <w:bottom w:val="single" w:sz="4" w:space="0" w:color="auto"/>
              <w:right w:val="nil"/>
            </w:tcBorders>
            <w:vAlign w:val="center"/>
          </w:tcPr>
          <w:p w:rsidR="00DC6F51" w:rsidRPr="00CC6E65" w:rsidRDefault="004B470A" w:rsidP="00044C88">
            <w:pPr>
              <w:jc w:val="center"/>
              <w:rPr>
                <w:color w:val="000000" w:themeColor="text1"/>
                <w:spacing w:val="-20"/>
              </w:rPr>
            </w:pPr>
            <w:r>
              <w:rPr>
                <w:rFonts w:hint="eastAsia"/>
                <w:color w:val="000000" w:themeColor="text1"/>
                <w:spacing w:val="-20"/>
              </w:rPr>
              <w:t>-0.35*</w:t>
            </w:r>
          </w:p>
        </w:tc>
        <w:tc>
          <w:tcPr>
            <w:tcW w:w="742" w:type="dxa"/>
            <w:tcBorders>
              <w:top w:val="single" w:sz="4" w:space="0" w:color="auto"/>
              <w:left w:val="nil"/>
              <w:bottom w:val="single" w:sz="4" w:space="0" w:color="auto"/>
              <w:right w:val="nil"/>
            </w:tcBorders>
            <w:vAlign w:val="center"/>
          </w:tcPr>
          <w:p w:rsidR="00DC6F51" w:rsidRPr="00CC6E65" w:rsidRDefault="004B470A" w:rsidP="00044C88">
            <w:pPr>
              <w:jc w:val="center"/>
              <w:rPr>
                <w:color w:val="000000" w:themeColor="text1"/>
                <w:spacing w:val="-20"/>
              </w:rPr>
            </w:pPr>
            <w:r>
              <w:rPr>
                <w:rFonts w:hint="eastAsia"/>
                <w:color w:val="000000" w:themeColor="text1"/>
                <w:spacing w:val="-20"/>
              </w:rPr>
              <w:t>-0.10*</w:t>
            </w:r>
          </w:p>
        </w:tc>
        <w:tc>
          <w:tcPr>
            <w:tcW w:w="742" w:type="dxa"/>
            <w:tcBorders>
              <w:top w:val="single" w:sz="4" w:space="0" w:color="auto"/>
              <w:left w:val="nil"/>
              <w:bottom w:val="single" w:sz="4" w:space="0" w:color="auto"/>
            </w:tcBorders>
            <w:vAlign w:val="center"/>
          </w:tcPr>
          <w:p w:rsidR="00DC6F51" w:rsidRPr="00CC6E65" w:rsidRDefault="004B470A" w:rsidP="00044C88">
            <w:pPr>
              <w:jc w:val="center"/>
              <w:rPr>
                <w:color w:val="000000" w:themeColor="text1"/>
                <w:spacing w:val="-20"/>
              </w:rPr>
            </w:pPr>
            <w:r>
              <w:rPr>
                <w:rFonts w:hint="eastAsia"/>
                <w:color w:val="000000" w:themeColor="text1"/>
                <w:spacing w:val="-20"/>
              </w:rPr>
              <w:t>-0.18*</w:t>
            </w:r>
          </w:p>
        </w:tc>
      </w:tr>
    </w:tbl>
    <w:p w:rsidR="00F4065C" w:rsidRPr="005A6852" w:rsidRDefault="00F4065C" w:rsidP="00F4065C">
      <w:pPr>
        <w:snapToGrid w:val="0"/>
        <w:spacing w:line="240" w:lineRule="atLeast"/>
        <w:ind w:right="-465"/>
        <w:rPr>
          <w:rFonts w:eastAsia="標楷體"/>
          <w:sz w:val="22"/>
          <w:szCs w:val="22"/>
        </w:rPr>
      </w:pPr>
      <w:proofErr w:type="gramStart"/>
      <w:r w:rsidRPr="005A6852">
        <w:rPr>
          <w:rFonts w:eastAsia="標楷體"/>
          <w:sz w:val="22"/>
          <w:szCs w:val="22"/>
        </w:rPr>
        <w:t>註</w:t>
      </w:r>
      <w:proofErr w:type="gramEnd"/>
      <w:r w:rsidRPr="005A6852">
        <w:rPr>
          <w:rFonts w:eastAsia="標楷體"/>
          <w:sz w:val="22"/>
          <w:szCs w:val="22"/>
        </w:rPr>
        <w:t>：</w:t>
      </w:r>
      <w:r w:rsidRPr="005A6852">
        <w:rPr>
          <w:rFonts w:eastAsia="標楷體"/>
          <w:sz w:val="22"/>
          <w:szCs w:val="22"/>
        </w:rPr>
        <w:t>*</w:t>
      </w:r>
      <w:r w:rsidRPr="005A6852">
        <w:rPr>
          <w:rFonts w:eastAsia="標楷體"/>
          <w:sz w:val="22"/>
          <w:szCs w:val="22"/>
        </w:rPr>
        <w:t>數字表示增減百分點</w:t>
      </w:r>
    </w:p>
    <w:p w:rsidR="00DD297D" w:rsidRPr="005A6852" w:rsidRDefault="00F4065C" w:rsidP="00F4065C">
      <w:pPr>
        <w:snapToGrid w:val="0"/>
        <w:spacing w:line="240" w:lineRule="atLeast"/>
        <w:ind w:right="-465"/>
        <w:rPr>
          <w:rFonts w:eastAsia="標楷體"/>
          <w:sz w:val="22"/>
          <w:szCs w:val="22"/>
        </w:rPr>
      </w:pPr>
      <w:r w:rsidRPr="005A6852">
        <w:rPr>
          <w:rFonts w:eastAsia="標楷體"/>
          <w:sz w:val="22"/>
          <w:szCs w:val="22"/>
        </w:rPr>
        <w:t>資料來源：行政院主計總處「人力資源統計月報」。</w:t>
      </w:r>
    </w:p>
    <w:p w:rsidR="00DD297D" w:rsidRPr="008107FC" w:rsidRDefault="00DD297D" w:rsidP="00DD297D">
      <w:pPr>
        <w:tabs>
          <w:tab w:val="left" w:pos="540"/>
        </w:tabs>
        <w:snapToGrid w:val="0"/>
        <w:spacing w:beforeLines="50" w:before="180" w:line="300" w:lineRule="auto"/>
        <w:rPr>
          <w:rFonts w:eastAsia="標楷體"/>
          <w:b/>
          <w:bCs/>
          <w:sz w:val="28"/>
          <w:szCs w:val="28"/>
        </w:rPr>
      </w:pPr>
      <w:r w:rsidRPr="008107FC">
        <w:rPr>
          <w:rFonts w:eastAsia="標楷體"/>
          <w:b/>
          <w:bCs/>
          <w:sz w:val="28"/>
          <w:szCs w:val="28"/>
        </w:rPr>
        <w:lastRenderedPageBreak/>
        <w:t>２、國際比較</w:t>
      </w:r>
    </w:p>
    <w:p w:rsidR="00DD297D" w:rsidRPr="00A22629" w:rsidRDefault="00D84E99" w:rsidP="00DD297D">
      <w:pPr>
        <w:snapToGrid w:val="0"/>
        <w:spacing w:beforeLines="50" w:before="180" w:line="300" w:lineRule="auto"/>
        <w:ind w:leftChars="118" w:left="283" w:rightChars="-59" w:right="-142" w:firstLineChars="202" w:firstLine="566"/>
        <w:jc w:val="both"/>
        <w:rPr>
          <w:rFonts w:eastAsia="標楷體"/>
          <w:sz w:val="28"/>
          <w:szCs w:val="32"/>
        </w:rPr>
      </w:pPr>
      <w:r w:rsidRPr="00A22629">
        <w:rPr>
          <w:rFonts w:eastAsia="標楷體"/>
          <w:sz w:val="28"/>
          <w:szCs w:val="32"/>
        </w:rPr>
        <w:t>10</w:t>
      </w:r>
      <w:r>
        <w:rPr>
          <w:rFonts w:eastAsia="標楷體" w:hint="eastAsia"/>
          <w:sz w:val="28"/>
          <w:szCs w:val="32"/>
        </w:rPr>
        <w:t>3</w:t>
      </w:r>
      <w:r w:rsidRPr="00A22629">
        <w:rPr>
          <w:rFonts w:eastAsia="標楷體"/>
          <w:sz w:val="28"/>
          <w:szCs w:val="32"/>
        </w:rPr>
        <w:t>年</w:t>
      </w:r>
      <w:r w:rsidR="00670F37">
        <w:rPr>
          <w:rFonts w:eastAsia="標楷體" w:hint="eastAsia"/>
          <w:sz w:val="28"/>
          <w:szCs w:val="32"/>
        </w:rPr>
        <w:t>8</w:t>
      </w:r>
      <w:r w:rsidRPr="00A22629">
        <w:rPr>
          <w:rFonts w:eastAsia="標楷體"/>
          <w:sz w:val="28"/>
          <w:szCs w:val="32"/>
        </w:rPr>
        <w:t>月國內經季節調整後之失業率為</w:t>
      </w:r>
      <w:r w:rsidR="00B133DB">
        <w:rPr>
          <w:rFonts w:eastAsia="標楷體" w:hint="eastAsia"/>
          <w:sz w:val="28"/>
          <w:szCs w:val="32"/>
        </w:rPr>
        <w:t>3.9</w:t>
      </w:r>
      <w:r w:rsidR="00670F37">
        <w:rPr>
          <w:rFonts w:eastAsia="標楷體" w:hint="eastAsia"/>
          <w:sz w:val="28"/>
          <w:szCs w:val="32"/>
        </w:rPr>
        <w:t>4</w:t>
      </w:r>
      <w:r w:rsidR="00425DB7">
        <w:rPr>
          <w:rFonts w:eastAsia="標楷體"/>
          <w:sz w:val="28"/>
          <w:szCs w:val="32"/>
        </w:rPr>
        <w:t>%</w:t>
      </w:r>
      <w:r w:rsidRPr="00B1623E">
        <w:rPr>
          <w:rFonts w:eastAsia="標楷體"/>
          <w:color w:val="000000" w:themeColor="text1"/>
          <w:sz w:val="28"/>
          <w:szCs w:val="32"/>
        </w:rPr>
        <w:t>，低於</w:t>
      </w:r>
      <w:r w:rsidRPr="00B1623E">
        <w:rPr>
          <w:rFonts w:eastAsia="標楷體" w:hint="eastAsia"/>
          <w:color w:val="000000" w:themeColor="text1"/>
          <w:sz w:val="28"/>
          <w:szCs w:val="32"/>
        </w:rPr>
        <w:t>美國</w:t>
      </w:r>
      <w:r w:rsidRPr="00B1623E">
        <w:rPr>
          <w:rFonts w:ascii="標楷體" w:eastAsia="標楷體" w:hAnsi="標楷體" w:hint="eastAsia"/>
          <w:color w:val="000000" w:themeColor="text1"/>
          <w:sz w:val="28"/>
          <w:szCs w:val="32"/>
        </w:rPr>
        <w:t>、</w:t>
      </w:r>
      <w:r w:rsidRPr="00B1623E">
        <w:rPr>
          <w:rFonts w:eastAsia="標楷體"/>
          <w:color w:val="000000" w:themeColor="text1"/>
          <w:sz w:val="28"/>
          <w:szCs w:val="32"/>
        </w:rPr>
        <w:t>加拿大</w:t>
      </w:r>
      <w:r w:rsidR="00E731FE">
        <w:rPr>
          <w:rFonts w:eastAsia="標楷體" w:hint="eastAsia"/>
          <w:color w:val="000000" w:themeColor="text1"/>
          <w:sz w:val="28"/>
          <w:szCs w:val="32"/>
        </w:rPr>
        <w:t>，惟較鄰近國家如日、韓、新加坡、香港為高。</w:t>
      </w:r>
    </w:p>
    <w:p w:rsidR="00D84E99" w:rsidRPr="00A22629" w:rsidRDefault="00D84E99" w:rsidP="00D84E99">
      <w:pPr>
        <w:snapToGrid w:val="0"/>
        <w:spacing w:before="120"/>
        <w:jc w:val="center"/>
        <w:rPr>
          <w:rFonts w:eastAsia="標楷體"/>
          <w:b/>
          <w:bCs/>
          <w:sz w:val="28"/>
        </w:rPr>
      </w:pPr>
      <w:r w:rsidRPr="00A22629">
        <w:rPr>
          <w:rFonts w:eastAsia="標楷體"/>
          <w:b/>
          <w:bCs/>
          <w:sz w:val="28"/>
        </w:rPr>
        <w:t>表</w:t>
      </w:r>
      <w:r w:rsidRPr="00A22629">
        <w:rPr>
          <w:rFonts w:eastAsia="標楷體"/>
          <w:b/>
          <w:bCs/>
          <w:sz w:val="28"/>
        </w:rPr>
        <w:t xml:space="preserve">2-9-2  </w:t>
      </w:r>
      <w:r w:rsidRPr="00A22629">
        <w:rPr>
          <w:rFonts w:eastAsia="標楷體"/>
          <w:b/>
          <w:bCs/>
          <w:sz w:val="28"/>
        </w:rPr>
        <w:t>主要國家失業率比較</w:t>
      </w:r>
    </w:p>
    <w:p w:rsidR="00D84E99" w:rsidRPr="00A22629" w:rsidRDefault="00D84E99" w:rsidP="00D84E99">
      <w:pPr>
        <w:widowControl/>
        <w:snapToGrid w:val="0"/>
        <w:spacing w:line="300" w:lineRule="atLeast"/>
        <w:ind w:right="-816"/>
        <w:jc w:val="right"/>
        <w:rPr>
          <w:rFonts w:eastAsia="標楷體"/>
          <w:kern w:val="0"/>
        </w:rPr>
      </w:pPr>
      <w:r w:rsidRPr="00A22629">
        <w:rPr>
          <w:rFonts w:eastAsia="標楷體"/>
          <w:kern w:val="0"/>
          <w:sz w:val="22"/>
        </w:rPr>
        <w:t xml:space="preserve">                                      </w:t>
      </w:r>
      <w:r w:rsidRPr="00A22629">
        <w:rPr>
          <w:rFonts w:eastAsia="標楷體"/>
          <w:kern w:val="0"/>
        </w:rPr>
        <w:t>單位：</w:t>
      </w:r>
      <w:r w:rsidR="00425DB7">
        <w:rPr>
          <w:rFonts w:eastAsia="標楷體"/>
          <w:kern w:val="0"/>
        </w:rPr>
        <w:t>%</w:t>
      </w:r>
    </w:p>
    <w:tbl>
      <w:tblPr>
        <w:tblW w:w="10878" w:type="dxa"/>
        <w:jc w:val="center"/>
        <w:tblInd w:w="-2360"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4"/>
        <w:gridCol w:w="710"/>
        <w:gridCol w:w="758"/>
        <w:gridCol w:w="567"/>
        <w:gridCol w:w="567"/>
        <w:gridCol w:w="567"/>
        <w:gridCol w:w="567"/>
        <w:gridCol w:w="567"/>
        <w:gridCol w:w="517"/>
        <w:gridCol w:w="479"/>
        <w:gridCol w:w="567"/>
        <w:gridCol w:w="511"/>
        <w:gridCol w:w="481"/>
        <w:gridCol w:w="567"/>
        <w:gridCol w:w="492"/>
        <w:gridCol w:w="500"/>
        <w:gridCol w:w="1327"/>
      </w:tblGrid>
      <w:tr w:rsidR="00566699" w:rsidRPr="007A38D3" w:rsidTr="006E4F85">
        <w:trPr>
          <w:cantSplit/>
          <w:trHeight w:val="343"/>
          <w:jc w:val="center"/>
        </w:trPr>
        <w:tc>
          <w:tcPr>
            <w:tcW w:w="1134" w:type="dxa"/>
            <w:vMerge w:val="restart"/>
            <w:tcBorders>
              <w:top w:val="single" w:sz="4" w:space="0" w:color="auto"/>
              <w:left w:val="nil"/>
              <w:tl2br w:val="single" w:sz="4" w:space="0" w:color="auto"/>
            </w:tcBorders>
          </w:tcPr>
          <w:p w:rsidR="00566699" w:rsidRPr="00FC0D54"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710" w:type="dxa"/>
            <w:vMerge w:val="restart"/>
            <w:tcBorders>
              <w:top w:val="single" w:sz="4" w:space="0" w:color="auto"/>
              <w:left w:val="nil"/>
              <w:right w:val="single" w:sz="4" w:space="0" w:color="auto"/>
            </w:tcBorders>
            <w:vAlign w:val="center"/>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3E5A">
              <w:rPr>
                <w:rFonts w:eastAsia="標楷體"/>
                <w:spacing w:val="-24"/>
                <w:sz w:val="20"/>
              </w:rPr>
              <w:t>100</w:t>
            </w:r>
            <w:r>
              <w:rPr>
                <w:rFonts w:eastAsia="標楷體" w:hint="eastAsia"/>
                <w:spacing w:val="-24"/>
                <w:sz w:val="20"/>
              </w:rPr>
              <w:t>年</w:t>
            </w:r>
          </w:p>
        </w:tc>
        <w:tc>
          <w:tcPr>
            <w:tcW w:w="758" w:type="dxa"/>
            <w:vMerge w:val="restart"/>
            <w:tcBorders>
              <w:top w:val="single" w:sz="4" w:space="0" w:color="auto"/>
              <w:left w:val="single" w:sz="4" w:space="0" w:color="auto"/>
              <w:right w:val="single" w:sz="4" w:space="0" w:color="auto"/>
            </w:tcBorders>
            <w:vAlign w:val="center"/>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A38D3">
              <w:rPr>
                <w:rFonts w:eastAsia="標楷體"/>
                <w:spacing w:val="-24"/>
                <w:sz w:val="20"/>
              </w:rPr>
              <w:t>101</w:t>
            </w:r>
            <w:r w:rsidRPr="007A38D3">
              <w:rPr>
                <w:rFonts w:eastAsia="標楷體"/>
                <w:spacing w:val="-24"/>
                <w:sz w:val="20"/>
              </w:rPr>
              <w:t>年</w:t>
            </w:r>
          </w:p>
        </w:tc>
        <w:tc>
          <w:tcPr>
            <w:tcW w:w="2835" w:type="dxa"/>
            <w:gridSpan w:val="5"/>
            <w:tcBorders>
              <w:top w:val="single" w:sz="4" w:space="0" w:color="auto"/>
              <w:left w:val="single" w:sz="4" w:space="0" w:color="auto"/>
              <w:right w:val="single" w:sz="4" w:space="0" w:color="auto"/>
            </w:tcBorders>
            <w:vAlign w:val="center"/>
          </w:tcPr>
          <w:p w:rsidR="00566699" w:rsidRPr="007A38D3" w:rsidRDefault="00566699"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102</w:t>
            </w:r>
            <w:r>
              <w:rPr>
                <w:rFonts w:eastAsia="標楷體" w:hint="eastAsia"/>
                <w:spacing w:val="-24"/>
                <w:sz w:val="20"/>
              </w:rPr>
              <w:t>年</w:t>
            </w:r>
          </w:p>
        </w:tc>
        <w:tc>
          <w:tcPr>
            <w:tcW w:w="4114" w:type="dxa"/>
            <w:gridSpan w:val="8"/>
            <w:tcBorders>
              <w:top w:val="single" w:sz="4" w:space="0" w:color="auto"/>
              <w:left w:val="single" w:sz="4" w:space="0" w:color="auto"/>
              <w:right w:val="single" w:sz="4" w:space="0" w:color="auto"/>
            </w:tcBorders>
            <w:vAlign w:val="center"/>
          </w:tcPr>
          <w:p w:rsidR="00566699" w:rsidRDefault="00566699"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103</w:t>
            </w:r>
            <w:r>
              <w:rPr>
                <w:rFonts w:eastAsia="標楷體" w:hint="eastAsia"/>
                <w:spacing w:val="-24"/>
                <w:sz w:val="20"/>
              </w:rPr>
              <w:t>年</w:t>
            </w:r>
          </w:p>
        </w:tc>
        <w:tc>
          <w:tcPr>
            <w:tcW w:w="1327" w:type="dxa"/>
            <w:vMerge w:val="restart"/>
            <w:tcBorders>
              <w:top w:val="single" w:sz="4" w:space="0" w:color="auto"/>
              <w:left w:val="single" w:sz="4" w:space="0" w:color="auto"/>
              <w:right w:val="nil"/>
            </w:tcBorders>
            <w:vAlign w:val="center"/>
          </w:tcPr>
          <w:p w:rsidR="00566699" w:rsidRPr="007A38D3" w:rsidRDefault="00566699"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上</w:t>
            </w:r>
            <w:r>
              <w:rPr>
                <w:rFonts w:eastAsia="標楷體"/>
                <w:spacing w:val="-24"/>
                <w:sz w:val="20"/>
              </w:rPr>
              <w:t>年當</w:t>
            </w:r>
            <w:r>
              <w:rPr>
                <w:rFonts w:eastAsia="標楷體" w:hint="eastAsia"/>
                <w:spacing w:val="-24"/>
                <w:sz w:val="20"/>
              </w:rPr>
              <w:t>月</w:t>
            </w:r>
          </w:p>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w:t>
            </w:r>
            <w:r w:rsidRPr="007A38D3">
              <w:rPr>
                <w:rFonts w:eastAsia="標楷體"/>
                <w:spacing w:val="-24"/>
                <w:sz w:val="20"/>
              </w:rPr>
              <w:t>變動百分點</w:t>
            </w:r>
            <w:r w:rsidRPr="007A38D3">
              <w:rPr>
                <w:rFonts w:eastAsia="標楷體"/>
                <w:spacing w:val="-24"/>
                <w:sz w:val="20"/>
              </w:rPr>
              <w:t>*</w:t>
            </w:r>
            <w:r w:rsidRPr="007A38D3">
              <w:rPr>
                <w:rFonts w:eastAsia="標楷體" w:hint="eastAsia"/>
                <w:spacing w:val="-24"/>
                <w:sz w:val="20"/>
              </w:rPr>
              <w:t>）</w:t>
            </w:r>
          </w:p>
        </w:tc>
      </w:tr>
      <w:tr w:rsidR="00566699" w:rsidRPr="007A38D3" w:rsidTr="00566699">
        <w:trPr>
          <w:cantSplit/>
          <w:trHeight w:val="324"/>
          <w:jc w:val="center"/>
        </w:trPr>
        <w:tc>
          <w:tcPr>
            <w:tcW w:w="1134" w:type="dxa"/>
            <w:vMerge/>
            <w:tcBorders>
              <w:left w:val="nil"/>
              <w:bottom w:val="single" w:sz="4" w:space="0" w:color="auto"/>
              <w:tl2br w:val="single" w:sz="4" w:space="0" w:color="auto"/>
            </w:tcBorders>
          </w:tcPr>
          <w:p w:rsidR="00566699" w:rsidRPr="00FC0D54"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710" w:type="dxa"/>
            <w:vMerge/>
            <w:tcBorders>
              <w:left w:val="single" w:sz="4" w:space="0" w:color="auto"/>
              <w:bottom w:val="single" w:sz="4" w:space="0" w:color="auto"/>
              <w:right w:val="single" w:sz="4" w:space="0" w:color="auto"/>
            </w:tcBorders>
            <w:vAlign w:val="center"/>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758" w:type="dxa"/>
            <w:vMerge/>
            <w:tcBorders>
              <w:left w:val="single" w:sz="4" w:space="0" w:color="auto"/>
              <w:bottom w:val="single" w:sz="4" w:space="0" w:color="auto"/>
              <w:right w:val="single" w:sz="4" w:space="0" w:color="auto"/>
            </w:tcBorders>
            <w:vAlign w:val="center"/>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67" w:type="dxa"/>
            <w:tcBorders>
              <w:left w:val="single" w:sz="4" w:space="0" w:color="auto"/>
              <w:bottom w:val="single" w:sz="4" w:space="0" w:color="auto"/>
              <w:right w:val="single" w:sz="4" w:space="0" w:color="auto"/>
            </w:tcBorders>
            <w:vAlign w:val="center"/>
          </w:tcPr>
          <w:p w:rsidR="00566699" w:rsidRPr="007A38D3"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9</w:t>
            </w:r>
            <w:r w:rsidRPr="007A38D3">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566699" w:rsidRPr="007A38D3"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10</w:t>
            </w:r>
            <w:r w:rsidRPr="007A38D3">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566699" w:rsidRPr="007A38D3"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11</w:t>
            </w:r>
            <w:r w:rsidRPr="007A38D3">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566699" w:rsidRPr="007A38D3"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12</w:t>
            </w:r>
            <w:r w:rsidRPr="007A38D3">
              <w:rPr>
                <w:rFonts w:eastAsia="標楷體"/>
                <w:spacing w:val="-24"/>
                <w:sz w:val="20"/>
              </w:rPr>
              <w:t>月</w:t>
            </w:r>
          </w:p>
        </w:tc>
        <w:tc>
          <w:tcPr>
            <w:tcW w:w="567" w:type="dxa"/>
            <w:tcBorders>
              <w:left w:val="single" w:sz="4" w:space="0" w:color="auto"/>
              <w:bottom w:val="single" w:sz="4" w:space="0" w:color="auto"/>
              <w:right w:val="single" w:sz="4" w:space="0" w:color="auto"/>
            </w:tcBorders>
            <w:vAlign w:val="center"/>
          </w:tcPr>
          <w:p w:rsidR="00566699" w:rsidRPr="007A38D3"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517" w:type="dxa"/>
            <w:tcBorders>
              <w:left w:val="single" w:sz="4" w:space="0" w:color="auto"/>
              <w:bottom w:val="single" w:sz="4" w:space="0" w:color="auto"/>
              <w:right w:val="single" w:sz="4" w:space="0" w:color="auto"/>
            </w:tcBorders>
            <w:vAlign w:val="center"/>
          </w:tcPr>
          <w:p w:rsidR="00566699" w:rsidRPr="007A38D3"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w:t>
            </w:r>
            <w:r>
              <w:rPr>
                <w:rFonts w:eastAsia="標楷體" w:hint="eastAsia"/>
                <w:spacing w:val="-24"/>
                <w:sz w:val="20"/>
              </w:rPr>
              <w:t>月</w:t>
            </w:r>
          </w:p>
        </w:tc>
        <w:tc>
          <w:tcPr>
            <w:tcW w:w="479" w:type="dxa"/>
            <w:tcBorders>
              <w:left w:val="single" w:sz="4" w:space="0" w:color="auto"/>
              <w:bottom w:val="single" w:sz="4" w:space="0" w:color="auto"/>
              <w:right w:val="single" w:sz="4" w:space="0" w:color="auto"/>
            </w:tcBorders>
            <w:vAlign w:val="center"/>
          </w:tcPr>
          <w:p w:rsidR="00566699" w:rsidRPr="007A38D3"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2</w:t>
            </w:r>
            <w:r>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566699" w:rsidRPr="007A38D3"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3</w:t>
            </w:r>
            <w:r>
              <w:rPr>
                <w:rFonts w:eastAsia="標楷體" w:hint="eastAsia"/>
                <w:spacing w:val="-24"/>
                <w:sz w:val="20"/>
              </w:rPr>
              <w:t>月</w:t>
            </w:r>
          </w:p>
        </w:tc>
        <w:tc>
          <w:tcPr>
            <w:tcW w:w="511" w:type="dxa"/>
            <w:tcBorders>
              <w:left w:val="single" w:sz="4" w:space="0" w:color="auto"/>
              <w:bottom w:val="single" w:sz="4" w:space="0" w:color="auto"/>
              <w:right w:val="single" w:sz="4" w:space="0" w:color="auto"/>
            </w:tcBorders>
            <w:vAlign w:val="center"/>
          </w:tcPr>
          <w:p w:rsidR="00566699" w:rsidRPr="007A38D3" w:rsidRDefault="00566699" w:rsidP="00562FF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4</w:t>
            </w:r>
            <w:r>
              <w:rPr>
                <w:rFonts w:eastAsia="標楷體" w:hint="eastAsia"/>
                <w:spacing w:val="-24"/>
                <w:sz w:val="20"/>
              </w:rPr>
              <w:t>月</w:t>
            </w:r>
          </w:p>
        </w:tc>
        <w:tc>
          <w:tcPr>
            <w:tcW w:w="481" w:type="dxa"/>
            <w:tcBorders>
              <w:left w:val="single" w:sz="4" w:space="0" w:color="auto"/>
              <w:bottom w:val="single" w:sz="4" w:space="0" w:color="auto"/>
              <w:right w:val="single" w:sz="4" w:space="0" w:color="auto"/>
            </w:tcBorders>
            <w:vAlign w:val="center"/>
          </w:tcPr>
          <w:p w:rsidR="00566699" w:rsidRPr="007A38D3" w:rsidRDefault="00566699" w:rsidP="00ED2E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5</w:t>
            </w:r>
            <w:r w:rsidRPr="007A38D3">
              <w:rPr>
                <w:rFonts w:eastAsia="標楷體"/>
                <w:spacing w:val="-24"/>
                <w:sz w:val="20"/>
              </w:rPr>
              <w:t>月</w:t>
            </w:r>
          </w:p>
        </w:tc>
        <w:tc>
          <w:tcPr>
            <w:tcW w:w="567" w:type="dxa"/>
            <w:tcBorders>
              <w:left w:val="single" w:sz="4" w:space="0" w:color="auto"/>
              <w:bottom w:val="single" w:sz="4" w:space="0" w:color="auto"/>
              <w:right w:val="single" w:sz="4" w:space="0" w:color="auto"/>
            </w:tcBorders>
            <w:vAlign w:val="center"/>
          </w:tcPr>
          <w:p w:rsidR="00566699" w:rsidRPr="007A38D3" w:rsidRDefault="00566699" w:rsidP="00DC6F5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6</w:t>
            </w:r>
            <w:r w:rsidRPr="007A38D3">
              <w:rPr>
                <w:rFonts w:eastAsia="標楷體"/>
                <w:spacing w:val="-24"/>
                <w:sz w:val="20"/>
              </w:rPr>
              <w:t>月</w:t>
            </w:r>
          </w:p>
        </w:tc>
        <w:tc>
          <w:tcPr>
            <w:tcW w:w="492" w:type="dxa"/>
            <w:tcBorders>
              <w:left w:val="single" w:sz="4" w:space="0" w:color="auto"/>
              <w:bottom w:val="single" w:sz="4" w:space="0" w:color="auto"/>
              <w:right w:val="single" w:sz="4" w:space="0" w:color="auto"/>
            </w:tcBorders>
            <w:vAlign w:val="center"/>
          </w:tcPr>
          <w:p w:rsidR="00566699" w:rsidRPr="007A38D3" w:rsidRDefault="00566699" w:rsidP="009C1BF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7</w:t>
            </w:r>
            <w:r>
              <w:rPr>
                <w:rFonts w:eastAsia="標楷體" w:hint="eastAsia"/>
                <w:spacing w:val="-24"/>
                <w:sz w:val="20"/>
              </w:rPr>
              <w:t>月</w:t>
            </w:r>
          </w:p>
        </w:tc>
        <w:tc>
          <w:tcPr>
            <w:tcW w:w="500" w:type="dxa"/>
            <w:tcBorders>
              <w:left w:val="single" w:sz="4" w:space="0" w:color="auto"/>
              <w:bottom w:val="single" w:sz="4" w:space="0" w:color="auto"/>
              <w:right w:val="single" w:sz="4" w:space="0" w:color="auto"/>
            </w:tcBorders>
            <w:vAlign w:val="center"/>
          </w:tcPr>
          <w:p w:rsidR="00566699" w:rsidRPr="007A38D3" w:rsidRDefault="00566699" w:rsidP="00750E7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8</w:t>
            </w:r>
            <w:r>
              <w:rPr>
                <w:rFonts w:eastAsia="標楷體" w:hint="eastAsia"/>
                <w:spacing w:val="-24"/>
                <w:sz w:val="20"/>
              </w:rPr>
              <w:t>月</w:t>
            </w:r>
          </w:p>
        </w:tc>
        <w:tc>
          <w:tcPr>
            <w:tcW w:w="1327" w:type="dxa"/>
            <w:vMerge/>
            <w:tcBorders>
              <w:left w:val="single" w:sz="4" w:space="0" w:color="auto"/>
              <w:bottom w:val="single" w:sz="4" w:space="0" w:color="auto"/>
              <w:right w:val="nil"/>
            </w:tcBorders>
            <w:vAlign w:val="center"/>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566699" w:rsidRPr="007A38D3" w:rsidTr="00566699">
        <w:trPr>
          <w:cantSplit/>
          <w:jc w:val="center"/>
        </w:trPr>
        <w:tc>
          <w:tcPr>
            <w:tcW w:w="1134" w:type="dxa"/>
            <w:tcBorders>
              <w:left w:val="nil"/>
              <w:bottom w:val="nil"/>
            </w:tcBorders>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Pr>
                <w:rFonts w:eastAsia="標楷體"/>
                <w:spacing w:val="-30"/>
              </w:rPr>
              <w:t>臺</w:t>
            </w:r>
            <w:r w:rsidRPr="007A38D3">
              <w:rPr>
                <w:rFonts w:eastAsia="標楷體"/>
                <w:spacing w:val="-30"/>
              </w:rPr>
              <w:t>灣</w:t>
            </w:r>
          </w:p>
        </w:tc>
        <w:tc>
          <w:tcPr>
            <w:tcW w:w="710" w:type="dxa"/>
            <w:tcBorders>
              <w:left w:val="single" w:sz="4" w:space="0" w:color="auto"/>
              <w:bottom w:val="nil"/>
              <w:right w:val="single" w:sz="4" w:space="0" w:color="auto"/>
            </w:tcBorders>
            <w:vAlign w:val="center"/>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4.39</w:t>
            </w:r>
          </w:p>
        </w:tc>
        <w:tc>
          <w:tcPr>
            <w:tcW w:w="758" w:type="dxa"/>
            <w:tcBorders>
              <w:left w:val="single" w:sz="4" w:space="0" w:color="auto"/>
              <w:bottom w:val="nil"/>
              <w:right w:val="single" w:sz="4" w:space="0" w:color="auto"/>
            </w:tcBorders>
            <w:vAlign w:val="center"/>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4.24</w:t>
            </w:r>
          </w:p>
        </w:tc>
        <w:tc>
          <w:tcPr>
            <w:tcW w:w="567" w:type="dxa"/>
            <w:tcBorders>
              <w:left w:val="single" w:sz="4" w:space="0" w:color="auto"/>
              <w:bottom w:val="nil"/>
              <w:right w:val="single" w:sz="4" w:space="0" w:color="auto"/>
            </w:tcBorders>
            <w:vAlign w:val="center"/>
          </w:tcPr>
          <w:p w:rsidR="00566699" w:rsidRPr="00EF3E5A"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67" w:type="dxa"/>
            <w:tcBorders>
              <w:left w:val="single" w:sz="4" w:space="0" w:color="auto"/>
              <w:bottom w:val="nil"/>
              <w:right w:val="single" w:sz="4" w:space="0" w:color="auto"/>
            </w:tcBorders>
            <w:vAlign w:val="center"/>
          </w:tcPr>
          <w:p w:rsidR="00566699" w:rsidRPr="00EF3E5A"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67" w:type="dxa"/>
            <w:tcBorders>
              <w:left w:val="single" w:sz="4" w:space="0" w:color="auto"/>
              <w:bottom w:val="nil"/>
              <w:right w:val="single" w:sz="4" w:space="0" w:color="auto"/>
            </w:tcBorders>
            <w:vAlign w:val="center"/>
          </w:tcPr>
          <w:p w:rsidR="00566699" w:rsidRPr="00EF3E5A"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4.15</w:t>
            </w:r>
          </w:p>
        </w:tc>
        <w:tc>
          <w:tcPr>
            <w:tcW w:w="567" w:type="dxa"/>
            <w:tcBorders>
              <w:left w:val="single" w:sz="4" w:space="0" w:color="auto"/>
              <w:bottom w:val="nil"/>
              <w:right w:val="single" w:sz="4" w:space="0" w:color="auto"/>
            </w:tcBorders>
            <w:vAlign w:val="center"/>
          </w:tcPr>
          <w:p w:rsidR="00566699" w:rsidRPr="00EF3E5A"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4.14</w:t>
            </w:r>
          </w:p>
        </w:tc>
        <w:tc>
          <w:tcPr>
            <w:tcW w:w="567" w:type="dxa"/>
            <w:tcBorders>
              <w:left w:val="single" w:sz="4" w:space="0" w:color="auto"/>
              <w:bottom w:val="nil"/>
              <w:right w:val="single" w:sz="4" w:space="0" w:color="auto"/>
            </w:tcBorders>
            <w:vAlign w:val="center"/>
          </w:tcPr>
          <w:p w:rsidR="00566699" w:rsidRPr="00EF3E5A"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17" w:type="dxa"/>
            <w:tcBorders>
              <w:left w:val="single" w:sz="4" w:space="0" w:color="auto"/>
              <w:bottom w:val="nil"/>
              <w:right w:val="single" w:sz="4" w:space="0" w:color="auto"/>
            </w:tcBorders>
            <w:vAlign w:val="center"/>
          </w:tcPr>
          <w:p w:rsidR="00566699" w:rsidRPr="00EF3E5A"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4.07</w:t>
            </w:r>
          </w:p>
        </w:tc>
        <w:tc>
          <w:tcPr>
            <w:tcW w:w="479" w:type="dxa"/>
            <w:tcBorders>
              <w:left w:val="single" w:sz="4" w:space="0" w:color="auto"/>
              <w:bottom w:val="nil"/>
              <w:right w:val="single" w:sz="4" w:space="0" w:color="auto"/>
            </w:tcBorders>
            <w:vAlign w:val="center"/>
          </w:tcPr>
          <w:p w:rsidR="00566699" w:rsidRPr="00EF3E5A"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4.05</w:t>
            </w:r>
          </w:p>
        </w:tc>
        <w:tc>
          <w:tcPr>
            <w:tcW w:w="567" w:type="dxa"/>
            <w:tcBorders>
              <w:left w:val="single" w:sz="4" w:space="0" w:color="auto"/>
              <w:bottom w:val="nil"/>
              <w:right w:val="single" w:sz="4" w:space="0" w:color="auto"/>
            </w:tcBorders>
            <w:vAlign w:val="center"/>
          </w:tcPr>
          <w:p w:rsidR="00566699" w:rsidRPr="00EF3E5A"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4.06</w:t>
            </w:r>
          </w:p>
        </w:tc>
        <w:tc>
          <w:tcPr>
            <w:tcW w:w="511" w:type="dxa"/>
            <w:tcBorders>
              <w:left w:val="single" w:sz="4" w:space="0" w:color="auto"/>
              <w:bottom w:val="nil"/>
              <w:right w:val="single" w:sz="4" w:space="0" w:color="auto"/>
            </w:tcBorders>
            <w:vAlign w:val="center"/>
          </w:tcPr>
          <w:p w:rsidR="00566699" w:rsidRPr="00562FF3" w:rsidRDefault="00566699"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4.04</w:t>
            </w:r>
          </w:p>
        </w:tc>
        <w:tc>
          <w:tcPr>
            <w:tcW w:w="481" w:type="dxa"/>
            <w:tcBorders>
              <w:left w:val="single" w:sz="4" w:space="0" w:color="auto"/>
              <w:bottom w:val="nil"/>
              <w:right w:val="single" w:sz="4" w:space="0" w:color="auto"/>
            </w:tcBorders>
            <w:vAlign w:val="center"/>
          </w:tcPr>
          <w:p w:rsidR="00566699" w:rsidRPr="00562FF3" w:rsidRDefault="00566699"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3.99</w:t>
            </w:r>
          </w:p>
        </w:tc>
        <w:tc>
          <w:tcPr>
            <w:tcW w:w="567" w:type="dxa"/>
            <w:tcBorders>
              <w:left w:val="single" w:sz="4" w:space="0" w:color="auto"/>
              <w:bottom w:val="nil"/>
              <w:right w:val="single" w:sz="4" w:space="0" w:color="auto"/>
            </w:tcBorders>
            <w:vAlign w:val="center"/>
          </w:tcPr>
          <w:p w:rsidR="00566699" w:rsidRPr="00562FF3" w:rsidRDefault="00566699"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3.97</w:t>
            </w:r>
          </w:p>
        </w:tc>
        <w:tc>
          <w:tcPr>
            <w:tcW w:w="492" w:type="dxa"/>
            <w:tcBorders>
              <w:left w:val="single" w:sz="4" w:space="0" w:color="auto"/>
              <w:bottom w:val="nil"/>
              <w:right w:val="single" w:sz="4" w:space="0" w:color="auto"/>
            </w:tcBorders>
          </w:tcPr>
          <w:p w:rsidR="00566699" w:rsidRPr="003559E6" w:rsidRDefault="00566699" w:rsidP="00BF78F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3.95</w:t>
            </w:r>
          </w:p>
        </w:tc>
        <w:tc>
          <w:tcPr>
            <w:tcW w:w="500" w:type="dxa"/>
            <w:tcBorders>
              <w:left w:val="single" w:sz="4" w:space="0" w:color="auto"/>
              <w:bottom w:val="nil"/>
              <w:right w:val="single" w:sz="4" w:space="0" w:color="auto"/>
            </w:tcBorders>
          </w:tcPr>
          <w:p w:rsidR="00566699" w:rsidRPr="003559E6" w:rsidRDefault="00566699" w:rsidP="00B133D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3.94</w:t>
            </w:r>
          </w:p>
        </w:tc>
        <w:tc>
          <w:tcPr>
            <w:tcW w:w="1327" w:type="dxa"/>
            <w:tcBorders>
              <w:left w:val="single" w:sz="4" w:space="0" w:color="auto"/>
              <w:bottom w:val="nil"/>
              <w:right w:val="nil"/>
            </w:tcBorders>
          </w:tcPr>
          <w:p w:rsidR="00566699" w:rsidRPr="007A38D3" w:rsidRDefault="00566699" w:rsidP="00832E1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559E6">
              <w:rPr>
                <w:sz w:val="20"/>
              </w:rPr>
              <w:t>4.</w:t>
            </w:r>
            <w:r>
              <w:rPr>
                <w:rFonts w:hint="eastAsia"/>
                <w:sz w:val="20"/>
              </w:rPr>
              <w:t>18</w:t>
            </w:r>
            <w:r w:rsidRPr="003559E6">
              <w:rPr>
                <w:rFonts w:hint="eastAsia"/>
                <w:sz w:val="20"/>
              </w:rPr>
              <w:t>(</w:t>
            </w:r>
            <w:r>
              <w:rPr>
                <w:sz w:val="20"/>
              </w:rPr>
              <w:t>↓</w:t>
            </w:r>
            <w:r w:rsidRPr="007A38D3">
              <w:rPr>
                <w:sz w:val="20"/>
              </w:rPr>
              <w:t>0.</w:t>
            </w:r>
            <w:r>
              <w:rPr>
                <w:rFonts w:hint="eastAsia"/>
                <w:sz w:val="20"/>
              </w:rPr>
              <w:t>24</w:t>
            </w:r>
            <w:r w:rsidRPr="003559E6">
              <w:rPr>
                <w:sz w:val="20"/>
              </w:rPr>
              <w:t>)</w:t>
            </w:r>
          </w:p>
        </w:tc>
      </w:tr>
      <w:tr w:rsidR="00566699" w:rsidRPr="007A38D3" w:rsidTr="00566699">
        <w:trPr>
          <w:cantSplit/>
          <w:jc w:val="center"/>
        </w:trPr>
        <w:tc>
          <w:tcPr>
            <w:tcW w:w="1134" w:type="dxa"/>
            <w:tcBorders>
              <w:top w:val="nil"/>
              <w:left w:val="nil"/>
              <w:bottom w:val="nil"/>
            </w:tcBorders>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香港</w:t>
            </w:r>
          </w:p>
        </w:tc>
        <w:tc>
          <w:tcPr>
            <w:tcW w:w="710" w:type="dxa"/>
            <w:tcBorders>
              <w:top w:val="nil"/>
              <w:left w:val="single" w:sz="4" w:space="0" w:color="auto"/>
              <w:bottom w:val="nil"/>
              <w:right w:val="single" w:sz="4" w:space="0" w:color="auto"/>
            </w:tcBorders>
            <w:vAlign w:val="center"/>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3.4</w:t>
            </w:r>
          </w:p>
        </w:tc>
        <w:tc>
          <w:tcPr>
            <w:tcW w:w="758" w:type="dxa"/>
            <w:tcBorders>
              <w:top w:val="nil"/>
              <w:left w:val="single" w:sz="4" w:space="0" w:color="auto"/>
              <w:bottom w:val="nil"/>
              <w:right w:val="single" w:sz="4" w:space="0" w:color="auto"/>
            </w:tcBorders>
            <w:vAlign w:val="center"/>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3.3</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3.3</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17" w:type="dxa"/>
            <w:tcBorders>
              <w:top w:val="nil"/>
              <w:left w:val="single" w:sz="4" w:space="0" w:color="auto"/>
              <w:bottom w:val="nil"/>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479" w:type="dxa"/>
            <w:tcBorders>
              <w:top w:val="nil"/>
              <w:left w:val="single" w:sz="4" w:space="0" w:color="auto"/>
              <w:bottom w:val="nil"/>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11" w:type="dxa"/>
            <w:tcBorders>
              <w:top w:val="nil"/>
              <w:left w:val="single" w:sz="4" w:space="0" w:color="auto"/>
              <w:bottom w:val="nil"/>
              <w:right w:val="single" w:sz="4" w:space="0" w:color="auto"/>
            </w:tcBorders>
            <w:vAlign w:val="center"/>
          </w:tcPr>
          <w:p w:rsidR="00566699" w:rsidRPr="00562FF3" w:rsidRDefault="00566699"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3.1</w:t>
            </w:r>
          </w:p>
        </w:tc>
        <w:tc>
          <w:tcPr>
            <w:tcW w:w="481" w:type="dxa"/>
            <w:tcBorders>
              <w:top w:val="nil"/>
              <w:left w:val="single" w:sz="4" w:space="0" w:color="auto"/>
              <w:bottom w:val="nil"/>
              <w:right w:val="single" w:sz="4" w:space="0" w:color="auto"/>
            </w:tcBorders>
            <w:vAlign w:val="center"/>
          </w:tcPr>
          <w:p w:rsidR="00566699" w:rsidRPr="00562FF3" w:rsidRDefault="00566699"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3.1</w:t>
            </w:r>
          </w:p>
        </w:tc>
        <w:tc>
          <w:tcPr>
            <w:tcW w:w="567" w:type="dxa"/>
            <w:tcBorders>
              <w:top w:val="nil"/>
              <w:left w:val="single" w:sz="4" w:space="0" w:color="auto"/>
              <w:bottom w:val="nil"/>
              <w:right w:val="single" w:sz="4" w:space="0" w:color="auto"/>
            </w:tcBorders>
            <w:vAlign w:val="center"/>
          </w:tcPr>
          <w:p w:rsidR="00566699" w:rsidRPr="00562FF3" w:rsidRDefault="00566699"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492" w:type="dxa"/>
            <w:tcBorders>
              <w:top w:val="nil"/>
              <w:left w:val="single" w:sz="4" w:space="0" w:color="auto"/>
              <w:bottom w:val="nil"/>
              <w:right w:val="single" w:sz="4" w:space="0" w:color="auto"/>
            </w:tcBorders>
          </w:tcPr>
          <w:p w:rsidR="00566699" w:rsidRPr="007A38D3" w:rsidRDefault="00566699" w:rsidP="00BF78F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500" w:type="dxa"/>
            <w:tcBorders>
              <w:top w:val="nil"/>
              <w:left w:val="single" w:sz="4" w:space="0" w:color="auto"/>
              <w:bottom w:val="nil"/>
              <w:right w:val="single" w:sz="4" w:space="0" w:color="auto"/>
            </w:tcBorders>
          </w:tcPr>
          <w:p w:rsidR="00566699" w:rsidRPr="007A38D3" w:rsidRDefault="00566699" w:rsidP="009C74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1327" w:type="dxa"/>
            <w:tcBorders>
              <w:top w:val="nil"/>
              <w:left w:val="single" w:sz="4" w:space="0" w:color="auto"/>
              <w:bottom w:val="nil"/>
              <w:right w:val="nil"/>
            </w:tcBorders>
          </w:tcPr>
          <w:p w:rsidR="00566699" w:rsidRPr="007A38D3" w:rsidRDefault="00566699" w:rsidP="009C74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w:t>
            </w:r>
            <w:r>
              <w:rPr>
                <w:rFonts w:hint="eastAsia"/>
                <w:sz w:val="20"/>
              </w:rPr>
              <w:t>3(</w:t>
            </w:r>
            <w:r>
              <w:rPr>
                <w:rFonts w:hint="eastAsia"/>
                <w:sz w:val="20"/>
              </w:rPr>
              <w:t>－</w:t>
            </w:r>
            <w:r w:rsidRPr="007A38D3">
              <w:rPr>
                <w:sz w:val="20"/>
              </w:rPr>
              <w:t>)</w:t>
            </w:r>
          </w:p>
        </w:tc>
      </w:tr>
      <w:tr w:rsidR="00566699" w:rsidRPr="007A38D3" w:rsidTr="00566699">
        <w:trPr>
          <w:cantSplit/>
          <w:jc w:val="center"/>
        </w:trPr>
        <w:tc>
          <w:tcPr>
            <w:tcW w:w="1134" w:type="dxa"/>
            <w:tcBorders>
              <w:top w:val="nil"/>
              <w:left w:val="nil"/>
              <w:bottom w:val="nil"/>
            </w:tcBorders>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日本</w:t>
            </w:r>
          </w:p>
        </w:tc>
        <w:tc>
          <w:tcPr>
            <w:tcW w:w="710" w:type="dxa"/>
            <w:tcBorders>
              <w:top w:val="nil"/>
              <w:left w:val="single" w:sz="4" w:space="0" w:color="auto"/>
              <w:bottom w:val="nil"/>
              <w:right w:val="single" w:sz="4" w:space="0" w:color="auto"/>
            </w:tcBorders>
            <w:vAlign w:val="center"/>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4.6</w:t>
            </w:r>
          </w:p>
        </w:tc>
        <w:tc>
          <w:tcPr>
            <w:tcW w:w="758" w:type="dxa"/>
            <w:tcBorders>
              <w:top w:val="nil"/>
              <w:left w:val="single" w:sz="4" w:space="0" w:color="auto"/>
              <w:bottom w:val="nil"/>
              <w:right w:val="single" w:sz="4" w:space="0" w:color="auto"/>
            </w:tcBorders>
            <w:vAlign w:val="center"/>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4.4</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w:t>
            </w:r>
            <w:r w:rsidRPr="007A38D3">
              <w:rPr>
                <w:rFonts w:eastAsia="標楷體" w:hint="eastAsia"/>
                <w:sz w:val="20"/>
              </w:rPr>
              <w:t>.</w:t>
            </w:r>
            <w:r>
              <w:rPr>
                <w:rFonts w:eastAsia="標楷體" w:hint="eastAsia"/>
                <w:sz w:val="20"/>
              </w:rPr>
              <w:t>9</w:t>
            </w:r>
          </w:p>
        </w:tc>
        <w:tc>
          <w:tcPr>
            <w:tcW w:w="567" w:type="dxa"/>
            <w:tcBorders>
              <w:top w:val="nil"/>
              <w:left w:val="single" w:sz="4" w:space="0" w:color="auto"/>
              <w:bottom w:val="nil"/>
              <w:right w:val="single" w:sz="4" w:space="0" w:color="auto"/>
            </w:tcBorders>
            <w:vAlign w:val="center"/>
          </w:tcPr>
          <w:p w:rsidR="00566699" w:rsidRPr="00A6568E"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67" w:type="dxa"/>
            <w:tcBorders>
              <w:top w:val="nil"/>
              <w:left w:val="single" w:sz="4" w:space="0" w:color="auto"/>
              <w:bottom w:val="nil"/>
              <w:right w:val="single" w:sz="4" w:space="0" w:color="auto"/>
            </w:tcBorders>
            <w:vAlign w:val="center"/>
          </w:tcPr>
          <w:p w:rsidR="00566699" w:rsidRPr="00A6568E"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w:t>
            </w:r>
          </w:p>
        </w:tc>
        <w:tc>
          <w:tcPr>
            <w:tcW w:w="517" w:type="dxa"/>
            <w:tcBorders>
              <w:top w:val="nil"/>
              <w:left w:val="single" w:sz="4" w:space="0" w:color="auto"/>
              <w:bottom w:val="nil"/>
              <w:right w:val="single" w:sz="4" w:space="0" w:color="auto"/>
            </w:tcBorders>
            <w:vAlign w:val="center"/>
          </w:tcPr>
          <w:p w:rsidR="00566699" w:rsidRPr="00A6568E"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479" w:type="dxa"/>
            <w:tcBorders>
              <w:top w:val="nil"/>
              <w:left w:val="single" w:sz="4" w:space="0" w:color="auto"/>
              <w:bottom w:val="nil"/>
              <w:right w:val="single" w:sz="4" w:space="0" w:color="auto"/>
            </w:tcBorders>
            <w:vAlign w:val="center"/>
          </w:tcPr>
          <w:p w:rsidR="00566699" w:rsidRPr="00A6568E"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567" w:type="dxa"/>
            <w:tcBorders>
              <w:top w:val="nil"/>
              <w:left w:val="single" w:sz="4" w:space="0" w:color="auto"/>
              <w:bottom w:val="nil"/>
              <w:right w:val="single" w:sz="4" w:space="0" w:color="auto"/>
            </w:tcBorders>
            <w:vAlign w:val="center"/>
          </w:tcPr>
          <w:p w:rsidR="00566699" w:rsidRPr="00A6568E"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511" w:type="dxa"/>
            <w:tcBorders>
              <w:top w:val="nil"/>
              <w:left w:val="single" w:sz="4" w:space="0" w:color="auto"/>
              <w:bottom w:val="nil"/>
              <w:right w:val="single" w:sz="4" w:space="0" w:color="auto"/>
            </w:tcBorders>
            <w:vAlign w:val="center"/>
          </w:tcPr>
          <w:p w:rsidR="00566699" w:rsidRPr="00562FF3" w:rsidRDefault="00566699"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481" w:type="dxa"/>
            <w:tcBorders>
              <w:top w:val="nil"/>
              <w:left w:val="single" w:sz="4" w:space="0" w:color="auto"/>
              <w:bottom w:val="nil"/>
              <w:right w:val="single" w:sz="4" w:space="0" w:color="auto"/>
            </w:tcBorders>
            <w:vAlign w:val="center"/>
          </w:tcPr>
          <w:p w:rsidR="00566699" w:rsidRPr="00562FF3" w:rsidRDefault="00566699"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567" w:type="dxa"/>
            <w:tcBorders>
              <w:top w:val="nil"/>
              <w:left w:val="single" w:sz="4" w:space="0" w:color="auto"/>
              <w:bottom w:val="nil"/>
              <w:right w:val="single" w:sz="4" w:space="0" w:color="auto"/>
            </w:tcBorders>
            <w:vAlign w:val="center"/>
          </w:tcPr>
          <w:p w:rsidR="00566699" w:rsidRPr="00562FF3" w:rsidRDefault="00566699"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492" w:type="dxa"/>
            <w:tcBorders>
              <w:top w:val="nil"/>
              <w:left w:val="single" w:sz="4" w:space="0" w:color="auto"/>
              <w:bottom w:val="nil"/>
              <w:right w:val="single" w:sz="4" w:space="0" w:color="auto"/>
            </w:tcBorders>
          </w:tcPr>
          <w:p w:rsidR="00566699" w:rsidRDefault="00566699" w:rsidP="00BF78F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w:t>
            </w:r>
          </w:p>
        </w:tc>
        <w:tc>
          <w:tcPr>
            <w:tcW w:w="500" w:type="dxa"/>
            <w:tcBorders>
              <w:top w:val="nil"/>
              <w:left w:val="single" w:sz="4" w:space="0" w:color="auto"/>
              <w:bottom w:val="nil"/>
              <w:right w:val="single" w:sz="4" w:space="0" w:color="auto"/>
            </w:tcBorders>
          </w:tcPr>
          <w:p w:rsidR="00566699" w:rsidRDefault="00566699" w:rsidP="009C74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327" w:type="dxa"/>
            <w:tcBorders>
              <w:top w:val="nil"/>
              <w:left w:val="single" w:sz="4" w:space="0" w:color="auto"/>
              <w:bottom w:val="nil"/>
              <w:right w:val="nil"/>
            </w:tcBorders>
          </w:tcPr>
          <w:p w:rsidR="00566699" w:rsidRPr="007A38D3" w:rsidRDefault="00566699" w:rsidP="00F709B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w:t>
            </w:r>
            <w:r w:rsidRPr="003559E6">
              <w:rPr>
                <w:sz w:val="20"/>
              </w:rPr>
              <w:t>(</w:t>
            </w:r>
            <w:r w:rsidRPr="007A38D3">
              <w:rPr>
                <w:sz w:val="20"/>
              </w:rPr>
              <w:t>↓0.</w:t>
            </w:r>
            <w:r>
              <w:rPr>
                <w:rFonts w:hint="eastAsia"/>
                <w:sz w:val="20"/>
              </w:rPr>
              <w:t>1</w:t>
            </w:r>
            <w:r w:rsidRPr="003559E6">
              <w:rPr>
                <w:sz w:val="20"/>
              </w:rPr>
              <w:t>)</w:t>
            </w:r>
          </w:p>
        </w:tc>
      </w:tr>
      <w:tr w:rsidR="00566699" w:rsidRPr="007A38D3" w:rsidTr="00566699">
        <w:trPr>
          <w:cantSplit/>
          <w:jc w:val="center"/>
        </w:trPr>
        <w:tc>
          <w:tcPr>
            <w:tcW w:w="1134" w:type="dxa"/>
            <w:tcBorders>
              <w:top w:val="nil"/>
              <w:left w:val="nil"/>
              <w:bottom w:val="nil"/>
            </w:tcBorders>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南韓</w:t>
            </w:r>
          </w:p>
        </w:tc>
        <w:tc>
          <w:tcPr>
            <w:tcW w:w="710" w:type="dxa"/>
            <w:tcBorders>
              <w:top w:val="nil"/>
              <w:left w:val="single" w:sz="4" w:space="0" w:color="auto"/>
              <w:bottom w:val="nil"/>
              <w:right w:val="single" w:sz="4" w:space="0" w:color="auto"/>
            </w:tcBorders>
            <w:vAlign w:val="center"/>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3.4</w:t>
            </w:r>
          </w:p>
        </w:tc>
        <w:tc>
          <w:tcPr>
            <w:tcW w:w="758" w:type="dxa"/>
            <w:tcBorders>
              <w:top w:val="nil"/>
              <w:left w:val="single" w:sz="4" w:space="0" w:color="auto"/>
              <w:bottom w:val="nil"/>
              <w:right w:val="single" w:sz="4" w:space="0" w:color="auto"/>
            </w:tcBorders>
            <w:vAlign w:val="center"/>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3.2</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3.0</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3.0</w:t>
            </w:r>
          </w:p>
        </w:tc>
        <w:tc>
          <w:tcPr>
            <w:tcW w:w="567" w:type="dxa"/>
            <w:tcBorders>
              <w:top w:val="nil"/>
              <w:left w:val="single" w:sz="4" w:space="0" w:color="auto"/>
              <w:bottom w:val="nil"/>
              <w:right w:val="single" w:sz="4" w:space="0" w:color="auto"/>
            </w:tcBorders>
            <w:vAlign w:val="center"/>
          </w:tcPr>
          <w:p w:rsidR="00566699" w:rsidRPr="007A38D3" w:rsidRDefault="00566699" w:rsidP="009F37E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567" w:type="dxa"/>
            <w:tcBorders>
              <w:top w:val="nil"/>
              <w:left w:val="single" w:sz="4" w:space="0" w:color="auto"/>
              <w:bottom w:val="nil"/>
              <w:right w:val="single" w:sz="4" w:space="0" w:color="auto"/>
            </w:tcBorders>
            <w:vAlign w:val="center"/>
          </w:tcPr>
          <w:p w:rsidR="00566699" w:rsidRPr="007A38D3" w:rsidRDefault="00566699" w:rsidP="009F37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17" w:type="dxa"/>
            <w:tcBorders>
              <w:top w:val="nil"/>
              <w:left w:val="single" w:sz="4" w:space="0" w:color="auto"/>
              <w:bottom w:val="nil"/>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479" w:type="dxa"/>
            <w:tcBorders>
              <w:top w:val="nil"/>
              <w:left w:val="single" w:sz="4" w:space="0" w:color="auto"/>
              <w:bottom w:val="nil"/>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511" w:type="dxa"/>
            <w:tcBorders>
              <w:top w:val="nil"/>
              <w:left w:val="single" w:sz="4" w:space="0" w:color="auto"/>
              <w:bottom w:val="nil"/>
              <w:right w:val="single" w:sz="4" w:space="0" w:color="auto"/>
            </w:tcBorders>
            <w:vAlign w:val="center"/>
          </w:tcPr>
          <w:p w:rsidR="00566699" w:rsidRPr="00562FF3" w:rsidRDefault="00566699"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481" w:type="dxa"/>
            <w:tcBorders>
              <w:top w:val="nil"/>
              <w:left w:val="single" w:sz="4" w:space="0" w:color="auto"/>
              <w:bottom w:val="nil"/>
              <w:right w:val="single" w:sz="4" w:space="0" w:color="auto"/>
            </w:tcBorders>
            <w:vAlign w:val="center"/>
          </w:tcPr>
          <w:p w:rsidR="00566699" w:rsidRPr="00562FF3" w:rsidRDefault="00566699"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67" w:type="dxa"/>
            <w:tcBorders>
              <w:top w:val="nil"/>
              <w:left w:val="single" w:sz="4" w:space="0" w:color="auto"/>
              <w:bottom w:val="nil"/>
              <w:right w:val="single" w:sz="4" w:space="0" w:color="auto"/>
            </w:tcBorders>
            <w:vAlign w:val="center"/>
          </w:tcPr>
          <w:p w:rsidR="00566699" w:rsidRPr="00562FF3" w:rsidRDefault="00566699"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492" w:type="dxa"/>
            <w:tcBorders>
              <w:top w:val="nil"/>
              <w:left w:val="single" w:sz="4" w:space="0" w:color="auto"/>
              <w:bottom w:val="nil"/>
              <w:right w:val="single" w:sz="4" w:space="0" w:color="auto"/>
            </w:tcBorders>
          </w:tcPr>
          <w:p w:rsidR="00566699" w:rsidRPr="007A38D3" w:rsidRDefault="00566699" w:rsidP="0032279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00" w:type="dxa"/>
            <w:tcBorders>
              <w:top w:val="nil"/>
              <w:left w:val="single" w:sz="4" w:space="0" w:color="auto"/>
              <w:bottom w:val="nil"/>
              <w:right w:val="single" w:sz="4" w:space="0" w:color="auto"/>
            </w:tcBorders>
          </w:tcPr>
          <w:p w:rsidR="00566699" w:rsidRPr="007A38D3" w:rsidRDefault="00566699" w:rsidP="009C74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327" w:type="dxa"/>
            <w:tcBorders>
              <w:top w:val="nil"/>
              <w:left w:val="single" w:sz="4" w:space="0" w:color="auto"/>
              <w:bottom w:val="nil"/>
              <w:right w:val="nil"/>
            </w:tcBorders>
          </w:tcPr>
          <w:p w:rsidR="00566699" w:rsidRPr="007A38D3" w:rsidRDefault="00566699" w:rsidP="00A253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w:t>
            </w:r>
            <w:r>
              <w:rPr>
                <w:rFonts w:hint="eastAsia"/>
                <w:sz w:val="20"/>
              </w:rPr>
              <w:t>2(</w:t>
            </w:r>
            <w:r w:rsidRPr="00AE4ECE">
              <w:rPr>
                <w:sz w:val="20"/>
              </w:rPr>
              <w:t>↑</w:t>
            </w:r>
            <w:r>
              <w:rPr>
                <w:rFonts w:hint="eastAsia"/>
                <w:sz w:val="20"/>
              </w:rPr>
              <w:t>0.2</w:t>
            </w:r>
            <w:r w:rsidRPr="007A38D3">
              <w:rPr>
                <w:sz w:val="20"/>
              </w:rPr>
              <w:t>)</w:t>
            </w:r>
          </w:p>
        </w:tc>
      </w:tr>
      <w:tr w:rsidR="00566699" w:rsidRPr="007A38D3" w:rsidTr="00566699">
        <w:trPr>
          <w:cantSplit/>
          <w:jc w:val="center"/>
        </w:trPr>
        <w:tc>
          <w:tcPr>
            <w:tcW w:w="1134" w:type="dxa"/>
            <w:tcBorders>
              <w:top w:val="nil"/>
              <w:left w:val="nil"/>
              <w:bottom w:val="nil"/>
            </w:tcBorders>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新加坡</w:t>
            </w:r>
          </w:p>
        </w:tc>
        <w:tc>
          <w:tcPr>
            <w:tcW w:w="710" w:type="dxa"/>
            <w:tcBorders>
              <w:top w:val="nil"/>
              <w:left w:val="single" w:sz="4" w:space="0" w:color="auto"/>
              <w:bottom w:val="nil"/>
              <w:right w:val="single" w:sz="4" w:space="0" w:color="auto"/>
            </w:tcBorders>
            <w:vAlign w:val="center"/>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758" w:type="dxa"/>
            <w:tcBorders>
              <w:top w:val="nil"/>
              <w:left w:val="single" w:sz="4" w:space="0" w:color="auto"/>
              <w:bottom w:val="nil"/>
              <w:right w:val="single" w:sz="4" w:space="0" w:color="auto"/>
            </w:tcBorders>
            <w:vAlign w:val="center"/>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1.8</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1.8</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p>
        </w:tc>
        <w:tc>
          <w:tcPr>
            <w:tcW w:w="517" w:type="dxa"/>
            <w:tcBorders>
              <w:top w:val="nil"/>
              <w:left w:val="single" w:sz="4" w:space="0" w:color="auto"/>
              <w:bottom w:val="nil"/>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479" w:type="dxa"/>
            <w:tcBorders>
              <w:top w:val="nil"/>
              <w:left w:val="single" w:sz="4" w:space="0" w:color="auto"/>
              <w:bottom w:val="nil"/>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2.0</w:t>
            </w:r>
          </w:p>
        </w:tc>
        <w:tc>
          <w:tcPr>
            <w:tcW w:w="511" w:type="dxa"/>
            <w:tcBorders>
              <w:top w:val="nil"/>
              <w:left w:val="single" w:sz="4" w:space="0" w:color="auto"/>
              <w:bottom w:val="nil"/>
              <w:right w:val="single" w:sz="4" w:space="0" w:color="auto"/>
            </w:tcBorders>
            <w:vAlign w:val="center"/>
          </w:tcPr>
          <w:p w:rsidR="00566699" w:rsidRPr="00562FF3" w:rsidRDefault="00566699"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r w:rsidRPr="00562FF3">
              <w:rPr>
                <w:rFonts w:hint="eastAsia"/>
                <w:sz w:val="20"/>
              </w:rPr>
              <w:t>-</w:t>
            </w:r>
          </w:p>
        </w:tc>
        <w:tc>
          <w:tcPr>
            <w:tcW w:w="481" w:type="dxa"/>
            <w:tcBorders>
              <w:top w:val="nil"/>
              <w:left w:val="single" w:sz="4" w:space="0" w:color="auto"/>
              <w:bottom w:val="nil"/>
              <w:right w:val="single" w:sz="4" w:space="0" w:color="auto"/>
            </w:tcBorders>
            <w:vAlign w:val="center"/>
          </w:tcPr>
          <w:p w:rsidR="00566699" w:rsidRPr="00562FF3" w:rsidRDefault="00566699"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r w:rsidRPr="00562FF3">
              <w:rPr>
                <w:rFonts w:hint="eastAsia"/>
                <w:sz w:val="20"/>
              </w:rPr>
              <w:t>-</w:t>
            </w:r>
          </w:p>
        </w:tc>
        <w:tc>
          <w:tcPr>
            <w:tcW w:w="567" w:type="dxa"/>
            <w:tcBorders>
              <w:top w:val="nil"/>
              <w:left w:val="single" w:sz="4" w:space="0" w:color="auto"/>
              <w:bottom w:val="nil"/>
              <w:right w:val="single" w:sz="4" w:space="0" w:color="auto"/>
            </w:tcBorders>
            <w:vAlign w:val="center"/>
          </w:tcPr>
          <w:p w:rsidR="00566699" w:rsidRPr="00562FF3" w:rsidRDefault="00566699"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2.0</w:t>
            </w:r>
          </w:p>
        </w:tc>
        <w:tc>
          <w:tcPr>
            <w:tcW w:w="492" w:type="dxa"/>
            <w:tcBorders>
              <w:top w:val="nil"/>
              <w:left w:val="single" w:sz="4" w:space="0" w:color="auto"/>
              <w:bottom w:val="nil"/>
              <w:right w:val="single" w:sz="4" w:space="0" w:color="auto"/>
            </w:tcBorders>
          </w:tcPr>
          <w:p w:rsidR="00566699" w:rsidRDefault="00566699" w:rsidP="00720E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00" w:type="dxa"/>
            <w:tcBorders>
              <w:top w:val="nil"/>
              <w:left w:val="single" w:sz="4" w:space="0" w:color="auto"/>
              <w:bottom w:val="nil"/>
              <w:right w:val="single" w:sz="4" w:space="0" w:color="auto"/>
            </w:tcBorders>
          </w:tcPr>
          <w:p w:rsidR="00566699" w:rsidRDefault="00566699" w:rsidP="00720E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327" w:type="dxa"/>
            <w:tcBorders>
              <w:top w:val="nil"/>
              <w:left w:val="single" w:sz="4" w:space="0" w:color="auto"/>
              <w:bottom w:val="nil"/>
              <w:right w:val="nil"/>
            </w:tcBorders>
          </w:tcPr>
          <w:p w:rsidR="00566699" w:rsidRPr="007A38D3" w:rsidRDefault="00566699" w:rsidP="00720E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2.0(</w:t>
            </w:r>
            <w:r>
              <w:rPr>
                <w:rFonts w:hint="eastAsia"/>
                <w:sz w:val="20"/>
              </w:rPr>
              <w:t>－</w:t>
            </w:r>
            <w:r>
              <w:rPr>
                <w:rFonts w:hint="eastAsia"/>
                <w:sz w:val="20"/>
              </w:rPr>
              <w:t>)</w:t>
            </w:r>
          </w:p>
        </w:tc>
      </w:tr>
      <w:tr w:rsidR="00566699" w:rsidRPr="007A38D3" w:rsidTr="00566699">
        <w:trPr>
          <w:cantSplit/>
          <w:jc w:val="center"/>
        </w:trPr>
        <w:tc>
          <w:tcPr>
            <w:tcW w:w="1134" w:type="dxa"/>
            <w:tcBorders>
              <w:top w:val="nil"/>
              <w:left w:val="nil"/>
              <w:bottom w:val="nil"/>
            </w:tcBorders>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美國</w:t>
            </w:r>
          </w:p>
        </w:tc>
        <w:tc>
          <w:tcPr>
            <w:tcW w:w="710" w:type="dxa"/>
            <w:tcBorders>
              <w:top w:val="nil"/>
              <w:left w:val="single" w:sz="4" w:space="0" w:color="auto"/>
              <w:bottom w:val="nil"/>
              <w:right w:val="single" w:sz="4" w:space="0" w:color="auto"/>
            </w:tcBorders>
            <w:vAlign w:val="center"/>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9.0</w:t>
            </w:r>
          </w:p>
        </w:tc>
        <w:tc>
          <w:tcPr>
            <w:tcW w:w="758" w:type="dxa"/>
            <w:tcBorders>
              <w:top w:val="nil"/>
              <w:left w:val="single" w:sz="4" w:space="0" w:color="auto"/>
              <w:bottom w:val="nil"/>
              <w:right w:val="single" w:sz="4" w:space="0" w:color="auto"/>
            </w:tcBorders>
            <w:vAlign w:val="center"/>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8.1</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7.2</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Pr>
                <w:rFonts w:eastAsia="標楷體" w:hint="eastAsia"/>
                <w:sz w:val="20"/>
              </w:rPr>
              <w:t>2</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7.0</w:t>
            </w:r>
          </w:p>
        </w:tc>
        <w:tc>
          <w:tcPr>
            <w:tcW w:w="567" w:type="dxa"/>
            <w:tcBorders>
              <w:top w:val="nil"/>
              <w:left w:val="single" w:sz="4" w:space="0" w:color="auto"/>
              <w:bottom w:val="nil"/>
              <w:right w:val="single" w:sz="4" w:space="0" w:color="auto"/>
            </w:tcBorders>
            <w:vAlign w:val="center"/>
          </w:tcPr>
          <w:p w:rsidR="00566699" w:rsidRPr="00A6568E"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A6568E">
              <w:rPr>
                <w:rFonts w:hint="eastAsia"/>
                <w:sz w:val="20"/>
              </w:rPr>
              <w:t>6.7</w:t>
            </w:r>
          </w:p>
        </w:tc>
        <w:tc>
          <w:tcPr>
            <w:tcW w:w="567" w:type="dxa"/>
            <w:tcBorders>
              <w:top w:val="nil"/>
              <w:left w:val="single" w:sz="4" w:space="0" w:color="auto"/>
              <w:bottom w:val="nil"/>
              <w:right w:val="single" w:sz="4" w:space="0" w:color="auto"/>
            </w:tcBorders>
            <w:vAlign w:val="center"/>
          </w:tcPr>
          <w:p w:rsidR="00566699" w:rsidRPr="00A6568E"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7.4</w:t>
            </w:r>
          </w:p>
        </w:tc>
        <w:tc>
          <w:tcPr>
            <w:tcW w:w="517" w:type="dxa"/>
            <w:tcBorders>
              <w:top w:val="nil"/>
              <w:left w:val="single" w:sz="4" w:space="0" w:color="auto"/>
              <w:bottom w:val="nil"/>
              <w:right w:val="single" w:sz="4" w:space="0" w:color="auto"/>
            </w:tcBorders>
            <w:vAlign w:val="center"/>
          </w:tcPr>
          <w:p w:rsidR="00566699" w:rsidRPr="00A6568E"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6.6</w:t>
            </w:r>
          </w:p>
        </w:tc>
        <w:tc>
          <w:tcPr>
            <w:tcW w:w="479" w:type="dxa"/>
            <w:tcBorders>
              <w:top w:val="nil"/>
              <w:left w:val="single" w:sz="4" w:space="0" w:color="auto"/>
              <w:bottom w:val="nil"/>
              <w:right w:val="single" w:sz="4" w:space="0" w:color="auto"/>
            </w:tcBorders>
            <w:vAlign w:val="center"/>
          </w:tcPr>
          <w:p w:rsidR="00566699" w:rsidRPr="00A6568E"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p>
        </w:tc>
        <w:tc>
          <w:tcPr>
            <w:tcW w:w="567" w:type="dxa"/>
            <w:tcBorders>
              <w:top w:val="nil"/>
              <w:left w:val="single" w:sz="4" w:space="0" w:color="auto"/>
              <w:bottom w:val="nil"/>
              <w:right w:val="single" w:sz="4" w:space="0" w:color="auto"/>
            </w:tcBorders>
            <w:vAlign w:val="center"/>
          </w:tcPr>
          <w:p w:rsidR="00566699" w:rsidRPr="00A6568E"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p>
        </w:tc>
        <w:tc>
          <w:tcPr>
            <w:tcW w:w="511" w:type="dxa"/>
            <w:tcBorders>
              <w:top w:val="nil"/>
              <w:left w:val="single" w:sz="4" w:space="0" w:color="auto"/>
              <w:bottom w:val="nil"/>
              <w:right w:val="single" w:sz="4" w:space="0" w:color="auto"/>
            </w:tcBorders>
            <w:vAlign w:val="center"/>
          </w:tcPr>
          <w:p w:rsidR="00566699" w:rsidRPr="00562FF3" w:rsidRDefault="00566699"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6.3</w:t>
            </w:r>
          </w:p>
        </w:tc>
        <w:tc>
          <w:tcPr>
            <w:tcW w:w="481" w:type="dxa"/>
            <w:tcBorders>
              <w:top w:val="nil"/>
              <w:left w:val="single" w:sz="4" w:space="0" w:color="auto"/>
              <w:bottom w:val="nil"/>
              <w:right w:val="single" w:sz="4" w:space="0" w:color="auto"/>
            </w:tcBorders>
            <w:vAlign w:val="center"/>
          </w:tcPr>
          <w:p w:rsidR="00566699" w:rsidRPr="00562FF3" w:rsidRDefault="00566699"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6.3</w:t>
            </w:r>
          </w:p>
        </w:tc>
        <w:tc>
          <w:tcPr>
            <w:tcW w:w="567" w:type="dxa"/>
            <w:tcBorders>
              <w:top w:val="nil"/>
              <w:left w:val="single" w:sz="4" w:space="0" w:color="auto"/>
              <w:bottom w:val="nil"/>
              <w:right w:val="single" w:sz="4" w:space="0" w:color="auto"/>
            </w:tcBorders>
            <w:vAlign w:val="center"/>
          </w:tcPr>
          <w:p w:rsidR="00566699" w:rsidRPr="00562FF3" w:rsidRDefault="00566699"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6.1</w:t>
            </w:r>
          </w:p>
        </w:tc>
        <w:tc>
          <w:tcPr>
            <w:tcW w:w="492" w:type="dxa"/>
            <w:tcBorders>
              <w:top w:val="nil"/>
              <w:left w:val="single" w:sz="4" w:space="0" w:color="auto"/>
              <w:bottom w:val="nil"/>
              <w:right w:val="single" w:sz="4" w:space="0" w:color="auto"/>
            </w:tcBorders>
          </w:tcPr>
          <w:p w:rsidR="00566699" w:rsidRPr="003559E6" w:rsidRDefault="00566699" w:rsidP="0032279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6.2</w:t>
            </w:r>
          </w:p>
        </w:tc>
        <w:tc>
          <w:tcPr>
            <w:tcW w:w="500" w:type="dxa"/>
            <w:tcBorders>
              <w:top w:val="nil"/>
              <w:left w:val="single" w:sz="4" w:space="0" w:color="auto"/>
              <w:bottom w:val="nil"/>
              <w:right w:val="single" w:sz="4" w:space="0" w:color="auto"/>
            </w:tcBorders>
          </w:tcPr>
          <w:p w:rsidR="00566699" w:rsidRPr="003559E6" w:rsidRDefault="00566699" w:rsidP="00167E1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6.1</w:t>
            </w:r>
          </w:p>
        </w:tc>
        <w:tc>
          <w:tcPr>
            <w:tcW w:w="1327" w:type="dxa"/>
            <w:tcBorders>
              <w:top w:val="nil"/>
              <w:left w:val="single" w:sz="4" w:space="0" w:color="auto"/>
              <w:bottom w:val="nil"/>
              <w:right w:val="nil"/>
            </w:tcBorders>
          </w:tcPr>
          <w:p w:rsidR="00566699" w:rsidRPr="007A38D3" w:rsidRDefault="00566699" w:rsidP="00817D3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559E6">
              <w:rPr>
                <w:rFonts w:hint="eastAsia"/>
                <w:sz w:val="20"/>
              </w:rPr>
              <w:t>7.</w:t>
            </w:r>
            <w:r>
              <w:rPr>
                <w:rFonts w:hint="eastAsia"/>
                <w:sz w:val="20"/>
              </w:rPr>
              <w:t>2</w:t>
            </w:r>
            <w:r w:rsidRPr="003559E6">
              <w:rPr>
                <w:sz w:val="20"/>
              </w:rPr>
              <w:t>(</w:t>
            </w:r>
            <w:r w:rsidRPr="007A38D3">
              <w:rPr>
                <w:sz w:val="20"/>
              </w:rPr>
              <w:t>↓</w:t>
            </w:r>
            <w:r>
              <w:rPr>
                <w:rFonts w:hint="eastAsia"/>
                <w:sz w:val="20"/>
              </w:rPr>
              <w:t>1</w:t>
            </w:r>
            <w:r w:rsidRPr="007A38D3">
              <w:rPr>
                <w:sz w:val="20"/>
              </w:rPr>
              <w:t>.</w:t>
            </w:r>
            <w:r>
              <w:rPr>
                <w:rFonts w:hint="eastAsia"/>
                <w:sz w:val="20"/>
              </w:rPr>
              <w:t>1</w:t>
            </w:r>
            <w:r w:rsidRPr="003559E6">
              <w:rPr>
                <w:sz w:val="20"/>
              </w:rPr>
              <w:t>)</w:t>
            </w:r>
          </w:p>
        </w:tc>
      </w:tr>
      <w:tr w:rsidR="00566699" w:rsidRPr="007A38D3" w:rsidTr="00566699">
        <w:trPr>
          <w:cantSplit/>
          <w:jc w:val="center"/>
        </w:trPr>
        <w:tc>
          <w:tcPr>
            <w:tcW w:w="1134" w:type="dxa"/>
            <w:tcBorders>
              <w:top w:val="nil"/>
              <w:left w:val="nil"/>
              <w:bottom w:val="nil"/>
            </w:tcBorders>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加拿大</w:t>
            </w:r>
          </w:p>
        </w:tc>
        <w:tc>
          <w:tcPr>
            <w:tcW w:w="710" w:type="dxa"/>
            <w:tcBorders>
              <w:top w:val="nil"/>
              <w:left w:val="single" w:sz="4" w:space="0" w:color="auto"/>
              <w:bottom w:val="nil"/>
              <w:right w:val="single" w:sz="4" w:space="0" w:color="auto"/>
            </w:tcBorders>
            <w:vAlign w:val="center"/>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7.5</w:t>
            </w:r>
          </w:p>
        </w:tc>
        <w:tc>
          <w:tcPr>
            <w:tcW w:w="758" w:type="dxa"/>
            <w:tcBorders>
              <w:top w:val="nil"/>
              <w:left w:val="single" w:sz="4" w:space="0" w:color="auto"/>
              <w:bottom w:val="nil"/>
              <w:right w:val="single" w:sz="4" w:space="0" w:color="auto"/>
            </w:tcBorders>
            <w:vAlign w:val="center"/>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7.2</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6.9</w:t>
            </w:r>
          </w:p>
        </w:tc>
        <w:tc>
          <w:tcPr>
            <w:tcW w:w="567" w:type="dxa"/>
            <w:tcBorders>
              <w:top w:val="nil"/>
              <w:left w:val="single" w:sz="4" w:space="0" w:color="auto"/>
              <w:bottom w:val="nil"/>
              <w:right w:val="single" w:sz="4" w:space="0" w:color="auto"/>
            </w:tcBorders>
            <w:vAlign w:val="center"/>
          </w:tcPr>
          <w:p w:rsidR="00566699" w:rsidRPr="007A38D3" w:rsidRDefault="00566699" w:rsidP="0032279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w:t>
            </w:r>
            <w:r w:rsidRPr="007A38D3">
              <w:rPr>
                <w:rFonts w:eastAsia="標楷體" w:hint="eastAsia"/>
                <w:sz w:val="20"/>
              </w:rPr>
              <w:t>.</w:t>
            </w:r>
            <w:r>
              <w:rPr>
                <w:rFonts w:eastAsia="標楷體" w:hint="eastAsia"/>
                <w:sz w:val="20"/>
              </w:rPr>
              <w:t>0</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6.9</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7.2</w:t>
            </w:r>
          </w:p>
        </w:tc>
        <w:tc>
          <w:tcPr>
            <w:tcW w:w="567" w:type="dxa"/>
            <w:tcBorders>
              <w:top w:val="nil"/>
              <w:left w:val="single" w:sz="4" w:space="0" w:color="auto"/>
              <w:bottom w:val="nil"/>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517" w:type="dxa"/>
            <w:tcBorders>
              <w:top w:val="nil"/>
              <w:left w:val="single" w:sz="4" w:space="0" w:color="auto"/>
              <w:bottom w:val="nil"/>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479" w:type="dxa"/>
            <w:tcBorders>
              <w:top w:val="nil"/>
              <w:left w:val="single" w:sz="4" w:space="0" w:color="auto"/>
              <w:bottom w:val="nil"/>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567" w:type="dxa"/>
            <w:tcBorders>
              <w:top w:val="nil"/>
              <w:left w:val="single" w:sz="4" w:space="0" w:color="auto"/>
              <w:bottom w:val="nil"/>
              <w:right w:val="single" w:sz="4" w:space="0" w:color="auto"/>
            </w:tcBorders>
            <w:vAlign w:val="center"/>
          </w:tcPr>
          <w:p w:rsidR="00566699" w:rsidRPr="007A38D3" w:rsidRDefault="00566699" w:rsidP="009F37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6.9</w:t>
            </w:r>
          </w:p>
        </w:tc>
        <w:tc>
          <w:tcPr>
            <w:tcW w:w="511" w:type="dxa"/>
            <w:tcBorders>
              <w:top w:val="nil"/>
              <w:left w:val="single" w:sz="4" w:space="0" w:color="auto"/>
              <w:bottom w:val="nil"/>
              <w:right w:val="single" w:sz="4" w:space="0" w:color="auto"/>
            </w:tcBorders>
            <w:vAlign w:val="center"/>
          </w:tcPr>
          <w:p w:rsidR="00566699" w:rsidRPr="00562FF3" w:rsidRDefault="00566699"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6.9</w:t>
            </w:r>
          </w:p>
        </w:tc>
        <w:tc>
          <w:tcPr>
            <w:tcW w:w="481" w:type="dxa"/>
            <w:tcBorders>
              <w:top w:val="nil"/>
              <w:left w:val="single" w:sz="4" w:space="0" w:color="auto"/>
              <w:bottom w:val="nil"/>
              <w:right w:val="single" w:sz="4" w:space="0" w:color="auto"/>
            </w:tcBorders>
            <w:vAlign w:val="center"/>
          </w:tcPr>
          <w:p w:rsidR="00566699" w:rsidRPr="00562FF3" w:rsidRDefault="00566699"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567" w:type="dxa"/>
            <w:tcBorders>
              <w:top w:val="nil"/>
              <w:left w:val="single" w:sz="4" w:space="0" w:color="auto"/>
              <w:bottom w:val="nil"/>
              <w:right w:val="single" w:sz="4" w:space="0" w:color="auto"/>
            </w:tcBorders>
            <w:vAlign w:val="center"/>
          </w:tcPr>
          <w:p w:rsidR="00566699" w:rsidRPr="00562FF3" w:rsidRDefault="00566699"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492" w:type="dxa"/>
            <w:tcBorders>
              <w:top w:val="nil"/>
              <w:left w:val="single" w:sz="4" w:space="0" w:color="auto"/>
              <w:bottom w:val="nil"/>
              <w:right w:val="single" w:sz="4" w:space="0" w:color="auto"/>
            </w:tcBorders>
          </w:tcPr>
          <w:p w:rsidR="00566699" w:rsidRPr="007A38D3" w:rsidRDefault="00566699" w:rsidP="00BF78F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500" w:type="dxa"/>
            <w:tcBorders>
              <w:top w:val="nil"/>
              <w:left w:val="single" w:sz="4" w:space="0" w:color="auto"/>
              <w:bottom w:val="nil"/>
              <w:right w:val="single" w:sz="4" w:space="0" w:color="auto"/>
            </w:tcBorders>
          </w:tcPr>
          <w:p w:rsidR="00566699" w:rsidRPr="007A38D3" w:rsidRDefault="00566699" w:rsidP="009C74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1327" w:type="dxa"/>
            <w:tcBorders>
              <w:top w:val="nil"/>
              <w:left w:val="single" w:sz="4" w:space="0" w:color="auto"/>
              <w:bottom w:val="nil"/>
              <w:right w:val="nil"/>
            </w:tcBorders>
          </w:tcPr>
          <w:p w:rsidR="00566699" w:rsidRPr="007A38D3" w:rsidRDefault="00566699" w:rsidP="00817D3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w:t>
            </w:r>
            <w:r>
              <w:rPr>
                <w:rFonts w:hint="eastAsia"/>
                <w:sz w:val="20"/>
              </w:rPr>
              <w:t>1(</w:t>
            </w:r>
            <w:r w:rsidRPr="007A38D3">
              <w:rPr>
                <w:sz w:val="20"/>
              </w:rPr>
              <w:t>↓</w:t>
            </w:r>
            <w:r>
              <w:rPr>
                <w:rFonts w:hint="eastAsia"/>
                <w:sz w:val="20"/>
              </w:rPr>
              <w:t>0.1</w:t>
            </w:r>
            <w:r w:rsidRPr="00E54CC8">
              <w:rPr>
                <w:sz w:val="20"/>
              </w:rPr>
              <w:t>)</w:t>
            </w:r>
          </w:p>
        </w:tc>
      </w:tr>
      <w:tr w:rsidR="00566699" w:rsidRPr="007A38D3" w:rsidTr="00566699">
        <w:trPr>
          <w:cantSplit/>
          <w:jc w:val="center"/>
        </w:trPr>
        <w:tc>
          <w:tcPr>
            <w:tcW w:w="1134" w:type="dxa"/>
            <w:tcBorders>
              <w:top w:val="nil"/>
              <w:left w:val="nil"/>
              <w:bottom w:val="single" w:sz="4" w:space="0" w:color="auto"/>
            </w:tcBorders>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德國</w:t>
            </w:r>
          </w:p>
        </w:tc>
        <w:tc>
          <w:tcPr>
            <w:tcW w:w="710" w:type="dxa"/>
            <w:tcBorders>
              <w:top w:val="nil"/>
              <w:left w:val="single" w:sz="4" w:space="0" w:color="auto"/>
              <w:bottom w:val="single" w:sz="4" w:space="0" w:color="auto"/>
              <w:right w:val="single" w:sz="4" w:space="0" w:color="auto"/>
            </w:tcBorders>
            <w:vAlign w:val="center"/>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6.0</w:t>
            </w:r>
          </w:p>
        </w:tc>
        <w:tc>
          <w:tcPr>
            <w:tcW w:w="758" w:type="dxa"/>
            <w:tcBorders>
              <w:top w:val="nil"/>
              <w:left w:val="single" w:sz="4" w:space="0" w:color="auto"/>
              <w:bottom w:val="single" w:sz="4" w:space="0" w:color="auto"/>
              <w:right w:val="single" w:sz="4" w:space="0" w:color="auto"/>
            </w:tcBorders>
            <w:vAlign w:val="center"/>
          </w:tcPr>
          <w:p w:rsidR="00566699" w:rsidRPr="007A38D3" w:rsidRDefault="005666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5.5</w:t>
            </w:r>
          </w:p>
        </w:tc>
        <w:tc>
          <w:tcPr>
            <w:tcW w:w="567" w:type="dxa"/>
            <w:tcBorders>
              <w:top w:val="nil"/>
              <w:left w:val="single" w:sz="4" w:space="0" w:color="auto"/>
              <w:bottom w:val="single" w:sz="4" w:space="0" w:color="auto"/>
              <w:right w:val="single" w:sz="4" w:space="0" w:color="auto"/>
            </w:tcBorders>
            <w:vAlign w:val="center"/>
          </w:tcPr>
          <w:p w:rsidR="00566699" w:rsidRPr="007A38D3"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w:t>
            </w:r>
            <w:r>
              <w:rPr>
                <w:rFonts w:eastAsia="標楷體" w:hint="eastAsia"/>
                <w:sz w:val="20"/>
              </w:rPr>
              <w:t>3</w:t>
            </w:r>
          </w:p>
        </w:tc>
        <w:tc>
          <w:tcPr>
            <w:tcW w:w="567" w:type="dxa"/>
            <w:tcBorders>
              <w:top w:val="nil"/>
              <w:left w:val="single" w:sz="4" w:space="0" w:color="auto"/>
              <w:bottom w:val="single" w:sz="4" w:space="0" w:color="auto"/>
              <w:right w:val="single" w:sz="4" w:space="0" w:color="auto"/>
            </w:tcBorders>
            <w:vAlign w:val="center"/>
          </w:tcPr>
          <w:p w:rsidR="00566699" w:rsidRPr="007A38D3" w:rsidRDefault="00566699"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5.2</w:t>
            </w:r>
          </w:p>
        </w:tc>
        <w:tc>
          <w:tcPr>
            <w:tcW w:w="567" w:type="dxa"/>
            <w:tcBorders>
              <w:top w:val="nil"/>
              <w:left w:val="single" w:sz="4" w:space="0" w:color="auto"/>
              <w:bottom w:val="single" w:sz="4" w:space="0" w:color="auto"/>
              <w:right w:val="single" w:sz="4" w:space="0" w:color="auto"/>
            </w:tcBorders>
            <w:vAlign w:val="center"/>
          </w:tcPr>
          <w:p w:rsidR="00566699" w:rsidRPr="007A38D3" w:rsidRDefault="00566699" w:rsidP="009F37E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eastAsia="標楷體" w:hint="eastAsia"/>
                <w:sz w:val="20"/>
              </w:rPr>
              <w:t>5.</w:t>
            </w:r>
            <w:r>
              <w:rPr>
                <w:rFonts w:eastAsia="標楷體" w:hint="eastAsia"/>
                <w:sz w:val="20"/>
              </w:rPr>
              <w:t>2</w:t>
            </w:r>
          </w:p>
        </w:tc>
        <w:tc>
          <w:tcPr>
            <w:tcW w:w="567" w:type="dxa"/>
            <w:tcBorders>
              <w:top w:val="nil"/>
              <w:left w:val="single" w:sz="4" w:space="0" w:color="auto"/>
              <w:bottom w:val="single" w:sz="4" w:space="0" w:color="auto"/>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567" w:type="dxa"/>
            <w:tcBorders>
              <w:top w:val="nil"/>
              <w:left w:val="single" w:sz="4" w:space="0" w:color="auto"/>
              <w:bottom w:val="single" w:sz="4" w:space="0" w:color="auto"/>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5.3</w:t>
            </w:r>
          </w:p>
        </w:tc>
        <w:tc>
          <w:tcPr>
            <w:tcW w:w="517" w:type="dxa"/>
            <w:tcBorders>
              <w:top w:val="nil"/>
              <w:left w:val="single" w:sz="4" w:space="0" w:color="auto"/>
              <w:bottom w:val="single" w:sz="4" w:space="0" w:color="auto"/>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479" w:type="dxa"/>
            <w:tcBorders>
              <w:top w:val="nil"/>
              <w:left w:val="single" w:sz="4" w:space="0" w:color="auto"/>
              <w:bottom w:val="single" w:sz="4" w:space="0" w:color="auto"/>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567" w:type="dxa"/>
            <w:tcBorders>
              <w:top w:val="nil"/>
              <w:left w:val="single" w:sz="4" w:space="0" w:color="auto"/>
              <w:bottom w:val="single" w:sz="4" w:space="0" w:color="auto"/>
              <w:right w:val="single" w:sz="4" w:space="0" w:color="auto"/>
            </w:tcBorders>
            <w:vAlign w:val="center"/>
          </w:tcPr>
          <w:p w:rsidR="00566699" w:rsidRPr="007A38D3" w:rsidRDefault="00566699"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511" w:type="dxa"/>
            <w:tcBorders>
              <w:top w:val="nil"/>
              <w:left w:val="single" w:sz="4" w:space="0" w:color="auto"/>
              <w:bottom w:val="single" w:sz="4" w:space="0" w:color="auto"/>
              <w:right w:val="single" w:sz="4" w:space="0" w:color="auto"/>
            </w:tcBorders>
            <w:vAlign w:val="center"/>
          </w:tcPr>
          <w:p w:rsidR="00566699" w:rsidRPr="00562FF3" w:rsidRDefault="00566699" w:rsidP="00BF78F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5.1</w:t>
            </w:r>
          </w:p>
        </w:tc>
        <w:tc>
          <w:tcPr>
            <w:tcW w:w="481" w:type="dxa"/>
            <w:tcBorders>
              <w:top w:val="nil"/>
              <w:left w:val="single" w:sz="4" w:space="0" w:color="auto"/>
              <w:bottom w:val="single" w:sz="4" w:space="0" w:color="auto"/>
              <w:right w:val="single" w:sz="4" w:space="0" w:color="auto"/>
            </w:tcBorders>
            <w:vAlign w:val="center"/>
          </w:tcPr>
          <w:p w:rsidR="00566699" w:rsidRPr="00562FF3" w:rsidRDefault="00566699"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5.1</w:t>
            </w:r>
          </w:p>
        </w:tc>
        <w:tc>
          <w:tcPr>
            <w:tcW w:w="567" w:type="dxa"/>
            <w:tcBorders>
              <w:top w:val="nil"/>
              <w:left w:val="single" w:sz="4" w:space="0" w:color="auto"/>
              <w:bottom w:val="single" w:sz="4" w:space="0" w:color="auto"/>
              <w:right w:val="single" w:sz="4" w:space="0" w:color="auto"/>
            </w:tcBorders>
            <w:vAlign w:val="center"/>
          </w:tcPr>
          <w:p w:rsidR="00566699" w:rsidRPr="00562FF3" w:rsidRDefault="00566699"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5.1</w:t>
            </w:r>
          </w:p>
        </w:tc>
        <w:tc>
          <w:tcPr>
            <w:tcW w:w="492" w:type="dxa"/>
            <w:tcBorders>
              <w:top w:val="nil"/>
              <w:left w:val="single" w:sz="4" w:space="0" w:color="auto"/>
              <w:bottom w:val="single" w:sz="4" w:space="0" w:color="auto"/>
              <w:right w:val="single" w:sz="4" w:space="0" w:color="auto"/>
            </w:tcBorders>
          </w:tcPr>
          <w:p w:rsidR="00566699" w:rsidRPr="007A38D3" w:rsidRDefault="00566699" w:rsidP="00BF78F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4.9</w:t>
            </w:r>
          </w:p>
        </w:tc>
        <w:tc>
          <w:tcPr>
            <w:tcW w:w="500" w:type="dxa"/>
            <w:tcBorders>
              <w:top w:val="nil"/>
              <w:left w:val="single" w:sz="4" w:space="0" w:color="auto"/>
              <w:bottom w:val="single" w:sz="4" w:space="0" w:color="auto"/>
              <w:right w:val="single" w:sz="4" w:space="0" w:color="auto"/>
            </w:tcBorders>
          </w:tcPr>
          <w:p w:rsidR="00566699" w:rsidRPr="007A38D3" w:rsidRDefault="00566699" w:rsidP="00BF78F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327" w:type="dxa"/>
            <w:tcBorders>
              <w:top w:val="nil"/>
              <w:left w:val="single" w:sz="4" w:space="0" w:color="auto"/>
              <w:bottom w:val="single" w:sz="4" w:space="0" w:color="auto"/>
              <w:right w:val="nil"/>
            </w:tcBorders>
          </w:tcPr>
          <w:p w:rsidR="00566699" w:rsidRPr="007A38D3" w:rsidRDefault="00566699" w:rsidP="00817D3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5.3</w:t>
            </w:r>
            <w:r w:rsidRPr="007A38D3">
              <w:rPr>
                <w:sz w:val="20"/>
              </w:rPr>
              <w:t>(↓0.</w:t>
            </w:r>
            <w:r>
              <w:rPr>
                <w:rFonts w:hint="eastAsia"/>
                <w:sz w:val="20"/>
              </w:rPr>
              <w:t>4</w:t>
            </w:r>
            <w:r w:rsidRPr="003559E6">
              <w:rPr>
                <w:sz w:val="20"/>
              </w:rPr>
              <w:t>)</w:t>
            </w:r>
          </w:p>
        </w:tc>
      </w:tr>
    </w:tbl>
    <w:p w:rsidR="00D84E99" w:rsidRPr="007A38D3" w:rsidRDefault="00D84E99" w:rsidP="00D84E99">
      <w:pPr>
        <w:widowControl/>
        <w:snapToGrid w:val="0"/>
        <w:spacing w:line="320" w:lineRule="atLeast"/>
        <w:ind w:right="250"/>
        <w:jc w:val="both"/>
        <w:rPr>
          <w:rFonts w:eastAsia="標楷體"/>
          <w:kern w:val="0"/>
          <w:sz w:val="22"/>
          <w:szCs w:val="22"/>
        </w:rPr>
      </w:pPr>
      <w:proofErr w:type="gramStart"/>
      <w:r w:rsidRPr="007A38D3">
        <w:rPr>
          <w:rFonts w:eastAsia="標楷體"/>
          <w:kern w:val="0"/>
          <w:sz w:val="22"/>
          <w:szCs w:val="22"/>
        </w:rPr>
        <w:t>註</w:t>
      </w:r>
      <w:proofErr w:type="gramEnd"/>
      <w:r w:rsidRPr="007A38D3">
        <w:rPr>
          <w:rFonts w:eastAsia="標楷體"/>
          <w:kern w:val="0"/>
          <w:sz w:val="22"/>
          <w:szCs w:val="22"/>
        </w:rPr>
        <w:t>：</w:t>
      </w:r>
      <w:r w:rsidRPr="007A38D3">
        <w:rPr>
          <w:rFonts w:eastAsia="標楷體"/>
          <w:kern w:val="0"/>
          <w:sz w:val="22"/>
          <w:szCs w:val="22"/>
        </w:rPr>
        <w:t>1.</w:t>
      </w:r>
      <w:r w:rsidRPr="007A38D3">
        <w:rPr>
          <w:rFonts w:eastAsia="標楷體"/>
          <w:kern w:val="0"/>
          <w:sz w:val="22"/>
          <w:szCs w:val="22"/>
        </w:rPr>
        <w:t>各國失業率為季節調整後資料。</w:t>
      </w:r>
      <w:r w:rsidRPr="007A38D3">
        <w:rPr>
          <w:rFonts w:eastAsia="標楷體"/>
          <w:sz w:val="22"/>
          <w:szCs w:val="22"/>
        </w:rPr>
        <w:t xml:space="preserve"> </w:t>
      </w:r>
    </w:p>
    <w:p w:rsidR="00D84E99" w:rsidRPr="007A38D3" w:rsidRDefault="00D84E99" w:rsidP="00D84E99">
      <w:pPr>
        <w:widowControl/>
        <w:snapToGrid w:val="0"/>
        <w:spacing w:line="320" w:lineRule="atLeast"/>
        <w:ind w:leftChars="177" w:left="425" w:right="249"/>
        <w:jc w:val="both"/>
        <w:rPr>
          <w:rFonts w:eastAsia="標楷體"/>
          <w:kern w:val="0"/>
          <w:sz w:val="22"/>
          <w:szCs w:val="22"/>
        </w:rPr>
      </w:pPr>
      <w:r w:rsidRPr="007A38D3">
        <w:rPr>
          <w:rFonts w:eastAsia="標楷體"/>
          <w:kern w:val="0"/>
          <w:sz w:val="22"/>
          <w:szCs w:val="22"/>
        </w:rPr>
        <w:t>2.</w:t>
      </w:r>
      <w:r w:rsidRPr="007A38D3">
        <w:rPr>
          <w:rFonts w:eastAsia="標楷體"/>
          <w:kern w:val="0"/>
          <w:sz w:val="22"/>
          <w:szCs w:val="22"/>
        </w:rPr>
        <w:t>香港失業率係</w:t>
      </w:r>
      <w:r w:rsidRPr="007A38D3">
        <w:rPr>
          <w:rFonts w:eastAsia="標楷體"/>
          <w:kern w:val="0"/>
          <w:sz w:val="22"/>
          <w:szCs w:val="22"/>
        </w:rPr>
        <w:t>3</w:t>
      </w:r>
      <w:r w:rsidRPr="007A38D3">
        <w:rPr>
          <w:rFonts w:eastAsia="標楷體"/>
          <w:kern w:val="0"/>
          <w:sz w:val="22"/>
          <w:szCs w:val="22"/>
        </w:rPr>
        <w:t>個月（當月及前</w:t>
      </w:r>
      <w:r w:rsidRPr="007A38D3">
        <w:rPr>
          <w:rFonts w:eastAsia="標楷體"/>
          <w:kern w:val="0"/>
          <w:sz w:val="22"/>
          <w:szCs w:val="22"/>
        </w:rPr>
        <w:t>2</w:t>
      </w:r>
      <w:r w:rsidRPr="007A38D3">
        <w:rPr>
          <w:rFonts w:eastAsia="標楷體"/>
          <w:kern w:val="0"/>
          <w:sz w:val="22"/>
          <w:szCs w:val="22"/>
        </w:rPr>
        <w:t>個月）的平均值。</w:t>
      </w:r>
    </w:p>
    <w:p w:rsidR="00D84E99" w:rsidRPr="007A38D3" w:rsidRDefault="00D84E99" w:rsidP="00D84E99">
      <w:pPr>
        <w:widowControl/>
        <w:snapToGrid w:val="0"/>
        <w:spacing w:line="320" w:lineRule="atLeast"/>
        <w:ind w:leftChars="177" w:left="425" w:right="249"/>
        <w:jc w:val="both"/>
        <w:rPr>
          <w:rFonts w:eastAsia="標楷體"/>
          <w:kern w:val="0"/>
          <w:sz w:val="22"/>
          <w:szCs w:val="22"/>
        </w:rPr>
      </w:pPr>
      <w:r w:rsidRPr="007A38D3">
        <w:rPr>
          <w:rFonts w:eastAsia="標楷體"/>
          <w:kern w:val="0"/>
          <w:sz w:val="22"/>
          <w:szCs w:val="22"/>
        </w:rPr>
        <w:t>3.</w:t>
      </w:r>
      <w:proofErr w:type="gramStart"/>
      <w:r w:rsidRPr="007A38D3">
        <w:rPr>
          <w:rFonts w:eastAsia="標楷體"/>
          <w:kern w:val="0"/>
          <w:sz w:val="22"/>
          <w:szCs w:val="22"/>
        </w:rPr>
        <w:t>＊</w:t>
      </w:r>
      <w:proofErr w:type="gramEnd"/>
      <w:r w:rsidRPr="007A38D3">
        <w:rPr>
          <w:rFonts w:eastAsia="標楷體"/>
          <w:kern w:val="0"/>
          <w:sz w:val="22"/>
          <w:szCs w:val="22"/>
        </w:rPr>
        <w:t>為最新月份失業率與</w:t>
      </w:r>
      <w:r>
        <w:rPr>
          <w:rFonts w:eastAsia="標楷體" w:hint="eastAsia"/>
          <w:kern w:val="0"/>
          <w:sz w:val="22"/>
          <w:szCs w:val="22"/>
        </w:rPr>
        <w:t>上年</w:t>
      </w:r>
      <w:r w:rsidRPr="007A38D3">
        <w:rPr>
          <w:rFonts w:eastAsia="標楷體"/>
          <w:kern w:val="0"/>
          <w:sz w:val="22"/>
          <w:szCs w:val="22"/>
        </w:rPr>
        <w:t>同月相較。</w:t>
      </w:r>
    </w:p>
    <w:p w:rsidR="00DD297D" w:rsidRPr="007A38D3" w:rsidRDefault="00D84E99" w:rsidP="00D84E99">
      <w:pPr>
        <w:widowControl/>
        <w:snapToGrid w:val="0"/>
        <w:spacing w:line="320" w:lineRule="atLeast"/>
        <w:ind w:right="-334"/>
        <w:jc w:val="both"/>
        <w:rPr>
          <w:rFonts w:eastAsia="標楷體"/>
          <w:kern w:val="0"/>
          <w:sz w:val="22"/>
          <w:szCs w:val="22"/>
        </w:rPr>
      </w:pPr>
      <w:r w:rsidRPr="007A38D3">
        <w:rPr>
          <w:rFonts w:eastAsia="標楷體"/>
          <w:kern w:val="0"/>
          <w:sz w:val="22"/>
          <w:szCs w:val="22"/>
        </w:rPr>
        <w:t>資料來源：行政院主計總處「人力資源統計月報」。</w:t>
      </w:r>
    </w:p>
    <w:p w:rsidR="00DD297D" w:rsidRPr="00FC0D54" w:rsidRDefault="00DD297D" w:rsidP="00DD297D">
      <w:pPr>
        <w:widowControl/>
        <w:snapToGrid w:val="0"/>
        <w:spacing w:line="320" w:lineRule="atLeast"/>
        <w:ind w:right="-334"/>
        <w:jc w:val="both"/>
        <w:rPr>
          <w:rFonts w:eastAsia="標楷體"/>
          <w:color w:val="FF0000"/>
          <w:kern w:val="0"/>
          <w:sz w:val="22"/>
        </w:rPr>
      </w:pPr>
      <w:r w:rsidRPr="00FC0D54">
        <w:rPr>
          <w:rFonts w:eastAsia="標楷體"/>
          <w:color w:val="FF0000"/>
          <w:kern w:val="0"/>
        </w:rPr>
        <w:t xml:space="preserve">　　　　　</w:t>
      </w:r>
    </w:p>
    <w:p w:rsidR="00D84E99" w:rsidRPr="00D52B92" w:rsidRDefault="00D84E99" w:rsidP="00D84E99">
      <w:pPr>
        <w:widowControl/>
        <w:tabs>
          <w:tab w:val="left" w:pos="540"/>
          <w:tab w:val="right" w:pos="8669"/>
        </w:tabs>
        <w:snapToGrid w:val="0"/>
        <w:spacing w:beforeLines="50" w:before="180" w:line="300" w:lineRule="auto"/>
        <w:jc w:val="both"/>
        <w:rPr>
          <w:rFonts w:eastAsia="標楷體"/>
          <w:b/>
          <w:bCs/>
          <w:kern w:val="0"/>
          <w:sz w:val="28"/>
          <w:szCs w:val="20"/>
        </w:rPr>
      </w:pPr>
      <w:r w:rsidRPr="00D52B92">
        <w:rPr>
          <w:rFonts w:eastAsia="標楷體"/>
          <w:b/>
          <w:bCs/>
          <w:kern w:val="0"/>
          <w:sz w:val="28"/>
          <w:szCs w:val="20"/>
        </w:rPr>
        <w:t>３、</w:t>
      </w:r>
      <w:r w:rsidRPr="00D52B92">
        <w:rPr>
          <w:rFonts w:eastAsia="標楷體"/>
          <w:b/>
          <w:bCs/>
          <w:kern w:val="0"/>
          <w:sz w:val="28"/>
          <w:szCs w:val="20"/>
        </w:rPr>
        <w:t>10</w:t>
      </w:r>
      <w:r>
        <w:rPr>
          <w:rFonts w:eastAsia="標楷體" w:hint="eastAsia"/>
          <w:b/>
          <w:bCs/>
          <w:kern w:val="0"/>
          <w:sz w:val="28"/>
          <w:szCs w:val="20"/>
        </w:rPr>
        <w:t>3</w:t>
      </w:r>
      <w:r w:rsidRPr="00D52B92">
        <w:rPr>
          <w:rFonts w:eastAsia="標楷體"/>
          <w:b/>
          <w:bCs/>
          <w:kern w:val="0"/>
          <w:sz w:val="28"/>
          <w:szCs w:val="20"/>
        </w:rPr>
        <w:t>年</w:t>
      </w:r>
      <w:r w:rsidR="006F363F">
        <w:rPr>
          <w:rFonts w:eastAsia="標楷體" w:hint="eastAsia"/>
          <w:b/>
          <w:bCs/>
          <w:kern w:val="0"/>
          <w:sz w:val="28"/>
          <w:szCs w:val="20"/>
        </w:rPr>
        <w:t>7</w:t>
      </w:r>
      <w:r w:rsidRPr="00D52B92">
        <w:rPr>
          <w:rFonts w:eastAsia="標楷體"/>
          <w:b/>
          <w:bCs/>
          <w:kern w:val="0"/>
          <w:sz w:val="28"/>
          <w:szCs w:val="20"/>
        </w:rPr>
        <w:t>月工業及服務業平均薪資較</w:t>
      </w:r>
      <w:r>
        <w:rPr>
          <w:rFonts w:eastAsia="標楷體" w:hint="eastAsia"/>
          <w:b/>
          <w:bCs/>
          <w:kern w:val="0"/>
          <w:sz w:val="28"/>
          <w:szCs w:val="20"/>
        </w:rPr>
        <w:t>上</w:t>
      </w:r>
      <w:r w:rsidRPr="00D52B92">
        <w:rPr>
          <w:rFonts w:eastAsia="標楷體"/>
          <w:b/>
          <w:bCs/>
          <w:kern w:val="0"/>
          <w:sz w:val="28"/>
          <w:szCs w:val="20"/>
        </w:rPr>
        <w:t>年同月</w:t>
      </w:r>
      <w:r w:rsidR="006F363F">
        <w:rPr>
          <w:rFonts w:eastAsia="標楷體" w:hint="eastAsia"/>
          <w:b/>
          <w:bCs/>
          <w:kern w:val="0"/>
          <w:sz w:val="28"/>
          <w:szCs w:val="20"/>
        </w:rPr>
        <w:t>增加</w:t>
      </w:r>
      <w:r w:rsidR="006F363F">
        <w:rPr>
          <w:rFonts w:eastAsia="標楷體" w:hint="eastAsia"/>
          <w:b/>
          <w:bCs/>
          <w:kern w:val="0"/>
          <w:sz w:val="28"/>
          <w:szCs w:val="20"/>
        </w:rPr>
        <w:t>6.75</w:t>
      </w:r>
      <w:r w:rsidR="00425DB7">
        <w:rPr>
          <w:rFonts w:eastAsia="標楷體"/>
          <w:b/>
          <w:bCs/>
          <w:kern w:val="0"/>
          <w:sz w:val="28"/>
          <w:szCs w:val="20"/>
        </w:rPr>
        <w:t>%</w:t>
      </w:r>
      <w:r w:rsidRPr="00D52B92">
        <w:rPr>
          <w:rFonts w:eastAsia="標楷體"/>
          <w:b/>
          <w:bCs/>
          <w:kern w:val="0"/>
          <w:sz w:val="28"/>
          <w:szCs w:val="20"/>
        </w:rPr>
        <w:tab/>
      </w:r>
    </w:p>
    <w:p w:rsidR="00D84E99" w:rsidRPr="00893888" w:rsidRDefault="00D84E99" w:rsidP="00D84E99">
      <w:pPr>
        <w:snapToGrid w:val="0"/>
        <w:spacing w:before="50" w:line="300" w:lineRule="auto"/>
        <w:ind w:leftChars="119" w:left="569" w:rightChars="18" w:right="43" w:hangingChars="101" w:hanging="283"/>
        <w:jc w:val="both"/>
        <w:rPr>
          <w:rFonts w:eastAsia="標楷體"/>
          <w:sz w:val="28"/>
          <w:szCs w:val="32"/>
        </w:rPr>
      </w:pPr>
      <w:r w:rsidRPr="00D52B92">
        <w:rPr>
          <w:rFonts w:eastAsia="標楷體"/>
          <w:sz w:val="28"/>
          <w:szCs w:val="32"/>
        </w:rPr>
        <w:t>－</w:t>
      </w:r>
      <w:r>
        <w:rPr>
          <w:rFonts w:eastAsia="標楷體"/>
          <w:sz w:val="28"/>
          <w:szCs w:val="32"/>
        </w:rPr>
        <w:t>10</w:t>
      </w:r>
      <w:r>
        <w:rPr>
          <w:rFonts w:eastAsia="標楷體" w:hint="eastAsia"/>
          <w:sz w:val="28"/>
          <w:szCs w:val="32"/>
        </w:rPr>
        <w:t>3</w:t>
      </w:r>
      <w:r w:rsidRPr="00893888">
        <w:rPr>
          <w:rFonts w:eastAsia="標楷體"/>
          <w:sz w:val="28"/>
          <w:szCs w:val="32"/>
        </w:rPr>
        <w:t>年</w:t>
      </w:r>
      <w:r w:rsidR="006F363F" w:rsidRPr="00893888">
        <w:rPr>
          <w:rFonts w:eastAsia="標楷體"/>
          <w:sz w:val="28"/>
          <w:szCs w:val="32"/>
        </w:rPr>
        <w:t>7</w:t>
      </w:r>
      <w:r w:rsidRPr="00893888">
        <w:rPr>
          <w:rFonts w:eastAsia="標楷體"/>
          <w:sz w:val="28"/>
          <w:szCs w:val="32"/>
        </w:rPr>
        <w:t>月工業及服務業</w:t>
      </w:r>
      <w:r w:rsidR="00CF5834" w:rsidRPr="00893888">
        <w:rPr>
          <w:rFonts w:eastAsia="標楷體"/>
          <w:sz w:val="28"/>
          <w:szCs w:val="32"/>
        </w:rPr>
        <w:t>每人每月</w:t>
      </w:r>
      <w:r w:rsidRPr="00893888">
        <w:rPr>
          <w:rFonts w:eastAsia="標楷體"/>
          <w:sz w:val="28"/>
          <w:szCs w:val="32"/>
        </w:rPr>
        <w:t>平均薪資為</w:t>
      </w:r>
      <w:r w:rsidR="00462D70" w:rsidRPr="00893888">
        <w:rPr>
          <w:rFonts w:eastAsia="標楷體"/>
          <w:sz w:val="28"/>
          <w:szCs w:val="32"/>
        </w:rPr>
        <w:t>4</w:t>
      </w:r>
      <w:r w:rsidR="006F363F" w:rsidRPr="00893888">
        <w:rPr>
          <w:rFonts w:eastAsia="標楷體"/>
          <w:sz w:val="28"/>
          <w:szCs w:val="32"/>
        </w:rPr>
        <w:t>5</w:t>
      </w:r>
      <w:r w:rsidRPr="00893888">
        <w:rPr>
          <w:rFonts w:eastAsia="標楷體"/>
          <w:sz w:val="28"/>
          <w:szCs w:val="32"/>
        </w:rPr>
        <w:t>,</w:t>
      </w:r>
      <w:r w:rsidR="006F363F" w:rsidRPr="00893888">
        <w:rPr>
          <w:rFonts w:eastAsia="標楷體"/>
          <w:sz w:val="28"/>
          <w:szCs w:val="32"/>
        </w:rPr>
        <w:t>945</w:t>
      </w:r>
      <w:r w:rsidRPr="00893888">
        <w:rPr>
          <w:rFonts w:eastAsia="標楷體"/>
          <w:sz w:val="28"/>
          <w:szCs w:val="32"/>
        </w:rPr>
        <w:t>元，較上月</w:t>
      </w:r>
      <w:r w:rsidR="006F363F" w:rsidRPr="00893888">
        <w:rPr>
          <w:rFonts w:eastAsia="標楷體"/>
          <w:sz w:val="28"/>
          <w:szCs w:val="32"/>
        </w:rPr>
        <w:t>增加</w:t>
      </w:r>
      <w:r w:rsidR="006F363F" w:rsidRPr="00893888">
        <w:rPr>
          <w:rFonts w:eastAsia="標楷體"/>
          <w:sz w:val="28"/>
          <w:szCs w:val="32"/>
        </w:rPr>
        <w:t>7.95</w:t>
      </w:r>
      <w:r w:rsidR="00425DB7" w:rsidRPr="00893888">
        <w:rPr>
          <w:rFonts w:eastAsia="標楷體"/>
          <w:sz w:val="28"/>
          <w:szCs w:val="32"/>
        </w:rPr>
        <w:t>%</w:t>
      </w:r>
      <w:r w:rsidR="00462D70" w:rsidRPr="00893888">
        <w:rPr>
          <w:rFonts w:eastAsia="標楷體"/>
          <w:sz w:val="28"/>
          <w:szCs w:val="32"/>
        </w:rPr>
        <w:t>，</w:t>
      </w:r>
      <w:r w:rsidR="006F363F" w:rsidRPr="00893888">
        <w:rPr>
          <w:rFonts w:eastAsia="標楷體"/>
          <w:sz w:val="28"/>
          <w:szCs w:val="32"/>
        </w:rPr>
        <w:t>亦</w:t>
      </w:r>
      <w:r w:rsidRPr="00893888">
        <w:rPr>
          <w:rFonts w:eastAsia="標楷體"/>
          <w:sz w:val="28"/>
          <w:szCs w:val="32"/>
        </w:rPr>
        <w:t>較上</w:t>
      </w:r>
      <w:r w:rsidR="00462D70" w:rsidRPr="00893888">
        <w:rPr>
          <w:rFonts w:eastAsia="標楷體"/>
          <w:sz w:val="28"/>
          <w:szCs w:val="32"/>
        </w:rPr>
        <w:t>年同月</w:t>
      </w:r>
      <w:r w:rsidR="006F363F" w:rsidRPr="00893888">
        <w:rPr>
          <w:rFonts w:eastAsia="標楷體"/>
          <w:sz w:val="28"/>
          <w:szCs w:val="32"/>
        </w:rPr>
        <w:t>增加</w:t>
      </w:r>
      <w:r w:rsidR="006F363F" w:rsidRPr="00893888">
        <w:rPr>
          <w:rFonts w:eastAsia="標楷體"/>
          <w:sz w:val="28"/>
          <w:szCs w:val="32"/>
        </w:rPr>
        <w:t>6.75</w:t>
      </w:r>
      <w:r w:rsidR="00425DB7" w:rsidRPr="00893888">
        <w:rPr>
          <w:rFonts w:eastAsia="標楷體"/>
          <w:sz w:val="28"/>
          <w:szCs w:val="32"/>
        </w:rPr>
        <w:t>%</w:t>
      </w:r>
      <w:r w:rsidR="00CF5834" w:rsidRPr="00893888">
        <w:rPr>
          <w:rFonts w:eastAsia="標楷體"/>
          <w:sz w:val="28"/>
          <w:szCs w:val="32"/>
        </w:rPr>
        <w:t>；其中，經常性薪資為</w:t>
      </w:r>
      <w:r w:rsidR="00CF5834" w:rsidRPr="00893888">
        <w:rPr>
          <w:rFonts w:eastAsia="標楷體"/>
          <w:sz w:val="28"/>
          <w:szCs w:val="32"/>
        </w:rPr>
        <w:t>38,460</w:t>
      </w:r>
      <w:r w:rsidR="00CF5834" w:rsidRPr="00893888">
        <w:rPr>
          <w:rFonts w:eastAsia="標楷體"/>
          <w:sz w:val="28"/>
          <w:szCs w:val="32"/>
        </w:rPr>
        <w:t>元，較上年同月增加</w:t>
      </w:r>
      <w:r w:rsidR="00CF5834" w:rsidRPr="00893888">
        <w:rPr>
          <w:rFonts w:eastAsia="標楷體"/>
          <w:sz w:val="28"/>
          <w:szCs w:val="32"/>
        </w:rPr>
        <w:t>2.33%</w:t>
      </w:r>
      <w:r w:rsidRPr="00893888">
        <w:rPr>
          <w:rFonts w:eastAsia="標楷體"/>
          <w:sz w:val="28"/>
          <w:szCs w:val="32"/>
        </w:rPr>
        <w:t>。</w:t>
      </w:r>
    </w:p>
    <w:p w:rsidR="00D84E99" w:rsidRPr="00893888" w:rsidRDefault="00D84E99" w:rsidP="00D84E99">
      <w:pPr>
        <w:snapToGrid w:val="0"/>
        <w:spacing w:before="50" w:line="300" w:lineRule="auto"/>
        <w:ind w:leftChars="119" w:left="569" w:rightChars="18" w:right="43" w:hangingChars="101" w:hanging="283"/>
        <w:jc w:val="both"/>
        <w:rPr>
          <w:rFonts w:eastAsia="標楷體"/>
          <w:color w:val="000000" w:themeColor="text1"/>
          <w:sz w:val="28"/>
          <w:szCs w:val="32"/>
        </w:rPr>
      </w:pPr>
      <w:r w:rsidRPr="00893888">
        <w:rPr>
          <w:rFonts w:eastAsia="標楷體"/>
          <w:sz w:val="28"/>
          <w:szCs w:val="32"/>
        </w:rPr>
        <w:t>－</w:t>
      </w:r>
      <w:r w:rsidRPr="00893888">
        <w:rPr>
          <w:rFonts w:eastAsia="標楷體"/>
          <w:sz w:val="28"/>
          <w:szCs w:val="32"/>
        </w:rPr>
        <w:t>103</w:t>
      </w:r>
      <w:r w:rsidRPr="00893888">
        <w:rPr>
          <w:rFonts w:eastAsia="標楷體"/>
          <w:sz w:val="28"/>
          <w:szCs w:val="32"/>
        </w:rPr>
        <w:t>年</w:t>
      </w:r>
      <w:r w:rsidR="004E58F1" w:rsidRPr="00893888">
        <w:rPr>
          <w:rFonts w:eastAsia="標楷體"/>
          <w:sz w:val="28"/>
          <w:szCs w:val="32"/>
        </w:rPr>
        <w:t>7</w:t>
      </w:r>
      <w:r w:rsidRPr="00893888">
        <w:rPr>
          <w:rFonts w:eastAsia="標楷體"/>
          <w:sz w:val="28"/>
          <w:szCs w:val="32"/>
        </w:rPr>
        <w:t>月製造業</w:t>
      </w:r>
      <w:r w:rsidRPr="00893888">
        <w:rPr>
          <w:rFonts w:eastAsia="標楷體"/>
          <w:color w:val="000000" w:themeColor="text1"/>
          <w:sz w:val="28"/>
          <w:szCs w:val="32"/>
        </w:rPr>
        <w:t>薪資為</w:t>
      </w:r>
      <w:r w:rsidR="00D473F1" w:rsidRPr="00893888">
        <w:rPr>
          <w:rFonts w:eastAsia="標楷體"/>
          <w:color w:val="000000" w:themeColor="text1"/>
          <w:sz w:val="28"/>
          <w:szCs w:val="32"/>
        </w:rPr>
        <w:t>4</w:t>
      </w:r>
      <w:r w:rsidR="004E58F1" w:rsidRPr="00893888">
        <w:rPr>
          <w:rFonts w:eastAsia="標楷體"/>
          <w:color w:val="000000" w:themeColor="text1"/>
          <w:sz w:val="28"/>
          <w:szCs w:val="32"/>
        </w:rPr>
        <w:t>6</w:t>
      </w:r>
      <w:r w:rsidR="00D473F1" w:rsidRPr="00893888">
        <w:rPr>
          <w:rFonts w:eastAsia="標楷體"/>
          <w:color w:val="000000" w:themeColor="text1"/>
          <w:sz w:val="28"/>
          <w:szCs w:val="32"/>
        </w:rPr>
        <w:t>,</w:t>
      </w:r>
      <w:r w:rsidR="004E58F1" w:rsidRPr="00893888">
        <w:rPr>
          <w:rFonts w:eastAsia="標楷體"/>
          <w:color w:val="000000" w:themeColor="text1"/>
          <w:sz w:val="28"/>
          <w:szCs w:val="32"/>
        </w:rPr>
        <w:t>152</w:t>
      </w:r>
      <w:r w:rsidRPr="00893888">
        <w:rPr>
          <w:rFonts w:eastAsia="標楷體"/>
          <w:color w:val="000000" w:themeColor="text1"/>
          <w:sz w:val="28"/>
          <w:szCs w:val="32"/>
        </w:rPr>
        <w:t>元，較上年同月</w:t>
      </w:r>
      <w:r w:rsidR="004E58F1" w:rsidRPr="00893888">
        <w:rPr>
          <w:rFonts w:eastAsia="標楷體"/>
          <w:color w:val="000000" w:themeColor="text1"/>
          <w:sz w:val="28"/>
          <w:szCs w:val="32"/>
        </w:rPr>
        <w:t>增加</w:t>
      </w:r>
      <w:r w:rsidR="004E58F1" w:rsidRPr="00893888">
        <w:rPr>
          <w:rFonts w:eastAsia="標楷體"/>
          <w:color w:val="000000" w:themeColor="text1"/>
          <w:sz w:val="28"/>
          <w:szCs w:val="32"/>
        </w:rPr>
        <w:t>12.50</w:t>
      </w:r>
      <w:r w:rsidR="00425DB7" w:rsidRPr="00893888">
        <w:rPr>
          <w:rFonts w:eastAsia="標楷體"/>
          <w:color w:val="000000" w:themeColor="text1"/>
          <w:sz w:val="28"/>
          <w:szCs w:val="32"/>
        </w:rPr>
        <w:t>%</w:t>
      </w:r>
      <w:r w:rsidR="00893888" w:rsidRPr="00893888">
        <w:rPr>
          <w:rFonts w:eastAsia="標楷體"/>
          <w:color w:val="000000" w:themeColor="text1"/>
          <w:sz w:val="28"/>
          <w:szCs w:val="32"/>
        </w:rPr>
        <w:t>；</w:t>
      </w:r>
      <w:r w:rsidRPr="00893888">
        <w:rPr>
          <w:rFonts w:eastAsia="標楷體"/>
          <w:color w:val="000000" w:themeColor="text1"/>
          <w:sz w:val="28"/>
          <w:szCs w:val="32"/>
        </w:rPr>
        <w:t>電力及燃氣供應業與金融及保險業則各為</w:t>
      </w:r>
      <w:r w:rsidR="000F61B0" w:rsidRPr="00893888">
        <w:rPr>
          <w:rFonts w:eastAsia="標楷體"/>
          <w:color w:val="000000" w:themeColor="text1"/>
          <w:sz w:val="28"/>
          <w:szCs w:val="32"/>
        </w:rPr>
        <w:t>7</w:t>
      </w:r>
      <w:r w:rsidR="004E58F1" w:rsidRPr="00893888">
        <w:rPr>
          <w:rFonts w:eastAsia="標楷體"/>
          <w:color w:val="000000" w:themeColor="text1"/>
          <w:sz w:val="28"/>
          <w:szCs w:val="32"/>
        </w:rPr>
        <w:t>5</w:t>
      </w:r>
      <w:r w:rsidRPr="00893888">
        <w:rPr>
          <w:rFonts w:eastAsia="標楷體"/>
          <w:color w:val="000000" w:themeColor="text1"/>
          <w:sz w:val="28"/>
          <w:szCs w:val="32"/>
        </w:rPr>
        <w:t>,</w:t>
      </w:r>
      <w:r w:rsidR="00D473F1" w:rsidRPr="00893888">
        <w:rPr>
          <w:rFonts w:eastAsia="標楷體"/>
          <w:color w:val="000000" w:themeColor="text1"/>
          <w:sz w:val="28"/>
          <w:szCs w:val="32"/>
        </w:rPr>
        <w:t>5</w:t>
      </w:r>
      <w:r w:rsidR="004E58F1" w:rsidRPr="00893888">
        <w:rPr>
          <w:rFonts w:eastAsia="標楷體"/>
          <w:color w:val="000000" w:themeColor="text1"/>
          <w:sz w:val="28"/>
          <w:szCs w:val="32"/>
        </w:rPr>
        <w:t>28</w:t>
      </w:r>
      <w:r w:rsidRPr="00893888">
        <w:rPr>
          <w:rFonts w:eastAsia="標楷體"/>
          <w:color w:val="000000" w:themeColor="text1"/>
          <w:sz w:val="28"/>
          <w:szCs w:val="32"/>
        </w:rPr>
        <w:t>元及</w:t>
      </w:r>
      <w:r w:rsidR="00D473F1" w:rsidRPr="00893888">
        <w:rPr>
          <w:rFonts w:eastAsia="標楷體"/>
          <w:color w:val="000000" w:themeColor="text1"/>
          <w:sz w:val="28"/>
          <w:szCs w:val="32"/>
        </w:rPr>
        <w:t>7</w:t>
      </w:r>
      <w:r w:rsidR="004E58F1" w:rsidRPr="00893888">
        <w:rPr>
          <w:rFonts w:eastAsia="標楷體"/>
          <w:color w:val="000000" w:themeColor="text1"/>
          <w:sz w:val="28"/>
          <w:szCs w:val="32"/>
        </w:rPr>
        <w:t>3</w:t>
      </w:r>
      <w:r w:rsidRPr="00893888">
        <w:rPr>
          <w:rFonts w:eastAsia="標楷體"/>
          <w:color w:val="000000" w:themeColor="text1"/>
          <w:sz w:val="28"/>
          <w:szCs w:val="32"/>
        </w:rPr>
        <w:t>,</w:t>
      </w:r>
      <w:r w:rsidR="004E58F1" w:rsidRPr="00893888">
        <w:rPr>
          <w:rFonts w:eastAsia="標楷體"/>
          <w:color w:val="000000" w:themeColor="text1"/>
          <w:sz w:val="28"/>
          <w:szCs w:val="32"/>
        </w:rPr>
        <w:t>40</w:t>
      </w:r>
      <w:r w:rsidR="00D473F1" w:rsidRPr="00893888">
        <w:rPr>
          <w:rFonts w:eastAsia="標楷體"/>
          <w:color w:val="000000" w:themeColor="text1"/>
          <w:sz w:val="28"/>
          <w:szCs w:val="32"/>
        </w:rPr>
        <w:t>6</w:t>
      </w:r>
      <w:r w:rsidRPr="00893888">
        <w:rPr>
          <w:rFonts w:eastAsia="標楷體"/>
          <w:color w:val="000000" w:themeColor="text1"/>
          <w:sz w:val="28"/>
          <w:szCs w:val="32"/>
        </w:rPr>
        <w:t>元，</w:t>
      </w:r>
      <w:r w:rsidR="007C6E4C" w:rsidRPr="00893888">
        <w:rPr>
          <w:rFonts w:eastAsia="標楷體"/>
          <w:color w:val="000000" w:themeColor="text1"/>
          <w:sz w:val="28"/>
          <w:szCs w:val="32"/>
        </w:rPr>
        <w:t>亦</w:t>
      </w:r>
      <w:r w:rsidRPr="00893888">
        <w:rPr>
          <w:rFonts w:eastAsia="標楷體"/>
          <w:color w:val="000000" w:themeColor="text1"/>
          <w:sz w:val="28"/>
          <w:szCs w:val="32"/>
        </w:rPr>
        <w:t>分別</w:t>
      </w:r>
      <w:r w:rsidR="004E58F1" w:rsidRPr="00893888">
        <w:rPr>
          <w:rFonts w:eastAsia="標楷體"/>
          <w:color w:val="000000" w:themeColor="text1"/>
          <w:sz w:val="28"/>
          <w:szCs w:val="32"/>
        </w:rPr>
        <w:t>增加</w:t>
      </w:r>
      <w:r w:rsidR="00746669" w:rsidRPr="00893888">
        <w:rPr>
          <w:rFonts w:eastAsia="標楷體"/>
          <w:color w:val="000000" w:themeColor="text1"/>
          <w:sz w:val="28"/>
          <w:szCs w:val="32"/>
        </w:rPr>
        <w:t>2</w:t>
      </w:r>
      <w:r w:rsidRPr="00893888">
        <w:rPr>
          <w:rFonts w:eastAsia="標楷體"/>
          <w:color w:val="000000" w:themeColor="text1"/>
          <w:sz w:val="28"/>
          <w:szCs w:val="32"/>
        </w:rPr>
        <w:t>.</w:t>
      </w:r>
      <w:r w:rsidR="004E58F1" w:rsidRPr="00893888">
        <w:rPr>
          <w:rFonts w:eastAsia="標楷體"/>
          <w:color w:val="000000" w:themeColor="text1"/>
          <w:sz w:val="28"/>
          <w:szCs w:val="32"/>
        </w:rPr>
        <w:t>44</w:t>
      </w:r>
      <w:r w:rsidR="00425DB7" w:rsidRPr="00893888">
        <w:rPr>
          <w:rFonts w:eastAsia="標楷體"/>
          <w:color w:val="000000" w:themeColor="text1"/>
          <w:sz w:val="28"/>
          <w:szCs w:val="32"/>
        </w:rPr>
        <w:t>%</w:t>
      </w:r>
      <w:r w:rsidRPr="00893888">
        <w:rPr>
          <w:rFonts w:eastAsia="標楷體"/>
          <w:color w:val="000000" w:themeColor="text1"/>
          <w:sz w:val="28"/>
          <w:szCs w:val="32"/>
        </w:rPr>
        <w:t>及</w:t>
      </w:r>
      <w:r w:rsidR="004E58F1" w:rsidRPr="00893888">
        <w:rPr>
          <w:rFonts w:eastAsia="標楷體"/>
          <w:color w:val="000000" w:themeColor="text1"/>
          <w:sz w:val="28"/>
          <w:szCs w:val="32"/>
        </w:rPr>
        <w:t>15.48</w:t>
      </w:r>
      <w:r w:rsidR="00425DB7" w:rsidRPr="00893888">
        <w:rPr>
          <w:rFonts w:eastAsia="標楷體"/>
          <w:color w:val="000000" w:themeColor="text1"/>
          <w:sz w:val="28"/>
          <w:szCs w:val="32"/>
        </w:rPr>
        <w:t>%</w:t>
      </w:r>
      <w:r w:rsidRPr="00893888">
        <w:rPr>
          <w:rFonts w:eastAsia="標楷體"/>
          <w:color w:val="000000" w:themeColor="text1"/>
          <w:sz w:val="28"/>
          <w:szCs w:val="32"/>
        </w:rPr>
        <w:t>。</w:t>
      </w:r>
    </w:p>
    <w:p w:rsidR="00DD297D" w:rsidRPr="00FC0D54" w:rsidRDefault="00D84E99" w:rsidP="00973710">
      <w:pPr>
        <w:snapToGrid w:val="0"/>
        <w:spacing w:before="50" w:line="300" w:lineRule="auto"/>
        <w:ind w:leftChars="119" w:left="569" w:rightChars="18" w:right="43" w:hangingChars="101" w:hanging="283"/>
        <w:jc w:val="both"/>
        <w:rPr>
          <w:rFonts w:eastAsia="標楷體"/>
          <w:color w:val="FF0000"/>
          <w:sz w:val="28"/>
          <w:szCs w:val="32"/>
        </w:rPr>
      </w:pPr>
      <w:r w:rsidRPr="00893888">
        <w:rPr>
          <w:rFonts w:eastAsia="標楷體"/>
          <w:sz w:val="28"/>
          <w:szCs w:val="32"/>
        </w:rPr>
        <w:t>－</w:t>
      </w:r>
      <w:r w:rsidRPr="00893888">
        <w:rPr>
          <w:rFonts w:eastAsia="標楷體"/>
          <w:sz w:val="28"/>
          <w:szCs w:val="32"/>
        </w:rPr>
        <w:t>103</w:t>
      </w:r>
      <w:r w:rsidRPr="00893888">
        <w:rPr>
          <w:rFonts w:eastAsia="標楷體"/>
          <w:sz w:val="28"/>
          <w:szCs w:val="32"/>
        </w:rPr>
        <w:t>年</w:t>
      </w:r>
      <w:r w:rsidR="00973710" w:rsidRPr="00893888">
        <w:rPr>
          <w:rFonts w:eastAsia="標楷體"/>
          <w:sz w:val="28"/>
          <w:szCs w:val="32"/>
        </w:rPr>
        <w:t xml:space="preserve">1 </w:t>
      </w:r>
      <w:r w:rsidR="00973710" w:rsidRPr="00893888">
        <w:rPr>
          <w:rFonts w:eastAsia="標楷體"/>
          <w:sz w:val="28"/>
          <w:szCs w:val="32"/>
        </w:rPr>
        <w:t>至</w:t>
      </w:r>
      <w:r w:rsidR="00973710" w:rsidRPr="00893888">
        <w:rPr>
          <w:rFonts w:eastAsia="標楷體"/>
          <w:sz w:val="28"/>
          <w:szCs w:val="32"/>
        </w:rPr>
        <w:t xml:space="preserve"> 7 </w:t>
      </w:r>
      <w:r w:rsidR="00973710" w:rsidRPr="00893888">
        <w:rPr>
          <w:rFonts w:eastAsia="標楷體"/>
          <w:sz w:val="28"/>
          <w:szCs w:val="32"/>
        </w:rPr>
        <w:t>月</w:t>
      </w:r>
      <w:r w:rsidR="00893888" w:rsidRPr="00893888">
        <w:rPr>
          <w:rFonts w:eastAsia="標楷體"/>
          <w:sz w:val="28"/>
          <w:szCs w:val="32"/>
        </w:rPr>
        <w:t>薪資平均為</w:t>
      </w:r>
      <w:r w:rsidR="00893888" w:rsidRPr="00893888">
        <w:rPr>
          <w:rFonts w:eastAsia="標楷體"/>
          <w:sz w:val="28"/>
          <w:szCs w:val="32"/>
        </w:rPr>
        <w:t>49,708</w:t>
      </w:r>
      <w:r w:rsidR="00893888" w:rsidRPr="00893888">
        <w:rPr>
          <w:rFonts w:eastAsia="標楷體"/>
          <w:sz w:val="28"/>
          <w:szCs w:val="32"/>
        </w:rPr>
        <w:t>元，為歷年同期最高，較上年同期增加</w:t>
      </w:r>
      <w:r w:rsidR="00893888" w:rsidRPr="00893888">
        <w:rPr>
          <w:rFonts w:eastAsia="標楷體"/>
          <w:sz w:val="28"/>
          <w:szCs w:val="32"/>
        </w:rPr>
        <w:t>4.45% (</w:t>
      </w:r>
      <w:r w:rsidR="00893888" w:rsidRPr="00893888">
        <w:rPr>
          <w:rFonts w:eastAsia="標楷體"/>
          <w:sz w:val="28"/>
          <w:szCs w:val="32"/>
        </w:rPr>
        <w:t>經常性薪資</w:t>
      </w:r>
      <w:r w:rsidR="00893888" w:rsidRPr="00893888">
        <w:rPr>
          <w:rFonts w:eastAsia="標楷體"/>
          <w:sz w:val="28"/>
          <w:szCs w:val="32"/>
        </w:rPr>
        <w:t>38,036</w:t>
      </w:r>
      <w:r w:rsidR="00893888" w:rsidRPr="00893888">
        <w:rPr>
          <w:rFonts w:eastAsia="標楷體"/>
          <w:sz w:val="28"/>
          <w:szCs w:val="32"/>
        </w:rPr>
        <w:t>元，增加</w:t>
      </w:r>
      <w:r w:rsidR="00893888" w:rsidRPr="00893888">
        <w:rPr>
          <w:rFonts w:eastAsia="標楷體"/>
          <w:sz w:val="28"/>
          <w:szCs w:val="32"/>
        </w:rPr>
        <w:t>1.58%</w:t>
      </w:r>
      <w:r w:rsidR="00893888" w:rsidRPr="00893888">
        <w:rPr>
          <w:rFonts w:eastAsia="標楷體"/>
          <w:sz w:val="28"/>
          <w:szCs w:val="32"/>
        </w:rPr>
        <w:t>；非經常性薪資</w:t>
      </w:r>
      <w:r w:rsidR="00893888" w:rsidRPr="00893888">
        <w:rPr>
          <w:rFonts w:eastAsia="標楷體"/>
          <w:sz w:val="28"/>
          <w:szCs w:val="32"/>
        </w:rPr>
        <w:t>11,672</w:t>
      </w:r>
      <w:r w:rsidR="00893888" w:rsidRPr="00893888">
        <w:rPr>
          <w:rFonts w:eastAsia="標楷體"/>
          <w:sz w:val="28"/>
          <w:szCs w:val="32"/>
        </w:rPr>
        <w:t>元，增加</w:t>
      </w:r>
      <w:r w:rsidR="00893888" w:rsidRPr="00893888">
        <w:rPr>
          <w:rFonts w:eastAsia="標楷體"/>
          <w:sz w:val="28"/>
          <w:szCs w:val="32"/>
        </w:rPr>
        <w:t>15.03%)</w:t>
      </w:r>
      <w:r w:rsidR="00893888" w:rsidRPr="00893888">
        <w:rPr>
          <w:rFonts w:eastAsia="標楷體"/>
          <w:sz w:val="28"/>
          <w:szCs w:val="32"/>
        </w:rPr>
        <w:t>；</w:t>
      </w:r>
      <w:r w:rsidR="00893888">
        <w:rPr>
          <w:rFonts w:eastAsia="標楷體" w:hint="eastAsia"/>
          <w:sz w:val="28"/>
          <w:szCs w:val="32"/>
        </w:rPr>
        <w:t>若扣除同期間消費者物價指數上漲率</w:t>
      </w:r>
      <w:r w:rsidR="00893888">
        <w:rPr>
          <w:rFonts w:eastAsia="標楷體" w:hint="eastAsia"/>
          <w:sz w:val="28"/>
          <w:szCs w:val="32"/>
        </w:rPr>
        <w:t>1.29%</w:t>
      </w:r>
      <w:r w:rsidR="00893888">
        <w:rPr>
          <w:rFonts w:eastAsia="標楷體" w:hint="eastAsia"/>
          <w:sz w:val="28"/>
          <w:szCs w:val="32"/>
        </w:rPr>
        <w:t>後，</w:t>
      </w:r>
      <w:r w:rsidR="00973710" w:rsidRPr="00973710">
        <w:rPr>
          <w:rFonts w:eastAsia="標楷體" w:hint="eastAsia"/>
          <w:sz w:val="28"/>
          <w:szCs w:val="32"/>
        </w:rPr>
        <w:t>實質薪資平均為</w:t>
      </w:r>
      <w:r w:rsidR="00973710" w:rsidRPr="00973710">
        <w:rPr>
          <w:rFonts w:eastAsia="標楷體" w:hint="eastAsia"/>
          <w:sz w:val="28"/>
          <w:szCs w:val="32"/>
        </w:rPr>
        <w:t>47,953</w:t>
      </w:r>
      <w:r w:rsidR="00973710">
        <w:rPr>
          <w:rFonts w:eastAsia="標楷體" w:hint="eastAsia"/>
          <w:sz w:val="28"/>
          <w:szCs w:val="32"/>
        </w:rPr>
        <w:t>元，</w:t>
      </w:r>
      <w:r w:rsidR="00973710" w:rsidRPr="00973710">
        <w:rPr>
          <w:rFonts w:eastAsia="標楷體" w:hint="eastAsia"/>
          <w:sz w:val="28"/>
          <w:szCs w:val="32"/>
        </w:rPr>
        <w:t>實質經常性薪資為</w:t>
      </w:r>
      <w:r w:rsidR="00973710" w:rsidRPr="00973710">
        <w:rPr>
          <w:rFonts w:eastAsia="標楷體" w:hint="eastAsia"/>
          <w:sz w:val="28"/>
          <w:szCs w:val="32"/>
        </w:rPr>
        <w:t xml:space="preserve"> 36,693</w:t>
      </w:r>
      <w:r w:rsidR="00973710" w:rsidRPr="00973710">
        <w:rPr>
          <w:rFonts w:eastAsia="標楷體" w:hint="eastAsia"/>
          <w:sz w:val="28"/>
          <w:szCs w:val="32"/>
        </w:rPr>
        <w:t>元，</w:t>
      </w:r>
      <w:r w:rsidR="00893888">
        <w:rPr>
          <w:rFonts w:eastAsia="標楷體" w:hint="eastAsia"/>
          <w:sz w:val="28"/>
          <w:szCs w:val="32"/>
        </w:rPr>
        <w:t>分別</w:t>
      </w:r>
      <w:r w:rsidR="00973710" w:rsidRPr="00973710">
        <w:rPr>
          <w:rFonts w:eastAsia="標楷體" w:hint="eastAsia"/>
          <w:sz w:val="28"/>
          <w:szCs w:val="32"/>
        </w:rPr>
        <w:t>較</w:t>
      </w:r>
      <w:r w:rsidR="00973710">
        <w:rPr>
          <w:rFonts w:eastAsia="標楷體" w:hint="eastAsia"/>
          <w:sz w:val="28"/>
          <w:szCs w:val="32"/>
        </w:rPr>
        <w:t>上年同</w:t>
      </w:r>
      <w:r w:rsidR="00893888">
        <w:rPr>
          <w:rFonts w:eastAsia="標楷體" w:hint="eastAsia"/>
          <w:sz w:val="28"/>
          <w:szCs w:val="32"/>
        </w:rPr>
        <w:t>期</w:t>
      </w:r>
      <w:r w:rsidR="00973710" w:rsidRPr="00973710">
        <w:rPr>
          <w:rFonts w:eastAsia="標楷體" w:hint="eastAsia"/>
          <w:sz w:val="28"/>
          <w:szCs w:val="32"/>
        </w:rPr>
        <w:t>增加</w:t>
      </w:r>
      <w:r w:rsidR="00893888">
        <w:rPr>
          <w:rFonts w:eastAsia="標楷體" w:hint="eastAsia"/>
          <w:sz w:val="28"/>
          <w:szCs w:val="32"/>
        </w:rPr>
        <w:t>3.12%</w:t>
      </w:r>
      <w:r w:rsidR="00893888">
        <w:rPr>
          <w:rFonts w:eastAsia="標楷體" w:hint="eastAsia"/>
          <w:sz w:val="28"/>
          <w:szCs w:val="32"/>
        </w:rPr>
        <w:t>及</w:t>
      </w:r>
      <w:r w:rsidR="00893888">
        <w:rPr>
          <w:rFonts w:eastAsia="標楷體" w:hint="eastAsia"/>
          <w:sz w:val="28"/>
          <w:szCs w:val="32"/>
        </w:rPr>
        <w:t>0.29%</w:t>
      </w:r>
      <w:r w:rsidR="00973710">
        <w:rPr>
          <w:rFonts w:eastAsia="標楷體" w:hint="eastAsia"/>
          <w:sz w:val="28"/>
          <w:szCs w:val="32"/>
        </w:rPr>
        <w:t>。</w:t>
      </w:r>
    </w:p>
    <w:p w:rsidR="00DD297D" w:rsidRPr="00FC0D54" w:rsidRDefault="00DD297D" w:rsidP="00DD297D">
      <w:pPr>
        <w:snapToGrid w:val="0"/>
        <w:spacing w:before="120" w:line="300" w:lineRule="auto"/>
        <w:ind w:rightChars="-59" w:right="-142"/>
        <w:jc w:val="both"/>
        <w:rPr>
          <w:rFonts w:eastAsia="標楷體"/>
          <w:color w:val="FF0000"/>
          <w:sz w:val="28"/>
          <w:szCs w:val="32"/>
        </w:rPr>
      </w:pPr>
    </w:p>
    <w:p w:rsidR="00595226" w:rsidRPr="00D52B92" w:rsidRDefault="00DD297D" w:rsidP="00595226">
      <w:pPr>
        <w:snapToGrid w:val="0"/>
        <w:spacing w:beforeLines="50" w:before="180" w:afterLines="50" w:after="180"/>
        <w:ind w:rightChars="-59" w:right="-142"/>
        <w:jc w:val="center"/>
        <w:rPr>
          <w:rFonts w:eastAsia="標楷體"/>
        </w:rPr>
      </w:pPr>
      <w:r w:rsidRPr="00FC0D54">
        <w:rPr>
          <w:rFonts w:eastAsia="標楷體"/>
          <w:b/>
          <w:bCs/>
          <w:color w:val="FF0000"/>
          <w:sz w:val="28"/>
        </w:rPr>
        <w:br w:type="page"/>
      </w:r>
      <w:r w:rsidR="00595226" w:rsidRPr="00D52B92">
        <w:rPr>
          <w:rFonts w:eastAsia="標楷體"/>
          <w:b/>
          <w:bCs/>
          <w:sz w:val="28"/>
        </w:rPr>
        <w:lastRenderedPageBreak/>
        <w:t>表</w:t>
      </w:r>
      <w:r w:rsidR="00595226" w:rsidRPr="00D52B92">
        <w:rPr>
          <w:rFonts w:eastAsia="標楷體"/>
          <w:b/>
          <w:bCs/>
          <w:sz w:val="28"/>
        </w:rPr>
        <w:t xml:space="preserve"> 2-9-3  </w:t>
      </w:r>
      <w:r w:rsidR="00D41113">
        <w:rPr>
          <w:rFonts w:eastAsia="標楷體" w:hint="eastAsia"/>
          <w:b/>
          <w:bCs/>
          <w:sz w:val="28"/>
        </w:rPr>
        <w:t>工業及服務業</w:t>
      </w:r>
      <w:r w:rsidR="00595226" w:rsidRPr="00D52B92">
        <w:rPr>
          <w:rFonts w:eastAsia="標楷體"/>
          <w:b/>
          <w:bCs/>
          <w:sz w:val="28"/>
        </w:rPr>
        <w:t>受</w:t>
      </w:r>
      <w:r w:rsidR="00D41113">
        <w:rPr>
          <w:rFonts w:eastAsia="標楷體" w:hint="eastAsia"/>
          <w:b/>
          <w:bCs/>
          <w:sz w:val="28"/>
        </w:rPr>
        <w:t>僱</w:t>
      </w:r>
      <w:r w:rsidR="00595226" w:rsidRPr="00D52B92">
        <w:rPr>
          <w:rFonts w:eastAsia="標楷體"/>
          <w:b/>
          <w:bCs/>
          <w:sz w:val="28"/>
        </w:rPr>
        <w:t>員工每人</w:t>
      </w:r>
      <w:r w:rsidR="00D41113">
        <w:rPr>
          <w:rFonts w:eastAsia="標楷體" w:hint="eastAsia"/>
          <w:b/>
          <w:bCs/>
          <w:sz w:val="28"/>
        </w:rPr>
        <w:t>每月</w:t>
      </w:r>
      <w:r w:rsidR="00595226" w:rsidRPr="00D52B92">
        <w:rPr>
          <w:rFonts w:eastAsia="標楷體"/>
          <w:b/>
          <w:bCs/>
          <w:sz w:val="28"/>
        </w:rPr>
        <w:t>薪資</w:t>
      </w:r>
      <w:r w:rsidR="00D41113">
        <w:rPr>
          <w:rFonts w:eastAsia="標楷體" w:hint="eastAsia"/>
          <w:b/>
          <w:bCs/>
          <w:sz w:val="28"/>
        </w:rPr>
        <w:t>統計</w:t>
      </w:r>
    </w:p>
    <w:tbl>
      <w:tblPr>
        <w:tblW w:w="8967"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3"/>
        <w:gridCol w:w="1213"/>
        <w:gridCol w:w="1149"/>
        <w:gridCol w:w="1701"/>
        <w:gridCol w:w="1686"/>
        <w:gridCol w:w="1665"/>
      </w:tblGrid>
      <w:tr w:rsidR="00D03D0E" w:rsidRPr="00D52B92" w:rsidTr="00D81486">
        <w:trPr>
          <w:cantSplit/>
          <w:trHeight w:val="533"/>
          <w:jc w:val="center"/>
        </w:trPr>
        <w:tc>
          <w:tcPr>
            <w:tcW w:w="1553" w:type="dxa"/>
            <w:vMerge w:val="restart"/>
            <w:vAlign w:val="center"/>
          </w:tcPr>
          <w:p w:rsidR="00D03D0E" w:rsidRPr="00D52B92" w:rsidRDefault="00D03D0E" w:rsidP="00AE688F">
            <w:pPr>
              <w:widowControl/>
              <w:snapToGrid w:val="0"/>
              <w:jc w:val="center"/>
              <w:rPr>
                <w:rFonts w:eastAsia="標楷體"/>
                <w:spacing w:val="-20"/>
                <w:w w:val="98"/>
              </w:rPr>
            </w:pPr>
            <w:r w:rsidRPr="00D52B92">
              <w:rPr>
                <w:rFonts w:eastAsia="標楷體"/>
                <w:kern w:val="0"/>
              </w:rPr>
              <w:t>年</w:t>
            </w:r>
            <w:r w:rsidRPr="00D52B92">
              <w:rPr>
                <w:rFonts w:eastAsia="標楷體"/>
                <w:kern w:val="0"/>
              </w:rPr>
              <w:t>(</w:t>
            </w:r>
            <w:r w:rsidRPr="00D52B92">
              <w:rPr>
                <w:rFonts w:eastAsia="標楷體"/>
                <w:kern w:val="0"/>
              </w:rPr>
              <w:t>月</w:t>
            </w:r>
            <w:r w:rsidRPr="00D52B92">
              <w:rPr>
                <w:rFonts w:eastAsia="標楷體"/>
                <w:kern w:val="0"/>
              </w:rPr>
              <w:t>)</w:t>
            </w:r>
          </w:p>
        </w:tc>
        <w:tc>
          <w:tcPr>
            <w:tcW w:w="2362" w:type="dxa"/>
            <w:gridSpan w:val="2"/>
            <w:tcBorders>
              <w:bottom w:val="nil"/>
            </w:tcBorders>
            <w:vAlign w:val="center"/>
          </w:tcPr>
          <w:p w:rsidR="00D03D0E" w:rsidRPr="00D52B92" w:rsidRDefault="00D03D0E" w:rsidP="00D36E37">
            <w:pPr>
              <w:snapToGrid w:val="0"/>
              <w:jc w:val="center"/>
              <w:rPr>
                <w:rFonts w:eastAsia="標楷體"/>
                <w:spacing w:val="-20"/>
                <w:w w:val="98"/>
              </w:rPr>
            </w:pPr>
            <w:r w:rsidRPr="00D52B92">
              <w:rPr>
                <w:rFonts w:eastAsia="標楷體"/>
                <w:spacing w:val="-20"/>
                <w:w w:val="98"/>
              </w:rPr>
              <w:t>工</w:t>
            </w:r>
            <w:r w:rsidRPr="00D52B92">
              <w:rPr>
                <w:rFonts w:eastAsia="標楷體"/>
                <w:spacing w:val="-20"/>
                <w:w w:val="98"/>
              </w:rPr>
              <w:t xml:space="preserve"> </w:t>
            </w:r>
            <w:r w:rsidRPr="00D52B92">
              <w:rPr>
                <w:rFonts w:eastAsia="標楷體"/>
                <w:spacing w:val="-20"/>
                <w:w w:val="98"/>
              </w:rPr>
              <w:t>業</w:t>
            </w:r>
            <w:r w:rsidRPr="00D52B92">
              <w:rPr>
                <w:rFonts w:eastAsia="標楷體"/>
                <w:spacing w:val="-20"/>
                <w:w w:val="98"/>
              </w:rPr>
              <w:t xml:space="preserve"> </w:t>
            </w:r>
            <w:r w:rsidRPr="00D52B92">
              <w:rPr>
                <w:rFonts w:eastAsia="標楷體"/>
                <w:spacing w:val="-20"/>
                <w:w w:val="98"/>
              </w:rPr>
              <w:t>及</w:t>
            </w:r>
            <w:r w:rsidRPr="00D52B92">
              <w:rPr>
                <w:rFonts w:eastAsia="標楷體"/>
                <w:spacing w:val="-20"/>
                <w:w w:val="98"/>
              </w:rPr>
              <w:t xml:space="preserve"> </w:t>
            </w:r>
            <w:r w:rsidRPr="00D52B92">
              <w:rPr>
                <w:rFonts w:eastAsia="標楷體"/>
                <w:spacing w:val="-20"/>
                <w:w w:val="98"/>
              </w:rPr>
              <w:t>服</w:t>
            </w:r>
            <w:r w:rsidRPr="00D52B92">
              <w:rPr>
                <w:rFonts w:eastAsia="標楷體"/>
                <w:spacing w:val="-20"/>
                <w:w w:val="98"/>
              </w:rPr>
              <w:t xml:space="preserve"> </w:t>
            </w:r>
            <w:proofErr w:type="gramStart"/>
            <w:r w:rsidRPr="00D52B92">
              <w:rPr>
                <w:rFonts w:eastAsia="標楷體"/>
                <w:spacing w:val="-20"/>
                <w:w w:val="98"/>
              </w:rPr>
              <w:t>務</w:t>
            </w:r>
            <w:proofErr w:type="gramEnd"/>
            <w:r w:rsidRPr="00D52B92">
              <w:rPr>
                <w:rFonts w:eastAsia="標楷體"/>
                <w:spacing w:val="-20"/>
                <w:w w:val="98"/>
              </w:rPr>
              <w:t xml:space="preserve"> </w:t>
            </w:r>
            <w:r w:rsidRPr="00D52B92">
              <w:rPr>
                <w:rFonts w:eastAsia="標楷體"/>
                <w:spacing w:val="-20"/>
                <w:w w:val="98"/>
              </w:rPr>
              <w:t>業</w:t>
            </w:r>
            <w:r w:rsidR="00F30F0E" w:rsidRPr="00D52B92">
              <w:rPr>
                <w:rFonts w:eastAsia="標楷體"/>
                <w:spacing w:val="-20"/>
                <w:w w:val="98"/>
              </w:rPr>
              <w:t>(</w:t>
            </w:r>
            <w:r w:rsidR="00F30F0E" w:rsidRPr="00D52B92">
              <w:rPr>
                <w:rFonts w:eastAsia="標楷體"/>
                <w:spacing w:val="-20"/>
                <w:w w:val="98"/>
              </w:rPr>
              <w:t>元</w:t>
            </w:r>
            <w:r w:rsidR="00F30F0E" w:rsidRPr="00D52B92">
              <w:rPr>
                <w:rFonts w:eastAsia="標楷體"/>
                <w:spacing w:val="-20"/>
                <w:w w:val="98"/>
              </w:rPr>
              <w:t>)</w:t>
            </w:r>
          </w:p>
        </w:tc>
        <w:tc>
          <w:tcPr>
            <w:tcW w:w="1701" w:type="dxa"/>
            <w:vMerge w:val="restart"/>
            <w:vAlign w:val="center"/>
          </w:tcPr>
          <w:p w:rsidR="00D03D0E" w:rsidRPr="00D52B92" w:rsidRDefault="00D03D0E" w:rsidP="00D03D0E">
            <w:pPr>
              <w:snapToGrid w:val="0"/>
              <w:jc w:val="center"/>
              <w:rPr>
                <w:rFonts w:eastAsia="標楷體"/>
                <w:spacing w:val="-20"/>
                <w:w w:val="98"/>
              </w:rPr>
            </w:pPr>
            <w:r>
              <w:rPr>
                <w:rFonts w:eastAsia="標楷體" w:hint="eastAsia"/>
                <w:spacing w:val="-20"/>
                <w:w w:val="98"/>
              </w:rPr>
              <w:t>製造業</w:t>
            </w:r>
            <w:r>
              <w:rPr>
                <w:rFonts w:eastAsia="標楷體" w:hint="eastAsia"/>
                <w:spacing w:val="-20"/>
                <w:w w:val="98"/>
              </w:rPr>
              <w:t>(</w:t>
            </w:r>
            <w:r>
              <w:rPr>
                <w:rFonts w:eastAsia="標楷體" w:hint="eastAsia"/>
                <w:spacing w:val="-20"/>
                <w:w w:val="98"/>
              </w:rPr>
              <w:t>元</w:t>
            </w:r>
            <w:r>
              <w:rPr>
                <w:rFonts w:eastAsia="標楷體" w:hint="eastAsia"/>
                <w:spacing w:val="-20"/>
                <w:w w:val="98"/>
              </w:rPr>
              <w:t>)</w:t>
            </w:r>
          </w:p>
        </w:tc>
        <w:tc>
          <w:tcPr>
            <w:tcW w:w="1686" w:type="dxa"/>
            <w:vMerge w:val="restart"/>
            <w:vAlign w:val="center"/>
          </w:tcPr>
          <w:p w:rsidR="00D03D0E" w:rsidRPr="00D52B92" w:rsidRDefault="00D03D0E" w:rsidP="00D03D0E">
            <w:pPr>
              <w:snapToGrid w:val="0"/>
              <w:jc w:val="center"/>
              <w:rPr>
                <w:rFonts w:eastAsia="標楷體"/>
                <w:spacing w:val="-20"/>
                <w:w w:val="98"/>
              </w:rPr>
            </w:pPr>
            <w:r w:rsidRPr="00D52B92">
              <w:rPr>
                <w:rFonts w:eastAsia="標楷體"/>
                <w:spacing w:val="-20"/>
                <w:w w:val="98"/>
              </w:rPr>
              <w:t>電力及燃氣供應業</w:t>
            </w:r>
            <w:r>
              <w:rPr>
                <w:rFonts w:eastAsia="標楷體" w:hint="eastAsia"/>
                <w:spacing w:val="-20"/>
                <w:w w:val="98"/>
              </w:rPr>
              <w:t>(</w:t>
            </w:r>
            <w:r>
              <w:rPr>
                <w:rFonts w:eastAsia="標楷體" w:hint="eastAsia"/>
                <w:spacing w:val="-20"/>
                <w:w w:val="98"/>
              </w:rPr>
              <w:t>元</w:t>
            </w:r>
            <w:r>
              <w:rPr>
                <w:rFonts w:eastAsia="標楷體" w:hint="eastAsia"/>
                <w:spacing w:val="-20"/>
                <w:w w:val="98"/>
              </w:rPr>
              <w:t>)</w:t>
            </w:r>
          </w:p>
        </w:tc>
        <w:tc>
          <w:tcPr>
            <w:tcW w:w="1665" w:type="dxa"/>
            <w:vMerge w:val="restart"/>
            <w:vAlign w:val="center"/>
          </w:tcPr>
          <w:p w:rsidR="00D03D0E" w:rsidRPr="00D52B92" w:rsidRDefault="00D03D0E" w:rsidP="00D03D0E">
            <w:pPr>
              <w:widowControl/>
              <w:snapToGrid w:val="0"/>
              <w:jc w:val="center"/>
              <w:rPr>
                <w:rFonts w:eastAsia="標楷體"/>
                <w:spacing w:val="-20"/>
                <w:w w:val="98"/>
              </w:rPr>
            </w:pPr>
            <w:r w:rsidRPr="00D52B92">
              <w:rPr>
                <w:rFonts w:eastAsia="標楷體"/>
                <w:spacing w:val="-20"/>
                <w:w w:val="98"/>
              </w:rPr>
              <w:t>金融及保險業</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r>
      <w:tr w:rsidR="00D03D0E" w:rsidRPr="00D52B92" w:rsidTr="00D81486">
        <w:trPr>
          <w:cantSplit/>
          <w:trHeight w:val="553"/>
          <w:jc w:val="center"/>
        </w:trPr>
        <w:tc>
          <w:tcPr>
            <w:tcW w:w="1553" w:type="dxa"/>
            <w:vMerge/>
          </w:tcPr>
          <w:p w:rsidR="00D03D0E" w:rsidRPr="00D52B92" w:rsidRDefault="00D03D0E" w:rsidP="00AE688F">
            <w:pPr>
              <w:snapToGrid w:val="0"/>
              <w:jc w:val="both"/>
              <w:rPr>
                <w:rFonts w:eastAsia="標楷體"/>
                <w:spacing w:val="-20"/>
                <w:w w:val="98"/>
              </w:rPr>
            </w:pPr>
          </w:p>
        </w:tc>
        <w:tc>
          <w:tcPr>
            <w:tcW w:w="1213" w:type="dxa"/>
            <w:tcBorders>
              <w:top w:val="nil"/>
            </w:tcBorders>
            <w:vAlign w:val="center"/>
          </w:tcPr>
          <w:p w:rsidR="00D03D0E" w:rsidRPr="00D52B92" w:rsidRDefault="00D03D0E" w:rsidP="00D36E37">
            <w:pPr>
              <w:snapToGrid w:val="0"/>
              <w:jc w:val="center"/>
              <w:rPr>
                <w:rFonts w:eastAsia="標楷體"/>
                <w:spacing w:val="-20"/>
                <w:w w:val="98"/>
              </w:rPr>
            </w:pPr>
          </w:p>
        </w:tc>
        <w:tc>
          <w:tcPr>
            <w:tcW w:w="1149" w:type="dxa"/>
            <w:tcBorders>
              <w:top w:val="single" w:sz="4" w:space="0" w:color="auto"/>
            </w:tcBorders>
            <w:vAlign w:val="center"/>
          </w:tcPr>
          <w:p w:rsidR="00D03D0E" w:rsidRPr="00D52B92" w:rsidRDefault="00D03D0E" w:rsidP="00D03D0E">
            <w:pPr>
              <w:snapToGrid w:val="0"/>
              <w:jc w:val="center"/>
              <w:rPr>
                <w:rFonts w:eastAsia="標楷體"/>
                <w:spacing w:val="-20"/>
                <w:w w:val="98"/>
              </w:rPr>
            </w:pPr>
            <w:r>
              <w:rPr>
                <w:rFonts w:eastAsia="標楷體" w:hint="eastAsia"/>
                <w:spacing w:val="-20"/>
                <w:w w:val="98"/>
              </w:rPr>
              <w:t>經常性薪資</w:t>
            </w:r>
          </w:p>
        </w:tc>
        <w:tc>
          <w:tcPr>
            <w:tcW w:w="1701" w:type="dxa"/>
            <w:vMerge/>
            <w:vAlign w:val="center"/>
          </w:tcPr>
          <w:p w:rsidR="00D03D0E" w:rsidRPr="00D52B92" w:rsidRDefault="00D03D0E" w:rsidP="00D03D0E">
            <w:pPr>
              <w:snapToGrid w:val="0"/>
              <w:jc w:val="center"/>
              <w:rPr>
                <w:rFonts w:eastAsia="標楷體"/>
                <w:spacing w:val="-20"/>
                <w:w w:val="98"/>
              </w:rPr>
            </w:pPr>
          </w:p>
        </w:tc>
        <w:tc>
          <w:tcPr>
            <w:tcW w:w="1686" w:type="dxa"/>
            <w:vMerge/>
            <w:vAlign w:val="center"/>
          </w:tcPr>
          <w:p w:rsidR="00D03D0E" w:rsidRPr="00D52B92" w:rsidRDefault="00D03D0E" w:rsidP="00D03D0E">
            <w:pPr>
              <w:snapToGrid w:val="0"/>
              <w:jc w:val="center"/>
              <w:rPr>
                <w:rFonts w:eastAsia="標楷體"/>
                <w:spacing w:val="-20"/>
                <w:w w:val="98"/>
              </w:rPr>
            </w:pPr>
          </w:p>
        </w:tc>
        <w:tc>
          <w:tcPr>
            <w:tcW w:w="1665" w:type="dxa"/>
            <w:vMerge/>
            <w:vAlign w:val="center"/>
          </w:tcPr>
          <w:p w:rsidR="00D03D0E" w:rsidRPr="00D52B92" w:rsidRDefault="00D03D0E" w:rsidP="00D03D0E">
            <w:pPr>
              <w:snapToGrid w:val="0"/>
              <w:jc w:val="center"/>
              <w:rPr>
                <w:rFonts w:eastAsia="標楷體"/>
                <w:spacing w:val="-20"/>
                <w:w w:val="98"/>
              </w:rPr>
            </w:pPr>
          </w:p>
        </w:tc>
      </w:tr>
      <w:tr w:rsidR="00D81486" w:rsidRPr="00D52B92" w:rsidTr="00D81486">
        <w:trPr>
          <w:trHeight w:val="360"/>
          <w:jc w:val="center"/>
        </w:trPr>
        <w:tc>
          <w:tcPr>
            <w:tcW w:w="1553" w:type="dxa"/>
            <w:tcBorders>
              <w:top w:val="nil"/>
              <w:bottom w:val="nil"/>
            </w:tcBorders>
            <w:vAlign w:val="center"/>
          </w:tcPr>
          <w:p w:rsidR="00D81486" w:rsidRPr="00D52B92" w:rsidRDefault="00D81486" w:rsidP="00AE688F">
            <w:pPr>
              <w:snapToGrid w:val="0"/>
              <w:spacing w:line="400" w:lineRule="exact"/>
              <w:rPr>
                <w:rFonts w:eastAsia="標楷體"/>
                <w:b/>
                <w:bCs/>
                <w14:cntxtAlts/>
              </w:rPr>
            </w:pPr>
            <w:r w:rsidRPr="00D52B92">
              <w:rPr>
                <w:rFonts w:eastAsia="標楷體"/>
                <w:b/>
                <w:bCs/>
                <w14:cntxtAlts/>
              </w:rPr>
              <w:t xml:space="preserve">  98</w:t>
            </w:r>
            <w:r w:rsidRPr="00D52B92">
              <w:rPr>
                <w:rFonts w:eastAsia="標楷體"/>
                <w:b/>
                <w:bCs/>
                <w14:cntxtAlts/>
              </w:rPr>
              <w:t>年</w:t>
            </w:r>
          </w:p>
        </w:tc>
        <w:tc>
          <w:tcPr>
            <w:tcW w:w="1213" w:type="dxa"/>
            <w:tcBorders>
              <w:top w:val="nil"/>
              <w:bottom w:val="nil"/>
              <w:right w:val="nil"/>
            </w:tcBorders>
            <w:vAlign w:val="center"/>
          </w:tcPr>
          <w:p w:rsidR="00D81486" w:rsidRPr="00D52B92" w:rsidRDefault="00D81486" w:rsidP="0054122A">
            <w:pPr>
              <w:snapToGrid w:val="0"/>
              <w:spacing w:line="400" w:lineRule="exact"/>
              <w:ind w:rightChars="100" w:right="240"/>
              <w:jc w:val="right"/>
              <w:rPr>
                <w:rFonts w:eastAsia="標楷體"/>
                <w:b/>
                <w:bCs/>
                <w14:cntxtAlts/>
              </w:rPr>
            </w:pPr>
            <w:r w:rsidRPr="00D52B92">
              <w:rPr>
                <w:rFonts w:eastAsia="標楷體"/>
                <w:b/>
                <w:bCs/>
                <w14:cntxtAlts/>
              </w:rPr>
              <w:t>42,</w:t>
            </w:r>
            <w:r>
              <w:rPr>
                <w:rFonts w:eastAsia="標楷體" w:hint="eastAsia"/>
                <w:b/>
                <w:bCs/>
                <w14:cntxtAlts/>
              </w:rPr>
              <w:t>182</w:t>
            </w:r>
          </w:p>
        </w:tc>
        <w:tc>
          <w:tcPr>
            <w:tcW w:w="1149" w:type="dxa"/>
            <w:tcBorders>
              <w:top w:val="nil"/>
              <w:left w:val="nil"/>
              <w:bottom w:val="nil"/>
              <w:right w:val="nil"/>
            </w:tcBorders>
            <w:vAlign w:val="center"/>
          </w:tcPr>
          <w:p w:rsidR="00D81486" w:rsidRPr="00D52B92" w:rsidRDefault="00D81486" w:rsidP="0054122A">
            <w:pPr>
              <w:snapToGrid w:val="0"/>
              <w:spacing w:line="400" w:lineRule="exact"/>
              <w:ind w:rightChars="59" w:right="142"/>
              <w:jc w:val="right"/>
              <w:rPr>
                <w:rFonts w:eastAsia="標楷體"/>
                <w:b/>
                <w:bCs/>
                <w14:cntxtAlts/>
              </w:rPr>
            </w:pPr>
            <w:r>
              <w:rPr>
                <w:rFonts w:eastAsia="標楷體" w:hint="eastAsia"/>
                <w:b/>
                <w:bCs/>
                <w14:cntxtAlts/>
              </w:rPr>
              <w:t>35,629</w:t>
            </w:r>
          </w:p>
        </w:tc>
        <w:tc>
          <w:tcPr>
            <w:tcW w:w="1701" w:type="dxa"/>
            <w:tcBorders>
              <w:top w:val="nil"/>
              <w:left w:val="nil"/>
              <w:bottom w:val="nil"/>
              <w:right w:val="nil"/>
            </w:tcBorders>
            <w:vAlign w:val="center"/>
          </w:tcPr>
          <w:p w:rsidR="00D81486" w:rsidRPr="00D52B92" w:rsidRDefault="00D81486" w:rsidP="00901365">
            <w:pPr>
              <w:snapToGrid w:val="0"/>
              <w:spacing w:line="400" w:lineRule="exact"/>
              <w:ind w:rightChars="100" w:right="240"/>
              <w:jc w:val="right"/>
              <w:rPr>
                <w:rFonts w:eastAsia="標楷體"/>
                <w:b/>
                <w:bCs/>
                <w14:cntxtAlts/>
              </w:rPr>
            </w:pPr>
            <w:r>
              <w:rPr>
                <w:rFonts w:eastAsia="標楷體" w:hint="eastAsia"/>
                <w:b/>
                <w:bCs/>
                <w14:cntxtAlts/>
              </w:rPr>
              <w:t>39</w:t>
            </w:r>
            <w:r w:rsidRPr="00D52B92">
              <w:rPr>
                <w:rFonts w:eastAsia="標楷體"/>
                <w:b/>
                <w:bCs/>
                <w14:cntxtAlts/>
              </w:rPr>
              <w:t>,12</w:t>
            </w:r>
            <w:r>
              <w:rPr>
                <w:rFonts w:eastAsia="標楷體" w:hint="eastAsia"/>
                <w:b/>
                <w:bCs/>
                <w14:cntxtAlts/>
              </w:rPr>
              <w:t>5</w:t>
            </w:r>
          </w:p>
        </w:tc>
        <w:tc>
          <w:tcPr>
            <w:tcW w:w="1686" w:type="dxa"/>
            <w:tcBorders>
              <w:top w:val="nil"/>
              <w:left w:val="nil"/>
              <w:bottom w:val="nil"/>
              <w:right w:val="nil"/>
            </w:tcBorders>
            <w:vAlign w:val="center"/>
          </w:tcPr>
          <w:p w:rsidR="00D81486" w:rsidRPr="0056300A" w:rsidRDefault="00D81486" w:rsidP="00AE688F">
            <w:pPr>
              <w:snapToGrid w:val="0"/>
              <w:spacing w:line="400" w:lineRule="exact"/>
              <w:ind w:rightChars="100" w:right="240"/>
              <w:jc w:val="right"/>
              <w:rPr>
                <w:b/>
                <w:color w:val="000000" w:themeColor="text1"/>
                <w14:cntxtAlts/>
              </w:rPr>
            </w:pPr>
            <w:r w:rsidRPr="006A6387">
              <w:rPr>
                <w:rFonts w:eastAsia="標楷體"/>
                <w:b/>
                <w:bCs/>
                <w:color w:val="000000" w:themeColor="text1"/>
                <w14:cntxtAlts/>
              </w:rPr>
              <w:t>9</w:t>
            </w:r>
            <w:r w:rsidRPr="006A6387">
              <w:rPr>
                <w:rFonts w:eastAsia="標楷體" w:hint="eastAsia"/>
                <w:b/>
                <w:bCs/>
                <w:color w:val="000000" w:themeColor="text1"/>
                <w14:cntxtAlts/>
              </w:rPr>
              <w:t>6</w:t>
            </w:r>
            <w:r w:rsidRPr="006A6387">
              <w:rPr>
                <w:rFonts w:eastAsia="標楷體"/>
                <w:b/>
                <w:bCs/>
                <w:color w:val="000000" w:themeColor="text1"/>
                <w14:cntxtAlts/>
              </w:rPr>
              <w:t>,</w:t>
            </w:r>
            <w:r w:rsidRPr="006A6387">
              <w:rPr>
                <w:rFonts w:eastAsia="標楷體" w:hint="eastAsia"/>
                <w:b/>
                <w:bCs/>
                <w:color w:val="000000" w:themeColor="text1"/>
                <w14:cntxtAlts/>
              </w:rPr>
              <w:t>285</w:t>
            </w:r>
          </w:p>
        </w:tc>
        <w:tc>
          <w:tcPr>
            <w:tcW w:w="1665" w:type="dxa"/>
            <w:tcBorders>
              <w:top w:val="nil"/>
              <w:left w:val="nil"/>
              <w:bottom w:val="nil"/>
            </w:tcBorders>
            <w:vAlign w:val="bottom"/>
          </w:tcPr>
          <w:p w:rsidR="00D81486" w:rsidRPr="0056300A" w:rsidRDefault="00D81486" w:rsidP="00AE688F">
            <w:pPr>
              <w:widowControl/>
              <w:tabs>
                <w:tab w:val="left" w:pos="5220"/>
              </w:tabs>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67,</w:t>
            </w:r>
            <w:r w:rsidRPr="0056300A">
              <w:rPr>
                <w:rFonts w:eastAsia="標楷體" w:hint="eastAsia"/>
                <w:b/>
                <w:bCs/>
                <w:color w:val="000000" w:themeColor="text1"/>
                <w14:cntxtAlts/>
              </w:rPr>
              <w:t>724</w:t>
            </w:r>
          </w:p>
        </w:tc>
      </w:tr>
      <w:tr w:rsidR="00D81486" w:rsidRPr="00D52B92" w:rsidTr="00D81486">
        <w:trPr>
          <w:trHeight w:val="360"/>
          <w:jc w:val="center"/>
        </w:trPr>
        <w:tc>
          <w:tcPr>
            <w:tcW w:w="1553" w:type="dxa"/>
            <w:tcBorders>
              <w:top w:val="nil"/>
              <w:bottom w:val="nil"/>
            </w:tcBorders>
            <w:vAlign w:val="center"/>
          </w:tcPr>
          <w:p w:rsidR="00D81486" w:rsidRPr="00D52B92" w:rsidRDefault="00D81486" w:rsidP="00AE688F">
            <w:pPr>
              <w:snapToGrid w:val="0"/>
              <w:spacing w:line="400" w:lineRule="exact"/>
              <w:rPr>
                <w:rFonts w:eastAsia="標楷體"/>
                <w:b/>
                <w:bCs/>
                <w14:cntxtAlts/>
              </w:rPr>
            </w:pPr>
            <w:r w:rsidRPr="00D52B92">
              <w:rPr>
                <w:rFonts w:eastAsia="標楷體"/>
                <w:b/>
                <w:bCs/>
                <w14:cntxtAlts/>
              </w:rPr>
              <w:t xml:space="preserve">  99</w:t>
            </w:r>
            <w:r w:rsidRPr="00D52B92">
              <w:rPr>
                <w:rFonts w:eastAsia="標楷體"/>
                <w:b/>
                <w:bCs/>
                <w14:cntxtAlts/>
              </w:rPr>
              <w:t>年</w:t>
            </w:r>
          </w:p>
        </w:tc>
        <w:tc>
          <w:tcPr>
            <w:tcW w:w="1213" w:type="dxa"/>
            <w:tcBorders>
              <w:top w:val="nil"/>
              <w:bottom w:val="nil"/>
              <w:right w:val="nil"/>
            </w:tcBorders>
            <w:vAlign w:val="center"/>
          </w:tcPr>
          <w:p w:rsidR="00D81486" w:rsidRPr="00D52B92" w:rsidRDefault="00D81486" w:rsidP="0054122A">
            <w:pPr>
              <w:snapToGrid w:val="0"/>
              <w:spacing w:line="400" w:lineRule="exact"/>
              <w:ind w:rightChars="100" w:right="240"/>
              <w:jc w:val="right"/>
              <w:rPr>
                <w:rFonts w:eastAsia="標楷體"/>
                <w:b/>
                <w:bCs/>
                <w14:cntxtAlts/>
              </w:rPr>
            </w:pPr>
            <w:r w:rsidRPr="00D52B92">
              <w:rPr>
                <w:rFonts w:eastAsia="標楷體"/>
                <w:b/>
                <w:bCs/>
                <w14:cntxtAlts/>
              </w:rPr>
              <w:t>44,</w:t>
            </w:r>
            <w:r>
              <w:rPr>
                <w:rFonts w:eastAsia="標楷體" w:hint="eastAsia"/>
                <w:b/>
                <w:bCs/>
                <w14:cntxtAlts/>
              </w:rPr>
              <w:t>359</w:t>
            </w:r>
          </w:p>
        </w:tc>
        <w:tc>
          <w:tcPr>
            <w:tcW w:w="1149" w:type="dxa"/>
            <w:tcBorders>
              <w:top w:val="nil"/>
              <w:left w:val="nil"/>
              <w:bottom w:val="nil"/>
              <w:right w:val="nil"/>
            </w:tcBorders>
            <w:vAlign w:val="center"/>
          </w:tcPr>
          <w:p w:rsidR="00D81486" w:rsidRPr="00D52B92" w:rsidRDefault="00D81486" w:rsidP="0054122A">
            <w:pPr>
              <w:snapToGrid w:val="0"/>
              <w:spacing w:line="400" w:lineRule="exact"/>
              <w:ind w:rightChars="59" w:right="142"/>
              <w:jc w:val="right"/>
              <w:rPr>
                <w:rFonts w:eastAsia="標楷體"/>
                <w:b/>
                <w:bCs/>
                <w14:cntxtAlts/>
              </w:rPr>
            </w:pPr>
            <w:r>
              <w:rPr>
                <w:rFonts w:eastAsia="標楷體" w:hint="eastAsia"/>
                <w:b/>
                <w:bCs/>
                <w14:cntxtAlts/>
              </w:rPr>
              <w:t>36,214</w:t>
            </w:r>
          </w:p>
        </w:tc>
        <w:tc>
          <w:tcPr>
            <w:tcW w:w="1701" w:type="dxa"/>
            <w:tcBorders>
              <w:top w:val="nil"/>
              <w:left w:val="nil"/>
              <w:bottom w:val="nil"/>
              <w:right w:val="nil"/>
            </w:tcBorders>
            <w:vAlign w:val="center"/>
          </w:tcPr>
          <w:p w:rsidR="00D81486" w:rsidRPr="00D52B92" w:rsidRDefault="00D81486" w:rsidP="00901365">
            <w:pPr>
              <w:snapToGrid w:val="0"/>
              <w:spacing w:line="400" w:lineRule="exact"/>
              <w:ind w:rightChars="100" w:right="240"/>
              <w:jc w:val="right"/>
              <w:rPr>
                <w:rFonts w:eastAsia="標楷體"/>
                <w:b/>
                <w:bCs/>
                <w14:cntxtAlts/>
              </w:rPr>
            </w:pPr>
            <w:r w:rsidRPr="00D52B92">
              <w:rPr>
                <w:rFonts w:eastAsia="標楷體"/>
                <w:b/>
                <w:bCs/>
                <w14:cntxtAlts/>
              </w:rPr>
              <w:t>4</w:t>
            </w:r>
            <w:r>
              <w:rPr>
                <w:rFonts w:eastAsia="標楷體" w:hint="eastAsia"/>
                <w:b/>
                <w:bCs/>
                <w14:cntxtAlts/>
              </w:rPr>
              <w:t>2</w:t>
            </w:r>
            <w:r w:rsidRPr="00D52B92">
              <w:rPr>
                <w:rFonts w:eastAsia="標楷體"/>
                <w:b/>
                <w:bCs/>
                <w14:cntxtAlts/>
              </w:rPr>
              <w:t>,</w:t>
            </w:r>
            <w:r>
              <w:rPr>
                <w:rFonts w:eastAsia="標楷體" w:hint="eastAsia"/>
                <w:b/>
                <w:bCs/>
                <w14:cntxtAlts/>
              </w:rPr>
              <w:t>300</w:t>
            </w:r>
          </w:p>
        </w:tc>
        <w:tc>
          <w:tcPr>
            <w:tcW w:w="1686" w:type="dxa"/>
            <w:tcBorders>
              <w:top w:val="nil"/>
              <w:left w:val="nil"/>
              <w:bottom w:val="nil"/>
              <w:right w:val="nil"/>
            </w:tcBorders>
            <w:vAlign w:val="center"/>
          </w:tcPr>
          <w:p w:rsidR="00D81486" w:rsidRPr="0056300A" w:rsidRDefault="00D81486" w:rsidP="00AE688F">
            <w:pPr>
              <w:snapToGrid w:val="0"/>
              <w:spacing w:line="400" w:lineRule="exact"/>
              <w:ind w:rightChars="100" w:right="240"/>
              <w:jc w:val="right"/>
              <w:rPr>
                <w:b/>
                <w:color w:val="000000" w:themeColor="text1"/>
                <w14:cntxtAlts/>
              </w:rPr>
            </w:pPr>
            <w:r w:rsidRPr="006A6387">
              <w:rPr>
                <w:rFonts w:eastAsia="標楷體"/>
                <w:b/>
                <w:bCs/>
                <w:color w:val="000000" w:themeColor="text1"/>
                <w14:cntxtAlts/>
              </w:rPr>
              <w:t>96,</w:t>
            </w:r>
            <w:r w:rsidRPr="006A6387">
              <w:rPr>
                <w:rFonts w:eastAsia="標楷體" w:hint="eastAsia"/>
                <w:b/>
                <w:bCs/>
                <w:color w:val="000000" w:themeColor="text1"/>
                <w14:cntxtAlts/>
              </w:rPr>
              <w:t>523</w:t>
            </w:r>
          </w:p>
        </w:tc>
        <w:tc>
          <w:tcPr>
            <w:tcW w:w="1665" w:type="dxa"/>
            <w:tcBorders>
              <w:top w:val="nil"/>
              <w:left w:val="nil"/>
              <w:bottom w:val="nil"/>
            </w:tcBorders>
            <w:vAlign w:val="bottom"/>
          </w:tcPr>
          <w:p w:rsidR="00D81486" w:rsidRPr="0056300A" w:rsidRDefault="00D8148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4</w:t>
            </w:r>
            <w:r w:rsidRPr="0056300A">
              <w:rPr>
                <w:rFonts w:eastAsia="標楷體"/>
                <w:b/>
                <w:bCs/>
                <w:color w:val="000000" w:themeColor="text1"/>
                <w14:cntxtAlts/>
              </w:rPr>
              <w:t>,</w:t>
            </w:r>
            <w:r w:rsidRPr="0056300A">
              <w:rPr>
                <w:rFonts w:eastAsia="標楷體" w:hint="eastAsia"/>
                <w:b/>
                <w:bCs/>
                <w:color w:val="000000" w:themeColor="text1"/>
                <w14:cntxtAlts/>
              </w:rPr>
              <w:t>242</w:t>
            </w:r>
          </w:p>
        </w:tc>
      </w:tr>
      <w:tr w:rsidR="00D81486" w:rsidRPr="00D52B92" w:rsidTr="00D81486">
        <w:trPr>
          <w:trHeight w:val="360"/>
          <w:jc w:val="center"/>
        </w:trPr>
        <w:tc>
          <w:tcPr>
            <w:tcW w:w="1553" w:type="dxa"/>
            <w:tcBorders>
              <w:top w:val="nil"/>
              <w:bottom w:val="nil"/>
            </w:tcBorders>
            <w:vAlign w:val="center"/>
          </w:tcPr>
          <w:p w:rsidR="00D81486" w:rsidRPr="00D52B92" w:rsidRDefault="00D81486" w:rsidP="00AE688F">
            <w:pPr>
              <w:snapToGrid w:val="0"/>
              <w:spacing w:line="400" w:lineRule="exact"/>
              <w:rPr>
                <w:rFonts w:eastAsia="標楷體"/>
                <w:b/>
                <w:bCs/>
                <w14:cntxtAlts/>
              </w:rPr>
            </w:pPr>
            <w:r w:rsidRPr="00D52B92">
              <w:rPr>
                <w:rFonts w:eastAsia="標楷體"/>
                <w:b/>
                <w:bCs/>
                <w14:cntxtAlts/>
              </w:rPr>
              <w:t xml:space="preserve"> 100</w:t>
            </w:r>
            <w:r w:rsidRPr="00D52B92">
              <w:rPr>
                <w:rFonts w:eastAsia="標楷體"/>
                <w:b/>
                <w:bCs/>
                <w14:cntxtAlts/>
              </w:rPr>
              <w:t>年</w:t>
            </w:r>
          </w:p>
        </w:tc>
        <w:tc>
          <w:tcPr>
            <w:tcW w:w="1213" w:type="dxa"/>
            <w:tcBorders>
              <w:top w:val="nil"/>
              <w:bottom w:val="nil"/>
              <w:right w:val="nil"/>
            </w:tcBorders>
            <w:vAlign w:val="center"/>
          </w:tcPr>
          <w:p w:rsidR="00D81486" w:rsidRPr="00D52B92" w:rsidRDefault="00D81486" w:rsidP="0054122A">
            <w:pPr>
              <w:snapToGrid w:val="0"/>
              <w:spacing w:line="400" w:lineRule="exact"/>
              <w:ind w:rightChars="100" w:right="240"/>
              <w:jc w:val="right"/>
              <w:rPr>
                <w:rFonts w:eastAsia="標楷體"/>
                <w:b/>
                <w:bCs/>
                <w14:cntxtAlts/>
              </w:rPr>
            </w:pPr>
            <w:r>
              <w:rPr>
                <w:rFonts w:eastAsia="標楷體"/>
                <w:b/>
                <w:bCs/>
                <w14:cntxtAlts/>
              </w:rPr>
              <w:t>45,</w:t>
            </w:r>
            <w:r>
              <w:rPr>
                <w:rFonts w:eastAsia="標楷體" w:hint="eastAsia"/>
                <w:b/>
                <w:bCs/>
                <w14:cntxtAlts/>
              </w:rPr>
              <w:t>508</w:t>
            </w:r>
          </w:p>
        </w:tc>
        <w:tc>
          <w:tcPr>
            <w:tcW w:w="1149" w:type="dxa"/>
            <w:tcBorders>
              <w:top w:val="nil"/>
              <w:left w:val="nil"/>
              <w:bottom w:val="nil"/>
              <w:right w:val="nil"/>
            </w:tcBorders>
            <w:vAlign w:val="center"/>
          </w:tcPr>
          <w:p w:rsidR="00D81486" w:rsidRPr="00D52B92" w:rsidRDefault="00D81486" w:rsidP="0054122A">
            <w:pPr>
              <w:snapToGrid w:val="0"/>
              <w:spacing w:line="400" w:lineRule="exact"/>
              <w:ind w:rightChars="59" w:right="142"/>
              <w:jc w:val="right"/>
              <w:rPr>
                <w:rFonts w:eastAsia="標楷體"/>
                <w:b/>
                <w:bCs/>
                <w14:cntxtAlts/>
              </w:rPr>
            </w:pPr>
            <w:r>
              <w:rPr>
                <w:rFonts w:eastAsia="標楷體" w:hint="eastAsia"/>
                <w:b/>
                <w:bCs/>
                <w14:cntxtAlts/>
              </w:rPr>
              <w:t>36,689</w:t>
            </w:r>
          </w:p>
        </w:tc>
        <w:tc>
          <w:tcPr>
            <w:tcW w:w="1701" w:type="dxa"/>
            <w:tcBorders>
              <w:top w:val="nil"/>
              <w:left w:val="nil"/>
              <w:bottom w:val="nil"/>
              <w:right w:val="nil"/>
            </w:tcBorders>
            <w:vAlign w:val="center"/>
          </w:tcPr>
          <w:p w:rsidR="00D81486" w:rsidRPr="00D52B92" w:rsidRDefault="00D81486" w:rsidP="00901365">
            <w:pPr>
              <w:snapToGrid w:val="0"/>
              <w:spacing w:line="400" w:lineRule="exact"/>
              <w:ind w:rightChars="100" w:right="240"/>
              <w:jc w:val="right"/>
              <w:rPr>
                <w:rFonts w:eastAsia="標楷體"/>
                <w:b/>
                <w:bCs/>
                <w14:cntxtAlts/>
              </w:rPr>
            </w:pPr>
            <w:r>
              <w:rPr>
                <w:rFonts w:eastAsia="標楷體"/>
                <w:b/>
                <w:bCs/>
                <w14:cntxtAlts/>
              </w:rPr>
              <w:t>43,</w:t>
            </w:r>
            <w:r>
              <w:rPr>
                <w:rFonts w:eastAsia="標楷體" w:hint="eastAsia"/>
                <w:b/>
                <w:bCs/>
                <w14:cntxtAlts/>
              </w:rPr>
              <w:t>316</w:t>
            </w:r>
          </w:p>
        </w:tc>
        <w:tc>
          <w:tcPr>
            <w:tcW w:w="1686" w:type="dxa"/>
            <w:tcBorders>
              <w:top w:val="nil"/>
              <w:left w:val="nil"/>
              <w:bottom w:val="nil"/>
              <w:right w:val="nil"/>
            </w:tcBorders>
            <w:vAlign w:val="center"/>
          </w:tcPr>
          <w:p w:rsidR="00D81486" w:rsidRPr="0056300A" w:rsidRDefault="00D81486" w:rsidP="00AE688F">
            <w:pPr>
              <w:snapToGrid w:val="0"/>
              <w:spacing w:line="400" w:lineRule="exact"/>
              <w:ind w:rightChars="100" w:right="240"/>
              <w:jc w:val="right"/>
              <w:rPr>
                <w:b/>
                <w:color w:val="000000" w:themeColor="text1"/>
                <w14:cntxtAlts/>
              </w:rPr>
            </w:pPr>
            <w:r w:rsidRPr="006A6387">
              <w:rPr>
                <w:rFonts w:eastAsia="標楷體"/>
                <w:b/>
                <w:bCs/>
                <w:color w:val="000000" w:themeColor="text1"/>
                <w14:cntxtAlts/>
              </w:rPr>
              <w:t>9</w:t>
            </w:r>
            <w:r w:rsidRPr="006A6387">
              <w:rPr>
                <w:rFonts w:eastAsia="標楷體" w:hint="eastAsia"/>
                <w:b/>
                <w:bCs/>
                <w:color w:val="000000" w:themeColor="text1"/>
                <w14:cntxtAlts/>
              </w:rPr>
              <w:t>5</w:t>
            </w:r>
            <w:r w:rsidRPr="006A6387">
              <w:rPr>
                <w:rFonts w:eastAsia="標楷體"/>
                <w:b/>
                <w:bCs/>
                <w:color w:val="000000" w:themeColor="text1"/>
                <w14:cntxtAlts/>
              </w:rPr>
              <w:t>,</w:t>
            </w:r>
            <w:r w:rsidRPr="006A6387">
              <w:rPr>
                <w:rFonts w:eastAsia="標楷體" w:hint="eastAsia"/>
                <w:b/>
                <w:bCs/>
                <w:color w:val="000000" w:themeColor="text1"/>
                <w14:cntxtAlts/>
              </w:rPr>
              <w:t>382</w:t>
            </w:r>
          </w:p>
        </w:tc>
        <w:tc>
          <w:tcPr>
            <w:tcW w:w="1665" w:type="dxa"/>
            <w:tcBorders>
              <w:top w:val="nil"/>
              <w:left w:val="nil"/>
              <w:bottom w:val="nil"/>
            </w:tcBorders>
            <w:vAlign w:val="bottom"/>
          </w:tcPr>
          <w:p w:rsidR="00D81486" w:rsidRPr="0056300A" w:rsidRDefault="00D8148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6</w:t>
            </w:r>
            <w:r w:rsidRPr="0056300A">
              <w:rPr>
                <w:rFonts w:eastAsia="標楷體"/>
                <w:b/>
                <w:bCs/>
                <w:color w:val="000000" w:themeColor="text1"/>
                <w14:cntxtAlts/>
              </w:rPr>
              <w:t>,</w:t>
            </w:r>
            <w:r w:rsidRPr="0056300A">
              <w:rPr>
                <w:rFonts w:eastAsia="標楷體" w:hint="eastAsia"/>
                <w:b/>
                <w:bCs/>
                <w:color w:val="000000" w:themeColor="text1"/>
                <w14:cntxtAlts/>
              </w:rPr>
              <w:t>951</w:t>
            </w:r>
          </w:p>
        </w:tc>
      </w:tr>
      <w:tr w:rsidR="00D81486" w:rsidRPr="00D52B92" w:rsidTr="00D81486">
        <w:trPr>
          <w:trHeight w:val="360"/>
          <w:jc w:val="center"/>
        </w:trPr>
        <w:tc>
          <w:tcPr>
            <w:tcW w:w="1553" w:type="dxa"/>
            <w:tcBorders>
              <w:top w:val="nil"/>
              <w:bottom w:val="nil"/>
            </w:tcBorders>
            <w:vAlign w:val="center"/>
          </w:tcPr>
          <w:p w:rsidR="00D81486" w:rsidRPr="00D52B92" w:rsidRDefault="00D81486" w:rsidP="00AE688F">
            <w:pPr>
              <w:snapToGrid w:val="0"/>
              <w:spacing w:line="400" w:lineRule="exact"/>
              <w:rPr>
                <w:rFonts w:eastAsia="標楷體"/>
                <w:b/>
                <w14:cntxtAlts/>
              </w:rPr>
            </w:pPr>
            <w:r w:rsidRPr="00D52B92">
              <w:rPr>
                <w:rFonts w:eastAsia="標楷體"/>
                <w:b/>
                <w:bCs/>
                <w14:cntxtAlts/>
              </w:rPr>
              <w:t xml:space="preserve"> 101</w:t>
            </w:r>
            <w:r w:rsidRPr="00D52B92">
              <w:rPr>
                <w:rFonts w:eastAsia="標楷體"/>
                <w:b/>
                <w:bCs/>
                <w14:cntxtAlts/>
              </w:rPr>
              <w:t>年</w:t>
            </w:r>
          </w:p>
        </w:tc>
        <w:tc>
          <w:tcPr>
            <w:tcW w:w="1213" w:type="dxa"/>
            <w:tcBorders>
              <w:top w:val="nil"/>
              <w:bottom w:val="nil"/>
              <w:right w:val="nil"/>
            </w:tcBorders>
            <w:vAlign w:val="center"/>
          </w:tcPr>
          <w:p w:rsidR="00D81486" w:rsidRPr="00D52B92" w:rsidRDefault="00D81486" w:rsidP="0054122A">
            <w:pPr>
              <w:snapToGrid w:val="0"/>
              <w:spacing w:line="400" w:lineRule="exact"/>
              <w:ind w:rightChars="100" w:right="240"/>
              <w:jc w:val="right"/>
              <w:rPr>
                <w:rFonts w:eastAsia="標楷體"/>
                <w:b/>
                <w:bCs/>
                <w14:cntxtAlts/>
              </w:rPr>
            </w:pPr>
            <w:r>
              <w:rPr>
                <w:rFonts w:eastAsia="標楷體"/>
                <w:b/>
                <w:bCs/>
                <w14:cntxtAlts/>
              </w:rPr>
              <w:t>45,</w:t>
            </w:r>
            <w:r>
              <w:rPr>
                <w:rFonts w:eastAsia="標楷體" w:hint="eastAsia"/>
                <w:b/>
                <w:bCs/>
                <w14:cntxtAlts/>
              </w:rPr>
              <w:t>589</w:t>
            </w:r>
          </w:p>
        </w:tc>
        <w:tc>
          <w:tcPr>
            <w:tcW w:w="1149" w:type="dxa"/>
            <w:tcBorders>
              <w:top w:val="nil"/>
              <w:left w:val="nil"/>
              <w:bottom w:val="nil"/>
              <w:right w:val="nil"/>
            </w:tcBorders>
            <w:vAlign w:val="center"/>
          </w:tcPr>
          <w:p w:rsidR="00D81486" w:rsidRPr="00D52B92" w:rsidRDefault="00D81486" w:rsidP="0054122A">
            <w:pPr>
              <w:snapToGrid w:val="0"/>
              <w:spacing w:line="400" w:lineRule="exact"/>
              <w:ind w:rightChars="59" w:right="142"/>
              <w:jc w:val="right"/>
              <w:rPr>
                <w:rFonts w:eastAsia="標楷體"/>
                <w:b/>
                <w:bCs/>
                <w14:cntxtAlts/>
              </w:rPr>
            </w:pPr>
            <w:r>
              <w:rPr>
                <w:rFonts w:eastAsia="標楷體" w:hint="eastAsia"/>
                <w:b/>
                <w:bCs/>
                <w14:cntxtAlts/>
              </w:rPr>
              <w:t>37,151</w:t>
            </w:r>
          </w:p>
        </w:tc>
        <w:tc>
          <w:tcPr>
            <w:tcW w:w="1701" w:type="dxa"/>
            <w:tcBorders>
              <w:top w:val="nil"/>
              <w:left w:val="nil"/>
              <w:bottom w:val="nil"/>
              <w:right w:val="nil"/>
            </w:tcBorders>
            <w:vAlign w:val="center"/>
          </w:tcPr>
          <w:p w:rsidR="00D81486" w:rsidRPr="00D52B92" w:rsidRDefault="00D81486" w:rsidP="00901365">
            <w:pPr>
              <w:snapToGrid w:val="0"/>
              <w:spacing w:line="400" w:lineRule="exact"/>
              <w:ind w:rightChars="100" w:right="240"/>
              <w:jc w:val="right"/>
              <w:rPr>
                <w:rFonts w:eastAsia="標楷體"/>
                <w:b/>
                <w:bCs/>
                <w14:cntxtAlts/>
              </w:rPr>
            </w:pPr>
            <w:r>
              <w:rPr>
                <w:rFonts w:eastAsia="標楷體"/>
                <w:b/>
                <w:bCs/>
                <w14:cntxtAlts/>
              </w:rPr>
              <w:t>43,</w:t>
            </w:r>
            <w:r>
              <w:rPr>
                <w:rFonts w:eastAsia="標楷體" w:hint="eastAsia"/>
                <w:b/>
                <w:bCs/>
                <w14:cntxtAlts/>
              </w:rPr>
              <w:t>689</w:t>
            </w:r>
          </w:p>
        </w:tc>
        <w:tc>
          <w:tcPr>
            <w:tcW w:w="1686" w:type="dxa"/>
            <w:tcBorders>
              <w:top w:val="nil"/>
              <w:left w:val="nil"/>
              <w:bottom w:val="nil"/>
              <w:right w:val="nil"/>
            </w:tcBorders>
            <w:vAlign w:val="center"/>
          </w:tcPr>
          <w:p w:rsidR="00D81486" w:rsidRPr="0056300A" w:rsidRDefault="00D81486" w:rsidP="00AE688F">
            <w:pPr>
              <w:snapToGrid w:val="0"/>
              <w:spacing w:line="400" w:lineRule="exact"/>
              <w:ind w:rightChars="100" w:right="240"/>
              <w:jc w:val="right"/>
              <w:rPr>
                <w:b/>
                <w:color w:val="000000" w:themeColor="text1"/>
                <w14:cntxtAlts/>
              </w:rPr>
            </w:pPr>
            <w:r w:rsidRPr="006A6387">
              <w:rPr>
                <w:rFonts w:eastAsia="標楷體"/>
                <w:b/>
                <w:bCs/>
                <w:color w:val="000000" w:themeColor="text1"/>
                <w14:cntxtAlts/>
              </w:rPr>
              <w:t>92,</w:t>
            </w:r>
            <w:r w:rsidRPr="006A6387">
              <w:rPr>
                <w:rFonts w:eastAsia="標楷體" w:hint="eastAsia"/>
                <w:b/>
                <w:bCs/>
                <w:color w:val="000000" w:themeColor="text1"/>
                <w14:cntxtAlts/>
              </w:rPr>
              <w:t>869</w:t>
            </w:r>
          </w:p>
        </w:tc>
        <w:tc>
          <w:tcPr>
            <w:tcW w:w="1665" w:type="dxa"/>
            <w:tcBorders>
              <w:top w:val="nil"/>
              <w:left w:val="nil"/>
              <w:bottom w:val="nil"/>
            </w:tcBorders>
            <w:vAlign w:val="bottom"/>
          </w:tcPr>
          <w:p w:rsidR="00D81486" w:rsidRPr="0056300A" w:rsidRDefault="00D8148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7</w:t>
            </w:r>
            <w:r w:rsidRPr="0056300A">
              <w:rPr>
                <w:rFonts w:eastAsia="標楷體"/>
                <w:b/>
                <w:bCs/>
                <w:color w:val="000000" w:themeColor="text1"/>
                <w14:cntxtAlts/>
              </w:rPr>
              <w:t>,</w:t>
            </w:r>
            <w:r w:rsidRPr="0056300A">
              <w:rPr>
                <w:rFonts w:eastAsia="標楷體" w:hint="eastAsia"/>
                <w:b/>
                <w:bCs/>
                <w:color w:val="000000" w:themeColor="text1"/>
                <w14:cntxtAlts/>
              </w:rPr>
              <w:t>989</w:t>
            </w:r>
          </w:p>
        </w:tc>
      </w:tr>
      <w:tr w:rsidR="00D81486" w:rsidRPr="00D52B92" w:rsidTr="00D81486">
        <w:trPr>
          <w:trHeight w:val="339"/>
          <w:jc w:val="center"/>
        </w:trPr>
        <w:tc>
          <w:tcPr>
            <w:tcW w:w="1553" w:type="dxa"/>
            <w:tcBorders>
              <w:top w:val="nil"/>
              <w:bottom w:val="nil"/>
            </w:tcBorders>
            <w:vAlign w:val="center"/>
          </w:tcPr>
          <w:p w:rsidR="00D81486" w:rsidRPr="000E2B96" w:rsidRDefault="00D81486" w:rsidP="00AE688F">
            <w:pPr>
              <w:snapToGrid w:val="0"/>
              <w:spacing w:line="400" w:lineRule="exact"/>
              <w:ind w:firstLineChars="50" w:firstLine="120"/>
              <w:rPr>
                <w:rFonts w:eastAsia="標楷體"/>
                <w:b/>
                <w:bCs/>
                <w14:cntxtAlts/>
              </w:rPr>
            </w:pPr>
            <w:r w:rsidRPr="000E2B96">
              <w:rPr>
                <w:rFonts w:eastAsia="標楷體"/>
                <w:b/>
                <w:bCs/>
                <w14:cntxtAlts/>
              </w:rPr>
              <w:t>102</w:t>
            </w:r>
            <w:r w:rsidRPr="000E2B96">
              <w:rPr>
                <w:rFonts w:eastAsia="標楷體"/>
                <w:b/>
                <w:bCs/>
                <w14:cntxtAlts/>
              </w:rPr>
              <w:t>年</w:t>
            </w:r>
          </w:p>
        </w:tc>
        <w:tc>
          <w:tcPr>
            <w:tcW w:w="1213" w:type="dxa"/>
            <w:tcBorders>
              <w:top w:val="nil"/>
              <w:bottom w:val="nil"/>
              <w:right w:val="nil"/>
            </w:tcBorders>
            <w:vAlign w:val="center"/>
          </w:tcPr>
          <w:p w:rsidR="00D81486" w:rsidRPr="000E2B96" w:rsidRDefault="00D81486" w:rsidP="0054122A">
            <w:pPr>
              <w:snapToGrid w:val="0"/>
              <w:spacing w:line="400" w:lineRule="exact"/>
              <w:ind w:rightChars="100" w:right="240"/>
              <w:jc w:val="right"/>
              <w:rPr>
                <w:rFonts w:eastAsia="標楷體"/>
                <w:b/>
                <w14:cntxtAlts/>
              </w:rPr>
            </w:pPr>
            <w:r>
              <w:rPr>
                <w:rFonts w:eastAsia="標楷體" w:hint="eastAsia"/>
                <w:b/>
                <w14:cntxtAlts/>
              </w:rPr>
              <w:t>45,664</w:t>
            </w:r>
          </w:p>
        </w:tc>
        <w:tc>
          <w:tcPr>
            <w:tcW w:w="1149" w:type="dxa"/>
            <w:tcBorders>
              <w:top w:val="nil"/>
              <w:left w:val="nil"/>
              <w:bottom w:val="nil"/>
              <w:right w:val="nil"/>
            </w:tcBorders>
            <w:vAlign w:val="center"/>
          </w:tcPr>
          <w:p w:rsidR="00D81486" w:rsidRPr="000E2B96" w:rsidRDefault="00D81486" w:rsidP="0054122A">
            <w:pPr>
              <w:snapToGrid w:val="0"/>
              <w:spacing w:line="400" w:lineRule="exact"/>
              <w:ind w:rightChars="59" w:right="142"/>
              <w:jc w:val="right"/>
              <w:rPr>
                <w:rFonts w:eastAsia="標楷體"/>
                <w:b/>
                <w14:cntxtAlts/>
              </w:rPr>
            </w:pPr>
            <w:r>
              <w:rPr>
                <w:rFonts w:eastAsia="標楷體" w:hint="eastAsia"/>
                <w:b/>
                <w14:cntxtAlts/>
              </w:rPr>
              <w:t>37,527</w:t>
            </w:r>
          </w:p>
        </w:tc>
        <w:tc>
          <w:tcPr>
            <w:tcW w:w="1701" w:type="dxa"/>
            <w:tcBorders>
              <w:top w:val="nil"/>
              <w:left w:val="nil"/>
              <w:bottom w:val="nil"/>
              <w:right w:val="nil"/>
            </w:tcBorders>
            <w:vAlign w:val="center"/>
          </w:tcPr>
          <w:p w:rsidR="00D81486" w:rsidRPr="000E2B96" w:rsidRDefault="00D81486" w:rsidP="00901365">
            <w:pPr>
              <w:snapToGrid w:val="0"/>
              <w:spacing w:line="400" w:lineRule="exact"/>
              <w:ind w:rightChars="100" w:right="240"/>
              <w:jc w:val="right"/>
              <w:rPr>
                <w:rFonts w:eastAsia="標楷體"/>
                <w:b/>
                <w14:cntxtAlts/>
              </w:rPr>
            </w:pPr>
            <w:r>
              <w:rPr>
                <w:rFonts w:eastAsia="標楷體" w:hint="eastAsia"/>
                <w:b/>
                <w14:cntxtAlts/>
              </w:rPr>
              <w:t>43,829</w:t>
            </w:r>
          </w:p>
        </w:tc>
        <w:tc>
          <w:tcPr>
            <w:tcW w:w="1686" w:type="dxa"/>
            <w:tcBorders>
              <w:top w:val="nil"/>
              <w:left w:val="nil"/>
              <w:bottom w:val="nil"/>
              <w:right w:val="nil"/>
            </w:tcBorders>
            <w:vAlign w:val="center"/>
          </w:tcPr>
          <w:p w:rsidR="00D81486" w:rsidRPr="0056300A" w:rsidRDefault="00D81486" w:rsidP="00AE688F">
            <w:pPr>
              <w:snapToGrid w:val="0"/>
              <w:spacing w:line="400" w:lineRule="exact"/>
              <w:ind w:rightChars="100" w:right="240"/>
              <w:jc w:val="right"/>
              <w:rPr>
                <w:b/>
                <w:color w:val="000000" w:themeColor="text1"/>
                <w14:cntxtAlts/>
              </w:rPr>
            </w:pPr>
            <w:r w:rsidRPr="006A6387">
              <w:rPr>
                <w:rFonts w:eastAsia="標楷體" w:hint="eastAsia"/>
                <w:b/>
                <w:color w:val="000000" w:themeColor="text1"/>
                <w14:cntxtAlts/>
              </w:rPr>
              <w:t>88,873</w:t>
            </w:r>
          </w:p>
        </w:tc>
        <w:tc>
          <w:tcPr>
            <w:tcW w:w="1665" w:type="dxa"/>
            <w:tcBorders>
              <w:top w:val="nil"/>
              <w:left w:val="nil"/>
              <w:bottom w:val="nil"/>
            </w:tcBorders>
            <w:vAlign w:val="bottom"/>
          </w:tcPr>
          <w:p w:rsidR="00D81486" w:rsidRPr="0056300A" w:rsidRDefault="00D81486" w:rsidP="00AE688F">
            <w:pPr>
              <w:snapToGrid w:val="0"/>
              <w:spacing w:line="400" w:lineRule="exact"/>
              <w:ind w:rightChars="11" w:right="26"/>
              <w:jc w:val="right"/>
              <w:rPr>
                <w:rFonts w:eastAsia="標楷體"/>
                <w:b/>
                <w:color w:val="000000" w:themeColor="text1"/>
                <w14:cntxtAlts/>
              </w:rPr>
            </w:pPr>
            <w:r w:rsidRPr="0056300A">
              <w:rPr>
                <w:rFonts w:eastAsia="標楷體" w:hint="eastAsia"/>
                <w:b/>
                <w:color w:val="000000" w:themeColor="text1"/>
                <w14:cntxtAlts/>
              </w:rPr>
              <w:t>77,871</w:t>
            </w:r>
          </w:p>
        </w:tc>
      </w:tr>
      <w:tr w:rsidR="00D81486" w:rsidRPr="00FC0D54" w:rsidTr="00D81486">
        <w:trPr>
          <w:trHeight w:val="339"/>
          <w:jc w:val="center"/>
        </w:trPr>
        <w:tc>
          <w:tcPr>
            <w:tcW w:w="1553" w:type="dxa"/>
            <w:tcBorders>
              <w:top w:val="nil"/>
              <w:bottom w:val="nil"/>
            </w:tcBorders>
            <w:vAlign w:val="center"/>
          </w:tcPr>
          <w:p w:rsidR="00D81486" w:rsidRPr="000E2B96" w:rsidRDefault="00D81486" w:rsidP="00A3002B">
            <w:pPr>
              <w:snapToGrid w:val="0"/>
              <w:spacing w:line="400" w:lineRule="exact"/>
              <w:ind w:rightChars="165" w:right="396"/>
              <w:jc w:val="right"/>
              <w:rPr>
                <w:rFonts w:eastAsia="標楷體"/>
                <w14:cntxtAlts/>
              </w:rPr>
            </w:pPr>
            <w:r w:rsidRPr="000E2B96">
              <w:rPr>
                <w:rFonts w:eastAsia="標楷體" w:hint="eastAsia"/>
                <w14:cntxtAlts/>
              </w:rPr>
              <w:t>7</w:t>
            </w:r>
            <w:r w:rsidRPr="000E2B96">
              <w:rPr>
                <w:rFonts w:eastAsia="標楷體" w:hint="eastAsia"/>
                <w14:cntxtAlts/>
              </w:rPr>
              <w:t>月</w:t>
            </w:r>
          </w:p>
        </w:tc>
        <w:tc>
          <w:tcPr>
            <w:tcW w:w="1213" w:type="dxa"/>
            <w:tcBorders>
              <w:top w:val="nil"/>
              <w:bottom w:val="nil"/>
              <w:right w:val="nil"/>
            </w:tcBorders>
            <w:vAlign w:val="center"/>
          </w:tcPr>
          <w:p w:rsidR="00D81486" w:rsidRPr="000E2B96" w:rsidRDefault="00D81486" w:rsidP="0054122A">
            <w:pPr>
              <w:snapToGrid w:val="0"/>
              <w:spacing w:line="400" w:lineRule="exact"/>
              <w:ind w:rightChars="100" w:right="240"/>
              <w:jc w:val="right"/>
              <w:rPr>
                <w:rFonts w:eastAsia="標楷體"/>
                <w14:cntxtAlts/>
              </w:rPr>
            </w:pPr>
            <w:r w:rsidRPr="000E2B96">
              <w:rPr>
                <w:rFonts w:eastAsia="標楷體" w:hint="eastAsia"/>
                <w14:cntxtAlts/>
              </w:rPr>
              <w:t>43,</w:t>
            </w:r>
            <w:r>
              <w:rPr>
                <w:rFonts w:eastAsia="標楷體" w:hint="eastAsia"/>
                <w14:cntxtAlts/>
              </w:rPr>
              <w:t>040</w:t>
            </w:r>
          </w:p>
        </w:tc>
        <w:tc>
          <w:tcPr>
            <w:tcW w:w="1149" w:type="dxa"/>
            <w:tcBorders>
              <w:top w:val="nil"/>
              <w:left w:val="nil"/>
              <w:bottom w:val="nil"/>
              <w:right w:val="nil"/>
            </w:tcBorders>
            <w:vAlign w:val="center"/>
          </w:tcPr>
          <w:p w:rsidR="00D81486" w:rsidRPr="000E2B96" w:rsidRDefault="00D81486" w:rsidP="0054122A">
            <w:pPr>
              <w:snapToGrid w:val="0"/>
              <w:spacing w:line="400" w:lineRule="exact"/>
              <w:ind w:rightChars="59" w:right="142"/>
              <w:jc w:val="right"/>
              <w:rPr>
                <w:rFonts w:eastAsia="標楷體"/>
                <w14:cntxtAlts/>
              </w:rPr>
            </w:pPr>
            <w:r>
              <w:rPr>
                <w:rFonts w:eastAsia="標楷體" w:hint="eastAsia"/>
                <w14:cntxtAlts/>
              </w:rPr>
              <w:t>37,584</w:t>
            </w:r>
          </w:p>
        </w:tc>
        <w:tc>
          <w:tcPr>
            <w:tcW w:w="1701" w:type="dxa"/>
            <w:tcBorders>
              <w:top w:val="nil"/>
              <w:left w:val="nil"/>
              <w:bottom w:val="nil"/>
              <w:right w:val="nil"/>
            </w:tcBorders>
            <w:vAlign w:val="center"/>
          </w:tcPr>
          <w:p w:rsidR="00D81486" w:rsidRPr="000E2B96" w:rsidRDefault="00D81486" w:rsidP="00901365">
            <w:pPr>
              <w:snapToGrid w:val="0"/>
              <w:spacing w:line="400" w:lineRule="exact"/>
              <w:ind w:rightChars="100" w:right="240"/>
              <w:jc w:val="right"/>
              <w:rPr>
                <w:rFonts w:eastAsia="標楷體"/>
                <w14:cntxtAlts/>
              </w:rPr>
            </w:pPr>
            <w:r w:rsidRPr="000E2B96">
              <w:rPr>
                <w:rFonts w:eastAsia="標楷體" w:hint="eastAsia"/>
                <w14:cntxtAlts/>
              </w:rPr>
              <w:t>41,</w:t>
            </w:r>
            <w:r>
              <w:rPr>
                <w:rFonts w:eastAsia="標楷體" w:hint="eastAsia"/>
                <w14:cntxtAlts/>
              </w:rPr>
              <w:t>024</w:t>
            </w:r>
          </w:p>
        </w:tc>
        <w:tc>
          <w:tcPr>
            <w:tcW w:w="1686" w:type="dxa"/>
            <w:tcBorders>
              <w:top w:val="nil"/>
              <w:left w:val="nil"/>
              <w:bottom w:val="nil"/>
              <w:right w:val="nil"/>
            </w:tcBorders>
            <w:vAlign w:val="center"/>
          </w:tcPr>
          <w:p w:rsidR="00D81486" w:rsidRPr="0056300A" w:rsidRDefault="00D81486" w:rsidP="00A3002B">
            <w:pPr>
              <w:snapToGrid w:val="0"/>
              <w:spacing w:line="400" w:lineRule="exact"/>
              <w:ind w:rightChars="100" w:right="240"/>
              <w:jc w:val="right"/>
              <w:rPr>
                <w:color w:val="000000" w:themeColor="text1"/>
                <w14:cntxtAlts/>
              </w:rPr>
            </w:pPr>
            <w:r w:rsidRPr="006A6387">
              <w:rPr>
                <w:rFonts w:eastAsia="標楷體" w:hint="eastAsia"/>
                <w:color w:val="000000" w:themeColor="text1"/>
                <w14:cntxtAlts/>
              </w:rPr>
              <w:t>73,729</w:t>
            </w:r>
          </w:p>
        </w:tc>
        <w:tc>
          <w:tcPr>
            <w:tcW w:w="1665" w:type="dxa"/>
            <w:tcBorders>
              <w:top w:val="nil"/>
              <w:left w:val="nil"/>
              <w:bottom w:val="nil"/>
            </w:tcBorders>
            <w:vAlign w:val="bottom"/>
          </w:tcPr>
          <w:p w:rsidR="00D81486" w:rsidRPr="0056300A" w:rsidRDefault="00D81486"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63,567</w:t>
            </w:r>
          </w:p>
        </w:tc>
      </w:tr>
      <w:tr w:rsidR="00D81486" w:rsidRPr="00FC0D54" w:rsidTr="00D81486">
        <w:trPr>
          <w:trHeight w:val="339"/>
          <w:jc w:val="center"/>
        </w:trPr>
        <w:tc>
          <w:tcPr>
            <w:tcW w:w="1553" w:type="dxa"/>
            <w:tcBorders>
              <w:top w:val="nil"/>
              <w:bottom w:val="nil"/>
            </w:tcBorders>
            <w:vAlign w:val="center"/>
          </w:tcPr>
          <w:p w:rsidR="00D81486" w:rsidRPr="000E2B96" w:rsidRDefault="00D81486" w:rsidP="00A3002B">
            <w:pPr>
              <w:snapToGrid w:val="0"/>
              <w:spacing w:line="400" w:lineRule="exact"/>
              <w:ind w:rightChars="165" w:right="396"/>
              <w:jc w:val="right"/>
              <w:rPr>
                <w:rFonts w:eastAsia="標楷體"/>
                <w14:cntxtAlts/>
              </w:rPr>
            </w:pPr>
            <w:r w:rsidRPr="000E2B96">
              <w:rPr>
                <w:rFonts w:eastAsia="標楷體" w:hint="eastAsia"/>
                <w14:cntxtAlts/>
              </w:rPr>
              <w:t>8</w:t>
            </w:r>
            <w:r w:rsidRPr="000E2B96">
              <w:rPr>
                <w:rFonts w:eastAsia="標楷體" w:hint="eastAsia"/>
                <w14:cntxtAlts/>
              </w:rPr>
              <w:t>月</w:t>
            </w:r>
          </w:p>
        </w:tc>
        <w:tc>
          <w:tcPr>
            <w:tcW w:w="1213" w:type="dxa"/>
            <w:tcBorders>
              <w:top w:val="nil"/>
              <w:bottom w:val="nil"/>
              <w:right w:val="nil"/>
            </w:tcBorders>
            <w:vAlign w:val="center"/>
          </w:tcPr>
          <w:p w:rsidR="00D81486" w:rsidRPr="000E2B96" w:rsidRDefault="00D81486" w:rsidP="0054122A">
            <w:pPr>
              <w:snapToGrid w:val="0"/>
              <w:spacing w:line="400" w:lineRule="exact"/>
              <w:ind w:rightChars="100" w:right="240"/>
              <w:jc w:val="right"/>
              <w:rPr>
                <w:rFonts w:eastAsia="標楷體"/>
                <w14:cntxtAlts/>
              </w:rPr>
            </w:pPr>
            <w:r w:rsidRPr="000E2B96">
              <w:rPr>
                <w:rFonts w:eastAsia="標楷體" w:hint="eastAsia"/>
                <w14:cntxtAlts/>
              </w:rPr>
              <w:t>42,</w:t>
            </w:r>
            <w:r>
              <w:rPr>
                <w:rFonts w:eastAsia="標楷體" w:hint="eastAsia"/>
                <w14:cntxtAlts/>
              </w:rPr>
              <w:t>241</w:t>
            </w:r>
          </w:p>
        </w:tc>
        <w:tc>
          <w:tcPr>
            <w:tcW w:w="1149" w:type="dxa"/>
            <w:tcBorders>
              <w:top w:val="nil"/>
              <w:left w:val="nil"/>
              <w:bottom w:val="nil"/>
              <w:right w:val="nil"/>
            </w:tcBorders>
            <w:vAlign w:val="center"/>
          </w:tcPr>
          <w:p w:rsidR="00D81486" w:rsidRPr="000E2B96" w:rsidRDefault="00D81486" w:rsidP="0054122A">
            <w:pPr>
              <w:snapToGrid w:val="0"/>
              <w:spacing w:line="400" w:lineRule="exact"/>
              <w:ind w:rightChars="59" w:right="142"/>
              <w:jc w:val="right"/>
              <w:rPr>
                <w:rFonts w:eastAsia="標楷體"/>
                <w14:cntxtAlts/>
              </w:rPr>
            </w:pPr>
            <w:r>
              <w:rPr>
                <w:rFonts w:eastAsia="標楷體" w:hint="eastAsia"/>
                <w14:cntxtAlts/>
              </w:rPr>
              <w:t>37,623</w:t>
            </w:r>
          </w:p>
        </w:tc>
        <w:tc>
          <w:tcPr>
            <w:tcW w:w="1701" w:type="dxa"/>
            <w:tcBorders>
              <w:top w:val="nil"/>
              <w:left w:val="nil"/>
              <w:bottom w:val="nil"/>
              <w:right w:val="nil"/>
            </w:tcBorders>
            <w:vAlign w:val="center"/>
          </w:tcPr>
          <w:p w:rsidR="00D81486" w:rsidRPr="000E2B96" w:rsidRDefault="00D81486" w:rsidP="00901365">
            <w:pPr>
              <w:snapToGrid w:val="0"/>
              <w:spacing w:line="400" w:lineRule="exact"/>
              <w:ind w:rightChars="100" w:right="240"/>
              <w:jc w:val="right"/>
              <w:rPr>
                <w:rFonts w:eastAsia="標楷體"/>
                <w14:cntxtAlts/>
              </w:rPr>
            </w:pPr>
            <w:r>
              <w:rPr>
                <w:rFonts w:eastAsia="標楷體" w:hint="eastAsia"/>
                <w14:cntxtAlts/>
              </w:rPr>
              <w:t>41</w:t>
            </w:r>
            <w:r w:rsidRPr="000E2B96">
              <w:rPr>
                <w:rFonts w:eastAsia="標楷體" w:hint="eastAsia"/>
                <w14:cntxtAlts/>
              </w:rPr>
              <w:t>,</w:t>
            </w:r>
            <w:r>
              <w:rPr>
                <w:rFonts w:eastAsia="標楷體" w:hint="eastAsia"/>
                <w14:cntxtAlts/>
              </w:rPr>
              <w:t>860</w:t>
            </w:r>
          </w:p>
        </w:tc>
        <w:tc>
          <w:tcPr>
            <w:tcW w:w="1686" w:type="dxa"/>
            <w:tcBorders>
              <w:top w:val="nil"/>
              <w:left w:val="nil"/>
              <w:bottom w:val="nil"/>
              <w:right w:val="nil"/>
            </w:tcBorders>
            <w:vAlign w:val="center"/>
          </w:tcPr>
          <w:p w:rsidR="00D81486" w:rsidRPr="0056300A" w:rsidRDefault="00D81486" w:rsidP="00A3002B">
            <w:pPr>
              <w:snapToGrid w:val="0"/>
              <w:spacing w:line="400" w:lineRule="exact"/>
              <w:ind w:rightChars="100" w:right="240"/>
              <w:jc w:val="right"/>
              <w:rPr>
                <w:color w:val="000000" w:themeColor="text1"/>
                <w14:cntxtAlts/>
              </w:rPr>
            </w:pPr>
            <w:r w:rsidRPr="006A6387">
              <w:rPr>
                <w:rFonts w:eastAsia="標楷體" w:hint="eastAsia"/>
                <w:color w:val="000000" w:themeColor="text1"/>
                <w14:cntxtAlts/>
              </w:rPr>
              <w:t>74,141</w:t>
            </w:r>
          </w:p>
        </w:tc>
        <w:tc>
          <w:tcPr>
            <w:tcW w:w="1665" w:type="dxa"/>
            <w:tcBorders>
              <w:top w:val="nil"/>
              <w:left w:val="nil"/>
              <w:bottom w:val="nil"/>
            </w:tcBorders>
            <w:vAlign w:val="bottom"/>
          </w:tcPr>
          <w:p w:rsidR="00D81486" w:rsidRPr="0056300A" w:rsidRDefault="00D81486"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63,864</w:t>
            </w:r>
          </w:p>
        </w:tc>
      </w:tr>
      <w:tr w:rsidR="00D81486" w:rsidRPr="00FC0D54" w:rsidTr="00D81486">
        <w:trPr>
          <w:trHeight w:val="339"/>
          <w:jc w:val="center"/>
        </w:trPr>
        <w:tc>
          <w:tcPr>
            <w:tcW w:w="1553" w:type="dxa"/>
            <w:tcBorders>
              <w:top w:val="nil"/>
              <w:bottom w:val="nil"/>
            </w:tcBorders>
            <w:vAlign w:val="center"/>
          </w:tcPr>
          <w:p w:rsidR="00D81486" w:rsidRPr="000E2B96" w:rsidRDefault="00D81486" w:rsidP="00A3002B">
            <w:pPr>
              <w:snapToGrid w:val="0"/>
              <w:spacing w:line="400" w:lineRule="exact"/>
              <w:ind w:rightChars="165" w:right="396"/>
              <w:jc w:val="right"/>
              <w:rPr>
                <w:rFonts w:eastAsia="標楷體"/>
                <w14:cntxtAlts/>
              </w:rPr>
            </w:pPr>
            <w:r w:rsidRPr="000E2B96">
              <w:rPr>
                <w:rFonts w:eastAsia="標楷體" w:hint="eastAsia"/>
                <w14:cntxtAlts/>
              </w:rPr>
              <w:t>9</w:t>
            </w:r>
            <w:r w:rsidRPr="000E2B96">
              <w:rPr>
                <w:rFonts w:eastAsia="標楷體" w:hint="eastAsia"/>
                <w14:cntxtAlts/>
              </w:rPr>
              <w:t>月</w:t>
            </w:r>
          </w:p>
        </w:tc>
        <w:tc>
          <w:tcPr>
            <w:tcW w:w="1213" w:type="dxa"/>
            <w:tcBorders>
              <w:top w:val="nil"/>
              <w:bottom w:val="nil"/>
              <w:right w:val="nil"/>
            </w:tcBorders>
            <w:vAlign w:val="center"/>
          </w:tcPr>
          <w:p w:rsidR="00D81486" w:rsidRPr="000E2B96" w:rsidRDefault="00D81486" w:rsidP="0054122A">
            <w:pPr>
              <w:snapToGrid w:val="0"/>
              <w:spacing w:line="400" w:lineRule="exact"/>
              <w:ind w:rightChars="100" w:right="240"/>
              <w:jc w:val="right"/>
              <w:rPr>
                <w:rFonts w:eastAsia="標楷體"/>
                <w14:cntxtAlts/>
              </w:rPr>
            </w:pPr>
            <w:r w:rsidRPr="000E2B96">
              <w:rPr>
                <w:rFonts w:eastAsia="標楷體" w:hint="eastAsia"/>
                <w14:cntxtAlts/>
              </w:rPr>
              <w:t>43,</w:t>
            </w:r>
            <w:r>
              <w:rPr>
                <w:rFonts w:eastAsia="標楷體" w:hint="eastAsia"/>
                <w14:cntxtAlts/>
              </w:rPr>
              <w:t>106</w:t>
            </w:r>
          </w:p>
        </w:tc>
        <w:tc>
          <w:tcPr>
            <w:tcW w:w="1149" w:type="dxa"/>
            <w:tcBorders>
              <w:top w:val="nil"/>
              <w:left w:val="nil"/>
              <w:bottom w:val="nil"/>
              <w:right w:val="nil"/>
            </w:tcBorders>
            <w:vAlign w:val="center"/>
          </w:tcPr>
          <w:p w:rsidR="00D81486" w:rsidRPr="000E2B96" w:rsidRDefault="00D81486" w:rsidP="0054122A">
            <w:pPr>
              <w:snapToGrid w:val="0"/>
              <w:spacing w:line="400" w:lineRule="exact"/>
              <w:ind w:rightChars="59" w:right="142"/>
              <w:jc w:val="right"/>
              <w:rPr>
                <w:rFonts w:eastAsia="標楷體"/>
                <w14:cntxtAlts/>
              </w:rPr>
            </w:pPr>
            <w:r>
              <w:rPr>
                <w:rFonts w:eastAsia="標楷體" w:hint="eastAsia"/>
                <w14:cntxtAlts/>
              </w:rPr>
              <w:t>37563</w:t>
            </w:r>
          </w:p>
        </w:tc>
        <w:tc>
          <w:tcPr>
            <w:tcW w:w="1701" w:type="dxa"/>
            <w:tcBorders>
              <w:top w:val="nil"/>
              <w:left w:val="nil"/>
              <w:bottom w:val="nil"/>
              <w:right w:val="nil"/>
            </w:tcBorders>
            <w:vAlign w:val="center"/>
          </w:tcPr>
          <w:p w:rsidR="00D81486" w:rsidRPr="000E2B96" w:rsidRDefault="00D81486" w:rsidP="00901365">
            <w:pPr>
              <w:snapToGrid w:val="0"/>
              <w:spacing w:line="400" w:lineRule="exact"/>
              <w:ind w:rightChars="100" w:right="240"/>
              <w:jc w:val="right"/>
              <w:rPr>
                <w:rFonts w:eastAsia="標楷體"/>
                <w14:cntxtAlts/>
              </w:rPr>
            </w:pPr>
            <w:r w:rsidRPr="000E2B96">
              <w:rPr>
                <w:rFonts w:eastAsia="標楷體" w:hint="eastAsia"/>
                <w14:cntxtAlts/>
              </w:rPr>
              <w:t>42,</w:t>
            </w:r>
            <w:r>
              <w:rPr>
                <w:rFonts w:eastAsia="標楷體" w:hint="eastAsia"/>
                <w14:cntxtAlts/>
              </w:rPr>
              <w:t>114</w:t>
            </w:r>
          </w:p>
        </w:tc>
        <w:tc>
          <w:tcPr>
            <w:tcW w:w="1686" w:type="dxa"/>
            <w:tcBorders>
              <w:top w:val="nil"/>
              <w:left w:val="nil"/>
              <w:bottom w:val="nil"/>
              <w:right w:val="nil"/>
            </w:tcBorders>
            <w:vAlign w:val="center"/>
          </w:tcPr>
          <w:p w:rsidR="00D81486" w:rsidRPr="0056300A" w:rsidRDefault="00D81486" w:rsidP="00A3002B">
            <w:pPr>
              <w:snapToGrid w:val="0"/>
              <w:spacing w:line="400" w:lineRule="exact"/>
              <w:ind w:rightChars="100" w:right="240"/>
              <w:jc w:val="right"/>
              <w:rPr>
                <w:color w:val="000000" w:themeColor="text1"/>
                <w14:cntxtAlts/>
              </w:rPr>
            </w:pPr>
            <w:r w:rsidRPr="006A6387">
              <w:rPr>
                <w:rFonts w:eastAsia="標楷體" w:hint="eastAsia"/>
                <w:color w:val="000000" w:themeColor="text1"/>
                <w14:cntxtAlts/>
              </w:rPr>
              <w:t>74,147</w:t>
            </w:r>
          </w:p>
        </w:tc>
        <w:tc>
          <w:tcPr>
            <w:tcW w:w="1665" w:type="dxa"/>
            <w:tcBorders>
              <w:top w:val="nil"/>
              <w:left w:val="nil"/>
              <w:bottom w:val="nil"/>
            </w:tcBorders>
            <w:vAlign w:val="bottom"/>
          </w:tcPr>
          <w:p w:rsidR="00D81486" w:rsidRPr="0056300A" w:rsidRDefault="00D81486"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69,760</w:t>
            </w:r>
          </w:p>
        </w:tc>
      </w:tr>
      <w:tr w:rsidR="00D81486" w:rsidRPr="00FC0D54" w:rsidTr="00D81486">
        <w:trPr>
          <w:trHeight w:val="339"/>
          <w:jc w:val="center"/>
        </w:trPr>
        <w:tc>
          <w:tcPr>
            <w:tcW w:w="1553" w:type="dxa"/>
            <w:tcBorders>
              <w:top w:val="nil"/>
              <w:bottom w:val="nil"/>
            </w:tcBorders>
            <w:vAlign w:val="center"/>
          </w:tcPr>
          <w:p w:rsidR="00D81486" w:rsidRPr="000E2B96" w:rsidRDefault="00D81486" w:rsidP="00A3002B">
            <w:pPr>
              <w:snapToGrid w:val="0"/>
              <w:spacing w:line="400" w:lineRule="exact"/>
              <w:ind w:rightChars="165" w:right="396"/>
              <w:jc w:val="right"/>
              <w:rPr>
                <w:rFonts w:eastAsia="標楷體"/>
                <w14:cntxtAlts/>
              </w:rPr>
            </w:pPr>
            <w:r w:rsidRPr="000E2B96">
              <w:rPr>
                <w:rFonts w:eastAsia="標楷體" w:hint="eastAsia"/>
                <w14:cntxtAlts/>
              </w:rPr>
              <w:t>10</w:t>
            </w:r>
            <w:r w:rsidRPr="000E2B96">
              <w:rPr>
                <w:rFonts w:eastAsia="標楷體" w:hint="eastAsia"/>
                <w14:cntxtAlts/>
              </w:rPr>
              <w:t>月</w:t>
            </w:r>
          </w:p>
        </w:tc>
        <w:tc>
          <w:tcPr>
            <w:tcW w:w="1213" w:type="dxa"/>
            <w:tcBorders>
              <w:top w:val="nil"/>
              <w:bottom w:val="nil"/>
              <w:right w:val="nil"/>
            </w:tcBorders>
            <w:vAlign w:val="center"/>
          </w:tcPr>
          <w:p w:rsidR="00D81486" w:rsidRPr="000E2B96" w:rsidRDefault="00D81486" w:rsidP="0054122A">
            <w:pPr>
              <w:snapToGrid w:val="0"/>
              <w:spacing w:line="400" w:lineRule="exact"/>
              <w:ind w:rightChars="100" w:right="240"/>
              <w:jc w:val="right"/>
              <w:rPr>
                <w:rFonts w:eastAsia="標楷體"/>
                <w14:cntxtAlts/>
              </w:rPr>
            </w:pPr>
            <w:r>
              <w:rPr>
                <w:rFonts w:eastAsia="標楷體" w:hint="eastAsia"/>
                <w14:cntxtAlts/>
              </w:rPr>
              <w:t>41</w:t>
            </w:r>
            <w:r w:rsidRPr="000E2B96">
              <w:rPr>
                <w:rFonts w:eastAsia="標楷體" w:hint="eastAsia"/>
                <w14:cntxtAlts/>
              </w:rPr>
              <w:t>,</w:t>
            </w:r>
            <w:r>
              <w:rPr>
                <w:rFonts w:eastAsia="標楷體" w:hint="eastAsia"/>
                <w14:cntxtAlts/>
              </w:rPr>
              <w:t>952</w:t>
            </w:r>
          </w:p>
        </w:tc>
        <w:tc>
          <w:tcPr>
            <w:tcW w:w="1149" w:type="dxa"/>
            <w:tcBorders>
              <w:top w:val="nil"/>
              <w:left w:val="nil"/>
              <w:bottom w:val="nil"/>
              <w:right w:val="nil"/>
            </w:tcBorders>
            <w:vAlign w:val="center"/>
          </w:tcPr>
          <w:p w:rsidR="00D81486" w:rsidRPr="000E2B96" w:rsidRDefault="00D81486" w:rsidP="0054122A">
            <w:pPr>
              <w:snapToGrid w:val="0"/>
              <w:spacing w:line="400" w:lineRule="exact"/>
              <w:ind w:rightChars="59" w:right="142"/>
              <w:jc w:val="right"/>
              <w:rPr>
                <w:rFonts w:eastAsia="標楷體"/>
                <w14:cntxtAlts/>
              </w:rPr>
            </w:pPr>
            <w:r>
              <w:rPr>
                <w:rFonts w:eastAsia="標楷體" w:hint="eastAsia"/>
                <w14:cntxtAlts/>
              </w:rPr>
              <w:t>37,614</w:t>
            </w:r>
          </w:p>
        </w:tc>
        <w:tc>
          <w:tcPr>
            <w:tcW w:w="1701" w:type="dxa"/>
            <w:tcBorders>
              <w:top w:val="nil"/>
              <w:left w:val="nil"/>
              <w:bottom w:val="nil"/>
              <w:right w:val="nil"/>
            </w:tcBorders>
            <w:vAlign w:val="center"/>
          </w:tcPr>
          <w:p w:rsidR="00D81486" w:rsidRPr="000E2B96" w:rsidRDefault="00D81486" w:rsidP="00901365">
            <w:pPr>
              <w:snapToGrid w:val="0"/>
              <w:spacing w:line="400" w:lineRule="exact"/>
              <w:ind w:rightChars="100" w:right="240"/>
              <w:jc w:val="right"/>
              <w:rPr>
                <w:rFonts w:eastAsia="標楷體"/>
                <w14:cntxtAlts/>
              </w:rPr>
            </w:pPr>
            <w:r>
              <w:rPr>
                <w:rFonts w:eastAsia="標楷體" w:hint="eastAsia"/>
                <w14:cntxtAlts/>
              </w:rPr>
              <w:t>40</w:t>
            </w:r>
            <w:r w:rsidRPr="000E2B96">
              <w:rPr>
                <w:rFonts w:eastAsia="標楷體" w:hint="eastAsia"/>
                <w14:cntxtAlts/>
              </w:rPr>
              <w:t>,</w:t>
            </w:r>
            <w:r>
              <w:rPr>
                <w:rFonts w:eastAsia="標楷體" w:hint="eastAsia"/>
                <w14:cntxtAlts/>
              </w:rPr>
              <w:t>670</w:t>
            </w:r>
          </w:p>
        </w:tc>
        <w:tc>
          <w:tcPr>
            <w:tcW w:w="1686" w:type="dxa"/>
            <w:tcBorders>
              <w:top w:val="nil"/>
              <w:left w:val="nil"/>
              <w:bottom w:val="nil"/>
              <w:right w:val="nil"/>
            </w:tcBorders>
            <w:vAlign w:val="center"/>
          </w:tcPr>
          <w:p w:rsidR="00D81486" w:rsidRPr="0056300A" w:rsidRDefault="00D81486" w:rsidP="00A3002B">
            <w:pPr>
              <w:snapToGrid w:val="0"/>
              <w:spacing w:line="400" w:lineRule="exact"/>
              <w:ind w:rightChars="100" w:right="240"/>
              <w:jc w:val="right"/>
              <w:rPr>
                <w:color w:val="000000" w:themeColor="text1"/>
                <w14:cntxtAlts/>
              </w:rPr>
            </w:pPr>
            <w:r w:rsidRPr="006A6387">
              <w:rPr>
                <w:rFonts w:eastAsia="標楷體" w:hint="eastAsia"/>
                <w:color w:val="000000" w:themeColor="text1"/>
                <w14:cntxtAlts/>
              </w:rPr>
              <w:t>73,126</w:t>
            </w:r>
          </w:p>
        </w:tc>
        <w:tc>
          <w:tcPr>
            <w:tcW w:w="1665" w:type="dxa"/>
            <w:tcBorders>
              <w:top w:val="nil"/>
              <w:left w:val="nil"/>
              <w:bottom w:val="nil"/>
              <w:right w:val="nil"/>
            </w:tcBorders>
            <w:vAlign w:val="bottom"/>
          </w:tcPr>
          <w:p w:rsidR="00D81486" w:rsidRPr="0056300A" w:rsidRDefault="00D81486"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63,835</w:t>
            </w:r>
          </w:p>
        </w:tc>
      </w:tr>
      <w:tr w:rsidR="00D81486" w:rsidRPr="00FC0D54" w:rsidTr="00D81486">
        <w:trPr>
          <w:trHeight w:val="339"/>
          <w:jc w:val="center"/>
        </w:trPr>
        <w:tc>
          <w:tcPr>
            <w:tcW w:w="1553" w:type="dxa"/>
            <w:tcBorders>
              <w:top w:val="nil"/>
              <w:bottom w:val="nil"/>
            </w:tcBorders>
            <w:vAlign w:val="center"/>
          </w:tcPr>
          <w:p w:rsidR="00D81486" w:rsidRPr="000E2B96" w:rsidRDefault="00D81486" w:rsidP="00A3002B">
            <w:pPr>
              <w:snapToGrid w:val="0"/>
              <w:spacing w:line="400" w:lineRule="exact"/>
              <w:ind w:rightChars="165" w:right="396"/>
              <w:jc w:val="right"/>
              <w:rPr>
                <w:rFonts w:eastAsia="標楷體"/>
                <w14:cntxtAlts/>
              </w:rPr>
            </w:pPr>
            <w:r>
              <w:rPr>
                <w:rFonts w:eastAsia="標楷體" w:hint="eastAsia"/>
                <w14:cntxtAlts/>
              </w:rPr>
              <w:t>11</w:t>
            </w:r>
            <w:r w:rsidRPr="000E2B96">
              <w:rPr>
                <w:rFonts w:eastAsia="標楷體" w:hint="eastAsia"/>
                <w14:cntxtAlts/>
              </w:rPr>
              <w:t>月</w:t>
            </w:r>
          </w:p>
        </w:tc>
        <w:tc>
          <w:tcPr>
            <w:tcW w:w="1213" w:type="dxa"/>
            <w:tcBorders>
              <w:top w:val="nil"/>
              <w:bottom w:val="nil"/>
              <w:right w:val="nil"/>
            </w:tcBorders>
            <w:vAlign w:val="center"/>
          </w:tcPr>
          <w:p w:rsidR="00D81486" w:rsidRPr="000E2B96" w:rsidRDefault="00D81486" w:rsidP="0054122A">
            <w:pPr>
              <w:snapToGrid w:val="0"/>
              <w:spacing w:line="400" w:lineRule="exact"/>
              <w:ind w:rightChars="100" w:right="240"/>
              <w:jc w:val="right"/>
              <w:rPr>
                <w:rFonts w:eastAsia="標楷體"/>
                <w14:cntxtAlts/>
              </w:rPr>
            </w:pPr>
            <w:r w:rsidRPr="000E2B96">
              <w:rPr>
                <w:rFonts w:eastAsia="標楷體" w:hint="eastAsia"/>
                <w14:cntxtAlts/>
              </w:rPr>
              <w:t>4</w:t>
            </w:r>
            <w:r>
              <w:rPr>
                <w:rFonts w:eastAsia="標楷體" w:hint="eastAsia"/>
                <w14:cntxtAlts/>
              </w:rPr>
              <w:t>1</w:t>
            </w:r>
            <w:r w:rsidRPr="000E2B96">
              <w:rPr>
                <w:rFonts w:eastAsia="標楷體" w:hint="eastAsia"/>
                <w14:cntxtAlts/>
              </w:rPr>
              <w:t>,</w:t>
            </w:r>
            <w:r>
              <w:rPr>
                <w:rFonts w:eastAsia="標楷體" w:hint="eastAsia"/>
                <w14:cntxtAlts/>
              </w:rPr>
              <w:t>362</w:t>
            </w:r>
          </w:p>
        </w:tc>
        <w:tc>
          <w:tcPr>
            <w:tcW w:w="1149" w:type="dxa"/>
            <w:tcBorders>
              <w:top w:val="nil"/>
              <w:left w:val="nil"/>
              <w:bottom w:val="nil"/>
              <w:right w:val="nil"/>
            </w:tcBorders>
            <w:vAlign w:val="center"/>
          </w:tcPr>
          <w:p w:rsidR="00D81486" w:rsidRPr="000E2B96" w:rsidRDefault="00D81486" w:rsidP="0054122A">
            <w:pPr>
              <w:snapToGrid w:val="0"/>
              <w:spacing w:line="400" w:lineRule="exact"/>
              <w:ind w:rightChars="59" w:right="142"/>
              <w:jc w:val="right"/>
              <w:rPr>
                <w:rFonts w:eastAsia="標楷體"/>
                <w14:cntxtAlts/>
              </w:rPr>
            </w:pPr>
            <w:r>
              <w:rPr>
                <w:rFonts w:eastAsia="標楷體" w:hint="eastAsia"/>
                <w14:cntxtAlts/>
              </w:rPr>
              <w:t>37,602</w:t>
            </w:r>
          </w:p>
        </w:tc>
        <w:tc>
          <w:tcPr>
            <w:tcW w:w="1701" w:type="dxa"/>
            <w:tcBorders>
              <w:top w:val="nil"/>
              <w:left w:val="nil"/>
              <w:bottom w:val="nil"/>
              <w:right w:val="nil"/>
            </w:tcBorders>
            <w:vAlign w:val="center"/>
          </w:tcPr>
          <w:p w:rsidR="00D81486" w:rsidRPr="000E2B96" w:rsidRDefault="00D81486" w:rsidP="00901365">
            <w:pPr>
              <w:snapToGrid w:val="0"/>
              <w:spacing w:line="400" w:lineRule="exact"/>
              <w:ind w:rightChars="100" w:right="240"/>
              <w:jc w:val="right"/>
              <w:rPr>
                <w:rFonts w:eastAsia="標楷體"/>
                <w14:cntxtAlts/>
              </w:rPr>
            </w:pPr>
            <w:r>
              <w:rPr>
                <w:rFonts w:eastAsia="標楷體" w:hint="eastAsia"/>
                <w14:cntxtAlts/>
              </w:rPr>
              <w:t>39</w:t>
            </w:r>
            <w:r w:rsidRPr="000E2B96">
              <w:rPr>
                <w:rFonts w:eastAsia="標楷體" w:hint="eastAsia"/>
                <w14:cntxtAlts/>
              </w:rPr>
              <w:t>,</w:t>
            </w:r>
            <w:r>
              <w:rPr>
                <w:rFonts w:eastAsia="標楷體" w:hint="eastAsia"/>
                <w14:cntxtAlts/>
              </w:rPr>
              <w:t>455</w:t>
            </w:r>
          </w:p>
        </w:tc>
        <w:tc>
          <w:tcPr>
            <w:tcW w:w="1686" w:type="dxa"/>
            <w:tcBorders>
              <w:top w:val="nil"/>
              <w:left w:val="nil"/>
              <w:bottom w:val="nil"/>
              <w:right w:val="nil"/>
            </w:tcBorders>
            <w:vAlign w:val="center"/>
          </w:tcPr>
          <w:p w:rsidR="00D81486" w:rsidRPr="0056300A" w:rsidRDefault="00D81486" w:rsidP="00A3002B">
            <w:pPr>
              <w:snapToGrid w:val="0"/>
              <w:spacing w:line="400" w:lineRule="exact"/>
              <w:ind w:rightChars="100" w:right="240"/>
              <w:jc w:val="right"/>
              <w:rPr>
                <w:color w:val="000000" w:themeColor="text1"/>
                <w14:cntxtAlts/>
              </w:rPr>
            </w:pPr>
            <w:r w:rsidRPr="006A6387">
              <w:rPr>
                <w:rFonts w:eastAsia="標楷體" w:hint="eastAsia"/>
                <w:color w:val="000000" w:themeColor="text1"/>
                <w14:cntxtAlts/>
              </w:rPr>
              <w:t>148,753</w:t>
            </w:r>
          </w:p>
        </w:tc>
        <w:tc>
          <w:tcPr>
            <w:tcW w:w="1665" w:type="dxa"/>
            <w:tcBorders>
              <w:top w:val="nil"/>
              <w:left w:val="nil"/>
              <w:bottom w:val="nil"/>
              <w:right w:val="nil"/>
            </w:tcBorders>
            <w:vAlign w:val="bottom"/>
          </w:tcPr>
          <w:p w:rsidR="00D81486" w:rsidRPr="0056300A" w:rsidRDefault="00D81486"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61,084</w:t>
            </w:r>
          </w:p>
        </w:tc>
      </w:tr>
      <w:tr w:rsidR="00D81486" w:rsidRPr="00FC0D54" w:rsidTr="00D81486">
        <w:trPr>
          <w:trHeight w:val="339"/>
          <w:jc w:val="center"/>
        </w:trPr>
        <w:tc>
          <w:tcPr>
            <w:tcW w:w="1553" w:type="dxa"/>
            <w:tcBorders>
              <w:top w:val="nil"/>
              <w:bottom w:val="nil"/>
            </w:tcBorders>
            <w:vAlign w:val="center"/>
          </w:tcPr>
          <w:p w:rsidR="00D81486" w:rsidRPr="00D52B92" w:rsidRDefault="00D81486" w:rsidP="00A3002B">
            <w:pPr>
              <w:snapToGrid w:val="0"/>
              <w:spacing w:line="400" w:lineRule="exact"/>
              <w:ind w:rightChars="165" w:right="396"/>
              <w:jc w:val="right"/>
              <w:rPr>
                <w:rFonts w:eastAsia="標楷體"/>
                <w14:cntxtAlts/>
              </w:rPr>
            </w:pPr>
            <w:r w:rsidRPr="00D52B92">
              <w:rPr>
                <w:rFonts w:eastAsia="標楷體"/>
                <w14:cntxtAlts/>
              </w:rPr>
              <w:t>12</w:t>
            </w:r>
            <w:r w:rsidRPr="00D52B92">
              <w:rPr>
                <w:rFonts w:eastAsia="標楷體"/>
                <w14:cntxtAlts/>
              </w:rPr>
              <w:t>月</w:t>
            </w:r>
          </w:p>
        </w:tc>
        <w:tc>
          <w:tcPr>
            <w:tcW w:w="1213" w:type="dxa"/>
            <w:tcBorders>
              <w:top w:val="nil"/>
              <w:bottom w:val="nil"/>
              <w:right w:val="nil"/>
            </w:tcBorders>
            <w:vAlign w:val="center"/>
          </w:tcPr>
          <w:p w:rsidR="00D81486" w:rsidRPr="00D52B92" w:rsidRDefault="00D81486" w:rsidP="0054122A">
            <w:pPr>
              <w:snapToGrid w:val="0"/>
              <w:spacing w:line="400" w:lineRule="exact"/>
              <w:ind w:rightChars="100" w:right="240"/>
              <w:jc w:val="right"/>
              <w:rPr>
                <w:rFonts w:eastAsia="標楷體"/>
                <w14:cntxtAlts/>
              </w:rPr>
            </w:pPr>
            <w:r>
              <w:rPr>
                <w:rFonts w:eastAsia="標楷體" w:hint="eastAsia"/>
                <w14:cntxtAlts/>
              </w:rPr>
              <w:t>46,330</w:t>
            </w:r>
          </w:p>
        </w:tc>
        <w:tc>
          <w:tcPr>
            <w:tcW w:w="1149" w:type="dxa"/>
            <w:tcBorders>
              <w:top w:val="nil"/>
              <w:left w:val="nil"/>
              <w:bottom w:val="nil"/>
              <w:right w:val="nil"/>
            </w:tcBorders>
            <w:vAlign w:val="center"/>
          </w:tcPr>
          <w:p w:rsidR="00D81486" w:rsidRPr="00D52B92" w:rsidRDefault="00D81486" w:rsidP="0054122A">
            <w:pPr>
              <w:snapToGrid w:val="0"/>
              <w:spacing w:line="400" w:lineRule="exact"/>
              <w:ind w:rightChars="59" w:right="142"/>
              <w:jc w:val="right"/>
              <w:rPr>
                <w:rFonts w:eastAsia="標楷體"/>
                <w14:cntxtAlts/>
              </w:rPr>
            </w:pPr>
            <w:r>
              <w:rPr>
                <w:rFonts w:eastAsia="標楷體" w:hint="eastAsia"/>
                <w14:cntxtAlts/>
              </w:rPr>
              <w:t>37,822</w:t>
            </w:r>
          </w:p>
        </w:tc>
        <w:tc>
          <w:tcPr>
            <w:tcW w:w="1701" w:type="dxa"/>
            <w:tcBorders>
              <w:top w:val="nil"/>
              <w:left w:val="nil"/>
              <w:bottom w:val="nil"/>
              <w:right w:val="nil"/>
            </w:tcBorders>
            <w:vAlign w:val="center"/>
          </w:tcPr>
          <w:p w:rsidR="00D81486" w:rsidRPr="00D52B92" w:rsidRDefault="00D81486" w:rsidP="00901365">
            <w:pPr>
              <w:snapToGrid w:val="0"/>
              <w:spacing w:line="400" w:lineRule="exact"/>
              <w:ind w:rightChars="100" w:right="240"/>
              <w:jc w:val="right"/>
              <w:rPr>
                <w:rFonts w:eastAsia="標楷體"/>
                <w14:cntxtAlts/>
              </w:rPr>
            </w:pPr>
            <w:r>
              <w:rPr>
                <w:rFonts w:eastAsia="標楷體" w:hint="eastAsia"/>
                <w14:cntxtAlts/>
              </w:rPr>
              <w:t>44,034</w:t>
            </w:r>
          </w:p>
        </w:tc>
        <w:tc>
          <w:tcPr>
            <w:tcW w:w="1686" w:type="dxa"/>
            <w:tcBorders>
              <w:top w:val="nil"/>
              <w:left w:val="nil"/>
              <w:bottom w:val="nil"/>
              <w:right w:val="nil"/>
            </w:tcBorders>
            <w:vAlign w:val="center"/>
          </w:tcPr>
          <w:p w:rsidR="00D81486" w:rsidRPr="0056300A" w:rsidRDefault="00D81486" w:rsidP="00A3002B">
            <w:pPr>
              <w:snapToGrid w:val="0"/>
              <w:spacing w:line="400" w:lineRule="exact"/>
              <w:ind w:rightChars="100" w:right="240"/>
              <w:jc w:val="right"/>
              <w:rPr>
                <w:color w:val="000000" w:themeColor="text1"/>
                <w14:cntxtAlts/>
              </w:rPr>
            </w:pPr>
            <w:r w:rsidRPr="006A6387">
              <w:rPr>
                <w:rFonts w:eastAsia="標楷體" w:hint="eastAsia"/>
                <w:color w:val="000000" w:themeColor="text1"/>
                <w14:cntxtAlts/>
              </w:rPr>
              <w:t>113,572</w:t>
            </w:r>
          </w:p>
        </w:tc>
        <w:tc>
          <w:tcPr>
            <w:tcW w:w="1665" w:type="dxa"/>
            <w:tcBorders>
              <w:top w:val="nil"/>
              <w:left w:val="nil"/>
              <w:bottom w:val="nil"/>
              <w:right w:val="nil"/>
            </w:tcBorders>
            <w:vAlign w:val="bottom"/>
          </w:tcPr>
          <w:p w:rsidR="00D81486" w:rsidRPr="0056300A" w:rsidRDefault="00D81486" w:rsidP="00A3002B">
            <w:pPr>
              <w:widowControl/>
              <w:tabs>
                <w:tab w:val="left" w:pos="5220"/>
              </w:tabs>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81,821</w:t>
            </w:r>
          </w:p>
        </w:tc>
      </w:tr>
      <w:tr w:rsidR="00D81486" w:rsidRPr="00746669" w:rsidTr="00D81486">
        <w:trPr>
          <w:trHeight w:val="339"/>
          <w:jc w:val="center"/>
        </w:trPr>
        <w:tc>
          <w:tcPr>
            <w:tcW w:w="1553" w:type="dxa"/>
            <w:tcBorders>
              <w:top w:val="nil"/>
              <w:bottom w:val="nil"/>
            </w:tcBorders>
            <w:vAlign w:val="center"/>
          </w:tcPr>
          <w:p w:rsidR="00D81486" w:rsidRPr="000E2B96" w:rsidRDefault="00D81486" w:rsidP="001D0515">
            <w:pPr>
              <w:snapToGrid w:val="0"/>
              <w:spacing w:line="400" w:lineRule="exact"/>
              <w:ind w:firstLineChars="50" w:firstLine="120"/>
              <w:rPr>
                <w:rFonts w:eastAsia="標楷體"/>
                <w:b/>
                <w:bCs/>
                <w14:cntxtAlts/>
              </w:rPr>
            </w:pPr>
            <w:r>
              <w:rPr>
                <w:rFonts w:eastAsia="標楷體"/>
                <w:b/>
                <w:bCs/>
                <w14:cntxtAlts/>
              </w:rPr>
              <w:t>10</w:t>
            </w:r>
            <w:r>
              <w:rPr>
                <w:rFonts w:eastAsia="標楷體" w:hint="eastAsia"/>
                <w:b/>
                <w:bCs/>
                <w14:cntxtAlts/>
              </w:rPr>
              <w:t>3</w:t>
            </w:r>
            <w:r w:rsidRPr="000E2B96">
              <w:rPr>
                <w:rFonts w:eastAsia="標楷體"/>
                <w:b/>
                <w:bCs/>
                <w14:cntxtAlts/>
              </w:rPr>
              <w:t>年</w:t>
            </w:r>
            <w:r>
              <w:rPr>
                <w:rFonts w:eastAsia="標楷體" w:hint="eastAsia"/>
                <w:b/>
                <w:bCs/>
                <w14:cntxtAlts/>
              </w:rPr>
              <w:t>1~7</w:t>
            </w:r>
            <w:r w:rsidRPr="007A2B74">
              <w:rPr>
                <w:rFonts w:eastAsia="標楷體" w:hint="eastAsia"/>
                <w:b/>
                <w:bCs/>
                <w14:cntxtAlts/>
              </w:rPr>
              <w:t>月</w:t>
            </w:r>
          </w:p>
        </w:tc>
        <w:tc>
          <w:tcPr>
            <w:tcW w:w="1213" w:type="dxa"/>
            <w:tcBorders>
              <w:top w:val="nil"/>
              <w:bottom w:val="nil"/>
              <w:right w:val="nil"/>
            </w:tcBorders>
            <w:vAlign w:val="center"/>
          </w:tcPr>
          <w:p w:rsidR="00D81486" w:rsidRPr="000E2B96" w:rsidRDefault="00D81486" w:rsidP="0054122A">
            <w:pPr>
              <w:snapToGrid w:val="0"/>
              <w:spacing w:line="400" w:lineRule="exact"/>
              <w:ind w:rightChars="100" w:right="240"/>
              <w:jc w:val="right"/>
              <w:rPr>
                <w:rFonts w:eastAsia="標楷體"/>
                <w:b/>
                <w14:cntxtAlts/>
              </w:rPr>
            </w:pPr>
            <w:r>
              <w:rPr>
                <w:rFonts w:eastAsia="標楷體" w:hint="eastAsia"/>
                <w:b/>
                <w14:cntxtAlts/>
              </w:rPr>
              <w:t>49,708</w:t>
            </w:r>
          </w:p>
        </w:tc>
        <w:tc>
          <w:tcPr>
            <w:tcW w:w="1149" w:type="dxa"/>
            <w:tcBorders>
              <w:top w:val="nil"/>
              <w:left w:val="nil"/>
              <w:bottom w:val="nil"/>
              <w:right w:val="nil"/>
            </w:tcBorders>
            <w:vAlign w:val="center"/>
          </w:tcPr>
          <w:p w:rsidR="00D81486" w:rsidRPr="000E2B96" w:rsidRDefault="00D81486" w:rsidP="0054122A">
            <w:pPr>
              <w:snapToGrid w:val="0"/>
              <w:spacing w:line="400" w:lineRule="exact"/>
              <w:ind w:rightChars="59" w:right="142"/>
              <w:jc w:val="right"/>
              <w:rPr>
                <w:rFonts w:eastAsia="標楷體"/>
                <w:b/>
                <w14:cntxtAlts/>
              </w:rPr>
            </w:pPr>
            <w:r>
              <w:rPr>
                <w:rFonts w:eastAsia="標楷體" w:hint="eastAsia"/>
                <w:b/>
                <w14:cntxtAlts/>
              </w:rPr>
              <w:t>38,036</w:t>
            </w:r>
          </w:p>
        </w:tc>
        <w:tc>
          <w:tcPr>
            <w:tcW w:w="1701" w:type="dxa"/>
            <w:tcBorders>
              <w:top w:val="nil"/>
              <w:left w:val="nil"/>
              <w:bottom w:val="nil"/>
              <w:right w:val="nil"/>
            </w:tcBorders>
            <w:vAlign w:val="center"/>
          </w:tcPr>
          <w:p w:rsidR="00D81486" w:rsidRPr="000E2B96" w:rsidRDefault="00D81486" w:rsidP="00901365">
            <w:pPr>
              <w:snapToGrid w:val="0"/>
              <w:spacing w:line="400" w:lineRule="exact"/>
              <w:ind w:rightChars="100" w:right="240"/>
              <w:jc w:val="right"/>
              <w:rPr>
                <w:rFonts w:eastAsia="標楷體"/>
                <w:b/>
                <w14:cntxtAlts/>
              </w:rPr>
            </w:pPr>
            <w:r>
              <w:rPr>
                <w:rFonts w:eastAsia="標楷體" w:hint="eastAsia"/>
                <w:b/>
                <w14:cntxtAlts/>
              </w:rPr>
              <w:t>47,192</w:t>
            </w:r>
          </w:p>
        </w:tc>
        <w:tc>
          <w:tcPr>
            <w:tcW w:w="1686" w:type="dxa"/>
            <w:tcBorders>
              <w:top w:val="nil"/>
              <w:left w:val="nil"/>
              <w:bottom w:val="nil"/>
              <w:right w:val="nil"/>
            </w:tcBorders>
            <w:vAlign w:val="center"/>
          </w:tcPr>
          <w:p w:rsidR="00D81486" w:rsidRPr="00E8718F" w:rsidRDefault="00D81486" w:rsidP="00750D92">
            <w:pPr>
              <w:snapToGrid w:val="0"/>
              <w:spacing w:line="400" w:lineRule="exact"/>
              <w:ind w:rightChars="100" w:right="240"/>
              <w:jc w:val="right"/>
              <w:rPr>
                <w:b/>
                <w:color w:val="000000" w:themeColor="text1"/>
                <w14:cntxtAlts/>
              </w:rPr>
            </w:pPr>
            <w:r>
              <w:rPr>
                <w:rFonts w:eastAsia="標楷體" w:hint="eastAsia"/>
                <w:b/>
                <w:color w:val="000000" w:themeColor="text1"/>
                <w14:cntxtAlts/>
              </w:rPr>
              <w:t>84,757</w:t>
            </w:r>
          </w:p>
        </w:tc>
        <w:tc>
          <w:tcPr>
            <w:tcW w:w="1665" w:type="dxa"/>
            <w:tcBorders>
              <w:top w:val="nil"/>
              <w:left w:val="nil"/>
              <w:bottom w:val="nil"/>
              <w:right w:val="nil"/>
            </w:tcBorders>
            <w:vAlign w:val="bottom"/>
          </w:tcPr>
          <w:p w:rsidR="00D81486" w:rsidRPr="00E8718F" w:rsidRDefault="00D81486" w:rsidP="00A26EBD">
            <w:pPr>
              <w:snapToGrid w:val="0"/>
              <w:spacing w:line="400" w:lineRule="exact"/>
              <w:ind w:rightChars="11" w:right="26"/>
              <w:jc w:val="right"/>
              <w:rPr>
                <w:rFonts w:eastAsia="標楷體"/>
                <w:b/>
                <w:color w:val="000000" w:themeColor="text1"/>
                <w14:cntxtAlts/>
              </w:rPr>
            </w:pPr>
            <w:r>
              <w:rPr>
                <w:rFonts w:eastAsia="標楷體" w:hint="eastAsia"/>
                <w:b/>
                <w:color w:val="000000" w:themeColor="text1"/>
                <w14:cntxtAlts/>
              </w:rPr>
              <w:t>92,549</w:t>
            </w:r>
          </w:p>
        </w:tc>
      </w:tr>
      <w:tr w:rsidR="00D81486" w:rsidRPr="00FC0D54" w:rsidTr="00D81486">
        <w:trPr>
          <w:trHeight w:val="339"/>
          <w:jc w:val="center"/>
        </w:trPr>
        <w:tc>
          <w:tcPr>
            <w:tcW w:w="1553" w:type="dxa"/>
            <w:tcBorders>
              <w:top w:val="nil"/>
              <w:bottom w:val="nil"/>
            </w:tcBorders>
            <w:vAlign w:val="center"/>
          </w:tcPr>
          <w:p w:rsidR="00D81486" w:rsidRPr="00D52B92" w:rsidRDefault="00D81486" w:rsidP="00A3002B">
            <w:pPr>
              <w:snapToGrid w:val="0"/>
              <w:spacing w:line="400" w:lineRule="exact"/>
              <w:ind w:rightChars="165" w:right="396"/>
              <w:jc w:val="right"/>
              <w:rPr>
                <w:rFonts w:eastAsia="標楷體"/>
                <w14:cntxtAlts/>
              </w:rPr>
            </w:pPr>
            <w:r w:rsidRPr="00D52B92">
              <w:rPr>
                <w:rFonts w:eastAsia="標楷體"/>
                <w14:cntxtAlts/>
              </w:rPr>
              <w:t>1</w:t>
            </w:r>
            <w:r w:rsidRPr="00D52B92">
              <w:rPr>
                <w:rFonts w:eastAsia="標楷體"/>
                <w14:cntxtAlts/>
              </w:rPr>
              <w:t>月</w:t>
            </w:r>
          </w:p>
        </w:tc>
        <w:tc>
          <w:tcPr>
            <w:tcW w:w="1213" w:type="dxa"/>
            <w:tcBorders>
              <w:top w:val="nil"/>
              <w:bottom w:val="nil"/>
              <w:right w:val="nil"/>
            </w:tcBorders>
            <w:vAlign w:val="center"/>
          </w:tcPr>
          <w:p w:rsidR="00D81486" w:rsidRPr="00D52B92" w:rsidRDefault="00D81486" w:rsidP="0054122A">
            <w:pPr>
              <w:snapToGrid w:val="0"/>
              <w:spacing w:line="400" w:lineRule="exact"/>
              <w:ind w:rightChars="100" w:right="240"/>
              <w:jc w:val="right"/>
              <w:rPr>
                <w:rFonts w:eastAsia="標楷體"/>
                <w14:cntxtAlts/>
              </w:rPr>
            </w:pPr>
            <w:r>
              <w:rPr>
                <w:rFonts w:eastAsia="標楷體" w:hint="eastAsia"/>
                <w14:cntxtAlts/>
              </w:rPr>
              <w:t>88,285</w:t>
            </w:r>
          </w:p>
        </w:tc>
        <w:tc>
          <w:tcPr>
            <w:tcW w:w="1149" w:type="dxa"/>
            <w:tcBorders>
              <w:top w:val="nil"/>
              <w:left w:val="nil"/>
              <w:bottom w:val="nil"/>
              <w:right w:val="nil"/>
            </w:tcBorders>
            <w:vAlign w:val="center"/>
          </w:tcPr>
          <w:p w:rsidR="00D81486" w:rsidRPr="00D52B92" w:rsidRDefault="00D81486" w:rsidP="0054122A">
            <w:pPr>
              <w:snapToGrid w:val="0"/>
              <w:spacing w:line="400" w:lineRule="exact"/>
              <w:ind w:rightChars="59" w:right="142"/>
              <w:jc w:val="right"/>
              <w:rPr>
                <w:rFonts w:eastAsia="標楷體"/>
                <w14:cntxtAlts/>
              </w:rPr>
            </w:pPr>
            <w:r>
              <w:rPr>
                <w:rFonts w:eastAsia="標楷體" w:hint="eastAsia"/>
                <w14:cntxtAlts/>
              </w:rPr>
              <w:t>37,938</w:t>
            </w:r>
          </w:p>
        </w:tc>
        <w:tc>
          <w:tcPr>
            <w:tcW w:w="1701" w:type="dxa"/>
            <w:tcBorders>
              <w:top w:val="nil"/>
              <w:left w:val="nil"/>
              <w:bottom w:val="nil"/>
              <w:right w:val="nil"/>
            </w:tcBorders>
            <w:vAlign w:val="center"/>
          </w:tcPr>
          <w:p w:rsidR="00D81486" w:rsidRPr="00D52B92" w:rsidRDefault="00D81486" w:rsidP="00901365">
            <w:pPr>
              <w:snapToGrid w:val="0"/>
              <w:spacing w:line="400" w:lineRule="exact"/>
              <w:ind w:rightChars="100" w:right="240"/>
              <w:jc w:val="right"/>
              <w:rPr>
                <w:rFonts w:eastAsia="標楷體"/>
                <w14:cntxtAlts/>
              </w:rPr>
            </w:pPr>
            <w:r>
              <w:rPr>
                <w:rFonts w:eastAsia="標楷體" w:hint="eastAsia"/>
                <w14:cntxtAlts/>
              </w:rPr>
              <w:t>81,895</w:t>
            </w:r>
          </w:p>
        </w:tc>
        <w:tc>
          <w:tcPr>
            <w:tcW w:w="1686" w:type="dxa"/>
            <w:tcBorders>
              <w:top w:val="nil"/>
              <w:left w:val="nil"/>
              <w:bottom w:val="nil"/>
              <w:right w:val="nil"/>
            </w:tcBorders>
            <w:vAlign w:val="center"/>
          </w:tcPr>
          <w:p w:rsidR="00D81486" w:rsidRPr="0056300A" w:rsidRDefault="00D81486" w:rsidP="00A3002B">
            <w:pPr>
              <w:snapToGrid w:val="0"/>
              <w:spacing w:line="400" w:lineRule="exact"/>
              <w:ind w:rightChars="100" w:right="240"/>
              <w:jc w:val="right"/>
              <w:rPr>
                <w:color w:val="000000" w:themeColor="text1"/>
                <w14:cntxtAlts/>
              </w:rPr>
            </w:pPr>
            <w:r w:rsidRPr="006A6387">
              <w:rPr>
                <w:rFonts w:eastAsia="標楷體" w:hint="eastAsia"/>
                <w:color w:val="000000" w:themeColor="text1"/>
                <w14:cntxtAlts/>
              </w:rPr>
              <w:t>150,721</w:t>
            </w:r>
          </w:p>
        </w:tc>
        <w:tc>
          <w:tcPr>
            <w:tcW w:w="1665" w:type="dxa"/>
            <w:tcBorders>
              <w:top w:val="nil"/>
              <w:left w:val="nil"/>
              <w:bottom w:val="nil"/>
              <w:right w:val="nil"/>
            </w:tcBorders>
            <w:vAlign w:val="bottom"/>
          </w:tcPr>
          <w:p w:rsidR="00D81486" w:rsidRPr="0056300A" w:rsidRDefault="00D81486" w:rsidP="00A3002B">
            <w:pPr>
              <w:widowControl/>
              <w:tabs>
                <w:tab w:val="left" w:pos="5220"/>
              </w:tabs>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207,350</w:t>
            </w:r>
          </w:p>
        </w:tc>
      </w:tr>
      <w:tr w:rsidR="00D81486" w:rsidRPr="00FC0D54" w:rsidTr="00D81486">
        <w:trPr>
          <w:trHeight w:val="339"/>
          <w:jc w:val="center"/>
        </w:trPr>
        <w:tc>
          <w:tcPr>
            <w:tcW w:w="1553" w:type="dxa"/>
            <w:tcBorders>
              <w:top w:val="nil"/>
              <w:bottom w:val="nil"/>
            </w:tcBorders>
            <w:vAlign w:val="center"/>
          </w:tcPr>
          <w:p w:rsidR="00D81486" w:rsidRPr="00D52B92" w:rsidRDefault="00D81486" w:rsidP="00A3002B">
            <w:pPr>
              <w:snapToGrid w:val="0"/>
              <w:spacing w:line="400" w:lineRule="exact"/>
              <w:ind w:rightChars="165" w:right="396"/>
              <w:jc w:val="right"/>
              <w:rPr>
                <w:rFonts w:eastAsia="標楷體"/>
                <w14:cntxtAlts/>
              </w:rPr>
            </w:pPr>
            <w:r>
              <w:rPr>
                <w:rFonts w:eastAsia="標楷體" w:hint="eastAsia"/>
                <w14:cntxtAlts/>
              </w:rPr>
              <w:t>2</w:t>
            </w:r>
            <w:r w:rsidRPr="00D52B92">
              <w:rPr>
                <w:rFonts w:eastAsia="標楷體"/>
                <w14:cntxtAlts/>
              </w:rPr>
              <w:t>月</w:t>
            </w:r>
          </w:p>
        </w:tc>
        <w:tc>
          <w:tcPr>
            <w:tcW w:w="1213" w:type="dxa"/>
            <w:tcBorders>
              <w:top w:val="nil"/>
              <w:bottom w:val="nil"/>
              <w:right w:val="nil"/>
            </w:tcBorders>
            <w:vAlign w:val="center"/>
          </w:tcPr>
          <w:p w:rsidR="00D81486" w:rsidRPr="00D52B92" w:rsidRDefault="00D81486" w:rsidP="0054122A">
            <w:pPr>
              <w:snapToGrid w:val="0"/>
              <w:spacing w:line="400" w:lineRule="exact"/>
              <w:ind w:rightChars="100" w:right="240"/>
              <w:jc w:val="right"/>
              <w:rPr>
                <w:rFonts w:eastAsia="標楷體"/>
                <w14:cntxtAlts/>
              </w:rPr>
            </w:pPr>
            <w:r>
              <w:rPr>
                <w:rFonts w:eastAsia="標楷體" w:hint="eastAsia"/>
                <w14:cntxtAlts/>
              </w:rPr>
              <w:t>41,751</w:t>
            </w:r>
          </w:p>
        </w:tc>
        <w:tc>
          <w:tcPr>
            <w:tcW w:w="1149" w:type="dxa"/>
            <w:tcBorders>
              <w:top w:val="nil"/>
              <w:left w:val="nil"/>
              <w:bottom w:val="nil"/>
              <w:right w:val="nil"/>
            </w:tcBorders>
            <w:vAlign w:val="center"/>
          </w:tcPr>
          <w:p w:rsidR="00D81486" w:rsidRPr="00D52B92" w:rsidRDefault="00D81486" w:rsidP="0054122A">
            <w:pPr>
              <w:snapToGrid w:val="0"/>
              <w:spacing w:line="400" w:lineRule="exact"/>
              <w:ind w:rightChars="59" w:right="142"/>
              <w:jc w:val="right"/>
              <w:rPr>
                <w:rFonts w:eastAsia="標楷體"/>
                <w14:cntxtAlts/>
              </w:rPr>
            </w:pPr>
            <w:r>
              <w:rPr>
                <w:rFonts w:eastAsia="標楷體" w:hint="eastAsia"/>
                <w14:cntxtAlts/>
              </w:rPr>
              <w:t>37,534</w:t>
            </w:r>
          </w:p>
        </w:tc>
        <w:tc>
          <w:tcPr>
            <w:tcW w:w="1701" w:type="dxa"/>
            <w:tcBorders>
              <w:top w:val="nil"/>
              <w:left w:val="nil"/>
              <w:bottom w:val="nil"/>
              <w:right w:val="nil"/>
            </w:tcBorders>
            <w:vAlign w:val="center"/>
          </w:tcPr>
          <w:p w:rsidR="00D81486" w:rsidRPr="00D52B92" w:rsidRDefault="00D81486" w:rsidP="00901365">
            <w:pPr>
              <w:snapToGrid w:val="0"/>
              <w:spacing w:line="400" w:lineRule="exact"/>
              <w:ind w:rightChars="100" w:right="240"/>
              <w:jc w:val="right"/>
              <w:rPr>
                <w:rFonts w:eastAsia="標楷體"/>
                <w14:cntxtAlts/>
              </w:rPr>
            </w:pPr>
            <w:r>
              <w:rPr>
                <w:rFonts w:eastAsia="標楷體" w:hint="eastAsia"/>
                <w14:cntxtAlts/>
              </w:rPr>
              <w:t>40,408</w:t>
            </w:r>
          </w:p>
        </w:tc>
        <w:tc>
          <w:tcPr>
            <w:tcW w:w="1686" w:type="dxa"/>
            <w:tcBorders>
              <w:top w:val="nil"/>
              <w:left w:val="nil"/>
              <w:bottom w:val="nil"/>
              <w:right w:val="nil"/>
            </w:tcBorders>
            <w:vAlign w:val="center"/>
          </w:tcPr>
          <w:p w:rsidR="00D81486" w:rsidRPr="0056300A" w:rsidRDefault="00D81486" w:rsidP="00A3002B">
            <w:pPr>
              <w:snapToGrid w:val="0"/>
              <w:spacing w:line="400" w:lineRule="exact"/>
              <w:ind w:rightChars="100" w:right="240"/>
              <w:jc w:val="right"/>
              <w:rPr>
                <w:color w:val="000000" w:themeColor="text1"/>
                <w14:cntxtAlts/>
              </w:rPr>
            </w:pPr>
            <w:r>
              <w:rPr>
                <w:rFonts w:eastAsia="標楷體" w:hint="eastAsia"/>
                <w:color w:val="000000" w:themeColor="text1"/>
                <w14:cntxtAlts/>
              </w:rPr>
              <w:t>72</w:t>
            </w:r>
            <w:r w:rsidRPr="006A6387">
              <w:rPr>
                <w:rFonts w:eastAsia="標楷體" w:hint="eastAsia"/>
                <w:color w:val="000000" w:themeColor="text1"/>
                <w14:cntxtAlts/>
              </w:rPr>
              <w:t>,</w:t>
            </w:r>
            <w:r>
              <w:rPr>
                <w:rFonts w:eastAsia="標楷體" w:hint="eastAsia"/>
                <w:color w:val="000000" w:themeColor="text1"/>
                <w14:cntxtAlts/>
              </w:rPr>
              <w:t>374</w:t>
            </w:r>
          </w:p>
        </w:tc>
        <w:tc>
          <w:tcPr>
            <w:tcW w:w="1665" w:type="dxa"/>
            <w:tcBorders>
              <w:top w:val="nil"/>
              <w:left w:val="nil"/>
              <w:bottom w:val="nil"/>
              <w:right w:val="nil"/>
            </w:tcBorders>
            <w:vAlign w:val="bottom"/>
          </w:tcPr>
          <w:p w:rsidR="00D81486" w:rsidRPr="0056300A" w:rsidRDefault="00D81486" w:rsidP="00A3002B">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66</w:t>
            </w:r>
            <w:r w:rsidRPr="0056300A">
              <w:rPr>
                <w:rFonts w:eastAsia="標楷體" w:hint="eastAsia"/>
                <w:color w:val="000000" w:themeColor="text1"/>
                <w14:cntxtAlts/>
              </w:rPr>
              <w:t>,</w:t>
            </w:r>
            <w:r>
              <w:rPr>
                <w:rFonts w:eastAsia="標楷體" w:hint="eastAsia"/>
                <w:color w:val="000000" w:themeColor="text1"/>
                <w14:cntxtAlts/>
              </w:rPr>
              <w:t>133</w:t>
            </w:r>
          </w:p>
        </w:tc>
      </w:tr>
      <w:tr w:rsidR="00D81486" w:rsidRPr="00FC0D54" w:rsidTr="00D81486">
        <w:trPr>
          <w:trHeight w:val="339"/>
          <w:jc w:val="center"/>
        </w:trPr>
        <w:tc>
          <w:tcPr>
            <w:tcW w:w="1553" w:type="dxa"/>
            <w:tcBorders>
              <w:top w:val="nil"/>
              <w:bottom w:val="nil"/>
            </w:tcBorders>
            <w:vAlign w:val="center"/>
          </w:tcPr>
          <w:p w:rsidR="00D81486" w:rsidRDefault="00D81486" w:rsidP="00CF0A92">
            <w:pPr>
              <w:snapToGrid w:val="0"/>
              <w:spacing w:line="400" w:lineRule="exact"/>
              <w:ind w:rightChars="165" w:right="396"/>
              <w:jc w:val="right"/>
              <w:rPr>
                <w:rFonts w:eastAsia="標楷體"/>
                <w14:cntxtAlts/>
              </w:rPr>
            </w:pPr>
            <w:r>
              <w:rPr>
                <w:rFonts w:eastAsia="標楷體" w:hint="eastAsia"/>
                <w14:cntxtAlts/>
              </w:rPr>
              <w:t>3</w:t>
            </w:r>
            <w:r>
              <w:rPr>
                <w:rFonts w:eastAsia="標楷體" w:hint="eastAsia"/>
                <w14:cntxtAlts/>
              </w:rPr>
              <w:t>月</w:t>
            </w:r>
          </w:p>
        </w:tc>
        <w:tc>
          <w:tcPr>
            <w:tcW w:w="1213" w:type="dxa"/>
            <w:tcBorders>
              <w:top w:val="nil"/>
              <w:bottom w:val="nil"/>
              <w:right w:val="nil"/>
            </w:tcBorders>
            <w:vAlign w:val="center"/>
          </w:tcPr>
          <w:p w:rsidR="00D81486" w:rsidRDefault="00D81486" w:rsidP="0054122A">
            <w:pPr>
              <w:snapToGrid w:val="0"/>
              <w:spacing w:line="400" w:lineRule="exact"/>
              <w:ind w:rightChars="100" w:right="240"/>
              <w:jc w:val="right"/>
              <w:rPr>
                <w:rFonts w:eastAsia="標楷體"/>
                <w14:cntxtAlts/>
              </w:rPr>
            </w:pPr>
            <w:r>
              <w:rPr>
                <w:rFonts w:eastAsia="標楷體" w:hint="eastAsia"/>
                <w14:cntxtAlts/>
              </w:rPr>
              <w:t>42,710</w:t>
            </w:r>
          </w:p>
        </w:tc>
        <w:tc>
          <w:tcPr>
            <w:tcW w:w="1149" w:type="dxa"/>
            <w:tcBorders>
              <w:top w:val="nil"/>
              <w:left w:val="nil"/>
              <w:bottom w:val="nil"/>
              <w:right w:val="nil"/>
            </w:tcBorders>
            <w:vAlign w:val="center"/>
          </w:tcPr>
          <w:p w:rsidR="00D81486" w:rsidRDefault="00D81486" w:rsidP="0054122A">
            <w:pPr>
              <w:snapToGrid w:val="0"/>
              <w:spacing w:line="400" w:lineRule="exact"/>
              <w:ind w:rightChars="59" w:right="142"/>
              <w:jc w:val="right"/>
              <w:rPr>
                <w:rFonts w:eastAsia="標楷體"/>
                <w14:cntxtAlts/>
              </w:rPr>
            </w:pPr>
            <w:r>
              <w:rPr>
                <w:rFonts w:eastAsia="標楷體" w:hint="eastAsia"/>
                <w14:cntxtAlts/>
              </w:rPr>
              <w:t>37,950</w:t>
            </w:r>
          </w:p>
        </w:tc>
        <w:tc>
          <w:tcPr>
            <w:tcW w:w="1701" w:type="dxa"/>
            <w:tcBorders>
              <w:top w:val="nil"/>
              <w:left w:val="nil"/>
              <w:bottom w:val="nil"/>
              <w:right w:val="nil"/>
            </w:tcBorders>
            <w:vAlign w:val="center"/>
          </w:tcPr>
          <w:p w:rsidR="00D81486" w:rsidRDefault="00D81486" w:rsidP="00901365">
            <w:pPr>
              <w:snapToGrid w:val="0"/>
              <w:spacing w:line="400" w:lineRule="exact"/>
              <w:ind w:rightChars="100" w:right="240"/>
              <w:jc w:val="right"/>
              <w:rPr>
                <w:rFonts w:eastAsia="標楷體"/>
                <w14:cntxtAlts/>
              </w:rPr>
            </w:pPr>
            <w:r>
              <w:rPr>
                <w:rFonts w:eastAsia="標楷體" w:hint="eastAsia"/>
                <w14:cntxtAlts/>
              </w:rPr>
              <w:t>39,271</w:t>
            </w:r>
          </w:p>
        </w:tc>
        <w:tc>
          <w:tcPr>
            <w:tcW w:w="1686" w:type="dxa"/>
            <w:tcBorders>
              <w:top w:val="nil"/>
              <w:left w:val="nil"/>
              <w:bottom w:val="nil"/>
              <w:right w:val="nil"/>
            </w:tcBorders>
            <w:vAlign w:val="center"/>
          </w:tcPr>
          <w:p w:rsidR="00D81486" w:rsidRDefault="00D81486" w:rsidP="00CF0A92">
            <w:pPr>
              <w:snapToGrid w:val="0"/>
              <w:spacing w:line="400" w:lineRule="exact"/>
              <w:ind w:rightChars="100" w:right="240"/>
              <w:jc w:val="right"/>
              <w:rPr>
                <w:color w:val="000000" w:themeColor="text1"/>
                <w14:cntxtAlts/>
              </w:rPr>
            </w:pPr>
            <w:r>
              <w:rPr>
                <w:rFonts w:eastAsia="標楷體" w:hint="eastAsia"/>
                <w:color w:val="000000" w:themeColor="text1"/>
                <w14:cntxtAlts/>
              </w:rPr>
              <w:t>74,595</w:t>
            </w:r>
          </w:p>
        </w:tc>
        <w:tc>
          <w:tcPr>
            <w:tcW w:w="1665" w:type="dxa"/>
            <w:tcBorders>
              <w:top w:val="nil"/>
              <w:left w:val="nil"/>
              <w:bottom w:val="nil"/>
              <w:right w:val="nil"/>
            </w:tcBorders>
            <w:vAlign w:val="bottom"/>
          </w:tcPr>
          <w:p w:rsidR="00D81486" w:rsidRDefault="00D81486" w:rsidP="00CF0A92">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74,205</w:t>
            </w:r>
          </w:p>
        </w:tc>
      </w:tr>
      <w:tr w:rsidR="00D81486" w:rsidRPr="00FC0D54" w:rsidTr="00D81486">
        <w:trPr>
          <w:trHeight w:val="339"/>
          <w:jc w:val="center"/>
        </w:trPr>
        <w:tc>
          <w:tcPr>
            <w:tcW w:w="1553" w:type="dxa"/>
            <w:tcBorders>
              <w:top w:val="nil"/>
              <w:bottom w:val="nil"/>
            </w:tcBorders>
            <w:vAlign w:val="center"/>
          </w:tcPr>
          <w:p w:rsidR="00D81486" w:rsidRDefault="00D81486" w:rsidP="00FA343B">
            <w:pPr>
              <w:snapToGrid w:val="0"/>
              <w:spacing w:line="400" w:lineRule="exact"/>
              <w:ind w:rightChars="165" w:right="396"/>
              <w:jc w:val="right"/>
              <w:rPr>
                <w:rFonts w:eastAsia="標楷體"/>
                <w14:cntxtAlts/>
              </w:rPr>
            </w:pPr>
            <w:r>
              <w:rPr>
                <w:rFonts w:eastAsia="標楷體" w:hint="eastAsia"/>
                <w14:cntxtAlts/>
              </w:rPr>
              <w:t>4</w:t>
            </w:r>
            <w:r>
              <w:rPr>
                <w:rFonts w:eastAsia="標楷體" w:hint="eastAsia"/>
                <w14:cntxtAlts/>
              </w:rPr>
              <w:t>月</w:t>
            </w:r>
          </w:p>
        </w:tc>
        <w:tc>
          <w:tcPr>
            <w:tcW w:w="1213" w:type="dxa"/>
            <w:tcBorders>
              <w:top w:val="nil"/>
              <w:bottom w:val="nil"/>
              <w:right w:val="nil"/>
            </w:tcBorders>
            <w:vAlign w:val="center"/>
          </w:tcPr>
          <w:p w:rsidR="00D81486" w:rsidRDefault="00D81486" w:rsidP="0054122A">
            <w:pPr>
              <w:snapToGrid w:val="0"/>
              <w:spacing w:line="400" w:lineRule="exact"/>
              <w:ind w:rightChars="100" w:right="240"/>
              <w:jc w:val="right"/>
              <w:rPr>
                <w:rFonts w:eastAsia="標楷體"/>
                <w14:cntxtAlts/>
              </w:rPr>
            </w:pPr>
            <w:r>
              <w:rPr>
                <w:rFonts w:eastAsia="標楷體" w:hint="eastAsia"/>
                <w14:cntxtAlts/>
              </w:rPr>
              <w:t>42,361</w:t>
            </w:r>
          </w:p>
        </w:tc>
        <w:tc>
          <w:tcPr>
            <w:tcW w:w="1149" w:type="dxa"/>
            <w:tcBorders>
              <w:top w:val="nil"/>
              <w:left w:val="nil"/>
              <w:bottom w:val="nil"/>
              <w:right w:val="nil"/>
            </w:tcBorders>
            <w:vAlign w:val="center"/>
          </w:tcPr>
          <w:p w:rsidR="00D81486" w:rsidRDefault="00D81486" w:rsidP="0054122A">
            <w:pPr>
              <w:snapToGrid w:val="0"/>
              <w:spacing w:line="400" w:lineRule="exact"/>
              <w:ind w:rightChars="59" w:right="142"/>
              <w:jc w:val="right"/>
              <w:rPr>
                <w:rFonts w:eastAsia="標楷體"/>
                <w14:cntxtAlts/>
              </w:rPr>
            </w:pPr>
            <w:r>
              <w:rPr>
                <w:rFonts w:eastAsia="標楷體" w:hint="eastAsia"/>
                <w14:cntxtAlts/>
              </w:rPr>
              <w:t>38,061</w:t>
            </w:r>
          </w:p>
        </w:tc>
        <w:tc>
          <w:tcPr>
            <w:tcW w:w="1701" w:type="dxa"/>
            <w:tcBorders>
              <w:top w:val="nil"/>
              <w:left w:val="nil"/>
              <w:bottom w:val="nil"/>
              <w:right w:val="nil"/>
            </w:tcBorders>
            <w:vAlign w:val="center"/>
          </w:tcPr>
          <w:p w:rsidR="00D81486" w:rsidRDefault="00D81486" w:rsidP="00901365">
            <w:pPr>
              <w:snapToGrid w:val="0"/>
              <w:spacing w:line="400" w:lineRule="exact"/>
              <w:ind w:rightChars="100" w:right="240"/>
              <w:jc w:val="right"/>
              <w:rPr>
                <w:rFonts w:eastAsia="標楷體"/>
                <w14:cntxtAlts/>
              </w:rPr>
            </w:pPr>
            <w:r>
              <w:rPr>
                <w:rFonts w:eastAsia="標楷體" w:hint="eastAsia"/>
                <w14:cntxtAlts/>
              </w:rPr>
              <w:t>39,669</w:t>
            </w:r>
          </w:p>
        </w:tc>
        <w:tc>
          <w:tcPr>
            <w:tcW w:w="1686" w:type="dxa"/>
            <w:tcBorders>
              <w:top w:val="nil"/>
              <w:left w:val="nil"/>
              <w:bottom w:val="nil"/>
              <w:right w:val="nil"/>
            </w:tcBorders>
            <w:vAlign w:val="center"/>
          </w:tcPr>
          <w:p w:rsidR="00D81486" w:rsidRDefault="00D81486" w:rsidP="00FA343B">
            <w:pPr>
              <w:snapToGrid w:val="0"/>
              <w:spacing w:line="400" w:lineRule="exact"/>
              <w:ind w:rightChars="100" w:right="240"/>
              <w:jc w:val="right"/>
              <w:rPr>
                <w:color w:val="000000" w:themeColor="text1"/>
                <w14:cntxtAlts/>
              </w:rPr>
            </w:pPr>
            <w:r>
              <w:rPr>
                <w:rFonts w:eastAsia="標楷體" w:hint="eastAsia"/>
                <w:color w:val="000000" w:themeColor="text1"/>
                <w14:cntxtAlts/>
              </w:rPr>
              <w:t>72,973</w:t>
            </w:r>
          </w:p>
        </w:tc>
        <w:tc>
          <w:tcPr>
            <w:tcW w:w="1665" w:type="dxa"/>
            <w:tcBorders>
              <w:top w:val="nil"/>
              <w:left w:val="nil"/>
              <w:bottom w:val="nil"/>
              <w:right w:val="nil"/>
            </w:tcBorders>
            <w:vAlign w:val="bottom"/>
          </w:tcPr>
          <w:p w:rsidR="00D81486" w:rsidRDefault="00D81486" w:rsidP="00FA343B">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73,998</w:t>
            </w:r>
          </w:p>
        </w:tc>
      </w:tr>
      <w:tr w:rsidR="00D81486" w:rsidRPr="00FC0D54" w:rsidTr="00D81486">
        <w:trPr>
          <w:trHeight w:val="339"/>
          <w:jc w:val="center"/>
        </w:trPr>
        <w:tc>
          <w:tcPr>
            <w:tcW w:w="1553" w:type="dxa"/>
            <w:tcBorders>
              <w:top w:val="nil"/>
              <w:bottom w:val="nil"/>
            </w:tcBorders>
            <w:vAlign w:val="center"/>
          </w:tcPr>
          <w:p w:rsidR="00D81486" w:rsidRDefault="00D81486" w:rsidP="00CF0A92">
            <w:pPr>
              <w:snapToGrid w:val="0"/>
              <w:spacing w:line="400" w:lineRule="exact"/>
              <w:ind w:rightChars="165" w:right="396"/>
              <w:jc w:val="right"/>
              <w:rPr>
                <w:rFonts w:eastAsia="標楷體"/>
                <w14:cntxtAlts/>
              </w:rPr>
            </w:pPr>
            <w:r>
              <w:rPr>
                <w:rFonts w:eastAsia="標楷體" w:hint="eastAsia"/>
                <w14:cntxtAlts/>
              </w:rPr>
              <w:t>5</w:t>
            </w:r>
            <w:r>
              <w:rPr>
                <w:rFonts w:eastAsia="標楷體" w:hint="eastAsia"/>
                <w14:cntxtAlts/>
              </w:rPr>
              <w:t>月</w:t>
            </w:r>
          </w:p>
        </w:tc>
        <w:tc>
          <w:tcPr>
            <w:tcW w:w="1213" w:type="dxa"/>
            <w:tcBorders>
              <w:top w:val="nil"/>
              <w:bottom w:val="nil"/>
              <w:right w:val="nil"/>
            </w:tcBorders>
            <w:vAlign w:val="center"/>
          </w:tcPr>
          <w:p w:rsidR="00D81486" w:rsidRDefault="00D81486" w:rsidP="0054122A">
            <w:pPr>
              <w:snapToGrid w:val="0"/>
              <w:spacing w:line="400" w:lineRule="exact"/>
              <w:ind w:rightChars="100" w:right="240"/>
              <w:jc w:val="right"/>
              <w:rPr>
                <w:rFonts w:eastAsia="標楷體"/>
                <w14:cntxtAlts/>
              </w:rPr>
            </w:pPr>
            <w:r>
              <w:rPr>
                <w:rFonts w:eastAsia="標楷體" w:hint="eastAsia"/>
                <w14:cntxtAlts/>
              </w:rPr>
              <w:t>44,482</w:t>
            </w:r>
          </w:p>
        </w:tc>
        <w:tc>
          <w:tcPr>
            <w:tcW w:w="1149" w:type="dxa"/>
            <w:tcBorders>
              <w:top w:val="nil"/>
              <w:left w:val="nil"/>
              <w:bottom w:val="nil"/>
              <w:right w:val="nil"/>
            </w:tcBorders>
            <w:vAlign w:val="center"/>
          </w:tcPr>
          <w:p w:rsidR="00D81486" w:rsidRDefault="00D81486" w:rsidP="0054122A">
            <w:pPr>
              <w:snapToGrid w:val="0"/>
              <w:spacing w:line="400" w:lineRule="exact"/>
              <w:ind w:rightChars="59" w:right="142"/>
              <w:jc w:val="right"/>
              <w:rPr>
                <w:rFonts w:eastAsia="標楷體"/>
                <w14:cntxtAlts/>
              </w:rPr>
            </w:pPr>
            <w:r>
              <w:rPr>
                <w:rFonts w:eastAsia="標楷體" w:hint="eastAsia"/>
                <w14:cntxtAlts/>
              </w:rPr>
              <w:t>38,106</w:t>
            </w:r>
          </w:p>
        </w:tc>
        <w:tc>
          <w:tcPr>
            <w:tcW w:w="1701" w:type="dxa"/>
            <w:tcBorders>
              <w:top w:val="nil"/>
              <w:left w:val="nil"/>
              <w:bottom w:val="nil"/>
              <w:right w:val="nil"/>
            </w:tcBorders>
            <w:vAlign w:val="center"/>
          </w:tcPr>
          <w:p w:rsidR="00D81486" w:rsidRDefault="00D81486" w:rsidP="00901365">
            <w:pPr>
              <w:snapToGrid w:val="0"/>
              <w:spacing w:line="400" w:lineRule="exact"/>
              <w:ind w:rightChars="100" w:right="240"/>
              <w:jc w:val="right"/>
              <w:rPr>
                <w:rFonts w:eastAsia="標楷體"/>
                <w14:cntxtAlts/>
              </w:rPr>
            </w:pPr>
            <w:r>
              <w:rPr>
                <w:rFonts w:eastAsia="標楷體" w:hint="eastAsia"/>
                <w14:cntxtAlts/>
              </w:rPr>
              <w:t>42,742</w:t>
            </w:r>
          </w:p>
        </w:tc>
        <w:tc>
          <w:tcPr>
            <w:tcW w:w="1686" w:type="dxa"/>
            <w:tcBorders>
              <w:top w:val="nil"/>
              <w:left w:val="nil"/>
              <w:bottom w:val="nil"/>
              <w:right w:val="nil"/>
            </w:tcBorders>
            <w:vAlign w:val="center"/>
          </w:tcPr>
          <w:p w:rsidR="00D81486" w:rsidRDefault="00D81486" w:rsidP="00750D92">
            <w:pPr>
              <w:snapToGrid w:val="0"/>
              <w:spacing w:line="400" w:lineRule="exact"/>
              <w:ind w:rightChars="100" w:right="240"/>
              <w:jc w:val="right"/>
              <w:rPr>
                <w:color w:val="000000" w:themeColor="text1"/>
                <w14:cntxtAlts/>
              </w:rPr>
            </w:pPr>
            <w:r>
              <w:rPr>
                <w:rFonts w:eastAsia="標楷體" w:hint="eastAsia"/>
                <w:color w:val="000000" w:themeColor="text1"/>
                <w14:cntxtAlts/>
              </w:rPr>
              <w:t>75,078</w:t>
            </w:r>
          </w:p>
        </w:tc>
        <w:tc>
          <w:tcPr>
            <w:tcW w:w="1665" w:type="dxa"/>
            <w:tcBorders>
              <w:top w:val="nil"/>
              <w:left w:val="nil"/>
              <w:bottom w:val="nil"/>
              <w:right w:val="nil"/>
            </w:tcBorders>
            <w:vAlign w:val="bottom"/>
          </w:tcPr>
          <w:p w:rsidR="00D81486" w:rsidRDefault="00D81486" w:rsidP="00A26EBD">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81,352</w:t>
            </w:r>
          </w:p>
        </w:tc>
      </w:tr>
      <w:tr w:rsidR="00D81486" w:rsidRPr="00FC0D54" w:rsidTr="00D81486">
        <w:trPr>
          <w:trHeight w:val="339"/>
          <w:jc w:val="center"/>
        </w:trPr>
        <w:tc>
          <w:tcPr>
            <w:tcW w:w="1553" w:type="dxa"/>
            <w:tcBorders>
              <w:top w:val="nil"/>
              <w:bottom w:val="nil"/>
            </w:tcBorders>
            <w:vAlign w:val="center"/>
          </w:tcPr>
          <w:p w:rsidR="00D81486" w:rsidRDefault="00D81486" w:rsidP="00CF0A92">
            <w:pPr>
              <w:snapToGrid w:val="0"/>
              <w:spacing w:line="400" w:lineRule="exact"/>
              <w:ind w:rightChars="165" w:right="396"/>
              <w:jc w:val="right"/>
              <w:rPr>
                <w:rFonts w:eastAsia="標楷體"/>
                <w14:cntxtAlts/>
              </w:rPr>
            </w:pPr>
            <w:r>
              <w:rPr>
                <w:rFonts w:eastAsia="標楷體" w:hint="eastAsia"/>
                <w14:cntxtAlts/>
              </w:rPr>
              <w:t>6</w:t>
            </w:r>
            <w:r>
              <w:rPr>
                <w:rFonts w:eastAsia="標楷體" w:hint="eastAsia"/>
                <w14:cntxtAlts/>
              </w:rPr>
              <w:t>月</w:t>
            </w:r>
          </w:p>
        </w:tc>
        <w:tc>
          <w:tcPr>
            <w:tcW w:w="1213" w:type="dxa"/>
            <w:tcBorders>
              <w:top w:val="nil"/>
              <w:bottom w:val="nil"/>
              <w:right w:val="nil"/>
            </w:tcBorders>
            <w:vAlign w:val="center"/>
          </w:tcPr>
          <w:p w:rsidR="00D81486" w:rsidRDefault="00D81486" w:rsidP="0054122A">
            <w:pPr>
              <w:snapToGrid w:val="0"/>
              <w:spacing w:line="400" w:lineRule="exact"/>
              <w:ind w:rightChars="100" w:right="240"/>
              <w:jc w:val="right"/>
              <w:rPr>
                <w:rFonts w:eastAsia="標楷體"/>
                <w14:cntxtAlts/>
              </w:rPr>
            </w:pPr>
            <w:r>
              <w:rPr>
                <w:rFonts w:eastAsia="標楷體" w:hint="eastAsia"/>
                <w14:cntxtAlts/>
              </w:rPr>
              <w:t>42,560</w:t>
            </w:r>
          </w:p>
        </w:tc>
        <w:tc>
          <w:tcPr>
            <w:tcW w:w="1149" w:type="dxa"/>
            <w:tcBorders>
              <w:top w:val="nil"/>
              <w:left w:val="nil"/>
              <w:bottom w:val="nil"/>
              <w:right w:val="nil"/>
            </w:tcBorders>
            <w:vAlign w:val="center"/>
          </w:tcPr>
          <w:p w:rsidR="00D81486" w:rsidRDefault="00D81486" w:rsidP="0054122A">
            <w:pPr>
              <w:snapToGrid w:val="0"/>
              <w:spacing w:line="400" w:lineRule="exact"/>
              <w:ind w:rightChars="59" w:right="142"/>
              <w:jc w:val="right"/>
              <w:rPr>
                <w:rFonts w:eastAsia="標楷體"/>
                <w14:cntxtAlts/>
              </w:rPr>
            </w:pPr>
            <w:r>
              <w:rPr>
                <w:rFonts w:eastAsia="標楷體" w:hint="eastAsia"/>
                <w14:cntxtAlts/>
              </w:rPr>
              <w:t>38,197</w:t>
            </w:r>
          </w:p>
        </w:tc>
        <w:tc>
          <w:tcPr>
            <w:tcW w:w="1701" w:type="dxa"/>
            <w:tcBorders>
              <w:top w:val="nil"/>
              <w:left w:val="nil"/>
              <w:bottom w:val="nil"/>
              <w:right w:val="nil"/>
            </w:tcBorders>
            <w:vAlign w:val="center"/>
          </w:tcPr>
          <w:p w:rsidR="00D81486" w:rsidRDefault="00D81486" w:rsidP="00901365">
            <w:pPr>
              <w:snapToGrid w:val="0"/>
              <w:spacing w:line="400" w:lineRule="exact"/>
              <w:ind w:rightChars="100" w:right="240"/>
              <w:jc w:val="right"/>
              <w:rPr>
                <w:rFonts w:eastAsia="標楷體"/>
                <w14:cntxtAlts/>
              </w:rPr>
            </w:pPr>
            <w:r>
              <w:rPr>
                <w:rFonts w:eastAsia="標楷體" w:hint="eastAsia"/>
                <w14:cntxtAlts/>
              </w:rPr>
              <w:t>40,384</w:t>
            </w:r>
          </w:p>
        </w:tc>
        <w:tc>
          <w:tcPr>
            <w:tcW w:w="1686" w:type="dxa"/>
            <w:tcBorders>
              <w:top w:val="nil"/>
              <w:left w:val="nil"/>
              <w:bottom w:val="nil"/>
              <w:right w:val="nil"/>
            </w:tcBorders>
            <w:vAlign w:val="center"/>
          </w:tcPr>
          <w:p w:rsidR="00D81486" w:rsidRDefault="00D81486" w:rsidP="00750D92">
            <w:pPr>
              <w:snapToGrid w:val="0"/>
              <w:spacing w:line="400" w:lineRule="exact"/>
              <w:ind w:rightChars="100" w:right="240"/>
              <w:jc w:val="right"/>
              <w:rPr>
                <w:color w:val="000000" w:themeColor="text1"/>
                <w14:cntxtAlts/>
              </w:rPr>
            </w:pPr>
            <w:r>
              <w:rPr>
                <w:rFonts w:eastAsia="標楷體" w:hint="eastAsia"/>
                <w:color w:val="000000" w:themeColor="text1"/>
                <w14:cntxtAlts/>
              </w:rPr>
              <w:t>72,585</w:t>
            </w:r>
          </w:p>
        </w:tc>
        <w:tc>
          <w:tcPr>
            <w:tcW w:w="1665" w:type="dxa"/>
            <w:tcBorders>
              <w:top w:val="nil"/>
              <w:left w:val="nil"/>
              <w:bottom w:val="nil"/>
              <w:right w:val="nil"/>
            </w:tcBorders>
            <w:vAlign w:val="bottom"/>
          </w:tcPr>
          <w:p w:rsidR="00D81486" w:rsidRDefault="00D81486" w:rsidP="00A26EBD">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70,926</w:t>
            </w:r>
          </w:p>
        </w:tc>
      </w:tr>
      <w:tr w:rsidR="00D81486" w:rsidRPr="00FC0D54" w:rsidTr="00D81486">
        <w:trPr>
          <w:trHeight w:val="339"/>
          <w:jc w:val="center"/>
        </w:trPr>
        <w:tc>
          <w:tcPr>
            <w:tcW w:w="1553" w:type="dxa"/>
            <w:tcBorders>
              <w:top w:val="nil"/>
            </w:tcBorders>
            <w:vAlign w:val="center"/>
          </w:tcPr>
          <w:p w:rsidR="00D81486" w:rsidRDefault="00D81486" w:rsidP="00CF0A92">
            <w:pPr>
              <w:snapToGrid w:val="0"/>
              <w:spacing w:line="400" w:lineRule="exact"/>
              <w:ind w:rightChars="165" w:right="396"/>
              <w:jc w:val="right"/>
              <w:rPr>
                <w:rFonts w:eastAsia="標楷體"/>
                <w14:cntxtAlts/>
              </w:rPr>
            </w:pPr>
            <w:r>
              <w:rPr>
                <w:rFonts w:eastAsia="標楷體" w:hint="eastAsia"/>
                <w14:cntxtAlts/>
              </w:rPr>
              <w:t>7</w:t>
            </w:r>
            <w:r>
              <w:rPr>
                <w:rFonts w:eastAsia="標楷體" w:hint="eastAsia"/>
                <w14:cntxtAlts/>
              </w:rPr>
              <w:t>月</w:t>
            </w:r>
          </w:p>
        </w:tc>
        <w:tc>
          <w:tcPr>
            <w:tcW w:w="1213" w:type="dxa"/>
            <w:tcBorders>
              <w:top w:val="nil"/>
              <w:right w:val="nil"/>
            </w:tcBorders>
            <w:vAlign w:val="center"/>
          </w:tcPr>
          <w:p w:rsidR="00D81486" w:rsidRDefault="00D81486" w:rsidP="0054122A">
            <w:pPr>
              <w:snapToGrid w:val="0"/>
              <w:spacing w:line="400" w:lineRule="exact"/>
              <w:ind w:rightChars="100" w:right="240"/>
              <w:jc w:val="right"/>
              <w:rPr>
                <w:rFonts w:eastAsia="標楷體"/>
                <w14:cntxtAlts/>
              </w:rPr>
            </w:pPr>
            <w:r>
              <w:rPr>
                <w:rFonts w:eastAsia="標楷體" w:hint="eastAsia"/>
                <w14:cntxtAlts/>
              </w:rPr>
              <w:t>45,945</w:t>
            </w:r>
          </w:p>
        </w:tc>
        <w:tc>
          <w:tcPr>
            <w:tcW w:w="1149" w:type="dxa"/>
            <w:tcBorders>
              <w:top w:val="nil"/>
              <w:left w:val="nil"/>
              <w:right w:val="nil"/>
            </w:tcBorders>
            <w:vAlign w:val="center"/>
          </w:tcPr>
          <w:p w:rsidR="00D81486" w:rsidRDefault="00D81486" w:rsidP="0054122A">
            <w:pPr>
              <w:snapToGrid w:val="0"/>
              <w:spacing w:line="400" w:lineRule="exact"/>
              <w:ind w:rightChars="59" w:right="142"/>
              <w:jc w:val="right"/>
              <w:rPr>
                <w:rFonts w:eastAsia="標楷體"/>
                <w14:cntxtAlts/>
              </w:rPr>
            </w:pPr>
            <w:r>
              <w:rPr>
                <w:rFonts w:eastAsia="標楷體" w:hint="eastAsia"/>
                <w14:cntxtAlts/>
              </w:rPr>
              <w:t>38,460</w:t>
            </w:r>
          </w:p>
        </w:tc>
        <w:tc>
          <w:tcPr>
            <w:tcW w:w="1701" w:type="dxa"/>
            <w:tcBorders>
              <w:top w:val="nil"/>
              <w:left w:val="nil"/>
              <w:right w:val="nil"/>
            </w:tcBorders>
            <w:vAlign w:val="center"/>
          </w:tcPr>
          <w:p w:rsidR="00D81486" w:rsidRDefault="00D81486" w:rsidP="00901365">
            <w:pPr>
              <w:snapToGrid w:val="0"/>
              <w:spacing w:line="400" w:lineRule="exact"/>
              <w:ind w:rightChars="100" w:right="240"/>
              <w:jc w:val="right"/>
              <w:rPr>
                <w:rFonts w:eastAsia="標楷體"/>
                <w14:cntxtAlts/>
              </w:rPr>
            </w:pPr>
            <w:r>
              <w:rPr>
                <w:rFonts w:eastAsia="標楷體" w:hint="eastAsia"/>
                <w14:cntxtAlts/>
              </w:rPr>
              <w:t>46,152</w:t>
            </w:r>
          </w:p>
        </w:tc>
        <w:tc>
          <w:tcPr>
            <w:tcW w:w="1686" w:type="dxa"/>
            <w:tcBorders>
              <w:top w:val="nil"/>
              <w:left w:val="nil"/>
              <w:right w:val="nil"/>
            </w:tcBorders>
            <w:vAlign w:val="center"/>
          </w:tcPr>
          <w:p w:rsidR="00D81486" w:rsidRDefault="00D81486" w:rsidP="00750D92">
            <w:pPr>
              <w:snapToGrid w:val="0"/>
              <w:spacing w:line="400" w:lineRule="exact"/>
              <w:ind w:rightChars="100" w:right="240"/>
              <w:jc w:val="right"/>
              <w:rPr>
                <w:color w:val="000000" w:themeColor="text1"/>
                <w14:cntxtAlts/>
              </w:rPr>
            </w:pPr>
            <w:r>
              <w:rPr>
                <w:rFonts w:eastAsia="標楷體" w:hint="eastAsia"/>
                <w:color w:val="000000" w:themeColor="text1"/>
                <w14:cntxtAlts/>
              </w:rPr>
              <w:t>75,528</w:t>
            </w:r>
          </w:p>
        </w:tc>
        <w:tc>
          <w:tcPr>
            <w:tcW w:w="1665" w:type="dxa"/>
            <w:tcBorders>
              <w:top w:val="nil"/>
              <w:left w:val="nil"/>
              <w:right w:val="nil"/>
            </w:tcBorders>
            <w:vAlign w:val="bottom"/>
          </w:tcPr>
          <w:p w:rsidR="00D81486" w:rsidRDefault="00D81486" w:rsidP="00A26EBD">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73,406</w:t>
            </w:r>
          </w:p>
        </w:tc>
      </w:tr>
      <w:tr w:rsidR="00D81486" w:rsidRPr="00496C76" w:rsidTr="00D81486">
        <w:trPr>
          <w:trHeight w:val="702"/>
          <w:jc w:val="center"/>
        </w:trPr>
        <w:tc>
          <w:tcPr>
            <w:tcW w:w="1553" w:type="dxa"/>
            <w:vAlign w:val="center"/>
          </w:tcPr>
          <w:p w:rsidR="00D81486" w:rsidRPr="007464A3" w:rsidRDefault="00D81486" w:rsidP="00AE688F">
            <w:pPr>
              <w:snapToGrid w:val="0"/>
              <w:spacing w:line="320" w:lineRule="exact"/>
              <w:jc w:val="center"/>
              <w:rPr>
                <w:rFonts w:eastAsia="標楷體"/>
                <w:w w:val="98"/>
                <w14:cntxtAlts/>
              </w:rPr>
            </w:pPr>
            <w:r w:rsidRPr="007464A3">
              <w:rPr>
                <w:rFonts w:eastAsia="標楷體"/>
                <w:w w:val="98"/>
                <w14:cntxtAlts/>
              </w:rPr>
              <w:t>較</w:t>
            </w:r>
            <w:r w:rsidRPr="007464A3">
              <w:rPr>
                <w:rFonts w:eastAsia="標楷體"/>
                <w:w w:val="98"/>
                <w14:cntxtAlts/>
              </w:rPr>
              <w:t>10</w:t>
            </w:r>
            <w:r w:rsidRPr="007464A3">
              <w:rPr>
                <w:rFonts w:eastAsia="標楷體" w:hint="eastAsia"/>
                <w:w w:val="98"/>
                <w14:cntxtAlts/>
              </w:rPr>
              <w:t>2</w:t>
            </w:r>
            <w:r w:rsidRPr="007464A3">
              <w:rPr>
                <w:rFonts w:eastAsia="標楷體"/>
                <w:w w:val="98"/>
                <w14:cntxtAlts/>
              </w:rPr>
              <w:t>年同月變動</w:t>
            </w:r>
            <w:r w:rsidRPr="007464A3">
              <w:rPr>
                <w:rFonts w:eastAsia="標楷體"/>
                <w:w w:val="98"/>
                <w14:cntxtAlts/>
              </w:rPr>
              <w:t>(</w:t>
            </w:r>
            <w:r w:rsidR="00425DB7">
              <w:rPr>
                <w:rFonts w:eastAsia="標楷體"/>
                <w:w w:val="98"/>
                <w14:cntxtAlts/>
              </w:rPr>
              <w:t>%</w:t>
            </w:r>
            <w:r w:rsidRPr="007464A3">
              <w:rPr>
                <w:rFonts w:eastAsia="標楷體"/>
                <w:w w:val="98"/>
                <w14:cntxtAlts/>
              </w:rPr>
              <w:t>)</w:t>
            </w:r>
          </w:p>
        </w:tc>
        <w:tc>
          <w:tcPr>
            <w:tcW w:w="1213" w:type="dxa"/>
            <w:tcBorders>
              <w:right w:val="nil"/>
            </w:tcBorders>
            <w:vAlign w:val="center"/>
          </w:tcPr>
          <w:p w:rsidR="00D81486" w:rsidRPr="007464A3" w:rsidRDefault="00D81486" w:rsidP="00227125">
            <w:pPr>
              <w:snapToGrid w:val="0"/>
              <w:spacing w:line="400" w:lineRule="exact"/>
              <w:ind w:rightChars="100" w:right="240"/>
              <w:jc w:val="right"/>
              <w:rPr>
                <w:rFonts w:eastAsia="標楷體"/>
                <w14:cntxtAlts/>
              </w:rPr>
            </w:pPr>
            <w:r>
              <w:rPr>
                <w:rFonts w:eastAsia="標楷體" w:hint="eastAsia"/>
                <w14:cntxtAlts/>
              </w:rPr>
              <w:t>6.75</w:t>
            </w:r>
          </w:p>
        </w:tc>
        <w:tc>
          <w:tcPr>
            <w:tcW w:w="1149" w:type="dxa"/>
            <w:tcBorders>
              <w:left w:val="nil"/>
              <w:right w:val="nil"/>
            </w:tcBorders>
            <w:vAlign w:val="center"/>
          </w:tcPr>
          <w:p w:rsidR="00D81486" w:rsidRPr="007464A3" w:rsidRDefault="00D81486" w:rsidP="009E3FF7">
            <w:pPr>
              <w:snapToGrid w:val="0"/>
              <w:spacing w:line="400" w:lineRule="exact"/>
              <w:ind w:rightChars="100" w:right="240"/>
              <w:jc w:val="right"/>
              <w:rPr>
                <w:rFonts w:eastAsia="標楷體"/>
                <w14:cntxtAlts/>
              </w:rPr>
            </w:pPr>
            <w:r>
              <w:rPr>
                <w:rFonts w:eastAsia="標楷體" w:hint="eastAsia"/>
                <w14:cntxtAlts/>
              </w:rPr>
              <w:t>2.33</w:t>
            </w:r>
          </w:p>
        </w:tc>
        <w:tc>
          <w:tcPr>
            <w:tcW w:w="1701" w:type="dxa"/>
            <w:tcBorders>
              <w:left w:val="nil"/>
              <w:right w:val="nil"/>
            </w:tcBorders>
            <w:vAlign w:val="center"/>
          </w:tcPr>
          <w:p w:rsidR="00D81486" w:rsidRPr="007464A3" w:rsidRDefault="00D81486" w:rsidP="00901365">
            <w:pPr>
              <w:snapToGrid w:val="0"/>
              <w:spacing w:line="400" w:lineRule="exact"/>
              <w:ind w:rightChars="100" w:right="240"/>
              <w:jc w:val="right"/>
              <w:rPr>
                <w:rFonts w:eastAsia="標楷體"/>
                <w14:cntxtAlts/>
              </w:rPr>
            </w:pPr>
            <w:r>
              <w:rPr>
                <w:rFonts w:eastAsia="標楷體" w:hint="eastAsia"/>
                <w14:cntxtAlts/>
              </w:rPr>
              <w:t>12.50</w:t>
            </w:r>
          </w:p>
        </w:tc>
        <w:tc>
          <w:tcPr>
            <w:tcW w:w="1686" w:type="dxa"/>
            <w:tcBorders>
              <w:left w:val="nil"/>
              <w:right w:val="nil"/>
            </w:tcBorders>
            <w:vAlign w:val="center"/>
          </w:tcPr>
          <w:p w:rsidR="00D81486" w:rsidRPr="007464A3" w:rsidRDefault="00D81486" w:rsidP="00750D92">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2.44</w:t>
            </w:r>
          </w:p>
        </w:tc>
        <w:tc>
          <w:tcPr>
            <w:tcW w:w="1665" w:type="dxa"/>
            <w:tcBorders>
              <w:left w:val="nil"/>
            </w:tcBorders>
            <w:vAlign w:val="center"/>
          </w:tcPr>
          <w:p w:rsidR="00D81486" w:rsidRPr="007464A3" w:rsidRDefault="00D81486" w:rsidP="00A26EBD">
            <w:pPr>
              <w:widowControl/>
              <w:tabs>
                <w:tab w:val="left" w:pos="5220"/>
              </w:tabs>
              <w:snapToGrid w:val="0"/>
              <w:spacing w:line="400" w:lineRule="exact"/>
              <w:ind w:rightChars="21" w:right="50"/>
              <w:jc w:val="right"/>
              <w:rPr>
                <w:rFonts w:eastAsia="標楷體"/>
                <w:color w:val="000000" w:themeColor="text1"/>
                <w14:cntxtAlts/>
              </w:rPr>
            </w:pPr>
            <w:r>
              <w:rPr>
                <w:rFonts w:eastAsia="標楷體" w:hint="eastAsia"/>
                <w:color w:val="000000" w:themeColor="text1"/>
                <w14:cntxtAlts/>
              </w:rPr>
              <w:t>15.48</w:t>
            </w:r>
          </w:p>
        </w:tc>
      </w:tr>
      <w:tr w:rsidR="00D81486" w:rsidRPr="00496C76" w:rsidTr="00D81486">
        <w:trPr>
          <w:trHeight w:val="702"/>
          <w:jc w:val="center"/>
        </w:trPr>
        <w:tc>
          <w:tcPr>
            <w:tcW w:w="1553" w:type="dxa"/>
            <w:vAlign w:val="center"/>
          </w:tcPr>
          <w:p w:rsidR="00D81486" w:rsidRPr="007464A3" w:rsidRDefault="00D81486" w:rsidP="007464A3">
            <w:pPr>
              <w:snapToGrid w:val="0"/>
              <w:spacing w:line="320" w:lineRule="exact"/>
              <w:jc w:val="center"/>
              <w:rPr>
                <w:rFonts w:eastAsia="標楷體"/>
                <w:w w:val="98"/>
                <w14:cntxtAlts/>
              </w:rPr>
            </w:pPr>
            <w:r w:rsidRPr="007464A3">
              <w:rPr>
                <w:rFonts w:eastAsia="標楷體" w:hint="eastAsia"/>
                <w:w w:val="98"/>
                <w14:cntxtAlts/>
              </w:rPr>
              <w:t>累計較</w:t>
            </w:r>
            <w:r w:rsidRPr="007464A3">
              <w:rPr>
                <w:rFonts w:eastAsia="標楷體" w:hint="eastAsia"/>
                <w:w w:val="98"/>
                <w14:cntxtAlts/>
              </w:rPr>
              <w:t>102</w:t>
            </w:r>
            <w:r w:rsidRPr="007464A3">
              <w:rPr>
                <w:rFonts w:eastAsia="標楷體" w:hint="eastAsia"/>
                <w:w w:val="98"/>
                <w14:cntxtAlts/>
              </w:rPr>
              <w:t>年同期變動</w:t>
            </w:r>
            <w:r w:rsidRPr="007464A3">
              <w:rPr>
                <w:rFonts w:eastAsia="標楷體" w:hint="eastAsia"/>
                <w:w w:val="98"/>
                <w14:cntxtAlts/>
              </w:rPr>
              <w:t>(</w:t>
            </w:r>
            <w:r w:rsidR="00425DB7">
              <w:rPr>
                <w:rFonts w:eastAsia="標楷體" w:hint="eastAsia"/>
                <w:w w:val="98"/>
                <w14:cntxtAlts/>
              </w:rPr>
              <w:t>%</w:t>
            </w:r>
            <w:r w:rsidRPr="007464A3">
              <w:rPr>
                <w:rFonts w:eastAsia="標楷體" w:hint="eastAsia"/>
                <w:w w:val="98"/>
                <w14:cntxtAlts/>
              </w:rPr>
              <w:t>)</w:t>
            </w:r>
          </w:p>
        </w:tc>
        <w:tc>
          <w:tcPr>
            <w:tcW w:w="1213" w:type="dxa"/>
            <w:tcBorders>
              <w:right w:val="nil"/>
            </w:tcBorders>
            <w:vAlign w:val="center"/>
          </w:tcPr>
          <w:p w:rsidR="00D81486" w:rsidRPr="007464A3" w:rsidRDefault="00D81486" w:rsidP="009E3FF7">
            <w:pPr>
              <w:snapToGrid w:val="0"/>
              <w:spacing w:line="400" w:lineRule="exact"/>
              <w:ind w:rightChars="100" w:right="240"/>
              <w:jc w:val="right"/>
              <w:rPr>
                <w:rFonts w:eastAsia="標楷體"/>
                <w14:cntxtAlts/>
              </w:rPr>
            </w:pPr>
            <w:r>
              <w:rPr>
                <w:rFonts w:eastAsia="標楷體" w:hint="eastAsia"/>
                <w14:cntxtAlts/>
              </w:rPr>
              <w:t>4.45</w:t>
            </w:r>
          </w:p>
        </w:tc>
        <w:tc>
          <w:tcPr>
            <w:tcW w:w="1149" w:type="dxa"/>
            <w:tcBorders>
              <w:left w:val="nil"/>
              <w:right w:val="nil"/>
            </w:tcBorders>
            <w:vAlign w:val="center"/>
          </w:tcPr>
          <w:p w:rsidR="00D81486" w:rsidRPr="007464A3" w:rsidRDefault="00D81486" w:rsidP="009E3FF7">
            <w:pPr>
              <w:snapToGrid w:val="0"/>
              <w:spacing w:line="400" w:lineRule="exact"/>
              <w:ind w:rightChars="100" w:right="240"/>
              <w:jc w:val="right"/>
              <w:rPr>
                <w:rFonts w:eastAsia="標楷體"/>
                <w14:cntxtAlts/>
              </w:rPr>
            </w:pPr>
            <w:r>
              <w:rPr>
                <w:rFonts w:eastAsia="標楷體" w:hint="eastAsia"/>
                <w14:cntxtAlts/>
              </w:rPr>
              <w:t>1.58</w:t>
            </w:r>
          </w:p>
        </w:tc>
        <w:tc>
          <w:tcPr>
            <w:tcW w:w="1701" w:type="dxa"/>
            <w:tcBorders>
              <w:left w:val="nil"/>
              <w:right w:val="nil"/>
            </w:tcBorders>
            <w:vAlign w:val="center"/>
          </w:tcPr>
          <w:p w:rsidR="00D81486" w:rsidRPr="007464A3" w:rsidRDefault="00D81486" w:rsidP="00901365">
            <w:pPr>
              <w:snapToGrid w:val="0"/>
              <w:spacing w:line="400" w:lineRule="exact"/>
              <w:ind w:rightChars="100" w:right="240"/>
              <w:jc w:val="right"/>
              <w:rPr>
                <w:rFonts w:eastAsia="標楷體"/>
                <w14:cntxtAlts/>
              </w:rPr>
            </w:pPr>
            <w:r>
              <w:rPr>
                <w:rFonts w:eastAsia="標楷體" w:hint="eastAsia"/>
                <w14:cntxtAlts/>
              </w:rPr>
              <w:t>3.91</w:t>
            </w:r>
          </w:p>
        </w:tc>
        <w:tc>
          <w:tcPr>
            <w:tcW w:w="1686" w:type="dxa"/>
            <w:tcBorders>
              <w:left w:val="nil"/>
              <w:right w:val="nil"/>
            </w:tcBorders>
            <w:vAlign w:val="center"/>
          </w:tcPr>
          <w:p w:rsidR="00D81486" w:rsidRPr="007464A3" w:rsidRDefault="00D81486" w:rsidP="00750D92">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1.70</w:t>
            </w:r>
          </w:p>
        </w:tc>
        <w:tc>
          <w:tcPr>
            <w:tcW w:w="1665" w:type="dxa"/>
            <w:tcBorders>
              <w:left w:val="nil"/>
            </w:tcBorders>
            <w:vAlign w:val="center"/>
          </w:tcPr>
          <w:p w:rsidR="00D81486" w:rsidRPr="007464A3" w:rsidRDefault="00D81486" w:rsidP="00A26EBD">
            <w:pPr>
              <w:widowControl/>
              <w:tabs>
                <w:tab w:val="left" w:pos="5220"/>
              </w:tabs>
              <w:snapToGrid w:val="0"/>
              <w:spacing w:line="400" w:lineRule="exact"/>
              <w:ind w:rightChars="21" w:right="50"/>
              <w:jc w:val="right"/>
              <w:rPr>
                <w:rFonts w:eastAsia="標楷體"/>
                <w:color w:val="000000" w:themeColor="text1"/>
                <w14:cntxtAlts/>
              </w:rPr>
            </w:pPr>
            <w:r>
              <w:rPr>
                <w:rFonts w:eastAsia="標楷體" w:hint="eastAsia"/>
                <w:color w:val="000000" w:themeColor="text1"/>
                <w14:cntxtAlts/>
              </w:rPr>
              <w:t>9.03</w:t>
            </w:r>
          </w:p>
        </w:tc>
      </w:tr>
    </w:tbl>
    <w:p w:rsidR="00595226" w:rsidRPr="000E2B96" w:rsidRDefault="00595226" w:rsidP="00893888">
      <w:pPr>
        <w:spacing w:line="360" w:lineRule="exact"/>
        <w:ind w:left="425" w:hangingChars="193" w:hanging="425"/>
        <w:rPr>
          <w:rFonts w:eastAsia="標楷體"/>
          <w:sz w:val="22"/>
          <w:szCs w:val="22"/>
        </w:rPr>
      </w:pPr>
      <w:proofErr w:type="gramStart"/>
      <w:r w:rsidRPr="000E2B96">
        <w:rPr>
          <w:rFonts w:eastAsia="標楷體" w:hint="eastAsia"/>
          <w:sz w:val="22"/>
          <w:szCs w:val="22"/>
        </w:rPr>
        <w:t>註</w:t>
      </w:r>
      <w:proofErr w:type="gramEnd"/>
      <w:r w:rsidRPr="000E2B96">
        <w:rPr>
          <w:rFonts w:eastAsia="標楷體" w:hint="eastAsia"/>
          <w:sz w:val="22"/>
          <w:szCs w:val="22"/>
        </w:rPr>
        <w:t>：</w:t>
      </w:r>
      <w:r w:rsidR="00893888">
        <w:rPr>
          <w:rFonts w:eastAsia="標楷體" w:hint="eastAsia"/>
          <w:sz w:val="22"/>
          <w:szCs w:val="22"/>
        </w:rPr>
        <w:t>表內薪資為名目數據</w:t>
      </w:r>
      <w:r w:rsidRPr="00CD73F8">
        <w:rPr>
          <w:rFonts w:eastAsia="標楷體" w:hint="eastAsia"/>
          <w:sz w:val="22"/>
          <w:szCs w:val="22"/>
        </w:rPr>
        <w:t>。</w:t>
      </w:r>
    </w:p>
    <w:p w:rsidR="00EF5A0E" w:rsidRPr="00FC0D54" w:rsidRDefault="00595226" w:rsidP="00494B27">
      <w:pPr>
        <w:snapToGrid w:val="0"/>
        <w:spacing w:beforeLines="50" w:before="180" w:afterLines="50" w:after="180"/>
        <w:ind w:rightChars="-59" w:right="-142"/>
        <w:rPr>
          <w:rFonts w:eastAsia="標楷體"/>
          <w:b/>
          <w:bCs/>
          <w:color w:val="FF0000"/>
          <w:sz w:val="40"/>
          <w:szCs w:val="36"/>
        </w:rPr>
      </w:pPr>
      <w:r w:rsidRPr="000E2B96">
        <w:rPr>
          <w:rFonts w:eastAsia="標楷體"/>
          <w:sz w:val="22"/>
          <w:szCs w:val="22"/>
        </w:rPr>
        <w:t>資料來源：行政院主計總處。</w:t>
      </w:r>
      <w:r w:rsidR="00576223" w:rsidRPr="00FC0D54">
        <w:rPr>
          <w:rFonts w:eastAsia="標楷體"/>
          <w:b/>
          <w:bCs/>
          <w:color w:val="FF0000"/>
          <w:sz w:val="28"/>
        </w:rPr>
        <w:br w:type="page"/>
      </w:r>
    </w:p>
    <w:p w:rsidR="00975512" w:rsidRPr="00FC0D54" w:rsidRDefault="00975512" w:rsidP="00872272">
      <w:pPr>
        <w:pStyle w:val="t-2"/>
      </w:pPr>
      <w:bookmarkStart w:id="104" w:name="_Toc337122138"/>
      <w:bookmarkStart w:id="105" w:name="_Toc349916590"/>
      <w:bookmarkStart w:id="106" w:name="_Toc399516797"/>
      <w:r w:rsidRPr="00FC0D54">
        <w:lastRenderedPageBreak/>
        <w:t>三、中國大陸經濟</w:t>
      </w:r>
      <w:bookmarkEnd w:id="104"/>
      <w:bookmarkEnd w:id="105"/>
      <w:bookmarkEnd w:id="106"/>
    </w:p>
    <w:p w:rsidR="003D2281" w:rsidRPr="00DA5C14" w:rsidRDefault="003D2281" w:rsidP="003C71AB">
      <w:pPr>
        <w:pStyle w:val="t-3"/>
        <w:snapToGrid w:val="0"/>
        <w:spacing w:beforeLines="50" w:before="180" w:line="300" w:lineRule="auto"/>
        <w:ind w:right="-60"/>
      </w:pPr>
      <w:bookmarkStart w:id="107" w:name="_Toc399516798"/>
      <w:bookmarkStart w:id="108" w:name="_Toc349916591"/>
      <w:bookmarkStart w:id="109" w:name="_Toc337122140"/>
      <w:r w:rsidRPr="00DA5C14">
        <w:t>（一）固定資產投資</w:t>
      </w:r>
      <w:bookmarkEnd w:id="107"/>
    </w:p>
    <w:p w:rsidR="00086F10" w:rsidRPr="002703A2" w:rsidRDefault="00086F10" w:rsidP="00086F10">
      <w:pPr>
        <w:pStyle w:val="a9"/>
        <w:widowControl/>
        <w:snapToGrid w:val="0"/>
        <w:spacing w:line="300" w:lineRule="auto"/>
        <w:ind w:leftChars="140" w:left="616" w:right="-142" w:hangingChars="100" w:hanging="280"/>
        <w:jc w:val="both"/>
        <w:rPr>
          <w:rFonts w:ascii="Times New Roman" w:eastAsia="標楷體"/>
          <w:sz w:val="28"/>
        </w:rPr>
      </w:pPr>
      <w:r w:rsidRPr="002703A2">
        <w:rPr>
          <w:rFonts w:ascii="Times New Roman" w:eastAsia="標楷體" w:hint="eastAsia"/>
          <w:sz w:val="28"/>
        </w:rPr>
        <w:t>－</w:t>
      </w:r>
      <w:r w:rsidRPr="002703A2">
        <w:rPr>
          <w:rFonts w:ascii="Times New Roman" w:eastAsia="標楷體" w:hint="eastAsia"/>
          <w:sz w:val="28"/>
        </w:rPr>
        <w:t>2014</w:t>
      </w:r>
      <w:r w:rsidRPr="002703A2">
        <w:rPr>
          <w:rFonts w:ascii="Times New Roman" w:eastAsia="標楷體" w:hint="eastAsia"/>
          <w:sz w:val="28"/>
        </w:rPr>
        <w:t>年</w:t>
      </w:r>
      <w:r w:rsidRPr="00086F10">
        <w:rPr>
          <w:rFonts w:ascii="Times New Roman" w:eastAsia="標楷體"/>
          <w:spacing w:val="-4"/>
          <w:sz w:val="28"/>
          <w:szCs w:val="28"/>
        </w:rPr>
        <w:t>1</w:t>
      </w:r>
      <w:r w:rsidRPr="00086F10">
        <w:rPr>
          <w:rFonts w:ascii="Times New Roman" w:eastAsia="標楷體"/>
          <w:spacing w:val="-4"/>
          <w:sz w:val="28"/>
          <w:szCs w:val="28"/>
        </w:rPr>
        <w:t>至</w:t>
      </w:r>
      <w:r w:rsidRPr="00086F10">
        <w:rPr>
          <w:rFonts w:ascii="Times New Roman" w:eastAsia="標楷體"/>
          <w:spacing w:val="-4"/>
          <w:sz w:val="28"/>
          <w:szCs w:val="28"/>
        </w:rPr>
        <w:t>8</w:t>
      </w:r>
      <w:r w:rsidRPr="00086F10">
        <w:rPr>
          <w:rFonts w:ascii="Times New Roman" w:eastAsia="標楷體"/>
          <w:spacing w:val="-4"/>
          <w:sz w:val="28"/>
          <w:szCs w:val="28"/>
        </w:rPr>
        <w:t>月</w:t>
      </w:r>
      <w:r w:rsidRPr="00086F10">
        <w:rPr>
          <w:rFonts w:ascii="Times New Roman" w:eastAsia="標楷體"/>
          <w:sz w:val="28"/>
        </w:rPr>
        <w:t>固定資產投資</w:t>
      </w:r>
      <w:r w:rsidRPr="00086F10">
        <w:rPr>
          <w:rFonts w:ascii="Times New Roman" w:eastAsia="標楷體"/>
          <w:sz w:val="28"/>
        </w:rPr>
        <w:t>(</w:t>
      </w:r>
      <w:r w:rsidRPr="00086F10">
        <w:rPr>
          <w:rFonts w:ascii="Times New Roman" w:eastAsia="標楷體"/>
          <w:sz w:val="28"/>
        </w:rPr>
        <w:t>不含農戶</w:t>
      </w:r>
      <w:r w:rsidRPr="00086F10">
        <w:rPr>
          <w:rFonts w:ascii="Times New Roman" w:eastAsia="標楷體"/>
          <w:sz w:val="28"/>
        </w:rPr>
        <w:t>)</w:t>
      </w:r>
      <w:r w:rsidRPr="00086F10">
        <w:rPr>
          <w:rFonts w:ascii="Times New Roman" w:eastAsia="標楷體"/>
          <w:sz w:val="28"/>
        </w:rPr>
        <w:t>金額為</w:t>
      </w:r>
      <w:r w:rsidRPr="00086F10">
        <w:rPr>
          <w:rFonts w:ascii="Times New Roman" w:eastAsia="標楷體"/>
          <w:sz w:val="28"/>
        </w:rPr>
        <w:t>305,786</w:t>
      </w:r>
      <w:r w:rsidRPr="00086F10">
        <w:rPr>
          <w:rFonts w:ascii="Times New Roman" w:eastAsia="標楷體"/>
          <w:sz w:val="28"/>
        </w:rPr>
        <w:t>億人民幣，較</w:t>
      </w:r>
      <w:r w:rsidRPr="00086F10">
        <w:rPr>
          <w:rFonts w:ascii="Times New Roman" w:eastAsia="標楷體"/>
          <w:sz w:val="28"/>
        </w:rPr>
        <w:t>2013</w:t>
      </w:r>
      <w:r w:rsidRPr="00086F10">
        <w:rPr>
          <w:rFonts w:ascii="Times New Roman" w:eastAsia="標楷體"/>
          <w:sz w:val="28"/>
        </w:rPr>
        <w:t>年同期增加</w:t>
      </w:r>
      <w:r w:rsidRPr="00086F10">
        <w:rPr>
          <w:rFonts w:ascii="Times New Roman" w:eastAsia="標楷體"/>
          <w:sz w:val="28"/>
        </w:rPr>
        <w:t>16.5</w:t>
      </w:r>
      <w:r w:rsidR="00425DB7">
        <w:rPr>
          <w:rFonts w:ascii="Times New Roman" w:eastAsia="標楷體"/>
          <w:sz w:val="28"/>
        </w:rPr>
        <w:t>%</w:t>
      </w:r>
      <w:r w:rsidRPr="00086F10">
        <w:rPr>
          <w:rFonts w:ascii="Times New Roman" w:eastAsia="標楷體"/>
          <w:sz w:val="28"/>
        </w:rPr>
        <w:t>，其中中央投資金額增加</w:t>
      </w:r>
      <w:r w:rsidRPr="00086F10">
        <w:rPr>
          <w:rFonts w:ascii="Times New Roman" w:eastAsia="標楷體"/>
          <w:sz w:val="28"/>
        </w:rPr>
        <w:t>11.3</w:t>
      </w:r>
      <w:r w:rsidR="00425DB7">
        <w:rPr>
          <w:rFonts w:ascii="Times New Roman" w:eastAsia="標楷體"/>
          <w:sz w:val="28"/>
        </w:rPr>
        <w:t>%</w:t>
      </w:r>
      <w:r w:rsidRPr="00086F10">
        <w:rPr>
          <w:rFonts w:ascii="Times New Roman" w:eastAsia="標楷體"/>
          <w:sz w:val="28"/>
        </w:rPr>
        <w:t>，比重為</w:t>
      </w:r>
      <w:r w:rsidRPr="00086F10">
        <w:rPr>
          <w:rFonts w:ascii="Times New Roman" w:eastAsia="標楷體"/>
          <w:sz w:val="28"/>
        </w:rPr>
        <w:t>4.6</w:t>
      </w:r>
      <w:r w:rsidR="00425DB7">
        <w:rPr>
          <w:rFonts w:ascii="Times New Roman" w:eastAsia="標楷體"/>
          <w:sz w:val="28"/>
        </w:rPr>
        <w:t>%</w:t>
      </w:r>
      <w:r w:rsidRPr="00086F10">
        <w:rPr>
          <w:rFonts w:ascii="Times New Roman" w:eastAsia="標楷體"/>
          <w:sz w:val="28"/>
        </w:rPr>
        <w:t>；地方投資金額增加</w:t>
      </w:r>
      <w:r w:rsidRPr="00086F10">
        <w:rPr>
          <w:rFonts w:ascii="Times New Roman" w:eastAsia="標楷體"/>
          <w:sz w:val="28"/>
        </w:rPr>
        <w:t>16.7</w:t>
      </w:r>
      <w:r w:rsidR="00425DB7">
        <w:rPr>
          <w:rFonts w:ascii="Times New Roman" w:eastAsia="標楷體"/>
          <w:sz w:val="28"/>
        </w:rPr>
        <w:t>%</w:t>
      </w:r>
      <w:r w:rsidRPr="002703A2">
        <w:rPr>
          <w:rFonts w:ascii="Times New Roman" w:eastAsia="標楷體" w:hint="eastAsia"/>
          <w:sz w:val="28"/>
        </w:rPr>
        <w:t>，比重為</w:t>
      </w:r>
      <w:r w:rsidRPr="002703A2">
        <w:rPr>
          <w:rFonts w:ascii="Times New Roman" w:eastAsia="標楷體" w:hint="eastAsia"/>
          <w:sz w:val="28"/>
        </w:rPr>
        <w:t>95.4</w:t>
      </w:r>
      <w:r w:rsidR="00425DB7">
        <w:rPr>
          <w:rFonts w:ascii="Times New Roman" w:eastAsia="標楷體" w:hint="eastAsia"/>
          <w:sz w:val="28"/>
        </w:rPr>
        <w:t>%</w:t>
      </w:r>
      <w:r w:rsidRPr="002703A2">
        <w:rPr>
          <w:rFonts w:ascii="Times New Roman" w:eastAsia="標楷體" w:hint="eastAsia"/>
          <w:sz w:val="28"/>
        </w:rPr>
        <w:t>。</w:t>
      </w:r>
    </w:p>
    <w:p w:rsidR="00086F10" w:rsidRPr="002703A2" w:rsidRDefault="00086F10" w:rsidP="00086F10">
      <w:pPr>
        <w:pStyle w:val="a9"/>
        <w:widowControl/>
        <w:snapToGrid w:val="0"/>
        <w:spacing w:line="288" w:lineRule="auto"/>
        <w:ind w:leftChars="140" w:left="616" w:right="-142" w:hangingChars="100" w:hanging="280"/>
        <w:jc w:val="both"/>
        <w:rPr>
          <w:rFonts w:ascii="Times New Roman" w:eastAsia="標楷體"/>
          <w:sz w:val="28"/>
        </w:rPr>
      </w:pPr>
    </w:p>
    <w:p w:rsidR="00086F10" w:rsidRPr="002703A2" w:rsidRDefault="00086F10" w:rsidP="00086F10">
      <w:pPr>
        <w:autoSpaceDE w:val="0"/>
        <w:autoSpaceDN w:val="0"/>
        <w:adjustRightInd w:val="0"/>
        <w:snapToGrid w:val="0"/>
        <w:spacing w:line="0" w:lineRule="atLeast"/>
        <w:jc w:val="center"/>
      </w:pPr>
      <w:r w:rsidRPr="002703A2">
        <w:rPr>
          <w:noProof/>
        </w:rPr>
        <w:drawing>
          <wp:anchor distT="0" distB="0" distL="114300" distR="114300" simplePos="0" relativeHeight="252030464" behindDoc="1" locked="0" layoutInCell="1" allowOverlap="1" wp14:anchorId="24906DF9" wp14:editId="53D7B85B">
            <wp:simplePos x="0" y="0"/>
            <wp:positionH relativeFrom="column">
              <wp:posOffset>-533400</wp:posOffset>
            </wp:positionH>
            <wp:positionV relativeFrom="paragraph">
              <wp:posOffset>311785</wp:posOffset>
            </wp:positionV>
            <wp:extent cx="6777355" cy="2496185"/>
            <wp:effectExtent l="0" t="0" r="23495" b="18415"/>
            <wp:wrapTight wrapText="right">
              <wp:wrapPolygon edited="0">
                <wp:start x="0" y="0"/>
                <wp:lineTo x="0" y="21595"/>
                <wp:lineTo x="21614" y="21595"/>
                <wp:lineTo x="21614" y="0"/>
                <wp:lineTo x="0" y="0"/>
              </wp:wrapPolygon>
            </wp:wrapTight>
            <wp:docPr id="16"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2703A2">
        <w:rPr>
          <w:rFonts w:eastAsia="標楷體" w:hint="eastAsia"/>
          <w:b/>
          <w:bCs/>
          <w:sz w:val="28"/>
        </w:rPr>
        <w:t>圖</w:t>
      </w:r>
      <w:r w:rsidRPr="002703A2">
        <w:rPr>
          <w:rFonts w:eastAsia="標楷體" w:hint="eastAsia"/>
          <w:b/>
          <w:bCs/>
          <w:sz w:val="28"/>
        </w:rPr>
        <w:t xml:space="preserve">3-1 </w:t>
      </w:r>
      <w:r w:rsidRPr="002703A2">
        <w:rPr>
          <w:rFonts w:eastAsia="標楷體" w:hint="eastAsia"/>
          <w:b/>
          <w:bCs/>
          <w:sz w:val="28"/>
        </w:rPr>
        <w:t>中國大陸固定資產投資</w:t>
      </w:r>
    </w:p>
    <w:p w:rsidR="00086F10" w:rsidRPr="002703A2" w:rsidRDefault="00086F10" w:rsidP="00086F10">
      <w:pPr>
        <w:autoSpaceDE w:val="0"/>
        <w:autoSpaceDN w:val="0"/>
        <w:adjustRightInd w:val="0"/>
        <w:snapToGrid w:val="0"/>
        <w:spacing w:beforeLines="50" w:before="180" w:line="300" w:lineRule="auto"/>
        <w:jc w:val="center"/>
        <w:rPr>
          <w:rFonts w:eastAsia="標楷體"/>
          <w:b/>
          <w:bCs/>
          <w:sz w:val="28"/>
        </w:rPr>
      </w:pPr>
    </w:p>
    <w:p w:rsidR="00086F10" w:rsidRPr="002703A2" w:rsidRDefault="00086F10" w:rsidP="00086F10">
      <w:pPr>
        <w:autoSpaceDE w:val="0"/>
        <w:autoSpaceDN w:val="0"/>
        <w:adjustRightInd w:val="0"/>
        <w:snapToGrid w:val="0"/>
        <w:spacing w:beforeLines="50" w:before="180" w:line="300" w:lineRule="auto"/>
        <w:jc w:val="center"/>
        <w:rPr>
          <w:rFonts w:eastAsia="標楷體"/>
        </w:rPr>
      </w:pPr>
      <w:r w:rsidRPr="002703A2">
        <w:rPr>
          <w:rFonts w:eastAsia="標楷體" w:hint="eastAsia"/>
          <w:b/>
          <w:bCs/>
          <w:sz w:val="28"/>
        </w:rPr>
        <w:t>表</w:t>
      </w:r>
      <w:r w:rsidRPr="002703A2">
        <w:rPr>
          <w:rFonts w:eastAsia="標楷體"/>
          <w:b/>
          <w:bCs/>
          <w:sz w:val="28"/>
        </w:rPr>
        <w:t xml:space="preserve">3-1  </w:t>
      </w:r>
      <w:r w:rsidRPr="002703A2">
        <w:rPr>
          <w:rFonts w:eastAsia="標楷體" w:hint="eastAsia"/>
          <w:b/>
          <w:bCs/>
          <w:sz w:val="28"/>
        </w:rPr>
        <w:t>中國大陸固定資產投資概況</w:t>
      </w:r>
    </w:p>
    <w:p w:rsidR="00086F10" w:rsidRPr="002703A2" w:rsidRDefault="00086F10" w:rsidP="00086F10">
      <w:pPr>
        <w:autoSpaceDE w:val="0"/>
        <w:autoSpaceDN w:val="0"/>
        <w:adjustRightInd w:val="0"/>
        <w:snapToGrid w:val="0"/>
        <w:ind w:right="250"/>
        <w:jc w:val="right"/>
        <w:rPr>
          <w:rFonts w:eastAsia="標楷體"/>
          <w:b/>
          <w:bCs/>
          <w:sz w:val="28"/>
        </w:rPr>
      </w:pPr>
      <w:r w:rsidRPr="002703A2">
        <w:rPr>
          <w:rFonts w:eastAsia="標楷體" w:hAnsi="標楷體" w:hint="eastAsia"/>
        </w:rPr>
        <w:t>單位：億人民幣；</w:t>
      </w:r>
      <w:r w:rsidR="00425DB7">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086F10" w:rsidRPr="002703A2" w:rsidTr="00D41113">
        <w:trPr>
          <w:cantSplit/>
          <w:jc w:val="center"/>
        </w:trPr>
        <w:tc>
          <w:tcPr>
            <w:tcW w:w="1612" w:type="dxa"/>
            <w:vMerge w:val="restart"/>
            <w:tcBorders>
              <w:left w:val="nil"/>
              <w:right w:val="single" w:sz="4" w:space="0" w:color="auto"/>
            </w:tcBorders>
            <w:vAlign w:val="center"/>
          </w:tcPr>
          <w:p w:rsidR="00086F10" w:rsidRPr="002703A2" w:rsidRDefault="00086F10" w:rsidP="00D41113">
            <w:pPr>
              <w:pStyle w:val="a9"/>
              <w:widowControl/>
              <w:snapToGrid w:val="0"/>
              <w:spacing w:line="440" w:lineRule="exact"/>
              <w:ind w:right="-142"/>
              <w:jc w:val="center"/>
              <w:rPr>
                <w:rFonts w:ascii="Times New Roman" w:eastAsia="標楷體"/>
                <w:sz w:val="22"/>
              </w:rPr>
            </w:pPr>
            <w:r w:rsidRPr="002703A2">
              <w:rPr>
                <w:rFonts w:ascii="Times New Roman" w:eastAsia="標楷體"/>
                <w:sz w:val="22"/>
              </w:rPr>
              <w:t>年</w:t>
            </w:r>
            <w:r w:rsidRPr="002703A2">
              <w:rPr>
                <w:rFonts w:ascii="Times New Roman" w:eastAsia="標楷體"/>
                <w:sz w:val="22"/>
              </w:rPr>
              <w:t>(</w:t>
            </w:r>
            <w:r w:rsidRPr="002703A2">
              <w:rPr>
                <w:rFonts w:ascii="Times New Roman" w:eastAsia="標楷體"/>
                <w:sz w:val="22"/>
              </w:rPr>
              <w:t>月</w:t>
            </w:r>
            <w:r w:rsidRPr="002703A2">
              <w:rPr>
                <w:rFonts w:ascii="Times New Roman" w:eastAsia="標楷體"/>
                <w:sz w:val="22"/>
              </w:rPr>
              <w:t>)</w:t>
            </w:r>
            <w:r w:rsidRPr="002703A2">
              <w:rPr>
                <w:rFonts w:ascii="Times New Roman" w:eastAsia="標楷體"/>
                <w:sz w:val="22"/>
              </w:rPr>
              <w:t>別</w:t>
            </w:r>
          </w:p>
        </w:tc>
        <w:tc>
          <w:tcPr>
            <w:tcW w:w="6346" w:type="dxa"/>
            <w:gridSpan w:val="6"/>
            <w:tcBorders>
              <w:left w:val="single" w:sz="4" w:space="0" w:color="auto"/>
              <w:right w:val="nil"/>
            </w:tcBorders>
            <w:vAlign w:val="center"/>
          </w:tcPr>
          <w:p w:rsidR="00086F10" w:rsidRPr="002703A2" w:rsidRDefault="00086F10" w:rsidP="00D41113">
            <w:pPr>
              <w:pStyle w:val="af2"/>
              <w:snapToGrid w:val="0"/>
              <w:spacing w:line="240" w:lineRule="auto"/>
              <w:ind w:left="0" w:right="-142" w:firstLine="0"/>
              <w:jc w:val="center"/>
              <w:rPr>
                <w:rFonts w:ascii="Times New Roman" w:eastAsia="標楷體"/>
                <w:sz w:val="22"/>
              </w:rPr>
            </w:pPr>
            <w:r w:rsidRPr="002703A2">
              <w:rPr>
                <w:rFonts w:ascii="Times New Roman" w:eastAsia="標楷體" w:hint="eastAsia"/>
                <w:sz w:val="22"/>
              </w:rPr>
              <w:t>固定資產投資</w:t>
            </w:r>
          </w:p>
        </w:tc>
      </w:tr>
      <w:tr w:rsidR="00086F10" w:rsidRPr="002703A2" w:rsidTr="00D41113">
        <w:trPr>
          <w:cantSplit/>
          <w:trHeight w:val="240"/>
          <w:jc w:val="center"/>
        </w:trPr>
        <w:tc>
          <w:tcPr>
            <w:tcW w:w="1612" w:type="dxa"/>
            <w:vMerge/>
            <w:tcBorders>
              <w:left w:val="nil"/>
              <w:right w:val="single" w:sz="4" w:space="0" w:color="auto"/>
            </w:tcBorders>
            <w:vAlign w:val="center"/>
          </w:tcPr>
          <w:p w:rsidR="00086F10" w:rsidRPr="002703A2" w:rsidRDefault="00086F10" w:rsidP="00D41113">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086F10" w:rsidRPr="002703A2" w:rsidRDefault="00086F10" w:rsidP="00D41113">
            <w:pPr>
              <w:pStyle w:val="af2"/>
              <w:snapToGrid w:val="0"/>
              <w:spacing w:line="240" w:lineRule="auto"/>
              <w:ind w:left="0" w:right="-142" w:firstLine="0"/>
              <w:jc w:val="center"/>
              <w:rPr>
                <w:rFonts w:ascii="Times New Roman" w:eastAsia="標楷體"/>
                <w:sz w:val="22"/>
              </w:rPr>
            </w:pPr>
            <w:r w:rsidRPr="002703A2">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086F10" w:rsidRPr="002703A2" w:rsidRDefault="00086F10" w:rsidP="00D41113">
            <w:pPr>
              <w:pStyle w:val="af2"/>
              <w:snapToGrid w:val="0"/>
              <w:spacing w:line="240" w:lineRule="auto"/>
              <w:ind w:left="0" w:firstLine="0"/>
              <w:jc w:val="center"/>
              <w:rPr>
                <w:rFonts w:ascii="Times New Roman" w:eastAsia="標楷體"/>
                <w:sz w:val="22"/>
              </w:rPr>
            </w:pPr>
            <w:r w:rsidRPr="002703A2">
              <w:rPr>
                <w:rFonts w:ascii="Times New Roman" w:eastAsia="標楷體" w:hint="eastAsia"/>
                <w:sz w:val="22"/>
              </w:rPr>
              <w:t>年增</w:t>
            </w:r>
            <w:r w:rsidRPr="002703A2">
              <w:rPr>
                <w:rFonts w:ascii="Times New Roman" w:eastAsia="標楷體"/>
                <w:sz w:val="22"/>
              </w:rPr>
              <w:t>率</w:t>
            </w:r>
          </w:p>
        </w:tc>
        <w:tc>
          <w:tcPr>
            <w:tcW w:w="1975" w:type="dxa"/>
            <w:gridSpan w:val="2"/>
            <w:tcBorders>
              <w:bottom w:val="single" w:sz="4" w:space="0" w:color="auto"/>
              <w:right w:val="single" w:sz="4" w:space="0" w:color="auto"/>
            </w:tcBorders>
            <w:vAlign w:val="center"/>
          </w:tcPr>
          <w:p w:rsidR="00086F10" w:rsidRPr="002703A2" w:rsidRDefault="00086F10" w:rsidP="00D41113">
            <w:pPr>
              <w:pStyle w:val="af2"/>
              <w:snapToGrid w:val="0"/>
              <w:spacing w:line="240" w:lineRule="auto"/>
              <w:ind w:left="0" w:right="-142" w:firstLine="0"/>
              <w:jc w:val="center"/>
              <w:rPr>
                <w:rFonts w:ascii="Times New Roman" w:eastAsia="標楷體"/>
                <w:sz w:val="22"/>
              </w:rPr>
            </w:pPr>
            <w:r w:rsidRPr="002703A2">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086F10" w:rsidRPr="002703A2" w:rsidRDefault="00086F10" w:rsidP="00D41113">
            <w:pPr>
              <w:pStyle w:val="af2"/>
              <w:snapToGrid w:val="0"/>
              <w:spacing w:line="240" w:lineRule="auto"/>
              <w:ind w:left="0" w:right="-142" w:firstLine="0"/>
              <w:jc w:val="center"/>
              <w:rPr>
                <w:rFonts w:ascii="Times New Roman" w:eastAsia="標楷體"/>
                <w:sz w:val="22"/>
              </w:rPr>
            </w:pPr>
            <w:r w:rsidRPr="002703A2">
              <w:rPr>
                <w:rFonts w:ascii="Times New Roman" w:eastAsia="標楷體"/>
                <w:sz w:val="22"/>
              </w:rPr>
              <w:t>地方</w:t>
            </w:r>
          </w:p>
        </w:tc>
      </w:tr>
      <w:tr w:rsidR="00086F10" w:rsidRPr="002703A2" w:rsidTr="00D41113">
        <w:trPr>
          <w:cantSplit/>
          <w:trHeight w:val="240"/>
          <w:jc w:val="center"/>
        </w:trPr>
        <w:tc>
          <w:tcPr>
            <w:tcW w:w="1612" w:type="dxa"/>
            <w:vMerge/>
            <w:tcBorders>
              <w:left w:val="nil"/>
              <w:bottom w:val="single" w:sz="4" w:space="0" w:color="auto"/>
              <w:right w:val="single" w:sz="4" w:space="0" w:color="auto"/>
            </w:tcBorders>
            <w:vAlign w:val="center"/>
          </w:tcPr>
          <w:p w:rsidR="00086F10" w:rsidRPr="002703A2" w:rsidRDefault="00086F10" w:rsidP="00D41113">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086F10" w:rsidRPr="002703A2" w:rsidRDefault="00086F10" w:rsidP="00D41113">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086F10" w:rsidRPr="002703A2" w:rsidRDefault="00086F10" w:rsidP="00D41113">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086F10" w:rsidRPr="002703A2" w:rsidRDefault="00086F10" w:rsidP="00D41113">
            <w:pPr>
              <w:pStyle w:val="af2"/>
              <w:snapToGrid w:val="0"/>
              <w:spacing w:line="240" w:lineRule="auto"/>
              <w:ind w:left="0" w:firstLine="0"/>
              <w:jc w:val="center"/>
              <w:rPr>
                <w:rFonts w:ascii="Times New Roman" w:eastAsia="標楷體"/>
                <w:sz w:val="22"/>
              </w:rPr>
            </w:pPr>
            <w:r w:rsidRPr="002703A2">
              <w:rPr>
                <w:rFonts w:ascii="Times New Roman" w:eastAsia="標楷體"/>
                <w:sz w:val="22"/>
              </w:rPr>
              <w:t>金額</w:t>
            </w:r>
          </w:p>
        </w:tc>
        <w:tc>
          <w:tcPr>
            <w:tcW w:w="922" w:type="dxa"/>
            <w:tcBorders>
              <w:bottom w:val="single" w:sz="4" w:space="0" w:color="auto"/>
              <w:right w:val="single" w:sz="4" w:space="0" w:color="auto"/>
            </w:tcBorders>
            <w:vAlign w:val="center"/>
          </w:tcPr>
          <w:p w:rsidR="00086F10" w:rsidRPr="002703A2" w:rsidRDefault="00086F10" w:rsidP="00D41113">
            <w:pPr>
              <w:pStyle w:val="af2"/>
              <w:snapToGrid w:val="0"/>
              <w:spacing w:line="240" w:lineRule="auto"/>
              <w:ind w:left="0" w:firstLine="0"/>
              <w:jc w:val="center"/>
              <w:rPr>
                <w:rFonts w:ascii="Times New Roman" w:eastAsia="標楷體"/>
                <w:sz w:val="22"/>
              </w:rPr>
            </w:pPr>
            <w:r w:rsidRPr="002703A2">
              <w:rPr>
                <w:rFonts w:ascii="Times New Roman" w:eastAsia="標楷體" w:hint="eastAsia"/>
                <w:sz w:val="22"/>
              </w:rPr>
              <w:t>年增</w:t>
            </w:r>
            <w:r w:rsidRPr="002703A2">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086F10" w:rsidRPr="002703A2" w:rsidRDefault="00086F10" w:rsidP="00D41113">
            <w:pPr>
              <w:pStyle w:val="af2"/>
              <w:snapToGrid w:val="0"/>
              <w:spacing w:line="240" w:lineRule="auto"/>
              <w:ind w:left="0" w:firstLine="0"/>
              <w:jc w:val="center"/>
              <w:rPr>
                <w:rFonts w:ascii="Times New Roman" w:eastAsia="標楷體"/>
                <w:sz w:val="22"/>
              </w:rPr>
            </w:pPr>
            <w:r w:rsidRPr="002703A2">
              <w:rPr>
                <w:rFonts w:ascii="Times New Roman" w:eastAsia="標楷體"/>
                <w:sz w:val="22"/>
              </w:rPr>
              <w:t>金額</w:t>
            </w:r>
          </w:p>
        </w:tc>
        <w:tc>
          <w:tcPr>
            <w:tcW w:w="840" w:type="dxa"/>
            <w:tcBorders>
              <w:left w:val="single" w:sz="4" w:space="0" w:color="auto"/>
              <w:bottom w:val="single" w:sz="4" w:space="0" w:color="auto"/>
              <w:right w:val="nil"/>
            </w:tcBorders>
            <w:vAlign w:val="center"/>
          </w:tcPr>
          <w:p w:rsidR="00086F10" w:rsidRPr="002703A2" w:rsidRDefault="00086F10" w:rsidP="00D41113">
            <w:pPr>
              <w:pStyle w:val="af2"/>
              <w:snapToGrid w:val="0"/>
              <w:spacing w:line="240" w:lineRule="auto"/>
              <w:ind w:left="0" w:firstLine="0"/>
              <w:jc w:val="center"/>
              <w:rPr>
                <w:rFonts w:ascii="Times New Roman" w:eastAsia="標楷體"/>
                <w:b/>
                <w:w w:val="90"/>
                <w:kern w:val="0"/>
                <w:sz w:val="22"/>
              </w:rPr>
            </w:pPr>
            <w:r w:rsidRPr="002703A2">
              <w:rPr>
                <w:rFonts w:ascii="Times New Roman" w:eastAsia="標楷體" w:hint="eastAsia"/>
                <w:sz w:val="22"/>
              </w:rPr>
              <w:t>年增</w:t>
            </w:r>
            <w:r w:rsidRPr="002703A2">
              <w:rPr>
                <w:rFonts w:ascii="Times New Roman" w:eastAsia="標楷體"/>
                <w:sz w:val="22"/>
              </w:rPr>
              <w:t>率</w:t>
            </w:r>
          </w:p>
        </w:tc>
      </w:tr>
      <w:tr w:rsidR="00086F10" w:rsidRPr="002703A2" w:rsidTr="00D41113">
        <w:trPr>
          <w:cantSplit/>
          <w:trHeight w:val="360"/>
          <w:jc w:val="center"/>
        </w:trPr>
        <w:tc>
          <w:tcPr>
            <w:tcW w:w="1612" w:type="dxa"/>
            <w:tcBorders>
              <w:top w:val="nil"/>
              <w:left w:val="nil"/>
              <w:bottom w:val="nil"/>
              <w:right w:val="single" w:sz="4" w:space="0" w:color="auto"/>
            </w:tcBorders>
            <w:vAlign w:val="center"/>
          </w:tcPr>
          <w:p w:rsidR="00086F10" w:rsidRPr="002703A2" w:rsidRDefault="00086F10" w:rsidP="00D41113">
            <w:pPr>
              <w:pStyle w:val="af2"/>
              <w:snapToGrid w:val="0"/>
              <w:spacing w:line="240" w:lineRule="auto"/>
              <w:ind w:left="0" w:right="-142" w:firstLine="0"/>
              <w:jc w:val="center"/>
              <w:rPr>
                <w:rFonts w:ascii="Times New Roman" w:eastAsia="標楷體"/>
                <w:kern w:val="0"/>
                <w:sz w:val="22"/>
              </w:rPr>
            </w:pPr>
            <w:r w:rsidRPr="002703A2">
              <w:rPr>
                <w:rFonts w:ascii="Times New Roman" w:eastAsia="標楷體"/>
                <w:kern w:val="0"/>
                <w:sz w:val="22"/>
              </w:rPr>
              <w:t>2006</w:t>
            </w:r>
            <w:r w:rsidRPr="002703A2">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086F10" w:rsidRPr="002703A2" w:rsidRDefault="00086F10" w:rsidP="00D41113">
            <w:pPr>
              <w:ind w:right="-142"/>
              <w:jc w:val="center"/>
              <w:rPr>
                <w:rFonts w:eastAsia="華康楷書體W5"/>
              </w:rPr>
            </w:pPr>
            <w:r w:rsidRPr="002703A2">
              <w:rPr>
                <w:rFonts w:eastAsia="華康楷書體W5"/>
              </w:rPr>
              <w:t>109,870</w:t>
            </w:r>
          </w:p>
        </w:tc>
        <w:tc>
          <w:tcPr>
            <w:tcW w:w="1103" w:type="dxa"/>
            <w:tcBorders>
              <w:top w:val="nil"/>
              <w:left w:val="single" w:sz="4" w:space="0" w:color="auto"/>
              <w:bottom w:val="nil"/>
              <w:right w:val="double" w:sz="4" w:space="0" w:color="auto"/>
            </w:tcBorders>
            <w:vAlign w:val="center"/>
          </w:tcPr>
          <w:p w:rsidR="00086F10" w:rsidRPr="002703A2" w:rsidRDefault="00086F10" w:rsidP="00D41113">
            <w:pPr>
              <w:ind w:right="-142"/>
              <w:jc w:val="center"/>
              <w:rPr>
                <w:rFonts w:eastAsia="華康楷書體W5"/>
              </w:rPr>
            </w:pPr>
            <w:r w:rsidRPr="002703A2">
              <w:rPr>
                <w:rFonts w:eastAsia="華康楷書體W5"/>
              </w:rPr>
              <w:t>23.8</w:t>
            </w:r>
          </w:p>
        </w:tc>
        <w:tc>
          <w:tcPr>
            <w:tcW w:w="1053" w:type="dxa"/>
            <w:tcBorders>
              <w:top w:val="nil"/>
              <w:bottom w:val="nil"/>
              <w:right w:val="single" w:sz="4" w:space="0" w:color="auto"/>
            </w:tcBorders>
            <w:vAlign w:val="center"/>
          </w:tcPr>
          <w:p w:rsidR="00086F10" w:rsidRPr="002703A2" w:rsidRDefault="00086F10" w:rsidP="00D41113">
            <w:pPr>
              <w:ind w:leftChars="38" w:left="91" w:rightChars="25" w:right="60"/>
              <w:jc w:val="right"/>
              <w:rPr>
                <w:rFonts w:eastAsia="華康楷書體W5"/>
              </w:rPr>
            </w:pPr>
            <w:r w:rsidRPr="002703A2">
              <w:rPr>
                <w:rFonts w:eastAsia="華康楷書體W5"/>
              </w:rPr>
              <w:t>10,792</w:t>
            </w:r>
          </w:p>
        </w:tc>
        <w:tc>
          <w:tcPr>
            <w:tcW w:w="922" w:type="dxa"/>
            <w:tcBorders>
              <w:top w:val="nil"/>
              <w:bottom w:val="nil"/>
              <w:right w:val="single" w:sz="4" w:space="0" w:color="auto"/>
            </w:tcBorders>
            <w:vAlign w:val="center"/>
          </w:tcPr>
          <w:p w:rsidR="00086F10" w:rsidRPr="002703A2" w:rsidRDefault="00086F10" w:rsidP="00D41113">
            <w:pPr>
              <w:ind w:right="-142"/>
              <w:jc w:val="center"/>
              <w:rPr>
                <w:rFonts w:eastAsia="華康楷書體W5"/>
              </w:rPr>
            </w:pPr>
            <w:r w:rsidRPr="002703A2">
              <w:rPr>
                <w:rFonts w:eastAsia="華康楷書體W5"/>
              </w:rPr>
              <w:t>21.1</w:t>
            </w:r>
          </w:p>
        </w:tc>
        <w:tc>
          <w:tcPr>
            <w:tcW w:w="1037" w:type="dxa"/>
            <w:tcBorders>
              <w:top w:val="nil"/>
              <w:left w:val="single" w:sz="4" w:space="0" w:color="auto"/>
              <w:bottom w:val="nil"/>
              <w:right w:val="single" w:sz="4" w:space="0" w:color="auto"/>
            </w:tcBorders>
            <w:vAlign w:val="center"/>
          </w:tcPr>
          <w:p w:rsidR="00086F10" w:rsidRPr="002703A2" w:rsidRDefault="00086F10" w:rsidP="00D41113">
            <w:pPr>
              <w:ind w:leftChars="38" w:left="91" w:rightChars="25" w:right="60"/>
              <w:jc w:val="right"/>
              <w:rPr>
                <w:rFonts w:eastAsia="華康楷書體W5"/>
              </w:rPr>
            </w:pPr>
            <w:r w:rsidRPr="002703A2">
              <w:rPr>
                <w:rFonts w:eastAsia="華康楷書體W5"/>
              </w:rPr>
              <w:t>82,680</w:t>
            </w:r>
          </w:p>
        </w:tc>
        <w:tc>
          <w:tcPr>
            <w:tcW w:w="840" w:type="dxa"/>
            <w:tcBorders>
              <w:top w:val="nil"/>
              <w:left w:val="single" w:sz="4" w:space="0" w:color="auto"/>
              <w:bottom w:val="nil"/>
              <w:right w:val="nil"/>
            </w:tcBorders>
            <w:vAlign w:val="center"/>
          </w:tcPr>
          <w:p w:rsidR="00086F10" w:rsidRPr="002703A2" w:rsidRDefault="00086F10" w:rsidP="00D4111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2703A2">
              <w:rPr>
                <w:rFonts w:eastAsia="華康楷書體W5"/>
                <w:spacing w:val="0"/>
                <w:szCs w:val="24"/>
              </w:rPr>
              <w:t>24.9</w:t>
            </w:r>
          </w:p>
        </w:tc>
      </w:tr>
      <w:tr w:rsidR="00086F10" w:rsidRPr="002703A2" w:rsidTr="00D41113">
        <w:trPr>
          <w:cantSplit/>
          <w:trHeight w:val="360"/>
          <w:jc w:val="center"/>
        </w:trPr>
        <w:tc>
          <w:tcPr>
            <w:tcW w:w="1612" w:type="dxa"/>
            <w:tcBorders>
              <w:top w:val="nil"/>
              <w:left w:val="nil"/>
              <w:bottom w:val="nil"/>
              <w:right w:val="single" w:sz="4" w:space="0" w:color="auto"/>
            </w:tcBorders>
            <w:vAlign w:val="center"/>
          </w:tcPr>
          <w:p w:rsidR="00086F10" w:rsidRPr="002703A2" w:rsidRDefault="00086F10" w:rsidP="00D41113">
            <w:pPr>
              <w:pStyle w:val="af2"/>
              <w:snapToGrid w:val="0"/>
              <w:spacing w:line="240" w:lineRule="auto"/>
              <w:ind w:left="0" w:right="-142" w:firstLine="0"/>
              <w:jc w:val="center"/>
              <w:rPr>
                <w:rFonts w:ascii="Times New Roman" w:eastAsia="標楷體"/>
                <w:kern w:val="0"/>
                <w:sz w:val="22"/>
              </w:rPr>
            </w:pPr>
            <w:r w:rsidRPr="002703A2">
              <w:rPr>
                <w:rFonts w:ascii="Times New Roman" w:eastAsia="標楷體"/>
                <w:kern w:val="0"/>
                <w:sz w:val="22"/>
              </w:rPr>
              <w:t>2007</w:t>
            </w:r>
            <w:r w:rsidRPr="002703A2">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086F10" w:rsidRPr="002703A2" w:rsidRDefault="00086F10" w:rsidP="00D41113">
            <w:pPr>
              <w:ind w:right="-142"/>
              <w:jc w:val="center"/>
              <w:rPr>
                <w:rFonts w:eastAsia="華康楷書體W5"/>
              </w:rPr>
            </w:pPr>
            <w:r w:rsidRPr="002703A2">
              <w:rPr>
                <w:rFonts w:eastAsia="華康楷書體W5" w:hint="eastAsia"/>
              </w:rPr>
              <w:t>137</w:t>
            </w:r>
            <w:r w:rsidRPr="002703A2">
              <w:rPr>
                <w:rFonts w:eastAsia="華康楷書體W5"/>
              </w:rPr>
              <w:t>,</w:t>
            </w:r>
            <w:r w:rsidRPr="002703A2">
              <w:rPr>
                <w:rFonts w:eastAsia="華康楷書體W5" w:hint="eastAsia"/>
              </w:rPr>
              <w:t>239</w:t>
            </w:r>
          </w:p>
        </w:tc>
        <w:tc>
          <w:tcPr>
            <w:tcW w:w="1103" w:type="dxa"/>
            <w:tcBorders>
              <w:top w:val="nil"/>
              <w:left w:val="single" w:sz="4" w:space="0" w:color="auto"/>
              <w:bottom w:val="nil"/>
              <w:right w:val="double" w:sz="4" w:space="0" w:color="auto"/>
            </w:tcBorders>
            <w:vAlign w:val="center"/>
          </w:tcPr>
          <w:p w:rsidR="00086F10" w:rsidRPr="002703A2" w:rsidRDefault="00086F10" w:rsidP="00D41113">
            <w:pPr>
              <w:ind w:right="-142"/>
              <w:jc w:val="center"/>
              <w:rPr>
                <w:rFonts w:eastAsia="華康楷書體W5"/>
              </w:rPr>
            </w:pPr>
            <w:r w:rsidRPr="002703A2">
              <w:rPr>
                <w:rFonts w:eastAsia="華康楷書體W5" w:hint="eastAsia"/>
              </w:rPr>
              <w:t>24.8</w:t>
            </w:r>
          </w:p>
        </w:tc>
        <w:tc>
          <w:tcPr>
            <w:tcW w:w="1053" w:type="dxa"/>
            <w:tcBorders>
              <w:top w:val="nil"/>
              <w:bottom w:val="nil"/>
              <w:right w:val="single" w:sz="4" w:space="0" w:color="auto"/>
            </w:tcBorders>
            <w:vAlign w:val="center"/>
          </w:tcPr>
          <w:p w:rsidR="00086F10" w:rsidRPr="002703A2" w:rsidRDefault="00086F10" w:rsidP="00D41113">
            <w:pPr>
              <w:ind w:leftChars="38" w:left="91" w:rightChars="25" w:right="60"/>
              <w:jc w:val="right"/>
              <w:rPr>
                <w:rFonts w:eastAsia="華康楷書體W5"/>
              </w:rPr>
            </w:pPr>
            <w:r w:rsidRPr="002703A2">
              <w:rPr>
                <w:rFonts w:eastAsia="華康楷書體W5" w:hint="eastAsia"/>
              </w:rPr>
              <w:t>12,708</w:t>
            </w:r>
          </w:p>
        </w:tc>
        <w:tc>
          <w:tcPr>
            <w:tcW w:w="922" w:type="dxa"/>
            <w:tcBorders>
              <w:top w:val="nil"/>
              <w:bottom w:val="nil"/>
              <w:right w:val="single" w:sz="4" w:space="0" w:color="auto"/>
            </w:tcBorders>
            <w:vAlign w:val="center"/>
          </w:tcPr>
          <w:p w:rsidR="00086F10" w:rsidRPr="002703A2" w:rsidRDefault="00086F10" w:rsidP="00D41113">
            <w:pPr>
              <w:ind w:right="-142"/>
              <w:jc w:val="center"/>
              <w:rPr>
                <w:rFonts w:eastAsia="標楷體"/>
              </w:rPr>
            </w:pPr>
            <w:r w:rsidRPr="002703A2">
              <w:rPr>
                <w:rFonts w:eastAsia="標楷體" w:hint="eastAsia"/>
              </w:rPr>
              <w:t>19.5</w:t>
            </w:r>
          </w:p>
        </w:tc>
        <w:tc>
          <w:tcPr>
            <w:tcW w:w="1037" w:type="dxa"/>
            <w:tcBorders>
              <w:top w:val="nil"/>
              <w:left w:val="single" w:sz="4" w:space="0" w:color="auto"/>
              <w:bottom w:val="nil"/>
              <w:right w:val="single" w:sz="4" w:space="0" w:color="auto"/>
            </w:tcBorders>
            <w:vAlign w:val="center"/>
          </w:tcPr>
          <w:p w:rsidR="00086F10" w:rsidRPr="002703A2" w:rsidRDefault="00086F10" w:rsidP="00D4111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2703A2">
              <w:rPr>
                <w:rFonts w:eastAsia="標楷體" w:hint="eastAsia"/>
                <w:spacing w:val="0"/>
                <w:szCs w:val="24"/>
              </w:rPr>
              <w:t>104,706</w:t>
            </w:r>
          </w:p>
        </w:tc>
        <w:tc>
          <w:tcPr>
            <w:tcW w:w="840" w:type="dxa"/>
            <w:tcBorders>
              <w:top w:val="nil"/>
              <w:left w:val="single" w:sz="4" w:space="0" w:color="auto"/>
              <w:bottom w:val="nil"/>
              <w:right w:val="nil"/>
            </w:tcBorders>
            <w:vAlign w:val="center"/>
          </w:tcPr>
          <w:p w:rsidR="00086F10" w:rsidRPr="002703A2" w:rsidRDefault="00086F10" w:rsidP="00D41113">
            <w:pPr>
              <w:ind w:right="-142"/>
              <w:jc w:val="center"/>
              <w:rPr>
                <w:rFonts w:eastAsia="標楷體"/>
              </w:rPr>
            </w:pPr>
            <w:r w:rsidRPr="002703A2">
              <w:rPr>
                <w:rFonts w:eastAsia="標楷體" w:hint="eastAsia"/>
              </w:rPr>
              <w:t>26.6</w:t>
            </w:r>
          </w:p>
        </w:tc>
      </w:tr>
      <w:tr w:rsidR="00086F10" w:rsidRPr="002703A2" w:rsidTr="00D41113">
        <w:trPr>
          <w:cantSplit/>
          <w:trHeight w:val="360"/>
          <w:jc w:val="center"/>
        </w:trPr>
        <w:tc>
          <w:tcPr>
            <w:tcW w:w="1612" w:type="dxa"/>
            <w:tcBorders>
              <w:top w:val="nil"/>
              <w:left w:val="nil"/>
              <w:bottom w:val="nil"/>
              <w:right w:val="single" w:sz="4" w:space="0" w:color="auto"/>
            </w:tcBorders>
            <w:vAlign w:val="center"/>
          </w:tcPr>
          <w:p w:rsidR="00086F10" w:rsidRPr="002703A2" w:rsidRDefault="00086F10" w:rsidP="00D41113">
            <w:pPr>
              <w:pStyle w:val="af2"/>
              <w:snapToGrid w:val="0"/>
              <w:spacing w:line="240" w:lineRule="auto"/>
              <w:ind w:left="0" w:right="-142" w:firstLine="0"/>
              <w:jc w:val="center"/>
              <w:rPr>
                <w:rFonts w:ascii="Times New Roman" w:eastAsia="標楷體"/>
                <w:kern w:val="0"/>
                <w:sz w:val="22"/>
              </w:rPr>
            </w:pPr>
            <w:r w:rsidRPr="002703A2">
              <w:rPr>
                <w:rFonts w:ascii="Times New Roman" w:eastAsia="標楷體" w:hint="eastAsia"/>
                <w:kern w:val="0"/>
                <w:sz w:val="22"/>
              </w:rPr>
              <w:t>2008</w:t>
            </w:r>
            <w:r w:rsidRPr="002703A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086F10" w:rsidRPr="002703A2" w:rsidRDefault="00086F10" w:rsidP="00D4111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03A2">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086F10" w:rsidRPr="002703A2" w:rsidRDefault="00086F10" w:rsidP="00D4111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2703A2">
              <w:rPr>
                <w:rFonts w:eastAsia="新細明體" w:hint="eastAsia"/>
                <w:spacing w:val="0"/>
                <w:szCs w:val="24"/>
              </w:rPr>
              <w:t>25.5</w:t>
            </w:r>
          </w:p>
        </w:tc>
        <w:tc>
          <w:tcPr>
            <w:tcW w:w="1053" w:type="dxa"/>
            <w:tcBorders>
              <w:top w:val="nil"/>
              <w:bottom w:val="nil"/>
              <w:right w:val="single" w:sz="4" w:space="0" w:color="auto"/>
            </w:tcBorders>
            <w:vAlign w:val="center"/>
          </w:tcPr>
          <w:p w:rsidR="00086F10" w:rsidRPr="002703A2" w:rsidRDefault="00086F10" w:rsidP="00D41113">
            <w:pPr>
              <w:ind w:leftChars="38" w:left="91" w:rightChars="25" w:right="60"/>
              <w:jc w:val="right"/>
              <w:rPr>
                <w:rFonts w:eastAsia="華康楷書體W5"/>
              </w:rPr>
            </w:pPr>
            <w:r w:rsidRPr="002703A2">
              <w:rPr>
                <w:rFonts w:eastAsia="華康楷書體W5" w:hint="eastAsia"/>
              </w:rPr>
              <w:t>16,641</w:t>
            </w:r>
          </w:p>
        </w:tc>
        <w:tc>
          <w:tcPr>
            <w:tcW w:w="922" w:type="dxa"/>
            <w:tcBorders>
              <w:top w:val="nil"/>
              <w:bottom w:val="nil"/>
              <w:right w:val="single" w:sz="4" w:space="0" w:color="auto"/>
            </w:tcBorders>
            <w:vAlign w:val="center"/>
          </w:tcPr>
          <w:p w:rsidR="00086F10" w:rsidRPr="002703A2" w:rsidRDefault="00086F10" w:rsidP="00D41113">
            <w:pPr>
              <w:ind w:right="-142"/>
              <w:jc w:val="center"/>
              <w:rPr>
                <w:rFonts w:eastAsia="華康楷書體W5"/>
              </w:rPr>
            </w:pPr>
            <w:r w:rsidRPr="002703A2">
              <w:rPr>
                <w:rFonts w:hint="eastAsia"/>
              </w:rPr>
              <w:t>29.6</w:t>
            </w:r>
          </w:p>
        </w:tc>
        <w:tc>
          <w:tcPr>
            <w:tcW w:w="1037" w:type="dxa"/>
            <w:tcBorders>
              <w:top w:val="nil"/>
              <w:left w:val="single" w:sz="4" w:space="0" w:color="auto"/>
              <w:bottom w:val="nil"/>
              <w:right w:val="single" w:sz="4" w:space="0" w:color="auto"/>
            </w:tcBorders>
            <w:vAlign w:val="center"/>
          </w:tcPr>
          <w:p w:rsidR="00086F10" w:rsidRPr="002703A2" w:rsidRDefault="00086F10" w:rsidP="00D41113">
            <w:pPr>
              <w:ind w:rightChars="25" w:right="60"/>
              <w:jc w:val="right"/>
              <w:rPr>
                <w:rFonts w:eastAsia="華康楷書體W5"/>
              </w:rPr>
            </w:pPr>
            <w:r w:rsidRPr="002703A2">
              <w:rPr>
                <w:rFonts w:hint="eastAsia"/>
              </w:rPr>
              <w:t>131,526</w:t>
            </w:r>
          </w:p>
        </w:tc>
        <w:tc>
          <w:tcPr>
            <w:tcW w:w="840" w:type="dxa"/>
            <w:tcBorders>
              <w:top w:val="nil"/>
              <w:left w:val="single" w:sz="4" w:space="0" w:color="auto"/>
              <w:bottom w:val="nil"/>
              <w:right w:val="nil"/>
            </w:tcBorders>
            <w:vAlign w:val="center"/>
          </w:tcPr>
          <w:p w:rsidR="00086F10" w:rsidRPr="002703A2" w:rsidRDefault="00086F10" w:rsidP="00D41113">
            <w:pPr>
              <w:ind w:right="-142"/>
              <w:jc w:val="center"/>
              <w:rPr>
                <w:rFonts w:eastAsia="華康楷書體W5"/>
              </w:rPr>
            </w:pPr>
            <w:r w:rsidRPr="002703A2">
              <w:rPr>
                <w:rFonts w:eastAsia="華康楷書體W5" w:hint="eastAsia"/>
              </w:rPr>
              <w:t>25.7</w:t>
            </w:r>
          </w:p>
        </w:tc>
      </w:tr>
      <w:tr w:rsidR="00086F10" w:rsidRPr="002703A2" w:rsidTr="00D41113">
        <w:trPr>
          <w:cantSplit/>
          <w:trHeight w:val="360"/>
          <w:jc w:val="center"/>
        </w:trPr>
        <w:tc>
          <w:tcPr>
            <w:tcW w:w="1612" w:type="dxa"/>
            <w:tcBorders>
              <w:top w:val="nil"/>
              <w:left w:val="nil"/>
              <w:bottom w:val="nil"/>
              <w:right w:val="single" w:sz="4" w:space="0" w:color="auto"/>
            </w:tcBorders>
            <w:vAlign w:val="center"/>
          </w:tcPr>
          <w:p w:rsidR="00086F10" w:rsidRPr="002703A2" w:rsidRDefault="00086F10" w:rsidP="00D41113">
            <w:pPr>
              <w:pStyle w:val="af2"/>
              <w:snapToGrid w:val="0"/>
              <w:spacing w:line="240" w:lineRule="auto"/>
              <w:ind w:left="0" w:right="-142" w:firstLine="0"/>
              <w:jc w:val="center"/>
              <w:rPr>
                <w:rFonts w:ascii="Times New Roman" w:eastAsia="標楷體"/>
                <w:kern w:val="0"/>
                <w:sz w:val="22"/>
              </w:rPr>
            </w:pPr>
            <w:r w:rsidRPr="002703A2">
              <w:rPr>
                <w:rFonts w:ascii="Times New Roman" w:eastAsia="標楷體" w:hint="eastAsia"/>
                <w:kern w:val="0"/>
                <w:sz w:val="22"/>
              </w:rPr>
              <w:t>2009</w:t>
            </w:r>
            <w:r w:rsidRPr="002703A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086F10" w:rsidRPr="002703A2" w:rsidRDefault="00086F10" w:rsidP="00D4111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03A2">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086F10" w:rsidRPr="002703A2" w:rsidRDefault="00086F10" w:rsidP="00D4111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03A2">
              <w:rPr>
                <w:rFonts w:eastAsia="新細明體" w:hint="eastAsia"/>
                <w:spacing w:val="0"/>
                <w:szCs w:val="24"/>
              </w:rPr>
              <w:t>30.1</w:t>
            </w:r>
          </w:p>
        </w:tc>
        <w:tc>
          <w:tcPr>
            <w:tcW w:w="1053" w:type="dxa"/>
            <w:tcBorders>
              <w:top w:val="nil"/>
              <w:bottom w:val="nil"/>
              <w:right w:val="single" w:sz="4" w:space="0" w:color="auto"/>
            </w:tcBorders>
            <w:vAlign w:val="center"/>
          </w:tcPr>
          <w:p w:rsidR="00086F10" w:rsidRPr="002703A2" w:rsidRDefault="00086F10" w:rsidP="00D41113">
            <w:pPr>
              <w:ind w:leftChars="38" w:left="91" w:rightChars="25" w:right="60"/>
              <w:jc w:val="right"/>
              <w:rPr>
                <w:rFonts w:eastAsia="華康楷書體W5"/>
              </w:rPr>
            </w:pPr>
            <w:r w:rsidRPr="002703A2">
              <w:rPr>
                <w:rFonts w:eastAsia="華康楷書體W5" w:hint="eastAsia"/>
              </w:rPr>
              <w:t>19,651</w:t>
            </w:r>
          </w:p>
        </w:tc>
        <w:tc>
          <w:tcPr>
            <w:tcW w:w="922" w:type="dxa"/>
            <w:tcBorders>
              <w:top w:val="nil"/>
              <w:bottom w:val="nil"/>
              <w:right w:val="single" w:sz="4" w:space="0" w:color="auto"/>
            </w:tcBorders>
            <w:vAlign w:val="center"/>
          </w:tcPr>
          <w:p w:rsidR="00086F10" w:rsidRPr="002703A2" w:rsidRDefault="00086F10" w:rsidP="00D41113">
            <w:pPr>
              <w:ind w:right="-142"/>
              <w:jc w:val="center"/>
              <w:rPr>
                <w:rFonts w:eastAsia="華康楷書體W5"/>
              </w:rPr>
            </w:pPr>
            <w:r w:rsidRPr="002703A2">
              <w:rPr>
                <w:rFonts w:eastAsia="華康楷書體W5" w:hint="eastAsia"/>
              </w:rPr>
              <w:t>18.4</w:t>
            </w:r>
          </w:p>
        </w:tc>
        <w:tc>
          <w:tcPr>
            <w:tcW w:w="1037" w:type="dxa"/>
            <w:tcBorders>
              <w:top w:val="nil"/>
              <w:left w:val="single" w:sz="4" w:space="0" w:color="auto"/>
              <w:bottom w:val="nil"/>
              <w:right w:val="single" w:sz="4" w:space="0" w:color="auto"/>
            </w:tcBorders>
            <w:vAlign w:val="center"/>
          </w:tcPr>
          <w:p w:rsidR="00086F10" w:rsidRPr="002703A2" w:rsidRDefault="00086F10" w:rsidP="00D41113">
            <w:pPr>
              <w:ind w:rightChars="25" w:right="60"/>
              <w:jc w:val="right"/>
              <w:rPr>
                <w:rFonts w:eastAsia="華康楷書體W5"/>
              </w:rPr>
            </w:pPr>
            <w:r w:rsidRPr="002703A2">
              <w:rPr>
                <w:rFonts w:eastAsia="華康楷書體W5" w:hint="eastAsia"/>
              </w:rPr>
              <w:t>174,488</w:t>
            </w:r>
          </w:p>
        </w:tc>
        <w:tc>
          <w:tcPr>
            <w:tcW w:w="840" w:type="dxa"/>
            <w:tcBorders>
              <w:top w:val="nil"/>
              <w:left w:val="single" w:sz="4" w:space="0" w:color="auto"/>
              <w:bottom w:val="nil"/>
              <w:right w:val="nil"/>
            </w:tcBorders>
            <w:vAlign w:val="center"/>
          </w:tcPr>
          <w:p w:rsidR="00086F10" w:rsidRPr="002703A2" w:rsidRDefault="00086F10" w:rsidP="00D41113">
            <w:pPr>
              <w:ind w:right="-142"/>
              <w:jc w:val="center"/>
              <w:rPr>
                <w:rFonts w:eastAsia="華康楷書體W5"/>
              </w:rPr>
            </w:pPr>
            <w:r w:rsidRPr="002703A2">
              <w:rPr>
                <w:rFonts w:eastAsia="華康楷書體W5" w:hint="eastAsia"/>
              </w:rPr>
              <w:t>32.0</w:t>
            </w:r>
          </w:p>
        </w:tc>
      </w:tr>
      <w:tr w:rsidR="00086F10" w:rsidRPr="002703A2" w:rsidTr="00D41113">
        <w:trPr>
          <w:cantSplit/>
          <w:trHeight w:val="360"/>
          <w:jc w:val="center"/>
        </w:trPr>
        <w:tc>
          <w:tcPr>
            <w:tcW w:w="1612" w:type="dxa"/>
            <w:tcBorders>
              <w:top w:val="nil"/>
              <w:left w:val="nil"/>
              <w:bottom w:val="nil"/>
              <w:right w:val="single" w:sz="4" w:space="0" w:color="auto"/>
            </w:tcBorders>
            <w:vAlign w:val="center"/>
          </w:tcPr>
          <w:p w:rsidR="00086F10" w:rsidRPr="002703A2" w:rsidRDefault="00086F10" w:rsidP="00D41113">
            <w:pPr>
              <w:pStyle w:val="af2"/>
              <w:snapToGrid w:val="0"/>
              <w:spacing w:line="240" w:lineRule="auto"/>
              <w:ind w:left="0" w:right="-142" w:firstLine="0"/>
              <w:jc w:val="center"/>
              <w:rPr>
                <w:rFonts w:ascii="Times New Roman" w:eastAsia="標楷體"/>
                <w:kern w:val="0"/>
                <w:sz w:val="22"/>
              </w:rPr>
            </w:pPr>
            <w:r w:rsidRPr="002703A2">
              <w:rPr>
                <w:rFonts w:ascii="Times New Roman" w:eastAsia="標楷體" w:hint="eastAsia"/>
                <w:kern w:val="0"/>
                <w:sz w:val="22"/>
              </w:rPr>
              <w:t>2010</w:t>
            </w:r>
            <w:r w:rsidRPr="002703A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086F10" w:rsidRPr="002703A2" w:rsidRDefault="00086F10" w:rsidP="00D4111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03A2">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086F10" w:rsidRPr="002703A2" w:rsidRDefault="00086F10" w:rsidP="00D4111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03A2">
              <w:rPr>
                <w:rFonts w:eastAsia="新細明體" w:hint="eastAsia"/>
                <w:spacing w:val="0"/>
                <w:szCs w:val="24"/>
              </w:rPr>
              <w:t>23.8</w:t>
            </w:r>
          </w:p>
        </w:tc>
        <w:tc>
          <w:tcPr>
            <w:tcW w:w="1053" w:type="dxa"/>
            <w:tcBorders>
              <w:top w:val="nil"/>
              <w:bottom w:val="nil"/>
              <w:right w:val="single" w:sz="4" w:space="0" w:color="auto"/>
            </w:tcBorders>
            <w:vAlign w:val="center"/>
          </w:tcPr>
          <w:p w:rsidR="00086F10" w:rsidRPr="002703A2" w:rsidRDefault="00086F10" w:rsidP="00D41113">
            <w:pPr>
              <w:ind w:leftChars="38" w:left="91" w:rightChars="25" w:right="60"/>
              <w:jc w:val="right"/>
              <w:rPr>
                <w:rFonts w:eastAsia="華康楷書體W5"/>
              </w:rPr>
            </w:pPr>
            <w:r w:rsidRPr="002703A2">
              <w:rPr>
                <w:rFonts w:eastAsia="華康楷書體W5" w:hint="eastAsia"/>
              </w:rPr>
              <w:t>21,837</w:t>
            </w:r>
          </w:p>
        </w:tc>
        <w:tc>
          <w:tcPr>
            <w:tcW w:w="922" w:type="dxa"/>
            <w:tcBorders>
              <w:top w:val="nil"/>
              <w:bottom w:val="nil"/>
              <w:right w:val="single" w:sz="4" w:space="0" w:color="auto"/>
            </w:tcBorders>
            <w:vAlign w:val="center"/>
          </w:tcPr>
          <w:p w:rsidR="00086F10" w:rsidRPr="002703A2" w:rsidRDefault="00086F10" w:rsidP="00D41113">
            <w:pPr>
              <w:ind w:right="-142"/>
              <w:jc w:val="center"/>
              <w:rPr>
                <w:rFonts w:eastAsia="華康楷書體W5"/>
              </w:rPr>
            </w:pPr>
            <w:r w:rsidRPr="002703A2">
              <w:rPr>
                <w:rFonts w:eastAsia="華康楷書體W5" w:hint="eastAsia"/>
              </w:rPr>
              <w:t>8.9</w:t>
            </w:r>
          </w:p>
        </w:tc>
        <w:tc>
          <w:tcPr>
            <w:tcW w:w="1037" w:type="dxa"/>
            <w:tcBorders>
              <w:top w:val="nil"/>
              <w:left w:val="single" w:sz="4" w:space="0" w:color="auto"/>
              <w:bottom w:val="nil"/>
              <w:right w:val="single" w:sz="4" w:space="0" w:color="auto"/>
            </w:tcBorders>
            <w:vAlign w:val="center"/>
          </w:tcPr>
          <w:p w:rsidR="00086F10" w:rsidRPr="002703A2" w:rsidRDefault="00086F10" w:rsidP="00D41113">
            <w:pPr>
              <w:ind w:rightChars="25" w:right="60"/>
              <w:jc w:val="right"/>
              <w:rPr>
                <w:rFonts w:eastAsia="華康楷書體W5"/>
              </w:rPr>
            </w:pPr>
            <w:r w:rsidRPr="002703A2">
              <w:rPr>
                <w:rFonts w:eastAsia="華康楷書體W5" w:hint="eastAsia"/>
              </w:rPr>
              <w:t>219,578</w:t>
            </w:r>
          </w:p>
        </w:tc>
        <w:tc>
          <w:tcPr>
            <w:tcW w:w="840" w:type="dxa"/>
            <w:tcBorders>
              <w:top w:val="nil"/>
              <w:left w:val="single" w:sz="4" w:space="0" w:color="auto"/>
              <w:bottom w:val="nil"/>
              <w:right w:val="nil"/>
            </w:tcBorders>
            <w:vAlign w:val="center"/>
          </w:tcPr>
          <w:p w:rsidR="00086F10" w:rsidRPr="002703A2" w:rsidRDefault="00086F10" w:rsidP="00D41113">
            <w:pPr>
              <w:ind w:right="-142"/>
              <w:jc w:val="center"/>
              <w:rPr>
                <w:rFonts w:eastAsia="華康楷書體W5"/>
              </w:rPr>
            </w:pPr>
            <w:r w:rsidRPr="002703A2">
              <w:rPr>
                <w:rFonts w:eastAsia="華康楷書體W5" w:hint="eastAsia"/>
              </w:rPr>
              <w:t>26.3</w:t>
            </w:r>
          </w:p>
        </w:tc>
      </w:tr>
      <w:tr w:rsidR="00086F10" w:rsidRPr="002703A2" w:rsidTr="00D41113">
        <w:trPr>
          <w:cantSplit/>
          <w:trHeight w:val="360"/>
          <w:jc w:val="center"/>
        </w:trPr>
        <w:tc>
          <w:tcPr>
            <w:tcW w:w="1612" w:type="dxa"/>
            <w:tcBorders>
              <w:top w:val="nil"/>
              <w:left w:val="nil"/>
              <w:bottom w:val="nil"/>
              <w:right w:val="single" w:sz="4" w:space="0" w:color="auto"/>
            </w:tcBorders>
            <w:vAlign w:val="center"/>
          </w:tcPr>
          <w:p w:rsidR="00086F10" w:rsidRPr="002703A2" w:rsidRDefault="00086F10" w:rsidP="00D41113">
            <w:pPr>
              <w:pStyle w:val="af2"/>
              <w:snapToGrid w:val="0"/>
              <w:spacing w:line="240" w:lineRule="auto"/>
              <w:ind w:left="0" w:right="-142" w:firstLine="0"/>
              <w:jc w:val="center"/>
              <w:rPr>
                <w:rFonts w:ascii="Times New Roman" w:eastAsia="標楷體"/>
                <w:kern w:val="0"/>
                <w:sz w:val="22"/>
              </w:rPr>
            </w:pPr>
            <w:r w:rsidRPr="002703A2">
              <w:rPr>
                <w:rFonts w:ascii="Times New Roman" w:eastAsia="標楷體" w:hint="eastAsia"/>
                <w:kern w:val="0"/>
                <w:sz w:val="22"/>
              </w:rPr>
              <w:t>2011</w:t>
            </w:r>
            <w:r w:rsidRPr="002703A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086F10" w:rsidRPr="002703A2" w:rsidRDefault="00086F10" w:rsidP="00D4111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03A2">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086F10" w:rsidRPr="002703A2" w:rsidRDefault="00086F10" w:rsidP="00D4111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03A2">
              <w:rPr>
                <w:rFonts w:eastAsia="新細明體" w:hint="eastAsia"/>
                <w:spacing w:val="0"/>
                <w:szCs w:val="24"/>
              </w:rPr>
              <w:t>23.8</w:t>
            </w:r>
          </w:p>
        </w:tc>
        <w:tc>
          <w:tcPr>
            <w:tcW w:w="1053" w:type="dxa"/>
            <w:tcBorders>
              <w:top w:val="nil"/>
              <w:bottom w:val="nil"/>
              <w:right w:val="single" w:sz="4" w:space="0" w:color="auto"/>
            </w:tcBorders>
            <w:vAlign w:val="center"/>
          </w:tcPr>
          <w:p w:rsidR="00086F10" w:rsidRPr="002703A2" w:rsidRDefault="00086F10" w:rsidP="00D41113">
            <w:pPr>
              <w:ind w:leftChars="38" w:left="91" w:rightChars="25" w:right="60"/>
              <w:jc w:val="right"/>
              <w:rPr>
                <w:rFonts w:eastAsia="華康楷書體W5"/>
              </w:rPr>
            </w:pPr>
            <w:r w:rsidRPr="002703A2">
              <w:rPr>
                <w:rFonts w:eastAsia="華康楷書體W5" w:hint="eastAsia"/>
              </w:rPr>
              <w:t>20,209</w:t>
            </w:r>
          </w:p>
        </w:tc>
        <w:tc>
          <w:tcPr>
            <w:tcW w:w="922" w:type="dxa"/>
            <w:tcBorders>
              <w:top w:val="nil"/>
              <w:bottom w:val="nil"/>
              <w:right w:val="single" w:sz="4" w:space="0" w:color="auto"/>
            </w:tcBorders>
            <w:vAlign w:val="center"/>
          </w:tcPr>
          <w:p w:rsidR="00086F10" w:rsidRPr="002703A2" w:rsidRDefault="00086F10" w:rsidP="00D41113">
            <w:pPr>
              <w:ind w:right="-142"/>
              <w:jc w:val="center"/>
              <w:rPr>
                <w:rFonts w:eastAsia="華康楷書體W5"/>
              </w:rPr>
            </w:pPr>
            <w:r w:rsidRPr="002703A2">
              <w:rPr>
                <w:rFonts w:eastAsia="華康楷書體W5" w:hint="eastAsia"/>
              </w:rPr>
              <w:t>-9.7</w:t>
            </w:r>
          </w:p>
        </w:tc>
        <w:tc>
          <w:tcPr>
            <w:tcW w:w="1037" w:type="dxa"/>
            <w:tcBorders>
              <w:top w:val="nil"/>
              <w:left w:val="single" w:sz="4" w:space="0" w:color="auto"/>
              <w:bottom w:val="nil"/>
              <w:right w:val="single" w:sz="4" w:space="0" w:color="auto"/>
            </w:tcBorders>
            <w:vAlign w:val="center"/>
          </w:tcPr>
          <w:p w:rsidR="00086F10" w:rsidRPr="002703A2" w:rsidRDefault="00086F10" w:rsidP="00D41113">
            <w:pPr>
              <w:ind w:rightChars="25" w:right="60"/>
              <w:jc w:val="right"/>
              <w:rPr>
                <w:rFonts w:eastAsia="華康楷書體W5"/>
              </w:rPr>
            </w:pPr>
            <w:r w:rsidRPr="002703A2">
              <w:rPr>
                <w:rFonts w:eastAsia="華康楷書體W5" w:hint="eastAsia"/>
              </w:rPr>
              <w:t>281,724</w:t>
            </w:r>
          </w:p>
        </w:tc>
        <w:tc>
          <w:tcPr>
            <w:tcW w:w="840" w:type="dxa"/>
            <w:tcBorders>
              <w:top w:val="nil"/>
              <w:left w:val="single" w:sz="4" w:space="0" w:color="auto"/>
              <w:bottom w:val="nil"/>
              <w:right w:val="nil"/>
            </w:tcBorders>
            <w:vAlign w:val="center"/>
          </w:tcPr>
          <w:p w:rsidR="00086F10" w:rsidRPr="002703A2" w:rsidRDefault="00086F10" w:rsidP="00D41113">
            <w:pPr>
              <w:ind w:right="-142"/>
              <w:jc w:val="center"/>
              <w:rPr>
                <w:rFonts w:eastAsia="華康楷書體W5"/>
              </w:rPr>
            </w:pPr>
            <w:r w:rsidRPr="002703A2">
              <w:rPr>
                <w:rFonts w:eastAsia="華康楷書體W5" w:hint="eastAsia"/>
              </w:rPr>
              <w:t>27.2</w:t>
            </w:r>
          </w:p>
        </w:tc>
      </w:tr>
      <w:tr w:rsidR="00086F10" w:rsidRPr="002703A2" w:rsidTr="00D41113">
        <w:trPr>
          <w:cantSplit/>
          <w:trHeight w:val="360"/>
          <w:jc w:val="center"/>
        </w:trPr>
        <w:tc>
          <w:tcPr>
            <w:tcW w:w="1612" w:type="dxa"/>
            <w:tcBorders>
              <w:top w:val="nil"/>
              <w:left w:val="nil"/>
              <w:bottom w:val="nil"/>
              <w:right w:val="single" w:sz="4" w:space="0" w:color="auto"/>
            </w:tcBorders>
            <w:vAlign w:val="center"/>
          </w:tcPr>
          <w:p w:rsidR="00086F10" w:rsidRPr="002703A2" w:rsidRDefault="00086F10" w:rsidP="00D41113">
            <w:pPr>
              <w:pStyle w:val="af2"/>
              <w:snapToGrid w:val="0"/>
              <w:spacing w:line="240" w:lineRule="auto"/>
              <w:ind w:left="0" w:right="-142" w:firstLine="0"/>
              <w:jc w:val="center"/>
              <w:rPr>
                <w:rFonts w:ascii="Times New Roman" w:eastAsia="標楷體"/>
                <w:kern w:val="0"/>
                <w:sz w:val="22"/>
              </w:rPr>
            </w:pPr>
            <w:r w:rsidRPr="002703A2">
              <w:rPr>
                <w:rFonts w:ascii="Times New Roman" w:eastAsia="標楷體" w:hint="eastAsia"/>
                <w:kern w:val="0"/>
                <w:sz w:val="22"/>
              </w:rPr>
              <w:t>2012</w:t>
            </w:r>
            <w:r w:rsidRPr="002703A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086F10" w:rsidRPr="002703A2" w:rsidRDefault="00086F10" w:rsidP="00D4111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03A2">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086F10" w:rsidRPr="002703A2" w:rsidRDefault="00086F10" w:rsidP="00D4111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03A2">
              <w:rPr>
                <w:rFonts w:eastAsia="新細明體" w:hint="eastAsia"/>
                <w:spacing w:val="0"/>
                <w:szCs w:val="24"/>
              </w:rPr>
              <w:t>20.6</w:t>
            </w:r>
          </w:p>
        </w:tc>
        <w:tc>
          <w:tcPr>
            <w:tcW w:w="1053" w:type="dxa"/>
            <w:tcBorders>
              <w:top w:val="nil"/>
              <w:bottom w:val="nil"/>
              <w:right w:val="single" w:sz="4" w:space="0" w:color="auto"/>
            </w:tcBorders>
            <w:vAlign w:val="center"/>
          </w:tcPr>
          <w:p w:rsidR="00086F10" w:rsidRPr="002703A2" w:rsidRDefault="00086F10" w:rsidP="00D41113">
            <w:pPr>
              <w:ind w:leftChars="38" w:left="91" w:rightChars="25" w:right="60"/>
              <w:jc w:val="right"/>
              <w:rPr>
                <w:rFonts w:eastAsia="華康楷書體W5"/>
              </w:rPr>
            </w:pPr>
            <w:r w:rsidRPr="002703A2">
              <w:rPr>
                <w:rFonts w:eastAsia="華康楷書體W5" w:hint="eastAsia"/>
              </w:rPr>
              <w:t>21,663</w:t>
            </w:r>
          </w:p>
        </w:tc>
        <w:tc>
          <w:tcPr>
            <w:tcW w:w="922" w:type="dxa"/>
            <w:tcBorders>
              <w:top w:val="nil"/>
              <w:bottom w:val="nil"/>
              <w:right w:val="single" w:sz="4" w:space="0" w:color="auto"/>
            </w:tcBorders>
            <w:vAlign w:val="center"/>
          </w:tcPr>
          <w:p w:rsidR="00086F10" w:rsidRPr="002703A2" w:rsidRDefault="00086F10" w:rsidP="00D41113">
            <w:pPr>
              <w:ind w:right="-142"/>
              <w:jc w:val="center"/>
              <w:rPr>
                <w:rFonts w:eastAsia="華康楷書體W5"/>
              </w:rPr>
            </w:pPr>
            <w:r w:rsidRPr="002703A2">
              <w:rPr>
                <w:rFonts w:eastAsia="華康楷書體W5" w:hint="eastAsia"/>
              </w:rPr>
              <w:t>5.9</w:t>
            </w:r>
          </w:p>
        </w:tc>
        <w:tc>
          <w:tcPr>
            <w:tcW w:w="1037" w:type="dxa"/>
            <w:tcBorders>
              <w:top w:val="nil"/>
              <w:left w:val="single" w:sz="4" w:space="0" w:color="auto"/>
              <w:bottom w:val="nil"/>
              <w:right w:val="single" w:sz="4" w:space="0" w:color="auto"/>
            </w:tcBorders>
            <w:vAlign w:val="center"/>
          </w:tcPr>
          <w:p w:rsidR="00086F10" w:rsidRPr="002703A2" w:rsidRDefault="00086F10" w:rsidP="00D41113">
            <w:pPr>
              <w:ind w:rightChars="25" w:right="60"/>
              <w:jc w:val="right"/>
              <w:rPr>
                <w:rFonts w:eastAsia="華康楷書體W5"/>
              </w:rPr>
            </w:pPr>
            <w:r w:rsidRPr="002703A2">
              <w:rPr>
                <w:rFonts w:eastAsia="華康楷書體W5" w:hint="eastAsia"/>
              </w:rPr>
              <w:t>343,172</w:t>
            </w:r>
          </w:p>
        </w:tc>
        <w:tc>
          <w:tcPr>
            <w:tcW w:w="840" w:type="dxa"/>
            <w:tcBorders>
              <w:top w:val="nil"/>
              <w:left w:val="single" w:sz="4" w:space="0" w:color="auto"/>
              <w:bottom w:val="nil"/>
              <w:right w:val="nil"/>
            </w:tcBorders>
            <w:vAlign w:val="center"/>
          </w:tcPr>
          <w:p w:rsidR="00086F10" w:rsidRPr="002703A2" w:rsidRDefault="00086F10" w:rsidP="00D41113">
            <w:pPr>
              <w:ind w:right="-142"/>
              <w:jc w:val="center"/>
              <w:rPr>
                <w:rFonts w:eastAsia="華康楷書體W5"/>
              </w:rPr>
            </w:pPr>
            <w:r w:rsidRPr="002703A2">
              <w:rPr>
                <w:rFonts w:eastAsia="華康楷書體W5" w:hint="eastAsia"/>
              </w:rPr>
              <w:t>21.7</w:t>
            </w:r>
          </w:p>
        </w:tc>
      </w:tr>
      <w:tr w:rsidR="00086F10" w:rsidRPr="002703A2" w:rsidTr="00D41113">
        <w:trPr>
          <w:cantSplit/>
          <w:trHeight w:val="360"/>
          <w:jc w:val="center"/>
        </w:trPr>
        <w:tc>
          <w:tcPr>
            <w:tcW w:w="1612" w:type="dxa"/>
            <w:tcBorders>
              <w:top w:val="nil"/>
              <w:left w:val="nil"/>
              <w:bottom w:val="nil"/>
              <w:right w:val="single" w:sz="4" w:space="0" w:color="auto"/>
            </w:tcBorders>
            <w:vAlign w:val="center"/>
          </w:tcPr>
          <w:p w:rsidR="00086F10" w:rsidRPr="002703A2" w:rsidRDefault="00086F10" w:rsidP="00D41113">
            <w:pPr>
              <w:pStyle w:val="af2"/>
              <w:snapToGrid w:val="0"/>
              <w:spacing w:line="240" w:lineRule="auto"/>
              <w:ind w:left="0" w:right="-142" w:firstLine="0"/>
              <w:jc w:val="center"/>
              <w:rPr>
                <w:rFonts w:ascii="Times New Roman" w:eastAsia="標楷體"/>
                <w:kern w:val="0"/>
                <w:sz w:val="22"/>
              </w:rPr>
            </w:pPr>
            <w:r w:rsidRPr="002703A2">
              <w:rPr>
                <w:rFonts w:ascii="Times New Roman" w:eastAsia="標楷體" w:hint="eastAsia"/>
                <w:kern w:val="0"/>
                <w:sz w:val="22"/>
              </w:rPr>
              <w:t>2013</w:t>
            </w:r>
            <w:r w:rsidRPr="002703A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086F10" w:rsidRPr="002703A2" w:rsidRDefault="00086F10" w:rsidP="00D4111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03A2">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086F10" w:rsidRPr="002703A2" w:rsidRDefault="00086F10" w:rsidP="00D4111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03A2">
              <w:rPr>
                <w:rFonts w:eastAsia="新細明體" w:hint="eastAsia"/>
                <w:spacing w:val="0"/>
                <w:szCs w:val="24"/>
              </w:rPr>
              <w:t>19.6</w:t>
            </w:r>
          </w:p>
        </w:tc>
        <w:tc>
          <w:tcPr>
            <w:tcW w:w="1053" w:type="dxa"/>
            <w:tcBorders>
              <w:top w:val="nil"/>
              <w:bottom w:val="nil"/>
              <w:right w:val="single" w:sz="4" w:space="0" w:color="auto"/>
            </w:tcBorders>
            <w:vAlign w:val="center"/>
          </w:tcPr>
          <w:p w:rsidR="00086F10" w:rsidRPr="002703A2" w:rsidRDefault="00086F10" w:rsidP="00D41113">
            <w:pPr>
              <w:ind w:leftChars="38" w:left="91" w:rightChars="25" w:right="60"/>
              <w:jc w:val="right"/>
              <w:rPr>
                <w:rFonts w:eastAsia="華康楷書體W5"/>
              </w:rPr>
            </w:pPr>
            <w:r w:rsidRPr="002703A2">
              <w:rPr>
                <w:rFonts w:eastAsia="華康楷書體W5" w:hint="eastAsia"/>
              </w:rPr>
              <w:t>24,785</w:t>
            </w:r>
          </w:p>
        </w:tc>
        <w:tc>
          <w:tcPr>
            <w:tcW w:w="922" w:type="dxa"/>
            <w:tcBorders>
              <w:top w:val="nil"/>
              <w:bottom w:val="nil"/>
              <w:right w:val="single" w:sz="4" w:space="0" w:color="auto"/>
            </w:tcBorders>
            <w:vAlign w:val="center"/>
          </w:tcPr>
          <w:p w:rsidR="00086F10" w:rsidRPr="002703A2" w:rsidRDefault="00086F10" w:rsidP="00D41113">
            <w:pPr>
              <w:ind w:right="-142"/>
              <w:jc w:val="center"/>
              <w:rPr>
                <w:rFonts w:eastAsia="華康楷書體W5"/>
              </w:rPr>
            </w:pPr>
            <w:r w:rsidRPr="002703A2">
              <w:rPr>
                <w:rFonts w:eastAsia="華康楷書體W5" w:hint="eastAsia"/>
              </w:rPr>
              <w:t>12.4</w:t>
            </w:r>
          </w:p>
        </w:tc>
        <w:tc>
          <w:tcPr>
            <w:tcW w:w="1037" w:type="dxa"/>
            <w:tcBorders>
              <w:top w:val="nil"/>
              <w:left w:val="single" w:sz="4" w:space="0" w:color="auto"/>
              <w:bottom w:val="nil"/>
              <w:right w:val="single" w:sz="4" w:space="0" w:color="auto"/>
            </w:tcBorders>
            <w:vAlign w:val="center"/>
          </w:tcPr>
          <w:p w:rsidR="00086F10" w:rsidRPr="002703A2" w:rsidRDefault="00086F10" w:rsidP="00D41113">
            <w:pPr>
              <w:ind w:rightChars="25" w:right="60"/>
              <w:jc w:val="right"/>
              <w:rPr>
                <w:rFonts w:eastAsia="華康楷書體W5"/>
              </w:rPr>
            </w:pPr>
            <w:r w:rsidRPr="002703A2">
              <w:rPr>
                <w:rFonts w:eastAsia="華康楷書體W5" w:hint="eastAsia"/>
              </w:rPr>
              <w:t>411,742</w:t>
            </w:r>
          </w:p>
        </w:tc>
        <w:tc>
          <w:tcPr>
            <w:tcW w:w="840" w:type="dxa"/>
            <w:tcBorders>
              <w:top w:val="nil"/>
              <w:left w:val="single" w:sz="4" w:space="0" w:color="auto"/>
              <w:bottom w:val="nil"/>
              <w:right w:val="nil"/>
            </w:tcBorders>
            <w:vAlign w:val="center"/>
          </w:tcPr>
          <w:p w:rsidR="00086F10" w:rsidRPr="002703A2" w:rsidRDefault="00086F10" w:rsidP="00D41113">
            <w:pPr>
              <w:ind w:right="-142"/>
              <w:jc w:val="center"/>
              <w:rPr>
                <w:rFonts w:eastAsia="華康楷書體W5"/>
              </w:rPr>
            </w:pPr>
            <w:r w:rsidRPr="002703A2">
              <w:rPr>
                <w:rFonts w:eastAsia="華康楷書體W5" w:hint="eastAsia"/>
              </w:rPr>
              <w:t>20.1</w:t>
            </w:r>
          </w:p>
        </w:tc>
      </w:tr>
      <w:tr w:rsidR="00086F10" w:rsidRPr="002703A2" w:rsidTr="00D41113">
        <w:trPr>
          <w:cantSplit/>
          <w:trHeight w:val="360"/>
          <w:jc w:val="center"/>
        </w:trPr>
        <w:tc>
          <w:tcPr>
            <w:tcW w:w="1612" w:type="dxa"/>
            <w:tcBorders>
              <w:top w:val="nil"/>
              <w:left w:val="nil"/>
              <w:bottom w:val="single" w:sz="4" w:space="0" w:color="auto"/>
              <w:right w:val="single" w:sz="4" w:space="0" w:color="auto"/>
            </w:tcBorders>
            <w:vAlign w:val="center"/>
          </w:tcPr>
          <w:p w:rsidR="00086F10" w:rsidRPr="002703A2" w:rsidRDefault="00086F10" w:rsidP="00D41113">
            <w:pPr>
              <w:pStyle w:val="af2"/>
              <w:snapToGrid w:val="0"/>
              <w:spacing w:line="240" w:lineRule="auto"/>
              <w:ind w:left="0" w:right="-142" w:firstLine="0"/>
              <w:jc w:val="center"/>
              <w:rPr>
                <w:rFonts w:ascii="Times New Roman" w:eastAsia="標楷體"/>
                <w:kern w:val="0"/>
                <w:sz w:val="22"/>
              </w:rPr>
            </w:pPr>
            <w:r w:rsidRPr="002703A2">
              <w:rPr>
                <w:rFonts w:ascii="Times New Roman" w:eastAsia="標楷體" w:hint="eastAsia"/>
                <w:kern w:val="0"/>
                <w:sz w:val="22"/>
              </w:rPr>
              <w:t>2014</w:t>
            </w:r>
            <w:r w:rsidRPr="002703A2">
              <w:rPr>
                <w:rFonts w:ascii="Times New Roman" w:eastAsia="標楷體" w:hint="eastAsia"/>
                <w:kern w:val="0"/>
                <w:sz w:val="22"/>
              </w:rPr>
              <w:t>年</w:t>
            </w:r>
            <w:r w:rsidRPr="002703A2">
              <w:rPr>
                <w:rFonts w:ascii="Times New Roman" w:eastAsia="標楷體" w:hint="eastAsia"/>
                <w:kern w:val="0"/>
                <w:sz w:val="22"/>
              </w:rPr>
              <w:t>1-8</w:t>
            </w:r>
            <w:r w:rsidRPr="002703A2">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086F10" w:rsidRPr="002703A2" w:rsidRDefault="00086F10" w:rsidP="00D4111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03A2">
              <w:rPr>
                <w:rFonts w:eastAsia="新細明體" w:hint="eastAsia"/>
                <w:spacing w:val="0"/>
                <w:szCs w:val="24"/>
              </w:rPr>
              <w:t>305,786</w:t>
            </w:r>
          </w:p>
        </w:tc>
        <w:tc>
          <w:tcPr>
            <w:tcW w:w="1103" w:type="dxa"/>
            <w:tcBorders>
              <w:top w:val="nil"/>
              <w:left w:val="single" w:sz="4" w:space="0" w:color="auto"/>
              <w:bottom w:val="single" w:sz="4" w:space="0" w:color="auto"/>
              <w:right w:val="double" w:sz="4" w:space="0" w:color="auto"/>
            </w:tcBorders>
            <w:vAlign w:val="center"/>
          </w:tcPr>
          <w:p w:rsidR="00086F10" w:rsidRPr="002703A2" w:rsidRDefault="00086F10" w:rsidP="00D4111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03A2">
              <w:rPr>
                <w:rFonts w:eastAsia="新細明體" w:hint="eastAsia"/>
                <w:spacing w:val="0"/>
                <w:szCs w:val="24"/>
              </w:rPr>
              <w:t>16.5</w:t>
            </w:r>
          </w:p>
        </w:tc>
        <w:tc>
          <w:tcPr>
            <w:tcW w:w="1053" w:type="dxa"/>
            <w:tcBorders>
              <w:top w:val="nil"/>
              <w:bottom w:val="single" w:sz="4" w:space="0" w:color="auto"/>
              <w:right w:val="single" w:sz="4" w:space="0" w:color="auto"/>
            </w:tcBorders>
            <w:vAlign w:val="center"/>
          </w:tcPr>
          <w:p w:rsidR="00086F10" w:rsidRPr="002703A2" w:rsidRDefault="00086F10" w:rsidP="00D41113">
            <w:pPr>
              <w:ind w:leftChars="38" w:left="91" w:rightChars="25" w:right="60"/>
              <w:jc w:val="right"/>
              <w:rPr>
                <w:rFonts w:eastAsia="華康楷書體W5"/>
              </w:rPr>
            </w:pPr>
            <w:r w:rsidRPr="002703A2">
              <w:rPr>
                <w:rFonts w:eastAsia="華康楷書體W5" w:hint="eastAsia"/>
              </w:rPr>
              <w:t>14,054</w:t>
            </w:r>
          </w:p>
        </w:tc>
        <w:tc>
          <w:tcPr>
            <w:tcW w:w="922" w:type="dxa"/>
            <w:tcBorders>
              <w:top w:val="nil"/>
              <w:bottom w:val="single" w:sz="4" w:space="0" w:color="auto"/>
              <w:right w:val="single" w:sz="4" w:space="0" w:color="auto"/>
            </w:tcBorders>
            <w:vAlign w:val="center"/>
          </w:tcPr>
          <w:p w:rsidR="00086F10" w:rsidRPr="002703A2" w:rsidRDefault="00086F10" w:rsidP="00D41113">
            <w:pPr>
              <w:ind w:right="-142"/>
              <w:jc w:val="center"/>
              <w:rPr>
                <w:rFonts w:eastAsia="華康楷書體W5"/>
              </w:rPr>
            </w:pPr>
            <w:r w:rsidRPr="002703A2">
              <w:rPr>
                <w:rFonts w:eastAsia="華康楷書體W5" w:hint="eastAsia"/>
              </w:rPr>
              <w:t>11.3</w:t>
            </w:r>
          </w:p>
        </w:tc>
        <w:tc>
          <w:tcPr>
            <w:tcW w:w="1037" w:type="dxa"/>
            <w:tcBorders>
              <w:top w:val="nil"/>
              <w:left w:val="single" w:sz="4" w:space="0" w:color="auto"/>
              <w:bottom w:val="single" w:sz="4" w:space="0" w:color="auto"/>
              <w:right w:val="single" w:sz="4" w:space="0" w:color="auto"/>
            </w:tcBorders>
            <w:vAlign w:val="center"/>
          </w:tcPr>
          <w:p w:rsidR="00086F10" w:rsidRPr="002703A2" w:rsidRDefault="00086F10" w:rsidP="00D41113">
            <w:pPr>
              <w:ind w:leftChars="38" w:left="91" w:rightChars="25" w:right="60"/>
              <w:jc w:val="right"/>
              <w:rPr>
                <w:rFonts w:eastAsia="華康楷書體W5"/>
              </w:rPr>
            </w:pPr>
            <w:r w:rsidRPr="002703A2">
              <w:rPr>
                <w:rFonts w:eastAsia="華康楷書體W5" w:hint="eastAsia"/>
              </w:rPr>
              <w:t>291,732</w:t>
            </w:r>
          </w:p>
        </w:tc>
        <w:tc>
          <w:tcPr>
            <w:tcW w:w="840" w:type="dxa"/>
            <w:tcBorders>
              <w:top w:val="nil"/>
              <w:left w:val="single" w:sz="4" w:space="0" w:color="auto"/>
              <w:bottom w:val="single" w:sz="4" w:space="0" w:color="auto"/>
              <w:right w:val="nil"/>
            </w:tcBorders>
            <w:vAlign w:val="center"/>
          </w:tcPr>
          <w:p w:rsidR="00086F10" w:rsidRPr="002703A2" w:rsidRDefault="00086F10" w:rsidP="00D41113">
            <w:pPr>
              <w:ind w:right="-142"/>
              <w:jc w:val="center"/>
              <w:rPr>
                <w:rFonts w:eastAsia="華康楷書體W5"/>
              </w:rPr>
            </w:pPr>
            <w:r w:rsidRPr="002703A2">
              <w:rPr>
                <w:rFonts w:eastAsia="華康楷書體W5" w:hint="eastAsia"/>
              </w:rPr>
              <w:t>16.7</w:t>
            </w:r>
          </w:p>
        </w:tc>
      </w:tr>
    </w:tbl>
    <w:p w:rsidR="00086F10" w:rsidRPr="002703A2" w:rsidRDefault="00086F10" w:rsidP="00086F10">
      <w:pPr>
        <w:pStyle w:val="a9"/>
        <w:widowControl/>
        <w:snapToGrid w:val="0"/>
        <w:spacing w:line="240" w:lineRule="atLeast"/>
        <w:ind w:left="-180" w:right="-142" w:firstLine="440"/>
        <w:jc w:val="both"/>
        <w:rPr>
          <w:rFonts w:ascii="Times New Roman" w:eastAsia="標楷體"/>
          <w:sz w:val="22"/>
        </w:rPr>
      </w:pPr>
      <w:proofErr w:type="gramStart"/>
      <w:r w:rsidRPr="002703A2">
        <w:rPr>
          <w:rFonts w:ascii="Times New Roman" w:eastAsia="標楷體" w:hint="eastAsia"/>
          <w:sz w:val="22"/>
        </w:rPr>
        <w:t>註</w:t>
      </w:r>
      <w:proofErr w:type="gramEnd"/>
      <w:r w:rsidRPr="002703A2">
        <w:rPr>
          <w:rFonts w:ascii="Times New Roman" w:eastAsia="標楷體" w:hint="eastAsia"/>
          <w:sz w:val="22"/>
        </w:rPr>
        <w:t>：中國大陸國家統計局自</w:t>
      </w:r>
      <w:r w:rsidRPr="002703A2">
        <w:rPr>
          <w:rFonts w:ascii="Times New Roman" w:eastAsia="標楷體" w:hint="eastAsia"/>
          <w:sz w:val="22"/>
        </w:rPr>
        <w:t>2011</w:t>
      </w:r>
      <w:r w:rsidRPr="002703A2">
        <w:rPr>
          <w:rFonts w:ascii="Times New Roman" w:eastAsia="標楷體" w:hint="eastAsia"/>
          <w:sz w:val="22"/>
        </w:rPr>
        <w:t>年</w:t>
      </w:r>
      <w:r w:rsidRPr="002703A2">
        <w:rPr>
          <w:rFonts w:ascii="Times New Roman" w:eastAsia="標楷體" w:hint="eastAsia"/>
          <w:sz w:val="22"/>
        </w:rPr>
        <w:t>4</w:t>
      </w:r>
      <w:r w:rsidRPr="002703A2">
        <w:rPr>
          <w:rFonts w:ascii="Times New Roman" w:eastAsia="標楷體" w:hint="eastAsia"/>
          <w:sz w:val="22"/>
        </w:rPr>
        <w:t>月起，公布之固定資產投資數據不含農戶。</w:t>
      </w:r>
    </w:p>
    <w:p w:rsidR="00B010A5" w:rsidRPr="00A23E15" w:rsidRDefault="00086F10" w:rsidP="00086F10">
      <w:pPr>
        <w:pStyle w:val="a9"/>
        <w:widowControl/>
        <w:snapToGrid w:val="0"/>
        <w:spacing w:line="240" w:lineRule="atLeast"/>
        <w:ind w:left="-180" w:right="-142" w:firstLine="440"/>
        <w:jc w:val="both"/>
        <w:rPr>
          <w:rFonts w:ascii="Times New Roman" w:eastAsia="標楷體"/>
          <w:sz w:val="22"/>
        </w:rPr>
      </w:pPr>
      <w:r w:rsidRPr="002703A2">
        <w:rPr>
          <w:rFonts w:ascii="Times New Roman" w:eastAsia="標楷體" w:hint="eastAsia"/>
          <w:sz w:val="22"/>
        </w:rPr>
        <w:t>資料來源：中國大陸統計年鑑</w:t>
      </w:r>
      <w:r w:rsidRPr="002703A2">
        <w:rPr>
          <w:rFonts w:ascii="Times New Roman" w:eastAsia="標楷體" w:hint="eastAsia"/>
          <w:sz w:val="22"/>
        </w:rPr>
        <w:t>(</w:t>
      </w:r>
      <w:r w:rsidRPr="002703A2">
        <w:rPr>
          <w:rFonts w:ascii="Times New Roman" w:eastAsia="標楷體" w:hint="eastAsia"/>
          <w:sz w:val="22"/>
        </w:rPr>
        <w:t>各年份</w:t>
      </w:r>
      <w:r w:rsidRPr="002703A2">
        <w:rPr>
          <w:rFonts w:ascii="Times New Roman" w:eastAsia="標楷體" w:hint="eastAsia"/>
          <w:sz w:val="22"/>
        </w:rPr>
        <w:t>)</w:t>
      </w:r>
      <w:r w:rsidRPr="002703A2">
        <w:rPr>
          <w:rFonts w:ascii="Times New Roman" w:eastAsia="標楷體" w:hint="eastAsia"/>
          <w:sz w:val="22"/>
        </w:rPr>
        <w:t>；中國大陸國家統計局。</w:t>
      </w:r>
    </w:p>
    <w:p w:rsidR="00D75028" w:rsidRPr="00341B4A" w:rsidRDefault="00D75028" w:rsidP="00D75028">
      <w:pPr>
        <w:pStyle w:val="k3a"/>
        <w:spacing w:beforeLines="0" w:before="120" w:line="300" w:lineRule="auto"/>
        <w:ind w:leftChars="0" w:left="0" w:firstLineChars="0" w:firstLine="0"/>
        <w:outlineLvl w:val="2"/>
        <w:rPr>
          <w:b/>
          <w:bCs/>
          <w:sz w:val="32"/>
        </w:rPr>
      </w:pPr>
      <w:r w:rsidRPr="00A23E15">
        <w:br w:type="page"/>
      </w:r>
      <w:bookmarkStart w:id="110" w:name="_Toc368324034"/>
      <w:bookmarkStart w:id="111" w:name="_Toc399516799"/>
      <w:r w:rsidRPr="00341B4A">
        <w:rPr>
          <w:rFonts w:hint="eastAsia"/>
          <w:b/>
          <w:bCs/>
          <w:sz w:val="32"/>
        </w:rPr>
        <w:lastRenderedPageBreak/>
        <w:t>（二）</w:t>
      </w:r>
      <w:r w:rsidRPr="000F68DA">
        <w:rPr>
          <w:rFonts w:hint="eastAsia"/>
          <w:b/>
          <w:bCs/>
          <w:sz w:val="32"/>
        </w:rPr>
        <w:t>吸引</w:t>
      </w:r>
      <w:r w:rsidRPr="00341B4A">
        <w:rPr>
          <w:rFonts w:hint="eastAsia"/>
          <w:b/>
          <w:bCs/>
          <w:sz w:val="32"/>
        </w:rPr>
        <w:t>外資</w:t>
      </w:r>
      <w:bookmarkEnd w:id="110"/>
      <w:bookmarkEnd w:id="111"/>
    </w:p>
    <w:p w:rsidR="0034158A" w:rsidRPr="002703A2" w:rsidRDefault="0034158A" w:rsidP="0034158A">
      <w:pPr>
        <w:pStyle w:val="a9"/>
        <w:widowControl/>
        <w:snapToGrid w:val="0"/>
        <w:spacing w:line="276" w:lineRule="auto"/>
        <w:ind w:leftChars="140" w:left="616" w:right="-142" w:hangingChars="100" w:hanging="280"/>
        <w:jc w:val="both"/>
        <w:rPr>
          <w:rFonts w:ascii="Times New Roman" w:eastAsia="標楷體"/>
          <w:sz w:val="28"/>
        </w:rPr>
      </w:pPr>
      <w:r w:rsidRPr="002703A2">
        <w:rPr>
          <w:rFonts w:ascii="Times New Roman" w:eastAsia="標楷體" w:hint="eastAsia"/>
          <w:sz w:val="28"/>
        </w:rPr>
        <w:t>－</w:t>
      </w:r>
      <w:r w:rsidRPr="002703A2">
        <w:rPr>
          <w:rFonts w:ascii="Times New Roman" w:eastAsia="標楷體" w:hint="eastAsia"/>
          <w:sz w:val="28"/>
        </w:rPr>
        <w:t>201</w:t>
      </w:r>
      <w:r w:rsidRPr="0034158A">
        <w:rPr>
          <w:rFonts w:ascii="Times New Roman" w:eastAsia="標楷體"/>
          <w:sz w:val="28"/>
        </w:rPr>
        <w:t>4</w:t>
      </w:r>
      <w:r w:rsidRPr="0034158A">
        <w:rPr>
          <w:rFonts w:ascii="Times New Roman" w:eastAsia="標楷體"/>
          <w:sz w:val="28"/>
        </w:rPr>
        <w:t>年</w:t>
      </w:r>
      <w:r w:rsidRPr="0034158A">
        <w:rPr>
          <w:rFonts w:ascii="Times New Roman" w:eastAsia="標楷體"/>
          <w:spacing w:val="-4"/>
          <w:sz w:val="28"/>
          <w:szCs w:val="28"/>
        </w:rPr>
        <w:t>1</w:t>
      </w:r>
      <w:r w:rsidRPr="0034158A">
        <w:rPr>
          <w:rFonts w:ascii="Times New Roman" w:eastAsia="標楷體"/>
          <w:spacing w:val="-4"/>
          <w:sz w:val="28"/>
          <w:szCs w:val="28"/>
        </w:rPr>
        <w:t>至</w:t>
      </w:r>
      <w:r w:rsidRPr="0034158A">
        <w:rPr>
          <w:rFonts w:ascii="Times New Roman" w:eastAsia="標楷體"/>
          <w:spacing w:val="-4"/>
          <w:sz w:val="28"/>
          <w:szCs w:val="28"/>
        </w:rPr>
        <w:t>8</w:t>
      </w:r>
      <w:r w:rsidRPr="0034158A">
        <w:rPr>
          <w:rFonts w:ascii="Times New Roman" w:eastAsia="標楷體"/>
          <w:spacing w:val="-4"/>
          <w:sz w:val="28"/>
          <w:szCs w:val="28"/>
        </w:rPr>
        <w:t>月</w:t>
      </w:r>
      <w:r w:rsidRPr="0034158A">
        <w:rPr>
          <w:rFonts w:ascii="Times New Roman" w:eastAsia="標楷體"/>
          <w:spacing w:val="-4"/>
          <w:sz w:val="28"/>
        </w:rPr>
        <w:t>中國大陸非金融領域新批設立外商投資企業</w:t>
      </w:r>
      <w:r w:rsidRPr="0034158A">
        <w:rPr>
          <w:rFonts w:ascii="Times New Roman" w:eastAsia="標楷體"/>
          <w:spacing w:val="-4"/>
          <w:sz w:val="28"/>
        </w:rPr>
        <w:t>15,200</w:t>
      </w:r>
      <w:r w:rsidRPr="0034158A">
        <w:rPr>
          <w:rFonts w:ascii="Times New Roman" w:eastAsia="標楷體"/>
          <w:spacing w:val="-4"/>
          <w:sz w:val="28"/>
        </w:rPr>
        <w:t>家，較</w:t>
      </w:r>
      <w:r w:rsidRPr="0034158A">
        <w:rPr>
          <w:rFonts w:ascii="Times New Roman" w:eastAsia="標楷體"/>
          <w:spacing w:val="-4"/>
          <w:sz w:val="28"/>
        </w:rPr>
        <w:t>2013</w:t>
      </w:r>
      <w:r w:rsidRPr="0034158A">
        <w:rPr>
          <w:rFonts w:ascii="Times New Roman" w:eastAsia="標楷體"/>
          <w:spacing w:val="-4"/>
          <w:sz w:val="28"/>
        </w:rPr>
        <w:t>年同期增</w:t>
      </w:r>
      <w:r w:rsidRPr="002703A2">
        <w:rPr>
          <w:rFonts w:ascii="Times New Roman" w:eastAsia="標楷體" w:hint="eastAsia"/>
          <w:spacing w:val="-4"/>
          <w:sz w:val="28"/>
        </w:rPr>
        <w:t>加</w:t>
      </w:r>
      <w:r w:rsidRPr="002703A2">
        <w:rPr>
          <w:rFonts w:ascii="Times New Roman" w:eastAsia="標楷體" w:hint="eastAsia"/>
          <w:spacing w:val="-4"/>
          <w:sz w:val="28"/>
        </w:rPr>
        <w:t>5.0</w:t>
      </w:r>
      <w:r w:rsidR="00425DB7">
        <w:rPr>
          <w:rFonts w:ascii="Times New Roman" w:eastAsia="標楷體" w:hint="eastAsia"/>
          <w:spacing w:val="-4"/>
          <w:sz w:val="28"/>
        </w:rPr>
        <w:t>%</w:t>
      </w:r>
      <w:r w:rsidRPr="002703A2">
        <w:rPr>
          <w:rFonts w:ascii="Times New Roman" w:eastAsia="標楷體" w:hint="eastAsia"/>
          <w:spacing w:val="-4"/>
          <w:sz w:val="28"/>
        </w:rPr>
        <w:t>；實際利用外資金額為</w:t>
      </w:r>
      <w:r w:rsidRPr="002703A2">
        <w:rPr>
          <w:rFonts w:ascii="Times New Roman" w:eastAsia="標楷體" w:hint="eastAsia"/>
          <w:spacing w:val="-4"/>
          <w:sz w:val="28"/>
        </w:rPr>
        <w:t>783.4</w:t>
      </w:r>
      <w:r w:rsidRPr="002703A2">
        <w:rPr>
          <w:rFonts w:ascii="Times New Roman" w:eastAsia="標楷體" w:hint="eastAsia"/>
          <w:spacing w:val="-4"/>
          <w:sz w:val="28"/>
        </w:rPr>
        <w:t>億美元，較</w:t>
      </w:r>
      <w:r w:rsidRPr="002703A2">
        <w:rPr>
          <w:rFonts w:ascii="Times New Roman" w:eastAsia="標楷體" w:hint="eastAsia"/>
          <w:spacing w:val="-4"/>
          <w:sz w:val="28"/>
        </w:rPr>
        <w:t>2013</w:t>
      </w:r>
      <w:r w:rsidRPr="002703A2">
        <w:rPr>
          <w:rFonts w:ascii="Times New Roman" w:eastAsia="標楷體" w:hint="eastAsia"/>
          <w:spacing w:val="-4"/>
          <w:sz w:val="28"/>
        </w:rPr>
        <w:t>年同期減少</w:t>
      </w:r>
      <w:r w:rsidRPr="002703A2">
        <w:rPr>
          <w:rFonts w:ascii="Times New Roman" w:eastAsia="標楷體" w:hint="eastAsia"/>
          <w:spacing w:val="-4"/>
          <w:sz w:val="28"/>
        </w:rPr>
        <w:t>1.8</w:t>
      </w:r>
      <w:r w:rsidR="00425DB7">
        <w:rPr>
          <w:rFonts w:ascii="Times New Roman" w:eastAsia="標楷體" w:hint="eastAsia"/>
          <w:spacing w:val="-4"/>
          <w:sz w:val="28"/>
        </w:rPr>
        <w:t>%</w:t>
      </w:r>
      <w:r w:rsidRPr="002703A2">
        <w:rPr>
          <w:rFonts w:ascii="Times New Roman" w:eastAsia="標楷體" w:hint="eastAsia"/>
          <w:spacing w:val="-4"/>
          <w:sz w:val="28"/>
        </w:rPr>
        <w:t>。</w:t>
      </w:r>
    </w:p>
    <w:p w:rsidR="0034158A" w:rsidRPr="002703A2" w:rsidRDefault="0034158A" w:rsidP="0034158A">
      <w:pPr>
        <w:pStyle w:val="a9"/>
        <w:widowControl/>
        <w:snapToGrid w:val="0"/>
        <w:spacing w:line="276" w:lineRule="auto"/>
        <w:ind w:leftChars="139" w:left="614" w:right="-142" w:hangingChars="100" w:hanging="280"/>
        <w:jc w:val="both"/>
        <w:rPr>
          <w:rFonts w:ascii="Times New Roman" w:eastAsia="標楷體"/>
          <w:sz w:val="28"/>
        </w:rPr>
      </w:pPr>
      <w:r w:rsidRPr="002703A2">
        <w:rPr>
          <w:rFonts w:ascii="Times New Roman" w:eastAsia="標楷體" w:hint="eastAsia"/>
          <w:sz w:val="28"/>
        </w:rPr>
        <w:t>－</w:t>
      </w:r>
      <w:r w:rsidRPr="002703A2">
        <w:rPr>
          <w:rFonts w:ascii="Times New Roman" w:eastAsia="標楷體" w:hint="eastAsia"/>
          <w:sz w:val="28"/>
        </w:rPr>
        <w:t>2014</w:t>
      </w:r>
      <w:r w:rsidRPr="002703A2">
        <w:rPr>
          <w:rFonts w:ascii="Times New Roman" w:eastAsia="標楷體" w:hint="eastAsia"/>
          <w:sz w:val="28"/>
        </w:rPr>
        <w:t>年</w:t>
      </w:r>
      <w:r w:rsidRPr="002703A2">
        <w:rPr>
          <w:rFonts w:eastAsia="標楷體" w:hint="eastAsia"/>
          <w:spacing w:val="-4"/>
          <w:sz w:val="28"/>
          <w:szCs w:val="28"/>
        </w:rPr>
        <w:t>1</w:t>
      </w:r>
      <w:r w:rsidRPr="002703A2">
        <w:rPr>
          <w:rFonts w:eastAsia="標楷體" w:hint="eastAsia"/>
          <w:spacing w:val="-4"/>
          <w:sz w:val="28"/>
          <w:szCs w:val="28"/>
        </w:rPr>
        <w:t>至</w:t>
      </w:r>
      <w:r w:rsidRPr="002703A2">
        <w:rPr>
          <w:rFonts w:eastAsia="標楷體" w:hint="eastAsia"/>
          <w:spacing w:val="-4"/>
          <w:sz w:val="28"/>
          <w:szCs w:val="28"/>
        </w:rPr>
        <w:t>8</w:t>
      </w:r>
      <w:r w:rsidRPr="002703A2">
        <w:rPr>
          <w:rFonts w:eastAsia="標楷體" w:hint="eastAsia"/>
          <w:spacing w:val="-4"/>
          <w:sz w:val="28"/>
          <w:szCs w:val="28"/>
        </w:rPr>
        <w:t>月</w:t>
      </w:r>
      <w:r w:rsidRPr="002703A2">
        <w:rPr>
          <w:rFonts w:ascii="Times New Roman" w:eastAsia="標楷體" w:hint="eastAsia"/>
          <w:spacing w:val="-2"/>
          <w:sz w:val="28"/>
        </w:rPr>
        <w:t>外資</w:t>
      </w:r>
      <w:r w:rsidRPr="002703A2">
        <w:rPr>
          <w:rFonts w:ascii="Times New Roman" w:eastAsia="標楷體"/>
          <w:spacing w:val="-2"/>
          <w:sz w:val="28"/>
        </w:rPr>
        <w:t>企</w:t>
      </w:r>
      <w:r w:rsidRPr="002703A2">
        <w:rPr>
          <w:rFonts w:ascii="Times New Roman" w:eastAsia="標楷體" w:hint="eastAsia"/>
          <w:spacing w:val="-2"/>
          <w:sz w:val="28"/>
        </w:rPr>
        <w:t>業進出口總額為</w:t>
      </w:r>
      <w:r w:rsidRPr="002703A2">
        <w:rPr>
          <w:rFonts w:ascii="Times New Roman" w:eastAsia="標楷體" w:hint="eastAsia"/>
          <w:spacing w:val="-2"/>
          <w:sz w:val="28"/>
        </w:rPr>
        <w:t>12,678</w:t>
      </w:r>
      <w:r w:rsidRPr="002703A2">
        <w:rPr>
          <w:rFonts w:ascii="Times New Roman" w:eastAsia="標楷體" w:hint="eastAsia"/>
          <w:spacing w:val="-2"/>
          <w:sz w:val="28"/>
        </w:rPr>
        <w:t>億美元，增加</w:t>
      </w:r>
      <w:r w:rsidRPr="002703A2">
        <w:rPr>
          <w:rFonts w:ascii="Times New Roman" w:eastAsia="標楷體" w:hint="eastAsia"/>
          <w:spacing w:val="-2"/>
          <w:sz w:val="28"/>
        </w:rPr>
        <w:t>2.7</w:t>
      </w:r>
      <w:r w:rsidR="00425DB7">
        <w:rPr>
          <w:rFonts w:ascii="Times New Roman" w:eastAsia="標楷體" w:hint="eastAsia"/>
          <w:spacing w:val="-2"/>
          <w:sz w:val="28"/>
        </w:rPr>
        <w:t>%</w:t>
      </w:r>
      <w:r w:rsidRPr="002703A2">
        <w:rPr>
          <w:rFonts w:ascii="Times New Roman" w:eastAsia="標楷體"/>
          <w:spacing w:val="-2"/>
          <w:sz w:val="28"/>
        </w:rPr>
        <w:t>。</w:t>
      </w:r>
      <w:r w:rsidRPr="002703A2">
        <w:rPr>
          <w:rFonts w:ascii="Times New Roman" w:eastAsia="標楷體" w:hint="eastAsia"/>
          <w:spacing w:val="-2"/>
          <w:sz w:val="28"/>
        </w:rPr>
        <w:t>其中，出口額為</w:t>
      </w:r>
      <w:r w:rsidRPr="002703A2">
        <w:rPr>
          <w:rFonts w:ascii="Times New Roman" w:eastAsia="標楷體" w:hint="eastAsia"/>
          <w:spacing w:val="-2"/>
          <w:sz w:val="28"/>
        </w:rPr>
        <w:t>6,812.8</w:t>
      </w:r>
      <w:r w:rsidRPr="002703A2">
        <w:rPr>
          <w:rFonts w:ascii="Times New Roman" w:eastAsia="標楷體" w:hint="eastAsia"/>
          <w:spacing w:val="-2"/>
          <w:sz w:val="28"/>
        </w:rPr>
        <w:t>億美元，增加</w:t>
      </w:r>
      <w:r w:rsidRPr="002703A2">
        <w:rPr>
          <w:rFonts w:ascii="Times New Roman" w:eastAsia="標楷體" w:hint="eastAsia"/>
          <w:spacing w:val="-2"/>
          <w:sz w:val="28"/>
        </w:rPr>
        <w:t>1.6</w:t>
      </w:r>
      <w:r w:rsidR="00425DB7">
        <w:rPr>
          <w:rFonts w:ascii="Times New Roman" w:eastAsia="標楷體" w:hint="eastAsia"/>
          <w:spacing w:val="-2"/>
          <w:sz w:val="28"/>
        </w:rPr>
        <w:t>%</w:t>
      </w:r>
      <w:r w:rsidRPr="002703A2">
        <w:rPr>
          <w:rFonts w:ascii="Times New Roman" w:eastAsia="標楷體"/>
          <w:spacing w:val="-2"/>
          <w:sz w:val="28"/>
        </w:rPr>
        <w:t>，</w:t>
      </w:r>
      <w:r w:rsidRPr="002703A2">
        <w:rPr>
          <w:rFonts w:ascii="Times New Roman" w:eastAsia="標楷體" w:hint="eastAsia"/>
          <w:spacing w:val="-2"/>
          <w:sz w:val="28"/>
        </w:rPr>
        <w:t>占整體出口比重為</w:t>
      </w:r>
      <w:r w:rsidRPr="002703A2">
        <w:rPr>
          <w:rFonts w:ascii="Times New Roman" w:eastAsia="標楷體" w:hint="eastAsia"/>
          <w:spacing w:val="-2"/>
          <w:sz w:val="28"/>
        </w:rPr>
        <w:t>45.9</w:t>
      </w:r>
      <w:r w:rsidR="00425DB7">
        <w:rPr>
          <w:rFonts w:ascii="Times New Roman" w:eastAsia="標楷體" w:hint="eastAsia"/>
          <w:spacing w:val="-2"/>
          <w:sz w:val="28"/>
        </w:rPr>
        <w:t>%</w:t>
      </w:r>
      <w:r w:rsidRPr="002703A2">
        <w:rPr>
          <w:rFonts w:ascii="Times New Roman" w:eastAsia="標楷體" w:hint="eastAsia"/>
          <w:spacing w:val="-2"/>
          <w:sz w:val="28"/>
        </w:rPr>
        <w:t>；進口額</w:t>
      </w:r>
      <w:r w:rsidRPr="002703A2">
        <w:rPr>
          <w:rFonts w:ascii="Times New Roman" w:eastAsia="標楷體" w:hint="eastAsia"/>
          <w:spacing w:val="-2"/>
          <w:sz w:val="28"/>
        </w:rPr>
        <w:t>5,865</w:t>
      </w:r>
      <w:r w:rsidRPr="002703A2">
        <w:rPr>
          <w:rFonts w:ascii="Times New Roman" w:eastAsia="標楷體" w:hint="eastAsia"/>
          <w:spacing w:val="-2"/>
          <w:sz w:val="28"/>
        </w:rPr>
        <w:t>億美元，增加</w:t>
      </w:r>
      <w:r w:rsidRPr="002703A2">
        <w:rPr>
          <w:rFonts w:ascii="Times New Roman" w:eastAsia="標楷體" w:hint="eastAsia"/>
          <w:spacing w:val="-2"/>
          <w:sz w:val="28"/>
        </w:rPr>
        <w:t>4</w:t>
      </w:r>
      <w:r w:rsidR="00425DB7">
        <w:rPr>
          <w:rFonts w:ascii="Times New Roman" w:eastAsia="標楷體" w:hint="eastAsia"/>
          <w:spacing w:val="-2"/>
          <w:sz w:val="28"/>
        </w:rPr>
        <w:t>%</w:t>
      </w:r>
      <w:r w:rsidRPr="002703A2">
        <w:rPr>
          <w:rFonts w:ascii="Times New Roman" w:eastAsia="標楷體"/>
          <w:spacing w:val="-2"/>
          <w:sz w:val="28"/>
        </w:rPr>
        <w:t>，</w:t>
      </w:r>
      <w:r w:rsidRPr="002703A2">
        <w:rPr>
          <w:rFonts w:ascii="Times New Roman" w:eastAsia="標楷體" w:hint="eastAsia"/>
          <w:spacing w:val="-2"/>
          <w:sz w:val="28"/>
        </w:rPr>
        <w:t>比重為</w:t>
      </w:r>
      <w:r w:rsidRPr="002703A2">
        <w:rPr>
          <w:rFonts w:ascii="Times New Roman" w:eastAsia="標楷體" w:hint="eastAsia"/>
          <w:spacing w:val="-2"/>
          <w:sz w:val="28"/>
        </w:rPr>
        <w:t>45.7</w:t>
      </w:r>
      <w:r w:rsidR="00425DB7">
        <w:rPr>
          <w:rFonts w:ascii="Times New Roman" w:eastAsia="標楷體" w:hint="eastAsia"/>
          <w:spacing w:val="-2"/>
          <w:sz w:val="28"/>
        </w:rPr>
        <w:t>%</w:t>
      </w:r>
      <w:r w:rsidRPr="002703A2">
        <w:rPr>
          <w:rFonts w:ascii="Times New Roman" w:eastAsia="標楷體" w:hint="eastAsia"/>
          <w:sz w:val="28"/>
        </w:rPr>
        <w:t>。</w:t>
      </w:r>
    </w:p>
    <w:p w:rsidR="0034158A" w:rsidRPr="002703A2" w:rsidRDefault="0034158A" w:rsidP="0034158A">
      <w:pPr>
        <w:pStyle w:val="a9"/>
        <w:widowControl/>
        <w:snapToGrid w:val="0"/>
        <w:spacing w:line="300" w:lineRule="auto"/>
        <w:ind w:leftChars="139" w:left="574" w:right="-142" w:hangingChars="100" w:hanging="240"/>
        <w:jc w:val="both"/>
        <w:rPr>
          <w:rFonts w:ascii="Times New Roman" w:eastAsia="標楷體"/>
          <w:sz w:val="28"/>
        </w:rPr>
      </w:pPr>
      <w:r w:rsidRPr="002703A2">
        <w:rPr>
          <w:noProof/>
        </w:rPr>
        <w:drawing>
          <wp:inline distT="0" distB="0" distL="0" distR="0" wp14:anchorId="15C85F2A" wp14:editId="42F79B82">
            <wp:extent cx="5907024" cy="1746504"/>
            <wp:effectExtent l="0" t="0" r="0" b="6350"/>
            <wp:docPr id="19"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4158A" w:rsidRPr="002703A2" w:rsidRDefault="0034158A" w:rsidP="0034158A">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2703A2">
        <w:rPr>
          <w:rFonts w:ascii="Times New Roman" w:eastAsia="標楷體" w:hint="eastAsia"/>
          <w:sz w:val="22"/>
        </w:rPr>
        <w:t>註</w:t>
      </w:r>
      <w:proofErr w:type="gramEnd"/>
      <w:r w:rsidRPr="002703A2">
        <w:rPr>
          <w:rFonts w:ascii="Times New Roman" w:eastAsia="標楷體" w:hint="eastAsia"/>
          <w:sz w:val="22"/>
        </w:rPr>
        <w:t>：上述國家對中國大陸投資金額包括透過維京群島、開</w:t>
      </w:r>
      <w:proofErr w:type="gramStart"/>
      <w:r w:rsidRPr="002703A2">
        <w:rPr>
          <w:rFonts w:ascii="Times New Roman" w:eastAsia="標楷體" w:hint="eastAsia"/>
          <w:sz w:val="22"/>
        </w:rPr>
        <w:t>曼</w:t>
      </w:r>
      <w:proofErr w:type="gramEnd"/>
      <w:r w:rsidRPr="002703A2">
        <w:rPr>
          <w:rFonts w:ascii="Times New Roman" w:eastAsia="標楷體" w:hint="eastAsia"/>
          <w:sz w:val="22"/>
        </w:rPr>
        <w:t>群島、</w:t>
      </w:r>
      <w:proofErr w:type="gramStart"/>
      <w:r w:rsidRPr="002703A2">
        <w:rPr>
          <w:rFonts w:ascii="Times New Roman" w:eastAsia="標楷體" w:hint="eastAsia"/>
          <w:sz w:val="22"/>
        </w:rPr>
        <w:t>薩</w:t>
      </w:r>
      <w:proofErr w:type="gramEnd"/>
      <w:r w:rsidRPr="002703A2">
        <w:rPr>
          <w:rFonts w:ascii="Times New Roman" w:eastAsia="標楷體" w:hint="eastAsia"/>
          <w:sz w:val="22"/>
        </w:rPr>
        <w:t>摩亞及模里西斯等地對中國大陸投資之金額。</w:t>
      </w:r>
    </w:p>
    <w:p w:rsidR="0034158A" w:rsidRPr="002703A2" w:rsidRDefault="0034158A" w:rsidP="0034158A">
      <w:pPr>
        <w:pStyle w:val="a9"/>
        <w:widowControl/>
        <w:snapToGrid w:val="0"/>
        <w:spacing w:before="120" w:line="180" w:lineRule="auto"/>
        <w:ind w:leftChars="297" w:left="993" w:right="-284" w:hangingChars="100" w:hanging="280"/>
        <w:jc w:val="right"/>
        <w:rPr>
          <w:rFonts w:ascii="Times New Roman" w:eastAsia="標楷體"/>
        </w:rPr>
      </w:pPr>
      <w:r w:rsidRPr="002703A2">
        <w:rPr>
          <w:rFonts w:ascii="Times New Roman" w:eastAsia="標楷體" w:hAnsi="標楷體" w:hint="eastAsia"/>
          <w:b/>
          <w:bCs/>
          <w:sz w:val="28"/>
        </w:rPr>
        <w:t>表</w:t>
      </w:r>
      <w:r w:rsidRPr="002703A2">
        <w:rPr>
          <w:rFonts w:ascii="Times New Roman" w:eastAsia="標楷體"/>
          <w:b/>
          <w:bCs/>
          <w:sz w:val="28"/>
        </w:rPr>
        <w:t xml:space="preserve">3-2  </w:t>
      </w:r>
      <w:r w:rsidRPr="002703A2">
        <w:rPr>
          <w:rFonts w:ascii="Times New Roman" w:eastAsia="標楷體" w:hAnsi="標楷體" w:hint="eastAsia"/>
          <w:b/>
          <w:bCs/>
          <w:sz w:val="28"/>
        </w:rPr>
        <w:t>中國大陸外資統計表</w:t>
      </w:r>
      <w:r w:rsidRPr="002703A2">
        <w:rPr>
          <w:rFonts w:ascii="Times New Roman" w:eastAsia="標楷體"/>
          <w:b/>
          <w:bCs/>
          <w:sz w:val="28"/>
        </w:rPr>
        <w:t xml:space="preserve">   </w:t>
      </w:r>
      <w:r w:rsidRPr="002703A2">
        <w:rPr>
          <w:rFonts w:ascii="Times New Roman" w:eastAsia="標楷體" w:hint="eastAsia"/>
          <w:b/>
          <w:bCs/>
          <w:sz w:val="28"/>
        </w:rPr>
        <w:t xml:space="preserve">     </w:t>
      </w:r>
      <w:r w:rsidRPr="002703A2">
        <w:rPr>
          <w:rFonts w:ascii="Times New Roman" w:eastAsia="標楷體"/>
          <w:b/>
          <w:bCs/>
          <w:sz w:val="28"/>
        </w:rPr>
        <w:t xml:space="preserve"> </w:t>
      </w:r>
      <w:r w:rsidRPr="002703A2">
        <w:rPr>
          <w:rFonts w:ascii="Times New Roman" w:eastAsia="標楷體"/>
        </w:rPr>
        <w:t xml:space="preserve"> </w:t>
      </w:r>
      <w:r w:rsidRPr="002703A2">
        <w:rPr>
          <w:rFonts w:ascii="Times New Roman" w:eastAsia="標楷體" w:hAnsi="標楷體" w:hint="eastAsia"/>
        </w:rPr>
        <w:t>單位：億美元；</w:t>
      </w:r>
      <w:r w:rsidR="00425DB7">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34158A" w:rsidRPr="002703A2" w:rsidTr="00D41113">
        <w:trPr>
          <w:cantSplit/>
          <w:trHeight w:val="234"/>
        </w:trPr>
        <w:tc>
          <w:tcPr>
            <w:tcW w:w="1676" w:type="dxa"/>
            <w:vMerge w:val="restart"/>
            <w:tcBorders>
              <w:left w:val="nil"/>
            </w:tcBorders>
          </w:tcPr>
          <w:p w:rsidR="0034158A" w:rsidRPr="002703A2" w:rsidRDefault="0034158A" w:rsidP="0034158A">
            <w:pPr>
              <w:snapToGrid w:val="0"/>
              <w:spacing w:beforeLines="50" w:before="180" w:line="240" w:lineRule="atLeast"/>
              <w:ind w:left="-28"/>
              <w:jc w:val="center"/>
              <w:rPr>
                <w:rFonts w:eastAsia="標楷體"/>
                <w:sz w:val="22"/>
              </w:rPr>
            </w:pPr>
            <w:r w:rsidRPr="002703A2">
              <w:rPr>
                <w:rFonts w:eastAsia="標楷體" w:hAnsi="標楷體" w:hint="eastAsia"/>
                <w:sz w:val="22"/>
              </w:rPr>
              <w:t>年（月）別</w:t>
            </w:r>
          </w:p>
        </w:tc>
        <w:tc>
          <w:tcPr>
            <w:tcW w:w="1009" w:type="dxa"/>
            <w:vMerge w:val="restart"/>
            <w:vAlign w:val="center"/>
          </w:tcPr>
          <w:p w:rsidR="0034158A" w:rsidRPr="002703A2" w:rsidRDefault="0034158A" w:rsidP="00D41113">
            <w:pPr>
              <w:snapToGrid w:val="0"/>
              <w:spacing w:line="240" w:lineRule="atLeast"/>
              <w:jc w:val="center"/>
              <w:rPr>
                <w:rFonts w:eastAsia="標楷體"/>
                <w:sz w:val="22"/>
              </w:rPr>
            </w:pPr>
            <w:r w:rsidRPr="002703A2">
              <w:rPr>
                <w:rFonts w:eastAsia="標楷體" w:hAnsi="標楷體" w:hint="eastAsia"/>
                <w:sz w:val="22"/>
              </w:rPr>
              <w:t>新批設</w:t>
            </w:r>
          </w:p>
          <w:p w:rsidR="0034158A" w:rsidRPr="002703A2" w:rsidRDefault="0034158A" w:rsidP="00D41113">
            <w:pPr>
              <w:snapToGrid w:val="0"/>
              <w:spacing w:line="240" w:lineRule="atLeast"/>
              <w:jc w:val="center"/>
              <w:rPr>
                <w:rFonts w:eastAsia="標楷體"/>
                <w:sz w:val="22"/>
              </w:rPr>
            </w:pPr>
            <w:r w:rsidRPr="002703A2">
              <w:rPr>
                <w:rFonts w:eastAsia="標楷體" w:hAnsi="標楷體" w:hint="eastAsia"/>
                <w:sz w:val="22"/>
              </w:rPr>
              <w:t>家數</w:t>
            </w:r>
          </w:p>
        </w:tc>
        <w:tc>
          <w:tcPr>
            <w:tcW w:w="2264" w:type="dxa"/>
            <w:gridSpan w:val="2"/>
          </w:tcPr>
          <w:p w:rsidR="0034158A" w:rsidRPr="002703A2" w:rsidRDefault="0034158A" w:rsidP="00D41113">
            <w:pPr>
              <w:snapToGrid w:val="0"/>
              <w:spacing w:line="240" w:lineRule="atLeast"/>
              <w:jc w:val="center"/>
              <w:rPr>
                <w:rFonts w:eastAsia="標楷體"/>
                <w:sz w:val="22"/>
              </w:rPr>
            </w:pPr>
            <w:r w:rsidRPr="002703A2">
              <w:rPr>
                <w:rFonts w:eastAsia="標楷體" w:hAnsi="標楷體" w:hint="eastAsia"/>
                <w:sz w:val="22"/>
              </w:rPr>
              <w:t>實際利用外資</w:t>
            </w:r>
          </w:p>
        </w:tc>
        <w:tc>
          <w:tcPr>
            <w:tcW w:w="4950" w:type="dxa"/>
            <w:gridSpan w:val="4"/>
            <w:tcBorders>
              <w:right w:val="nil"/>
            </w:tcBorders>
          </w:tcPr>
          <w:p w:rsidR="0034158A" w:rsidRPr="002703A2" w:rsidRDefault="0034158A" w:rsidP="00D41113">
            <w:pPr>
              <w:snapToGrid w:val="0"/>
              <w:spacing w:line="240" w:lineRule="atLeast"/>
              <w:jc w:val="center"/>
              <w:rPr>
                <w:rFonts w:eastAsia="標楷體"/>
                <w:sz w:val="22"/>
              </w:rPr>
            </w:pPr>
            <w:r w:rsidRPr="002703A2">
              <w:rPr>
                <w:rFonts w:eastAsia="標楷體" w:hAnsi="標楷體" w:hint="eastAsia"/>
                <w:sz w:val="22"/>
              </w:rPr>
              <w:t>外資企業</w:t>
            </w:r>
          </w:p>
        </w:tc>
      </w:tr>
      <w:tr w:rsidR="0034158A" w:rsidRPr="002703A2" w:rsidTr="00D41113">
        <w:trPr>
          <w:cantSplit/>
          <w:trHeight w:val="170"/>
        </w:trPr>
        <w:tc>
          <w:tcPr>
            <w:tcW w:w="1676" w:type="dxa"/>
            <w:vMerge/>
            <w:tcBorders>
              <w:left w:val="nil"/>
              <w:bottom w:val="single" w:sz="4" w:space="0" w:color="auto"/>
            </w:tcBorders>
          </w:tcPr>
          <w:p w:rsidR="0034158A" w:rsidRPr="002703A2" w:rsidRDefault="0034158A" w:rsidP="00D41113">
            <w:pPr>
              <w:snapToGrid w:val="0"/>
              <w:spacing w:line="240" w:lineRule="atLeast"/>
              <w:ind w:left="-28"/>
              <w:jc w:val="center"/>
              <w:rPr>
                <w:rFonts w:eastAsia="標楷體"/>
                <w:sz w:val="22"/>
              </w:rPr>
            </w:pPr>
          </w:p>
        </w:tc>
        <w:tc>
          <w:tcPr>
            <w:tcW w:w="1009" w:type="dxa"/>
            <w:vMerge/>
            <w:tcBorders>
              <w:bottom w:val="single" w:sz="4" w:space="0" w:color="auto"/>
            </w:tcBorders>
          </w:tcPr>
          <w:p w:rsidR="0034158A" w:rsidRPr="002703A2" w:rsidRDefault="0034158A" w:rsidP="00D41113">
            <w:pPr>
              <w:snapToGrid w:val="0"/>
              <w:spacing w:line="240" w:lineRule="atLeast"/>
              <w:jc w:val="center"/>
              <w:rPr>
                <w:rFonts w:eastAsia="標楷體"/>
                <w:sz w:val="22"/>
              </w:rPr>
            </w:pPr>
          </w:p>
        </w:tc>
        <w:tc>
          <w:tcPr>
            <w:tcW w:w="1132" w:type="dxa"/>
            <w:tcBorders>
              <w:bottom w:val="single" w:sz="4" w:space="0" w:color="auto"/>
            </w:tcBorders>
          </w:tcPr>
          <w:p w:rsidR="0034158A" w:rsidRPr="002703A2" w:rsidRDefault="0034158A" w:rsidP="00D41113">
            <w:pPr>
              <w:snapToGrid w:val="0"/>
              <w:spacing w:line="240" w:lineRule="atLeast"/>
              <w:jc w:val="center"/>
              <w:rPr>
                <w:rFonts w:eastAsia="標楷體"/>
                <w:sz w:val="22"/>
              </w:rPr>
            </w:pPr>
            <w:r w:rsidRPr="002703A2">
              <w:rPr>
                <w:rFonts w:eastAsia="標楷體" w:hAnsi="標楷體" w:hint="eastAsia"/>
                <w:sz w:val="22"/>
              </w:rPr>
              <w:t>金額</w:t>
            </w:r>
          </w:p>
        </w:tc>
        <w:tc>
          <w:tcPr>
            <w:tcW w:w="1132" w:type="dxa"/>
            <w:tcBorders>
              <w:bottom w:val="single" w:sz="4" w:space="0" w:color="auto"/>
            </w:tcBorders>
          </w:tcPr>
          <w:p w:rsidR="0034158A" w:rsidRPr="002703A2" w:rsidRDefault="0034158A" w:rsidP="00D41113">
            <w:pPr>
              <w:snapToGrid w:val="0"/>
              <w:spacing w:line="240" w:lineRule="atLeast"/>
              <w:jc w:val="center"/>
              <w:rPr>
                <w:rFonts w:eastAsia="標楷體"/>
                <w:sz w:val="22"/>
              </w:rPr>
            </w:pPr>
            <w:r w:rsidRPr="002703A2">
              <w:rPr>
                <w:rFonts w:eastAsia="標楷體" w:hAnsi="標楷體" w:hint="eastAsia"/>
                <w:sz w:val="22"/>
              </w:rPr>
              <w:t>年增率</w:t>
            </w:r>
          </w:p>
        </w:tc>
        <w:tc>
          <w:tcPr>
            <w:tcW w:w="1236" w:type="dxa"/>
            <w:tcBorders>
              <w:bottom w:val="single" w:sz="4" w:space="0" w:color="auto"/>
            </w:tcBorders>
          </w:tcPr>
          <w:p w:rsidR="0034158A" w:rsidRPr="002703A2" w:rsidRDefault="0034158A" w:rsidP="00D41113">
            <w:pPr>
              <w:snapToGrid w:val="0"/>
              <w:spacing w:line="240" w:lineRule="atLeast"/>
              <w:jc w:val="center"/>
              <w:rPr>
                <w:rFonts w:eastAsia="標楷體"/>
                <w:sz w:val="22"/>
              </w:rPr>
            </w:pPr>
            <w:r w:rsidRPr="002703A2">
              <w:rPr>
                <w:rFonts w:eastAsia="標楷體" w:hAnsi="標楷體" w:hint="eastAsia"/>
                <w:sz w:val="22"/>
              </w:rPr>
              <w:t>出口金額</w:t>
            </w:r>
          </w:p>
        </w:tc>
        <w:tc>
          <w:tcPr>
            <w:tcW w:w="1273" w:type="dxa"/>
            <w:tcBorders>
              <w:bottom w:val="single" w:sz="4" w:space="0" w:color="auto"/>
            </w:tcBorders>
          </w:tcPr>
          <w:p w:rsidR="0034158A" w:rsidRPr="002703A2" w:rsidRDefault="0034158A" w:rsidP="00D41113">
            <w:pPr>
              <w:snapToGrid w:val="0"/>
              <w:spacing w:line="240" w:lineRule="atLeast"/>
              <w:jc w:val="center"/>
              <w:rPr>
                <w:rFonts w:eastAsia="標楷體"/>
                <w:sz w:val="22"/>
              </w:rPr>
            </w:pPr>
            <w:r w:rsidRPr="002703A2">
              <w:rPr>
                <w:rFonts w:eastAsia="標楷體" w:hAnsi="標楷體" w:hint="eastAsia"/>
                <w:sz w:val="22"/>
              </w:rPr>
              <w:t>年增率</w:t>
            </w:r>
          </w:p>
        </w:tc>
        <w:tc>
          <w:tcPr>
            <w:tcW w:w="1333" w:type="dxa"/>
            <w:tcBorders>
              <w:bottom w:val="single" w:sz="4" w:space="0" w:color="auto"/>
            </w:tcBorders>
          </w:tcPr>
          <w:p w:rsidR="0034158A" w:rsidRPr="002703A2" w:rsidRDefault="0034158A" w:rsidP="00D41113">
            <w:pPr>
              <w:snapToGrid w:val="0"/>
              <w:spacing w:line="240" w:lineRule="atLeast"/>
              <w:jc w:val="center"/>
              <w:rPr>
                <w:rFonts w:eastAsia="標楷體"/>
                <w:sz w:val="22"/>
              </w:rPr>
            </w:pPr>
            <w:r w:rsidRPr="002703A2">
              <w:rPr>
                <w:rFonts w:eastAsia="標楷體" w:hAnsi="標楷體" w:hint="eastAsia"/>
                <w:sz w:val="22"/>
              </w:rPr>
              <w:t>進口金額</w:t>
            </w:r>
          </w:p>
        </w:tc>
        <w:tc>
          <w:tcPr>
            <w:tcW w:w="1108" w:type="dxa"/>
            <w:tcBorders>
              <w:bottom w:val="single" w:sz="4" w:space="0" w:color="auto"/>
              <w:right w:val="nil"/>
            </w:tcBorders>
          </w:tcPr>
          <w:p w:rsidR="0034158A" w:rsidRPr="002703A2" w:rsidRDefault="0034158A" w:rsidP="00D41113">
            <w:pPr>
              <w:snapToGrid w:val="0"/>
              <w:spacing w:line="240" w:lineRule="atLeast"/>
              <w:jc w:val="center"/>
              <w:rPr>
                <w:rFonts w:eastAsia="標楷體"/>
                <w:sz w:val="22"/>
              </w:rPr>
            </w:pPr>
            <w:r w:rsidRPr="002703A2">
              <w:rPr>
                <w:rFonts w:eastAsia="標楷體" w:hAnsi="標楷體" w:hint="eastAsia"/>
                <w:sz w:val="22"/>
              </w:rPr>
              <w:t>年增率</w:t>
            </w:r>
          </w:p>
        </w:tc>
      </w:tr>
      <w:tr w:rsidR="0034158A" w:rsidRPr="002703A2" w:rsidTr="00D41113">
        <w:trPr>
          <w:trHeight w:val="198"/>
        </w:trPr>
        <w:tc>
          <w:tcPr>
            <w:tcW w:w="1676" w:type="dxa"/>
            <w:tcBorders>
              <w:top w:val="nil"/>
              <w:left w:val="nil"/>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2009</w:t>
            </w:r>
            <w:r w:rsidRPr="002703A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23,435</w:t>
            </w:r>
          </w:p>
        </w:tc>
        <w:tc>
          <w:tcPr>
            <w:tcW w:w="1132" w:type="dxa"/>
            <w:tcBorders>
              <w:top w:val="nil"/>
              <w:left w:val="single" w:sz="4" w:space="0" w:color="auto"/>
              <w:bottom w:val="nil"/>
              <w:right w:val="nil"/>
            </w:tcBorders>
          </w:tcPr>
          <w:p w:rsidR="0034158A" w:rsidRPr="002703A2" w:rsidRDefault="0034158A" w:rsidP="00D41113">
            <w:pPr>
              <w:snapToGrid w:val="0"/>
              <w:spacing w:line="280" w:lineRule="exact"/>
              <w:ind w:left="-28" w:rightChars="67" w:right="161"/>
              <w:jc w:val="right"/>
              <w:rPr>
                <w:rFonts w:eastAsia="標楷體"/>
                <w:sz w:val="22"/>
              </w:rPr>
            </w:pPr>
            <w:r w:rsidRPr="002703A2">
              <w:rPr>
                <w:rFonts w:eastAsia="標楷體" w:hint="eastAsia"/>
                <w:sz w:val="22"/>
              </w:rPr>
              <w:t>900.33</w:t>
            </w:r>
          </w:p>
        </w:tc>
        <w:tc>
          <w:tcPr>
            <w:tcW w:w="1132" w:type="dxa"/>
            <w:tcBorders>
              <w:top w:val="nil"/>
              <w:left w:val="nil"/>
              <w:bottom w:val="nil"/>
              <w:right w:val="single" w:sz="4" w:space="0" w:color="auto"/>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-2.56</w:t>
            </w:r>
          </w:p>
        </w:tc>
        <w:tc>
          <w:tcPr>
            <w:tcW w:w="1236" w:type="dxa"/>
            <w:tcBorders>
              <w:top w:val="nil"/>
              <w:left w:val="single" w:sz="4" w:space="0" w:color="auto"/>
              <w:bottom w:val="nil"/>
              <w:right w:val="nil"/>
            </w:tcBorders>
          </w:tcPr>
          <w:p w:rsidR="0034158A" w:rsidRPr="002703A2" w:rsidRDefault="0034158A" w:rsidP="00D41113">
            <w:pPr>
              <w:snapToGrid w:val="0"/>
              <w:spacing w:line="280" w:lineRule="exact"/>
              <w:ind w:left="-28" w:rightChars="57" w:right="137"/>
              <w:jc w:val="right"/>
              <w:rPr>
                <w:rFonts w:eastAsia="標楷體"/>
                <w:sz w:val="22"/>
              </w:rPr>
            </w:pPr>
            <w:r w:rsidRPr="002703A2">
              <w:rPr>
                <w:rFonts w:eastAsia="標楷體" w:hint="eastAsia"/>
                <w:sz w:val="22"/>
              </w:rPr>
              <w:t>6,722.30</w:t>
            </w:r>
          </w:p>
        </w:tc>
        <w:tc>
          <w:tcPr>
            <w:tcW w:w="1273" w:type="dxa"/>
            <w:tcBorders>
              <w:top w:val="nil"/>
              <w:left w:val="nil"/>
              <w:bottom w:val="nil"/>
              <w:right w:val="single" w:sz="4" w:space="0" w:color="auto"/>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-14.97</w:t>
            </w:r>
          </w:p>
        </w:tc>
        <w:tc>
          <w:tcPr>
            <w:tcW w:w="1333" w:type="dxa"/>
            <w:tcBorders>
              <w:top w:val="nil"/>
              <w:left w:val="single" w:sz="4" w:space="0" w:color="auto"/>
              <w:bottom w:val="nil"/>
              <w:right w:val="nil"/>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5,452.07</w:t>
            </w:r>
          </w:p>
        </w:tc>
        <w:tc>
          <w:tcPr>
            <w:tcW w:w="1108" w:type="dxa"/>
            <w:tcBorders>
              <w:top w:val="nil"/>
              <w:left w:val="nil"/>
              <w:bottom w:val="nil"/>
              <w:right w:val="nil"/>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-12.06</w:t>
            </w:r>
          </w:p>
        </w:tc>
      </w:tr>
      <w:tr w:rsidR="0034158A" w:rsidRPr="002703A2" w:rsidTr="00D41113">
        <w:trPr>
          <w:trHeight w:val="320"/>
        </w:trPr>
        <w:tc>
          <w:tcPr>
            <w:tcW w:w="1676" w:type="dxa"/>
            <w:tcBorders>
              <w:top w:val="nil"/>
              <w:left w:val="nil"/>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2010</w:t>
            </w:r>
            <w:r w:rsidRPr="002703A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27,406</w:t>
            </w:r>
          </w:p>
        </w:tc>
        <w:tc>
          <w:tcPr>
            <w:tcW w:w="1132" w:type="dxa"/>
            <w:tcBorders>
              <w:top w:val="nil"/>
              <w:left w:val="single" w:sz="4" w:space="0" w:color="auto"/>
              <w:bottom w:val="nil"/>
              <w:right w:val="nil"/>
            </w:tcBorders>
          </w:tcPr>
          <w:p w:rsidR="0034158A" w:rsidRPr="002703A2" w:rsidRDefault="0034158A" w:rsidP="00D41113">
            <w:pPr>
              <w:snapToGrid w:val="0"/>
              <w:spacing w:line="280" w:lineRule="exact"/>
              <w:ind w:left="-28" w:rightChars="67" w:right="161"/>
              <w:jc w:val="right"/>
              <w:rPr>
                <w:rFonts w:eastAsia="標楷體"/>
                <w:sz w:val="22"/>
              </w:rPr>
            </w:pPr>
            <w:r w:rsidRPr="002703A2">
              <w:rPr>
                <w:rFonts w:eastAsia="標楷體" w:hint="eastAsia"/>
                <w:sz w:val="22"/>
              </w:rPr>
              <w:t>1,057.40</w:t>
            </w:r>
          </w:p>
        </w:tc>
        <w:tc>
          <w:tcPr>
            <w:tcW w:w="1132" w:type="dxa"/>
            <w:tcBorders>
              <w:top w:val="nil"/>
              <w:left w:val="nil"/>
              <w:bottom w:val="nil"/>
              <w:right w:val="single" w:sz="4" w:space="0" w:color="auto"/>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17.44</w:t>
            </w:r>
          </w:p>
        </w:tc>
        <w:tc>
          <w:tcPr>
            <w:tcW w:w="1236" w:type="dxa"/>
            <w:tcBorders>
              <w:top w:val="nil"/>
              <w:left w:val="single" w:sz="4" w:space="0" w:color="auto"/>
              <w:bottom w:val="nil"/>
              <w:right w:val="nil"/>
            </w:tcBorders>
          </w:tcPr>
          <w:p w:rsidR="0034158A" w:rsidRPr="002703A2" w:rsidRDefault="0034158A" w:rsidP="00D41113">
            <w:pPr>
              <w:snapToGrid w:val="0"/>
              <w:spacing w:line="280" w:lineRule="exact"/>
              <w:ind w:left="-28" w:rightChars="57" w:right="137"/>
              <w:jc w:val="right"/>
              <w:rPr>
                <w:rFonts w:eastAsia="標楷體"/>
                <w:sz w:val="22"/>
              </w:rPr>
            </w:pPr>
            <w:r w:rsidRPr="002703A2">
              <w:rPr>
                <w:rFonts w:eastAsia="標楷體" w:hint="eastAsia"/>
                <w:sz w:val="22"/>
              </w:rPr>
              <w:t>8,623.06</w:t>
            </w:r>
          </w:p>
        </w:tc>
        <w:tc>
          <w:tcPr>
            <w:tcW w:w="1273" w:type="dxa"/>
            <w:tcBorders>
              <w:top w:val="nil"/>
              <w:left w:val="nil"/>
              <w:bottom w:val="nil"/>
              <w:right w:val="single" w:sz="4" w:space="0" w:color="auto"/>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28.28</w:t>
            </w:r>
          </w:p>
        </w:tc>
        <w:tc>
          <w:tcPr>
            <w:tcW w:w="1333" w:type="dxa"/>
            <w:tcBorders>
              <w:top w:val="nil"/>
              <w:left w:val="single" w:sz="4" w:space="0" w:color="auto"/>
              <w:bottom w:val="nil"/>
              <w:right w:val="nil"/>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7,380.01</w:t>
            </w:r>
          </w:p>
        </w:tc>
        <w:tc>
          <w:tcPr>
            <w:tcW w:w="1108" w:type="dxa"/>
            <w:tcBorders>
              <w:top w:val="nil"/>
              <w:left w:val="nil"/>
              <w:bottom w:val="nil"/>
              <w:right w:val="nil"/>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35.26</w:t>
            </w:r>
          </w:p>
        </w:tc>
      </w:tr>
      <w:tr w:rsidR="0034158A" w:rsidRPr="002703A2" w:rsidTr="00D41113">
        <w:trPr>
          <w:trHeight w:val="320"/>
        </w:trPr>
        <w:tc>
          <w:tcPr>
            <w:tcW w:w="1676" w:type="dxa"/>
            <w:tcBorders>
              <w:top w:val="nil"/>
              <w:left w:val="nil"/>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2011</w:t>
            </w:r>
            <w:r w:rsidRPr="002703A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27,712</w:t>
            </w:r>
          </w:p>
        </w:tc>
        <w:tc>
          <w:tcPr>
            <w:tcW w:w="1132" w:type="dxa"/>
            <w:tcBorders>
              <w:top w:val="nil"/>
              <w:left w:val="single" w:sz="4" w:space="0" w:color="auto"/>
              <w:bottom w:val="nil"/>
              <w:right w:val="nil"/>
            </w:tcBorders>
          </w:tcPr>
          <w:p w:rsidR="0034158A" w:rsidRPr="002703A2" w:rsidRDefault="0034158A" w:rsidP="00D41113">
            <w:pPr>
              <w:snapToGrid w:val="0"/>
              <w:spacing w:line="280" w:lineRule="exact"/>
              <w:ind w:left="-28" w:rightChars="67" w:right="161"/>
              <w:jc w:val="right"/>
              <w:rPr>
                <w:rFonts w:eastAsia="標楷體"/>
                <w:sz w:val="22"/>
              </w:rPr>
            </w:pPr>
            <w:r w:rsidRPr="002703A2">
              <w:rPr>
                <w:rFonts w:eastAsia="標楷體" w:hint="eastAsia"/>
                <w:sz w:val="22"/>
              </w:rPr>
              <w:t>1,160.11</w:t>
            </w:r>
          </w:p>
        </w:tc>
        <w:tc>
          <w:tcPr>
            <w:tcW w:w="1132" w:type="dxa"/>
            <w:tcBorders>
              <w:top w:val="nil"/>
              <w:left w:val="nil"/>
              <w:bottom w:val="nil"/>
              <w:right w:val="single" w:sz="4" w:space="0" w:color="auto"/>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9.72</w:t>
            </w:r>
          </w:p>
        </w:tc>
        <w:tc>
          <w:tcPr>
            <w:tcW w:w="1236" w:type="dxa"/>
            <w:tcBorders>
              <w:top w:val="nil"/>
              <w:left w:val="single" w:sz="4" w:space="0" w:color="auto"/>
              <w:bottom w:val="nil"/>
              <w:right w:val="nil"/>
            </w:tcBorders>
          </w:tcPr>
          <w:p w:rsidR="0034158A" w:rsidRPr="002703A2" w:rsidRDefault="0034158A" w:rsidP="00D41113">
            <w:pPr>
              <w:snapToGrid w:val="0"/>
              <w:spacing w:line="280" w:lineRule="exact"/>
              <w:ind w:left="-28" w:rightChars="57" w:right="137"/>
              <w:jc w:val="right"/>
              <w:rPr>
                <w:rFonts w:eastAsia="標楷體"/>
                <w:sz w:val="22"/>
              </w:rPr>
            </w:pPr>
            <w:r w:rsidRPr="002703A2">
              <w:rPr>
                <w:rFonts w:eastAsia="標楷體" w:hint="eastAsia"/>
                <w:sz w:val="22"/>
              </w:rPr>
              <w:t>9,953.30</w:t>
            </w:r>
          </w:p>
        </w:tc>
        <w:tc>
          <w:tcPr>
            <w:tcW w:w="1273" w:type="dxa"/>
            <w:tcBorders>
              <w:top w:val="nil"/>
              <w:left w:val="nil"/>
              <w:bottom w:val="nil"/>
              <w:right w:val="single" w:sz="4" w:space="0" w:color="auto"/>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15.43</w:t>
            </w:r>
          </w:p>
        </w:tc>
        <w:tc>
          <w:tcPr>
            <w:tcW w:w="1333" w:type="dxa"/>
            <w:tcBorders>
              <w:top w:val="nil"/>
              <w:left w:val="single" w:sz="4" w:space="0" w:color="auto"/>
              <w:bottom w:val="nil"/>
              <w:right w:val="nil"/>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8,646.26</w:t>
            </w:r>
          </w:p>
        </w:tc>
        <w:tc>
          <w:tcPr>
            <w:tcW w:w="1108" w:type="dxa"/>
            <w:tcBorders>
              <w:top w:val="nil"/>
              <w:left w:val="nil"/>
              <w:bottom w:val="nil"/>
              <w:right w:val="nil"/>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17.18</w:t>
            </w:r>
          </w:p>
        </w:tc>
      </w:tr>
      <w:tr w:rsidR="0034158A" w:rsidRPr="002703A2" w:rsidTr="00D41113">
        <w:trPr>
          <w:trHeight w:val="320"/>
        </w:trPr>
        <w:tc>
          <w:tcPr>
            <w:tcW w:w="1676" w:type="dxa"/>
            <w:tcBorders>
              <w:top w:val="nil"/>
              <w:left w:val="nil"/>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2012</w:t>
            </w:r>
            <w:r w:rsidRPr="002703A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24,925</w:t>
            </w:r>
          </w:p>
        </w:tc>
        <w:tc>
          <w:tcPr>
            <w:tcW w:w="1132" w:type="dxa"/>
            <w:tcBorders>
              <w:top w:val="nil"/>
              <w:left w:val="single" w:sz="4" w:space="0" w:color="auto"/>
              <w:bottom w:val="nil"/>
              <w:right w:val="nil"/>
            </w:tcBorders>
          </w:tcPr>
          <w:p w:rsidR="0034158A" w:rsidRPr="002703A2" w:rsidRDefault="0034158A" w:rsidP="00D41113">
            <w:pPr>
              <w:snapToGrid w:val="0"/>
              <w:spacing w:line="280" w:lineRule="exact"/>
              <w:ind w:left="-28" w:rightChars="67" w:right="161"/>
              <w:jc w:val="right"/>
              <w:rPr>
                <w:rFonts w:eastAsia="標楷體"/>
                <w:sz w:val="22"/>
              </w:rPr>
            </w:pPr>
            <w:r w:rsidRPr="002703A2">
              <w:rPr>
                <w:rFonts w:eastAsia="標楷體" w:hint="eastAsia"/>
                <w:sz w:val="22"/>
              </w:rPr>
              <w:t>1,117.16</w:t>
            </w:r>
          </w:p>
        </w:tc>
        <w:tc>
          <w:tcPr>
            <w:tcW w:w="1132" w:type="dxa"/>
            <w:tcBorders>
              <w:top w:val="nil"/>
              <w:left w:val="nil"/>
              <w:bottom w:val="nil"/>
              <w:right w:val="single" w:sz="4" w:space="0" w:color="auto"/>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-3.70</w:t>
            </w:r>
          </w:p>
        </w:tc>
        <w:tc>
          <w:tcPr>
            <w:tcW w:w="1236" w:type="dxa"/>
            <w:tcBorders>
              <w:top w:val="nil"/>
              <w:left w:val="single" w:sz="4" w:space="0" w:color="auto"/>
              <w:bottom w:val="nil"/>
              <w:right w:val="nil"/>
            </w:tcBorders>
          </w:tcPr>
          <w:p w:rsidR="0034158A" w:rsidRPr="002703A2" w:rsidRDefault="0034158A" w:rsidP="00D41113">
            <w:pPr>
              <w:snapToGrid w:val="0"/>
              <w:spacing w:line="280" w:lineRule="exact"/>
              <w:ind w:left="-28" w:rightChars="57" w:right="137"/>
              <w:jc w:val="right"/>
              <w:rPr>
                <w:rFonts w:eastAsia="標楷體"/>
                <w:sz w:val="22"/>
              </w:rPr>
            </w:pPr>
            <w:r w:rsidRPr="002703A2">
              <w:rPr>
                <w:rFonts w:eastAsia="標楷體" w:hint="eastAsia"/>
                <w:sz w:val="22"/>
              </w:rPr>
              <w:t>10,227.48</w:t>
            </w:r>
          </w:p>
        </w:tc>
        <w:tc>
          <w:tcPr>
            <w:tcW w:w="1273" w:type="dxa"/>
            <w:tcBorders>
              <w:top w:val="nil"/>
              <w:left w:val="nil"/>
              <w:bottom w:val="nil"/>
              <w:right w:val="single" w:sz="4" w:space="0" w:color="auto"/>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2.75</w:t>
            </w:r>
          </w:p>
        </w:tc>
        <w:tc>
          <w:tcPr>
            <w:tcW w:w="1333" w:type="dxa"/>
            <w:tcBorders>
              <w:top w:val="nil"/>
              <w:left w:val="single" w:sz="4" w:space="0" w:color="auto"/>
              <w:bottom w:val="nil"/>
              <w:right w:val="nil"/>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8,712.49</w:t>
            </w:r>
          </w:p>
        </w:tc>
        <w:tc>
          <w:tcPr>
            <w:tcW w:w="1108" w:type="dxa"/>
            <w:tcBorders>
              <w:top w:val="nil"/>
              <w:left w:val="nil"/>
              <w:bottom w:val="nil"/>
              <w:right w:val="nil"/>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0.74</w:t>
            </w:r>
          </w:p>
        </w:tc>
      </w:tr>
      <w:tr w:rsidR="0034158A" w:rsidRPr="002703A2" w:rsidTr="00D41113">
        <w:trPr>
          <w:trHeight w:val="320"/>
        </w:trPr>
        <w:tc>
          <w:tcPr>
            <w:tcW w:w="1676" w:type="dxa"/>
            <w:tcBorders>
              <w:top w:val="nil"/>
              <w:left w:val="nil"/>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2013</w:t>
            </w:r>
            <w:r w:rsidRPr="002703A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22,773</w:t>
            </w:r>
          </w:p>
        </w:tc>
        <w:tc>
          <w:tcPr>
            <w:tcW w:w="1132" w:type="dxa"/>
            <w:tcBorders>
              <w:top w:val="nil"/>
              <w:left w:val="single" w:sz="4" w:space="0" w:color="auto"/>
              <w:bottom w:val="nil"/>
              <w:right w:val="nil"/>
            </w:tcBorders>
            <w:vAlign w:val="center"/>
          </w:tcPr>
          <w:p w:rsidR="0034158A" w:rsidRPr="002703A2" w:rsidRDefault="0034158A" w:rsidP="00D41113">
            <w:pPr>
              <w:snapToGrid w:val="0"/>
              <w:spacing w:line="280" w:lineRule="exact"/>
              <w:ind w:left="-28" w:rightChars="67" w:right="161"/>
              <w:jc w:val="right"/>
              <w:rPr>
                <w:rFonts w:eastAsia="標楷體"/>
                <w:sz w:val="22"/>
              </w:rPr>
            </w:pPr>
            <w:r w:rsidRPr="002703A2">
              <w:rPr>
                <w:rFonts w:eastAsia="標楷體" w:hint="eastAsia"/>
                <w:sz w:val="22"/>
              </w:rPr>
              <w:t>1,175.86</w:t>
            </w:r>
          </w:p>
        </w:tc>
        <w:tc>
          <w:tcPr>
            <w:tcW w:w="1132" w:type="dxa"/>
            <w:tcBorders>
              <w:top w:val="nil"/>
              <w:left w:val="nil"/>
              <w:bottom w:val="nil"/>
              <w:right w:val="single" w:sz="4" w:space="0" w:color="auto"/>
            </w:tcBorders>
            <w:vAlign w:val="center"/>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5.25</w:t>
            </w:r>
          </w:p>
        </w:tc>
        <w:tc>
          <w:tcPr>
            <w:tcW w:w="1236" w:type="dxa"/>
            <w:tcBorders>
              <w:top w:val="nil"/>
              <w:left w:val="single" w:sz="4" w:space="0" w:color="auto"/>
              <w:bottom w:val="nil"/>
              <w:right w:val="nil"/>
            </w:tcBorders>
          </w:tcPr>
          <w:p w:rsidR="0034158A" w:rsidRPr="002703A2" w:rsidRDefault="0034158A" w:rsidP="00D41113">
            <w:pPr>
              <w:snapToGrid w:val="0"/>
              <w:spacing w:line="280" w:lineRule="exact"/>
              <w:ind w:left="-28" w:rightChars="57" w:right="137"/>
              <w:jc w:val="right"/>
              <w:rPr>
                <w:rFonts w:eastAsia="標楷體"/>
                <w:sz w:val="22"/>
              </w:rPr>
            </w:pPr>
            <w:r w:rsidRPr="002703A2">
              <w:rPr>
                <w:rFonts w:eastAsia="標楷體" w:hint="eastAsia"/>
                <w:sz w:val="22"/>
              </w:rPr>
              <w:t>10,442.73</w:t>
            </w:r>
          </w:p>
        </w:tc>
        <w:tc>
          <w:tcPr>
            <w:tcW w:w="1273" w:type="dxa"/>
            <w:tcBorders>
              <w:top w:val="nil"/>
              <w:left w:val="nil"/>
              <w:bottom w:val="nil"/>
              <w:right w:val="single" w:sz="4" w:space="0" w:color="auto"/>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2.10</w:t>
            </w:r>
          </w:p>
        </w:tc>
        <w:tc>
          <w:tcPr>
            <w:tcW w:w="1333" w:type="dxa"/>
            <w:tcBorders>
              <w:top w:val="nil"/>
              <w:left w:val="single" w:sz="4" w:space="0" w:color="auto"/>
              <w:bottom w:val="nil"/>
              <w:right w:val="nil"/>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8,748.20</w:t>
            </w:r>
          </w:p>
        </w:tc>
        <w:tc>
          <w:tcPr>
            <w:tcW w:w="1108" w:type="dxa"/>
            <w:tcBorders>
              <w:top w:val="nil"/>
              <w:left w:val="nil"/>
              <w:bottom w:val="nil"/>
              <w:right w:val="nil"/>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0.41</w:t>
            </w:r>
          </w:p>
        </w:tc>
      </w:tr>
      <w:tr w:rsidR="0034158A" w:rsidRPr="002703A2" w:rsidTr="00D41113">
        <w:trPr>
          <w:trHeight w:val="265"/>
        </w:trPr>
        <w:tc>
          <w:tcPr>
            <w:tcW w:w="1676" w:type="dxa"/>
            <w:tcBorders>
              <w:top w:val="nil"/>
              <w:left w:val="nil"/>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8</w:t>
            </w:r>
            <w:r w:rsidRPr="002703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1,854</w:t>
            </w:r>
          </w:p>
        </w:tc>
        <w:tc>
          <w:tcPr>
            <w:tcW w:w="1132" w:type="dxa"/>
            <w:tcBorders>
              <w:top w:val="nil"/>
              <w:left w:val="single" w:sz="4" w:space="0" w:color="auto"/>
              <w:bottom w:val="nil"/>
              <w:right w:val="nil"/>
            </w:tcBorders>
          </w:tcPr>
          <w:p w:rsidR="0034158A" w:rsidRPr="002703A2" w:rsidRDefault="0034158A" w:rsidP="00D41113">
            <w:pPr>
              <w:snapToGrid w:val="0"/>
              <w:spacing w:line="280" w:lineRule="exact"/>
              <w:ind w:left="-28" w:rightChars="67" w:right="161"/>
              <w:jc w:val="right"/>
              <w:rPr>
                <w:rFonts w:eastAsia="標楷體"/>
                <w:sz w:val="22"/>
              </w:rPr>
            </w:pPr>
            <w:r w:rsidRPr="002703A2">
              <w:rPr>
                <w:rFonts w:eastAsia="標楷體" w:hint="eastAsia"/>
                <w:sz w:val="22"/>
              </w:rPr>
              <w:t>83.77</w:t>
            </w:r>
          </w:p>
        </w:tc>
        <w:tc>
          <w:tcPr>
            <w:tcW w:w="1132" w:type="dxa"/>
            <w:tcBorders>
              <w:top w:val="nil"/>
              <w:left w:val="nil"/>
              <w:bottom w:val="nil"/>
              <w:right w:val="single" w:sz="4" w:space="0" w:color="auto"/>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0.62</w:t>
            </w:r>
          </w:p>
        </w:tc>
        <w:tc>
          <w:tcPr>
            <w:tcW w:w="1236" w:type="dxa"/>
            <w:tcBorders>
              <w:top w:val="nil"/>
              <w:left w:val="single" w:sz="4" w:space="0" w:color="auto"/>
              <w:bottom w:val="nil"/>
              <w:right w:val="nil"/>
            </w:tcBorders>
          </w:tcPr>
          <w:p w:rsidR="0034158A" w:rsidRPr="002703A2" w:rsidRDefault="0034158A" w:rsidP="00D41113">
            <w:pPr>
              <w:snapToGrid w:val="0"/>
              <w:spacing w:line="280" w:lineRule="exact"/>
              <w:ind w:left="-28" w:rightChars="57" w:right="137"/>
              <w:jc w:val="right"/>
              <w:rPr>
                <w:rFonts w:eastAsia="標楷體"/>
                <w:sz w:val="22"/>
              </w:rPr>
            </w:pPr>
            <w:r w:rsidRPr="002703A2">
              <w:rPr>
                <w:rFonts w:eastAsia="標楷體" w:hint="eastAsia"/>
                <w:sz w:val="22"/>
              </w:rPr>
              <w:t>905.00</w:t>
            </w:r>
          </w:p>
        </w:tc>
        <w:tc>
          <w:tcPr>
            <w:tcW w:w="1273" w:type="dxa"/>
            <w:tcBorders>
              <w:top w:val="nil"/>
              <w:left w:val="nil"/>
              <w:bottom w:val="nil"/>
              <w:right w:val="single" w:sz="4" w:space="0" w:color="auto"/>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5.60</w:t>
            </w:r>
          </w:p>
        </w:tc>
        <w:tc>
          <w:tcPr>
            <w:tcW w:w="1333" w:type="dxa"/>
            <w:tcBorders>
              <w:top w:val="nil"/>
              <w:left w:val="single" w:sz="4" w:space="0" w:color="auto"/>
              <w:bottom w:val="nil"/>
              <w:right w:val="nil"/>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764.30</w:t>
            </w:r>
          </w:p>
        </w:tc>
        <w:tc>
          <w:tcPr>
            <w:tcW w:w="1108" w:type="dxa"/>
            <w:tcBorders>
              <w:top w:val="nil"/>
              <w:left w:val="nil"/>
              <w:bottom w:val="nil"/>
              <w:right w:val="nil"/>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0.50</w:t>
            </w:r>
          </w:p>
        </w:tc>
      </w:tr>
      <w:tr w:rsidR="0034158A" w:rsidRPr="002703A2" w:rsidTr="00D41113">
        <w:trPr>
          <w:trHeight w:val="265"/>
        </w:trPr>
        <w:tc>
          <w:tcPr>
            <w:tcW w:w="1676" w:type="dxa"/>
            <w:tcBorders>
              <w:top w:val="nil"/>
              <w:left w:val="nil"/>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9</w:t>
            </w:r>
            <w:r w:rsidRPr="002703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1,871</w:t>
            </w:r>
          </w:p>
        </w:tc>
        <w:tc>
          <w:tcPr>
            <w:tcW w:w="1132" w:type="dxa"/>
            <w:tcBorders>
              <w:top w:val="nil"/>
              <w:left w:val="single" w:sz="4" w:space="0" w:color="auto"/>
              <w:bottom w:val="nil"/>
              <w:right w:val="nil"/>
            </w:tcBorders>
          </w:tcPr>
          <w:p w:rsidR="0034158A" w:rsidRPr="002703A2" w:rsidRDefault="0034158A" w:rsidP="00D41113">
            <w:pPr>
              <w:snapToGrid w:val="0"/>
              <w:spacing w:line="280" w:lineRule="exact"/>
              <w:ind w:left="-28" w:rightChars="67" w:right="161"/>
              <w:jc w:val="right"/>
              <w:rPr>
                <w:rFonts w:eastAsia="標楷體"/>
                <w:sz w:val="22"/>
              </w:rPr>
            </w:pPr>
            <w:r w:rsidRPr="002703A2">
              <w:rPr>
                <w:rFonts w:eastAsia="標楷體" w:hint="eastAsia"/>
                <w:sz w:val="22"/>
              </w:rPr>
              <w:t>88.40</w:t>
            </w:r>
          </w:p>
        </w:tc>
        <w:tc>
          <w:tcPr>
            <w:tcW w:w="1132" w:type="dxa"/>
            <w:tcBorders>
              <w:top w:val="nil"/>
              <w:left w:val="nil"/>
              <w:bottom w:val="nil"/>
              <w:right w:val="single" w:sz="4" w:space="0" w:color="auto"/>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4.88</w:t>
            </w:r>
          </w:p>
        </w:tc>
        <w:tc>
          <w:tcPr>
            <w:tcW w:w="1236" w:type="dxa"/>
            <w:tcBorders>
              <w:top w:val="nil"/>
              <w:left w:val="single" w:sz="4" w:space="0" w:color="auto"/>
              <w:bottom w:val="nil"/>
              <w:right w:val="nil"/>
            </w:tcBorders>
          </w:tcPr>
          <w:p w:rsidR="0034158A" w:rsidRPr="002703A2" w:rsidRDefault="0034158A" w:rsidP="00D41113">
            <w:pPr>
              <w:snapToGrid w:val="0"/>
              <w:spacing w:line="280" w:lineRule="exact"/>
              <w:ind w:left="-28" w:rightChars="57" w:right="137"/>
              <w:jc w:val="right"/>
              <w:rPr>
                <w:rFonts w:eastAsia="標楷體"/>
                <w:sz w:val="22"/>
              </w:rPr>
            </w:pPr>
            <w:r w:rsidRPr="002703A2">
              <w:rPr>
                <w:rFonts w:eastAsia="標楷體" w:hint="eastAsia"/>
                <w:sz w:val="22"/>
              </w:rPr>
              <w:t>894.63</w:t>
            </w:r>
          </w:p>
        </w:tc>
        <w:tc>
          <w:tcPr>
            <w:tcW w:w="1273" w:type="dxa"/>
            <w:tcBorders>
              <w:top w:val="nil"/>
              <w:left w:val="nil"/>
              <w:bottom w:val="nil"/>
              <w:right w:val="single" w:sz="4" w:space="0" w:color="auto"/>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0.97</w:t>
            </w:r>
          </w:p>
        </w:tc>
        <w:tc>
          <w:tcPr>
            <w:tcW w:w="1333" w:type="dxa"/>
            <w:tcBorders>
              <w:top w:val="nil"/>
              <w:left w:val="single" w:sz="4" w:space="0" w:color="auto"/>
              <w:bottom w:val="nil"/>
              <w:right w:val="nil"/>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791.76</w:t>
            </w:r>
          </w:p>
        </w:tc>
        <w:tc>
          <w:tcPr>
            <w:tcW w:w="1108" w:type="dxa"/>
            <w:tcBorders>
              <w:top w:val="nil"/>
              <w:left w:val="nil"/>
              <w:bottom w:val="nil"/>
              <w:right w:val="nil"/>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-0.21</w:t>
            </w:r>
          </w:p>
        </w:tc>
      </w:tr>
      <w:tr w:rsidR="0034158A" w:rsidRPr="002703A2" w:rsidTr="00D41113">
        <w:trPr>
          <w:trHeight w:val="265"/>
        </w:trPr>
        <w:tc>
          <w:tcPr>
            <w:tcW w:w="1676" w:type="dxa"/>
            <w:tcBorders>
              <w:top w:val="nil"/>
              <w:left w:val="nil"/>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10</w:t>
            </w:r>
            <w:r w:rsidRPr="002703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1,833</w:t>
            </w:r>
          </w:p>
        </w:tc>
        <w:tc>
          <w:tcPr>
            <w:tcW w:w="1132" w:type="dxa"/>
            <w:tcBorders>
              <w:top w:val="nil"/>
              <w:left w:val="single" w:sz="4" w:space="0" w:color="auto"/>
              <w:bottom w:val="nil"/>
              <w:right w:val="nil"/>
            </w:tcBorders>
          </w:tcPr>
          <w:p w:rsidR="0034158A" w:rsidRPr="002703A2" w:rsidRDefault="0034158A" w:rsidP="00D41113">
            <w:pPr>
              <w:snapToGrid w:val="0"/>
              <w:spacing w:line="280" w:lineRule="exact"/>
              <w:ind w:left="-28" w:rightChars="67" w:right="161"/>
              <w:jc w:val="right"/>
              <w:rPr>
                <w:rFonts w:eastAsia="標楷體"/>
                <w:sz w:val="22"/>
              </w:rPr>
            </w:pPr>
            <w:r w:rsidRPr="002703A2">
              <w:rPr>
                <w:rFonts w:eastAsia="標楷體" w:hint="eastAsia"/>
                <w:sz w:val="22"/>
              </w:rPr>
              <w:t>84.16</w:t>
            </w:r>
          </w:p>
        </w:tc>
        <w:tc>
          <w:tcPr>
            <w:tcW w:w="1132" w:type="dxa"/>
            <w:tcBorders>
              <w:top w:val="nil"/>
              <w:left w:val="nil"/>
              <w:bottom w:val="nil"/>
              <w:right w:val="single" w:sz="4" w:space="0" w:color="auto"/>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1.24</w:t>
            </w:r>
          </w:p>
        </w:tc>
        <w:tc>
          <w:tcPr>
            <w:tcW w:w="1236" w:type="dxa"/>
            <w:tcBorders>
              <w:top w:val="nil"/>
              <w:left w:val="single" w:sz="4" w:space="0" w:color="auto"/>
              <w:bottom w:val="nil"/>
              <w:right w:val="nil"/>
            </w:tcBorders>
          </w:tcPr>
          <w:p w:rsidR="0034158A" w:rsidRPr="002703A2" w:rsidRDefault="0034158A" w:rsidP="00D41113">
            <w:pPr>
              <w:snapToGrid w:val="0"/>
              <w:spacing w:line="280" w:lineRule="exact"/>
              <w:ind w:left="-28" w:rightChars="57" w:right="137"/>
              <w:jc w:val="right"/>
              <w:rPr>
                <w:rFonts w:eastAsia="標楷體"/>
                <w:sz w:val="22"/>
              </w:rPr>
            </w:pPr>
            <w:r w:rsidRPr="002703A2">
              <w:rPr>
                <w:rFonts w:eastAsia="標楷體" w:hint="eastAsia"/>
                <w:sz w:val="22"/>
              </w:rPr>
              <w:t>888.52</w:t>
            </w:r>
          </w:p>
        </w:tc>
        <w:tc>
          <w:tcPr>
            <w:tcW w:w="1273" w:type="dxa"/>
            <w:tcBorders>
              <w:top w:val="nil"/>
              <w:left w:val="nil"/>
              <w:bottom w:val="nil"/>
              <w:right w:val="single" w:sz="4" w:space="0" w:color="auto"/>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2.78</w:t>
            </w:r>
          </w:p>
        </w:tc>
        <w:tc>
          <w:tcPr>
            <w:tcW w:w="1333" w:type="dxa"/>
            <w:tcBorders>
              <w:top w:val="nil"/>
              <w:left w:val="single" w:sz="4" w:space="0" w:color="auto"/>
              <w:bottom w:val="nil"/>
              <w:right w:val="nil"/>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709.18</w:t>
            </w:r>
          </w:p>
        </w:tc>
        <w:tc>
          <w:tcPr>
            <w:tcW w:w="1108" w:type="dxa"/>
            <w:tcBorders>
              <w:top w:val="nil"/>
              <w:left w:val="nil"/>
              <w:bottom w:val="nil"/>
              <w:right w:val="nil"/>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-0.68</w:t>
            </w:r>
          </w:p>
        </w:tc>
      </w:tr>
      <w:tr w:rsidR="0034158A" w:rsidRPr="002703A2" w:rsidTr="00D41113">
        <w:trPr>
          <w:trHeight w:val="265"/>
        </w:trPr>
        <w:tc>
          <w:tcPr>
            <w:tcW w:w="1676" w:type="dxa"/>
            <w:tcBorders>
              <w:top w:val="nil"/>
              <w:left w:val="nil"/>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11</w:t>
            </w:r>
            <w:r w:rsidRPr="002703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2,250</w:t>
            </w:r>
          </w:p>
        </w:tc>
        <w:tc>
          <w:tcPr>
            <w:tcW w:w="1132" w:type="dxa"/>
            <w:tcBorders>
              <w:top w:val="nil"/>
              <w:left w:val="single" w:sz="4" w:space="0" w:color="auto"/>
              <w:bottom w:val="nil"/>
              <w:right w:val="nil"/>
            </w:tcBorders>
          </w:tcPr>
          <w:p w:rsidR="0034158A" w:rsidRPr="002703A2" w:rsidRDefault="0034158A" w:rsidP="00D41113">
            <w:pPr>
              <w:snapToGrid w:val="0"/>
              <w:spacing w:line="280" w:lineRule="exact"/>
              <w:ind w:left="-28" w:rightChars="67" w:right="161"/>
              <w:jc w:val="right"/>
              <w:rPr>
                <w:rFonts w:eastAsia="標楷體"/>
                <w:sz w:val="22"/>
              </w:rPr>
            </w:pPr>
            <w:r w:rsidRPr="002703A2">
              <w:rPr>
                <w:rFonts w:eastAsia="標楷體" w:hint="eastAsia"/>
                <w:sz w:val="22"/>
              </w:rPr>
              <w:t>84.80</w:t>
            </w:r>
          </w:p>
        </w:tc>
        <w:tc>
          <w:tcPr>
            <w:tcW w:w="1132" w:type="dxa"/>
            <w:tcBorders>
              <w:top w:val="nil"/>
              <w:left w:val="nil"/>
              <w:bottom w:val="nil"/>
              <w:right w:val="single" w:sz="4" w:space="0" w:color="auto"/>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2.35</w:t>
            </w:r>
          </w:p>
        </w:tc>
        <w:tc>
          <w:tcPr>
            <w:tcW w:w="1236" w:type="dxa"/>
            <w:tcBorders>
              <w:top w:val="nil"/>
              <w:left w:val="single" w:sz="4" w:space="0" w:color="auto"/>
              <w:bottom w:val="nil"/>
              <w:right w:val="nil"/>
            </w:tcBorders>
          </w:tcPr>
          <w:p w:rsidR="0034158A" w:rsidRPr="002703A2" w:rsidRDefault="0034158A" w:rsidP="00D41113">
            <w:pPr>
              <w:snapToGrid w:val="0"/>
              <w:spacing w:line="280" w:lineRule="exact"/>
              <w:ind w:left="-28" w:rightChars="57" w:right="137"/>
              <w:jc w:val="right"/>
              <w:rPr>
                <w:rFonts w:eastAsia="標楷體"/>
                <w:sz w:val="22"/>
              </w:rPr>
            </w:pPr>
            <w:r w:rsidRPr="002703A2">
              <w:rPr>
                <w:rFonts w:eastAsia="標楷體" w:hint="eastAsia"/>
                <w:sz w:val="22"/>
              </w:rPr>
              <w:t>991.40</w:t>
            </w:r>
          </w:p>
        </w:tc>
        <w:tc>
          <w:tcPr>
            <w:tcW w:w="1273" w:type="dxa"/>
            <w:tcBorders>
              <w:top w:val="nil"/>
              <w:left w:val="nil"/>
              <w:bottom w:val="nil"/>
              <w:right w:val="single" w:sz="4" w:space="0" w:color="auto"/>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8.60</w:t>
            </w:r>
          </w:p>
        </w:tc>
        <w:tc>
          <w:tcPr>
            <w:tcW w:w="1333" w:type="dxa"/>
            <w:tcBorders>
              <w:top w:val="nil"/>
              <w:left w:val="single" w:sz="4" w:space="0" w:color="auto"/>
              <w:bottom w:val="nil"/>
              <w:right w:val="nil"/>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784.30</w:t>
            </w:r>
          </w:p>
        </w:tc>
        <w:tc>
          <w:tcPr>
            <w:tcW w:w="1108" w:type="dxa"/>
            <w:tcBorders>
              <w:top w:val="nil"/>
              <w:left w:val="nil"/>
              <w:bottom w:val="nil"/>
              <w:right w:val="nil"/>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3.10</w:t>
            </w:r>
          </w:p>
        </w:tc>
      </w:tr>
      <w:tr w:rsidR="0034158A" w:rsidRPr="002703A2" w:rsidTr="00D41113">
        <w:trPr>
          <w:trHeight w:val="265"/>
        </w:trPr>
        <w:tc>
          <w:tcPr>
            <w:tcW w:w="1676" w:type="dxa"/>
            <w:tcBorders>
              <w:top w:val="nil"/>
              <w:left w:val="nil"/>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12</w:t>
            </w:r>
            <w:r w:rsidRPr="002703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2,339</w:t>
            </w:r>
          </w:p>
        </w:tc>
        <w:tc>
          <w:tcPr>
            <w:tcW w:w="1132" w:type="dxa"/>
            <w:tcBorders>
              <w:top w:val="nil"/>
              <w:left w:val="single" w:sz="4" w:space="0" w:color="auto"/>
              <w:bottom w:val="nil"/>
              <w:right w:val="nil"/>
            </w:tcBorders>
          </w:tcPr>
          <w:p w:rsidR="0034158A" w:rsidRPr="002703A2" w:rsidRDefault="0034158A" w:rsidP="00D41113">
            <w:pPr>
              <w:snapToGrid w:val="0"/>
              <w:spacing w:line="280" w:lineRule="exact"/>
              <w:ind w:left="-28" w:rightChars="67" w:right="161"/>
              <w:jc w:val="right"/>
              <w:rPr>
                <w:rFonts w:eastAsia="標楷體"/>
                <w:sz w:val="22"/>
              </w:rPr>
            </w:pPr>
            <w:r w:rsidRPr="002703A2">
              <w:rPr>
                <w:rFonts w:eastAsia="標楷體" w:hint="eastAsia"/>
                <w:sz w:val="22"/>
              </w:rPr>
              <w:t>120.80</w:t>
            </w:r>
          </w:p>
        </w:tc>
        <w:tc>
          <w:tcPr>
            <w:tcW w:w="1132" w:type="dxa"/>
            <w:tcBorders>
              <w:top w:val="nil"/>
              <w:left w:val="nil"/>
              <w:bottom w:val="nil"/>
              <w:right w:val="single" w:sz="4" w:space="0" w:color="auto"/>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3.30</w:t>
            </w:r>
          </w:p>
        </w:tc>
        <w:tc>
          <w:tcPr>
            <w:tcW w:w="1236" w:type="dxa"/>
            <w:tcBorders>
              <w:top w:val="nil"/>
              <w:left w:val="single" w:sz="4" w:space="0" w:color="auto"/>
              <w:bottom w:val="nil"/>
              <w:right w:val="nil"/>
            </w:tcBorders>
          </w:tcPr>
          <w:p w:rsidR="0034158A" w:rsidRPr="002703A2" w:rsidRDefault="0034158A" w:rsidP="00D41113">
            <w:pPr>
              <w:snapToGrid w:val="0"/>
              <w:spacing w:line="280" w:lineRule="exact"/>
              <w:ind w:left="-28" w:rightChars="57" w:right="137"/>
              <w:jc w:val="right"/>
              <w:rPr>
                <w:rFonts w:eastAsia="標楷體"/>
                <w:sz w:val="22"/>
              </w:rPr>
            </w:pPr>
            <w:r w:rsidRPr="002703A2">
              <w:rPr>
                <w:rFonts w:eastAsia="標楷體" w:hint="eastAsia"/>
                <w:sz w:val="22"/>
              </w:rPr>
              <w:t>964.18</w:t>
            </w:r>
          </w:p>
        </w:tc>
        <w:tc>
          <w:tcPr>
            <w:tcW w:w="1273" w:type="dxa"/>
            <w:tcBorders>
              <w:top w:val="nil"/>
              <w:left w:val="nil"/>
              <w:bottom w:val="nil"/>
              <w:right w:val="single" w:sz="4" w:space="0" w:color="auto"/>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2.47</w:t>
            </w:r>
          </w:p>
        </w:tc>
        <w:tc>
          <w:tcPr>
            <w:tcW w:w="1333" w:type="dxa"/>
            <w:tcBorders>
              <w:top w:val="nil"/>
              <w:left w:val="single" w:sz="4" w:space="0" w:color="auto"/>
              <w:bottom w:val="nil"/>
              <w:right w:val="nil"/>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822.69</w:t>
            </w:r>
          </w:p>
        </w:tc>
        <w:tc>
          <w:tcPr>
            <w:tcW w:w="1108" w:type="dxa"/>
            <w:tcBorders>
              <w:top w:val="nil"/>
              <w:left w:val="nil"/>
              <w:bottom w:val="nil"/>
              <w:right w:val="nil"/>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8.81</w:t>
            </w:r>
          </w:p>
        </w:tc>
      </w:tr>
      <w:tr w:rsidR="0034158A" w:rsidRPr="002703A2" w:rsidTr="00D41113">
        <w:trPr>
          <w:trHeight w:val="320"/>
        </w:trPr>
        <w:tc>
          <w:tcPr>
            <w:tcW w:w="1676" w:type="dxa"/>
            <w:tcBorders>
              <w:top w:val="nil"/>
              <w:left w:val="nil"/>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2014</w:t>
            </w:r>
            <w:r w:rsidRPr="002703A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15,200</w:t>
            </w:r>
          </w:p>
        </w:tc>
        <w:tc>
          <w:tcPr>
            <w:tcW w:w="1132" w:type="dxa"/>
            <w:tcBorders>
              <w:top w:val="nil"/>
              <w:left w:val="single" w:sz="4" w:space="0" w:color="auto"/>
              <w:bottom w:val="nil"/>
              <w:right w:val="nil"/>
            </w:tcBorders>
            <w:vAlign w:val="center"/>
          </w:tcPr>
          <w:p w:rsidR="0034158A" w:rsidRPr="002703A2" w:rsidRDefault="0034158A" w:rsidP="00D41113">
            <w:pPr>
              <w:snapToGrid w:val="0"/>
              <w:spacing w:line="280" w:lineRule="exact"/>
              <w:ind w:left="-28" w:rightChars="67" w:right="161"/>
              <w:jc w:val="right"/>
              <w:rPr>
                <w:rFonts w:eastAsia="標楷體"/>
                <w:sz w:val="22"/>
              </w:rPr>
            </w:pPr>
            <w:r w:rsidRPr="002703A2">
              <w:rPr>
                <w:rFonts w:eastAsia="標楷體" w:hint="eastAsia"/>
                <w:sz w:val="22"/>
              </w:rPr>
              <w:t>783.4</w:t>
            </w:r>
          </w:p>
        </w:tc>
        <w:tc>
          <w:tcPr>
            <w:tcW w:w="1132" w:type="dxa"/>
            <w:tcBorders>
              <w:top w:val="nil"/>
              <w:left w:val="nil"/>
              <w:bottom w:val="nil"/>
              <w:right w:val="single" w:sz="4" w:space="0" w:color="auto"/>
            </w:tcBorders>
            <w:vAlign w:val="center"/>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-1.8</w:t>
            </w:r>
          </w:p>
        </w:tc>
        <w:tc>
          <w:tcPr>
            <w:tcW w:w="1236" w:type="dxa"/>
            <w:tcBorders>
              <w:top w:val="nil"/>
              <w:left w:val="single" w:sz="4" w:space="0" w:color="auto"/>
              <w:bottom w:val="nil"/>
              <w:right w:val="nil"/>
            </w:tcBorders>
            <w:vAlign w:val="center"/>
          </w:tcPr>
          <w:p w:rsidR="0034158A" w:rsidRPr="002703A2" w:rsidRDefault="0034158A" w:rsidP="00D41113">
            <w:pPr>
              <w:snapToGrid w:val="0"/>
              <w:spacing w:line="280" w:lineRule="exact"/>
              <w:ind w:left="-28" w:rightChars="57" w:right="137"/>
              <w:jc w:val="right"/>
              <w:rPr>
                <w:rFonts w:eastAsia="標楷體"/>
                <w:sz w:val="22"/>
              </w:rPr>
            </w:pPr>
            <w:r w:rsidRPr="002703A2">
              <w:rPr>
                <w:rFonts w:eastAsia="標楷體" w:hint="eastAsia"/>
                <w:sz w:val="22"/>
              </w:rPr>
              <w:t>6,812.8</w:t>
            </w:r>
          </w:p>
        </w:tc>
        <w:tc>
          <w:tcPr>
            <w:tcW w:w="1273" w:type="dxa"/>
            <w:tcBorders>
              <w:top w:val="nil"/>
              <w:left w:val="nil"/>
              <w:bottom w:val="nil"/>
              <w:right w:val="single" w:sz="4" w:space="0" w:color="auto"/>
            </w:tcBorders>
            <w:vAlign w:val="center"/>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1.6</w:t>
            </w:r>
          </w:p>
        </w:tc>
        <w:tc>
          <w:tcPr>
            <w:tcW w:w="1333" w:type="dxa"/>
            <w:tcBorders>
              <w:top w:val="nil"/>
              <w:left w:val="single" w:sz="4" w:space="0" w:color="auto"/>
              <w:bottom w:val="nil"/>
              <w:right w:val="nil"/>
            </w:tcBorders>
            <w:vAlign w:val="center"/>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5,865</w:t>
            </w:r>
          </w:p>
        </w:tc>
        <w:tc>
          <w:tcPr>
            <w:tcW w:w="1108" w:type="dxa"/>
            <w:tcBorders>
              <w:top w:val="nil"/>
              <w:left w:val="nil"/>
              <w:bottom w:val="nil"/>
              <w:right w:val="nil"/>
            </w:tcBorders>
            <w:vAlign w:val="center"/>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4.0</w:t>
            </w:r>
          </w:p>
        </w:tc>
      </w:tr>
      <w:tr w:rsidR="0034158A" w:rsidRPr="002703A2" w:rsidTr="00D41113">
        <w:trPr>
          <w:trHeight w:val="265"/>
        </w:trPr>
        <w:tc>
          <w:tcPr>
            <w:tcW w:w="1676" w:type="dxa"/>
            <w:tcBorders>
              <w:top w:val="nil"/>
              <w:left w:val="nil"/>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1</w:t>
            </w:r>
            <w:r w:rsidRPr="002703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1,719</w:t>
            </w:r>
          </w:p>
        </w:tc>
        <w:tc>
          <w:tcPr>
            <w:tcW w:w="1132" w:type="dxa"/>
            <w:tcBorders>
              <w:top w:val="nil"/>
              <w:left w:val="single" w:sz="4" w:space="0" w:color="auto"/>
              <w:bottom w:val="nil"/>
              <w:right w:val="nil"/>
            </w:tcBorders>
          </w:tcPr>
          <w:p w:rsidR="0034158A" w:rsidRPr="002703A2" w:rsidRDefault="0034158A" w:rsidP="00D41113">
            <w:pPr>
              <w:snapToGrid w:val="0"/>
              <w:spacing w:line="280" w:lineRule="exact"/>
              <w:ind w:left="-28" w:rightChars="67" w:right="161"/>
              <w:jc w:val="right"/>
              <w:rPr>
                <w:rFonts w:eastAsia="標楷體"/>
                <w:sz w:val="22"/>
              </w:rPr>
            </w:pPr>
            <w:r w:rsidRPr="002703A2">
              <w:rPr>
                <w:rFonts w:eastAsia="標楷體" w:hint="eastAsia"/>
                <w:sz w:val="22"/>
              </w:rPr>
              <w:t>107.63</w:t>
            </w:r>
          </w:p>
        </w:tc>
        <w:tc>
          <w:tcPr>
            <w:tcW w:w="1132" w:type="dxa"/>
            <w:tcBorders>
              <w:top w:val="nil"/>
              <w:left w:val="nil"/>
              <w:bottom w:val="nil"/>
              <w:right w:val="single" w:sz="4" w:space="0" w:color="auto"/>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16.11</w:t>
            </w:r>
          </w:p>
        </w:tc>
        <w:tc>
          <w:tcPr>
            <w:tcW w:w="1236" w:type="dxa"/>
            <w:tcBorders>
              <w:top w:val="nil"/>
              <w:left w:val="single" w:sz="4" w:space="0" w:color="auto"/>
              <w:bottom w:val="nil"/>
              <w:right w:val="nil"/>
            </w:tcBorders>
          </w:tcPr>
          <w:p w:rsidR="0034158A" w:rsidRPr="002703A2" w:rsidRDefault="0034158A" w:rsidP="00D41113">
            <w:pPr>
              <w:snapToGrid w:val="0"/>
              <w:spacing w:line="280" w:lineRule="exact"/>
              <w:ind w:left="-28" w:rightChars="57" w:right="137"/>
              <w:jc w:val="right"/>
              <w:rPr>
                <w:rFonts w:eastAsia="標楷體"/>
                <w:sz w:val="22"/>
              </w:rPr>
            </w:pPr>
            <w:r w:rsidRPr="002703A2">
              <w:rPr>
                <w:rFonts w:eastAsia="標楷體" w:hint="eastAsia"/>
                <w:sz w:val="22"/>
              </w:rPr>
              <w:t>918.32</w:t>
            </w:r>
          </w:p>
        </w:tc>
        <w:tc>
          <w:tcPr>
            <w:tcW w:w="1273" w:type="dxa"/>
            <w:tcBorders>
              <w:top w:val="nil"/>
              <w:left w:val="nil"/>
              <w:bottom w:val="nil"/>
              <w:right w:val="single" w:sz="4" w:space="0" w:color="auto"/>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5.92</w:t>
            </w:r>
          </w:p>
        </w:tc>
        <w:tc>
          <w:tcPr>
            <w:tcW w:w="1333" w:type="dxa"/>
            <w:tcBorders>
              <w:top w:val="nil"/>
              <w:left w:val="single" w:sz="4" w:space="0" w:color="auto"/>
              <w:bottom w:val="nil"/>
              <w:right w:val="nil"/>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761.75</w:t>
            </w:r>
          </w:p>
        </w:tc>
        <w:tc>
          <w:tcPr>
            <w:tcW w:w="1108" w:type="dxa"/>
            <w:tcBorders>
              <w:top w:val="nil"/>
              <w:left w:val="nil"/>
              <w:bottom w:val="nil"/>
              <w:right w:val="nil"/>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7.75</w:t>
            </w:r>
          </w:p>
        </w:tc>
      </w:tr>
      <w:tr w:rsidR="0034158A" w:rsidRPr="002703A2" w:rsidTr="00D41113">
        <w:trPr>
          <w:trHeight w:val="265"/>
        </w:trPr>
        <w:tc>
          <w:tcPr>
            <w:tcW w:w="1676" w:type="dxa"/>
            <w:tcBorders>
              <w:top w:val="nil"/>
              <w:left w:val="nil"/>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2</w:t>
            </w:r>
            <w:r w:rsidRPr="002703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1,045</w:t>
            </w:r>
          </w:p>
        </w:tc>
        <w:tc>
          <w:tcPr>
            <w:tcW w:w="1132" w:type="dxa"/>
            <w:tcBorders>
              <w:top w:val="nil"/>
              <w:left w:val="single" w:sz="4" w:space="0" w:color="auto"/>
              <w:bottom w:val="nil"/>
              <w:right w:val="nil"/>
            </w:tcBorders>
          </w:tcPr>
          <w:p w:rsidR="0034158A" w:rsidRPr="002703A2" w:rsidRDefault="0034158A" w:rsidP="00D41113">
            <w:pPr>
              <w:snapToGrid w:val="0"/>
              <w:spacing w:line="280" w:lineRule="exact"/>
              <w:ind w:left="-28" w:rightChars="67" w:right="161"/>
              <w:jc w:val="right"/>
              <w:rPr>
                <w:rFonts w:eastAsia="標楷體"/>
                <w:sz w:val="22"/>
              </w:rPr>
            </w:pPr>
            <w:r w:rsidRPr="002703A2">
              <w:rPr>
                <w:rFonts w:eastAsia="標楷體" w:hint="eastAsia"/>
                <w:sz w:val="22"/>
              </w:rPr>
              <w:t>85.46</w:t>
            </w:r>
          </w:p>
        </w:tc>
        <w:tc>
          <w:tcPr>
            <w:tcW w:w="1132" w:type="dxa"/>
            <w:tcBorders>
              <w:top w:val="nil"/>
              <w:left w:val="nil"/>
              <w:bottom w:val="nil"/>
              <w:right w:val="single" w:sz="4" w:space="0" w:color="auto"/>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4.05</w:t>
            </w:r>
          </w:p>
        </w:tc>
        <w:tc>
          <w:tcPr>
            <w:tcW w:w="1236" w:type="dxa"/>
            <w:tcBorders>
              <w:top w:val="nil"/>
              <w:left w:val="single" w:sz="4" w:space="0" w:color="auto"/>
              <w:bottom w:val="nil"/>
              <w:right w:val="nil"/>
            </w:tcBorders>
          </w:tcPr>
          <w:p w:rsidR="0034158A" w:rsidRPr="002703A2" w:rsidRDefault="0034158A" w:rsidP="00D41113">
            <w:pPr>
              <w:snapToGrid w:val="0"/>
              <w:spacing w:line="280" w:lineRule="exact"/>
              <w:ind w:left="-28" w:rightChars="57" w:right="137"/>
              <w:jc w:val="right"/>
              <w:rPr>
                <w:rFonts w:eastAsia="標楷體"/>
                <w:sz w:val="22"/>
              </w:rPr>
            </w:pPr>
            <w:r w:rsidRPr="002703A2">
              <w:rPr>
                <w:rFonts w:eastAsia="標楷體" w:hint="eastAsia"/>
                <w:sz w:val="22"/>
                <w:szCs w:val="22"/>
              </w:rPr>
              <w:t>614.20</w:t>
            </w:r>
          </w:p>
        </w:tc>
        <w:tc>
          <w:tcPr>
            <w:tcW w:w="1273" w:type="dxa"/>
            <w:tcBorders>
              <w:top w:val="nil"/>
              <w:left w:val="nil"/>
              <w:bottom w:val="nil"/>
              <w:right w:val="single" w:sz="4" w:space="0" w:color="auto"/>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rPr>
              <w:t>-8.70</w:t>
            </w:r>
          </w:p>
        </w:tc>
        <w:tc>
          <w:tcPr>
            <w:tcW w:w="1333" w:type="dxa"/>
            <w:tcBorders>
              <w:top w:val="nil"/>
              <w:left w:val="single" w:sz="4" w:space="0" w:color="auto"/>
              <w:bottom w:val="nil"/>
              <w:right w:val="nil"/>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szCs w:val="22"/>
              </w:rPr>
              <w:t>602.30</w:t>
            </w:r>
          </w:p>
        </w:tc>
        <w:tc>
          <w:tcPr>
            <w:tcW w:w="1108" w:type="dxa"/>
            <w:tcBorders>
              <w:top w:val="nil"/>
              <w:left w:val="nil"/>
              <w:bottom w:val="nil"/>
              <w:right w:val="nil"/>
            </w:tcBorders>
          </w:tcPr>
          <w:p w:rsidR="0034158A" w:rsidRPr="002703A2" w:rsidRDefault="0034158A" w:rsidP="00D41113">
            <w:pPr>
              <w:snapToGrid w:val="0"/>
              <w:spacing w:line="280" w:lineRule="exact"/>
              <w:ind w:rightChars="110" w:right="264"/>
              <w:jc w:val="right"/>
              <w:rPr>
                <w:rFonts w:eastAsia="標楷體"/>
                <w:sz w:val="22"/>
              </w:rPr>
            </w:pPr>
            <w:r w:rsidRPr="002703A2">
              <w:rPr>
                <w:rFonts w:eastAsia="標楷體" w:hint="eastAsia"/>
                <w:sz w:val="22"/>
                <w:szCs w:val="22"/>
              </w:rPr>
              <w:t>12.4</w:t>
            </w:r>
          </w:p>
        </w:tc>
      </w:tr>
      <w:tr w:rsidR="0034158A" w:rsidRPr="002703A2" w:rsidTr="00D41113">
        <w:trPr>
          <w:trHeight w:val="265"/>
        </w:trPr>
        <w:tc>
          <w:tcPr>
            <w:tcW w:w="1676" w:type="dxa"/>
            <w:tcBorders>
              <w:top w:val="nil"/>
              <w:left w:val="nil"/>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3</w:t>
            </w:r>
            <w:r w:rsidRPr="002703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2,023</w:t>
            </w:r>
          </w:p>
        </w:tc>
        <w:tc>
          <w:tcPr>
            <w:tcW w:w="1132" w:type="dxa"/>
            <w:tcBorders>
              <w:top w:val="nil"/>
              <w:left w:val="single" w:sz="4" w:space="0" w:color="auto"/>
              <w:bottom w:val="nil"/>
              <w:right w:val="nil"/>
            </w:tcBorders>
          </w:tcPr>
          <w:p w:rsidR="0034158A" w:rsidRPr="002703A2" w:rsidRDefault="0034158A" w:rsidP="00D41113">
            <w:pPr>
              <w:snapToGrid w:val="0"/>
              <w:spacing w:line="280" w:lineRule="exact"/>
              <w:ind w:left="-28" w:rightChars="67" w:right="161"/>
              <w:jc w:val="right"/>
              <w:rPr>
                <w:rFonts w:eastAsia="標楷體"/>
                <w:sz w:val="22"/>
              </w:rPr>
            </w:pPr>
            <w:r w:rsidRPr="002703A2">
              <w:rPr>
                <w:rFonts w:eastAsia="標楷體" w:hint="eastAsia"/>
                <w:sz w:val="22"/>
              </w:rPr>
              <w:t>122.39</w:t>
            </w:r>
          </w:p>
        </w:tc>
        <w:tc>
          <w:tcPr>
            <w:tcW w:w="1132" w:type="dxa"/>
            <w:tcBorders>
              <w:top w:val="nil"/>
              <w:left w:val="nil"/>
              <w:bottom w:val="nil"/>
              <w:right w:val="single" w:sz="4" w:space="0" w:color="auto"/>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-1.47</w:t>
            </w:r>
          </w:p>
        </w:tc>
        <w:tc>
          <w:tcPr>
            <w:tcW w:w="1236" w:type="dxa"/>
            <w:tcBorders>
              <w:top w:val="nil"/>
              <w:left w:val="single" w:sz="4" w:space="0" w:color="auto"/>
              <w:bottom w:val="nil"/>
              <w:right w:val="nil"/>
            </w:tcBorders>
          </w:tcPr>
          <w:p w:rsidR="0034158A" w:rsidRPr="002703A2" w:rsidRDefault="0034158A" w:rsidP="00D41113">
            <w:pPr>
              <w:snapToGrid w:val="0"/>
              <w:spacing w:line="280" w:lineRule="exact"/>
              <w:ind w:left="-28" w:rightChars="57" w:right="137"/>
              <w:jc w:val="right"/>
              <w:rPr>
                <w:rFonts w:eastAsia="標楷體"/>
                <w:sz w:val="22"/>
                <w:szCs w:val="22"/>
              </w:rPr>
            </w:pPr>
            <w:r w:rsidRPr="002703A2">
              <w:rPr>
                <w:rFonts w:eastAsia="標楷體" w:hint="eastAsia"/>
                <w:sz w:val="22"/>
                <w:szCs w:val="22"/>
              </w:rPr>
              <w:t>834.4</w:t>
            </w:r>
          </w:p>
        </w:tc>
        <w:tc>
          <w:tcPr>
            <w:tcW w:w="1273" w:type="dxa"/>
            <w:tcBorders>
              <w:top w:val="nil"/>
              <w:left w:val="nil"/>
              <w:bottom w:val="nil"/>
              <w:right w:val="single" w:sz="4" w:space="0" w:color="auto"/>
            </w:tcBorders>
          </w:tcPr>
          <w:p w:rsidR="0034158A" w:rsidRPr="002703A2" w:rsidRDefault="0034158A" w:rsidP="00D41113">
            <w:pPr>
              <w:snapToGrid w:val="0"/>
              <w:spacing w:line="280" w:lineRule="exact"/>
              <w:ind w:rightChars="110" w:right="264"/>
              <w:jc w:val="right"/>
              <w:rPr>
                <w:rFonts w:eastAsia="標楷體"/>
                <w:sz w:val="22"/>
                <w:szCs w:val="22"/>
              </w:rPr>
            </w:pPr>
            <w:r w:rsidRPr="002703A2">
              <w:rPr>
                <w:rFonts w:eastAsia="標楷體" w:hint="eastAsia"/>
                <w:sz w:val="22"/>
                <w:szCs w:val="22"/>
              </w:rPr>
              <w:t>-3.7</w:t>
            </w:r>
          </w:p>
        </w:tc>
        <w:tc>
          <w:tcPr>
            <w:tcW w:w="1333" w:type="dxa"/>
            <w:tcBorders>
              <w:top w:val="nil"/>
              <w:left w:val="single" w:sz="4" w:space="0" w:color="auto"/>
              <w:bottom w:val="nil"/>
              <w:right w:val="nil"/>
            </w:tcBorders>
          </w:tcPr>
          <w:p w:rsidR="0034158A" w:rsidRPr="002703A2" w:rsidRDefault="0034158A" w:rsidP="00D41113">
            <w:pPr>
              <w:snapToGrid w:val="0"/>
              <w:spacing w:line="280" w:lineRule="exact"/>
              <w:ind w:left="-28" w:rightChars="110" w:right="264"/>
              <w:jc w:val="right"/>
              <w:rPr>
                <w:rFonts w:eastAsia="標楷體"/>
                <w:sz w:val="22"/>
                <w:szCs w:val="22"/>
              </w:rPr>
            </w:pPr>
            <w:r w:rsidRPr="002703A2">
              <w:rPr>
                <w:rFonts w:eastAsia="標楷體" w:hint="eastAsia"/>
                <w:sz w:val="22"/>
                <w:szCs w:val="22"/>
              </w:rPr>
              <w:t>719.3</w:t>
            </w:r>
          </w:p>
        </w:tc>
        <w:tc>
          <w:tcPr>
            <w:tcW w:w="1108" w:type="dxa"/>
            <w:tcBorders>
              <w:top w:val="nil"/>
              <w:left w:val="nil"/>
              <w:bottom w:val="nil"/>
              <w:right w:val="nil"/>
            </w:tcBorders>
          </w:tcPr>
          <w:p w:rsidR="0034158A" w:rsidRPr="002703A2" w:rsidRDefault="0034158A" w:rsidP="00D41113">
            <w:pPr>
              <w:snapToGrid w:val="0"/>
              <w:spacing w:line="280" w:lineRule="exact"/>
              <w:ind w:rightChars="110" w:right="264"/>
              <w:jc w:val="right"/>
              <w:rPr>
                <w:rFonts w:eastAsia="標楷體"/>
                <w:sz w:val="22"/>
                <w:szCs w:val="22"/>
              </w:rPr>
            </w:pPr>
            <w:r w:rsidRPr="002703A2">
              <w:rPr>
                <w:rFonts w:eastAsia="標楷體" w:hint="eastAsia"/>
                <w:sz w:val="22"/>
                <w:szCs w:val="22"/>
              </w:rPr>
              <w:t>-1.5</w:t>
            </w:r>
          </w:p>
        </w:tc>
      </w:tr>
      <w:tr w:rsidR="0034158A" w:rsidRPr="002703A2" w:rsidTr="00D41113">
        <w:trPr>
          <w:trHeight w:val="265"/>
        </w:trPr>
        <w:tc>
          <w:tcPr>
            <w:tcW w:w="1676" w:type="dxa"/>
            <w:tcBorders>
              <w:top w:val="nil"/>
              <w:left w:val="nil"/>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4</w:t>
            </w:r>
            <w:r w:rsidRPr="002703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1,874</w:t>
            </w:r>
          </w:p>
        </w:tc>
        <w:tc>
          <w:tcPr>
            <w:tcW w:w="1132" w:type="dxa"/>
            <w:tcBorders>
              <w:top w:val="nil"/>
              <w:left w:val="single" w:sz="4" w:space="0" w:color="auto"/>
              <w:bottom w:val="nil"/>
              <w:right w:val="nil"/>
            </w:tcBorders>
          </w:tcPr>
          <w:p w:rsidR="0034158A" w:rsidRPr="002703A2" w:rsidRDefault="0034158A" w:rsidP="00D41113">
            <w:pPr>
              <w:snapToGrid w:val="0"/>
              <w:spacing w:line="280" w:lineRule="exact"/>
              <w:ind w:left="-28" w:rightChars="67" w:right="161"/>
              <w:jc w:val="right"/>
              <w:rPr>
                <w:rFonts w:eastAsia="標楷體"/>
                <w:sz w:val="22"/>
              </w:rPr>
            </w:pPr>
            <w:r w:rsidRPr="002703A2">
              <w:rPr>
                <w:rFonts w:eastAsia="標楷體" w:hint="eastAsia"/>
                <w:sz w:val="22"/>
              </w:rPr>
              <w:t>87.0</w:t>
            </w:r>
          </w:p>
        </w:tc>
        <w:tc>
          <w:tcPr>
            <w:tcW w:w="1132" w:type="dxa"/>
            <w:tcBorders>
              <w:top w:val="nil"/>
              <w:left w:val="nil"/>
              <w:bottom w:val="nil"/>
              <w:right w:val="single" w:sz="4" w:space="0" w:color="auto"/>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3.4</w:t>
            </w:r>
          </w:p>
        </w:tc>
        <w:tc>
          <w:tcPr>
            <w:tcW w:w="1236" w:type="dxa"/>
            <w:tcBorders>
              <w:top w:val="nil"/>
              <w:left w:val="single" w:sz="4" w:space="0" w:color="auto"/>
              <w:bottom w:val="nil"/>
              <w:right w:val="nil"/>
            </w:tcBorders>
          </w:tcPr>
          <w:p w:rsidR="0034158A" w:rsidRPr="002703A2" w:rsidRDefault="0034158A" w:rsidP="00D41113">
            <w:pPr>
              <w:snapToGrid w:val="0"/>
              <w:spacing w:line="280" w:lineRule="exact"/>
              <w:ind w:left="-28" w:rightChars="57" w:right="137"/>
              <w:jc w:val="right"/>
              <w:rPr>
                <w:rFonts w:eastAsia="標楷體"/>
                <w:sz w:val="22"/>
                <w:szCs w:val="22"/>
              </w:rPr>
            </w:pPr>
            <w:r w:rsidRPr="002703A2">
              <w:rPr>
                <w:rFonts w:eastAsia="標楷體" w:hint="eastAsia"/>
                <w:sz w:val="22"/>
                <w:szCs w:val="22"/>
              </w:rPr>
              <w:t>874.4</w:t>
            </w:r>
          </w:p>
        </w:tc>
        <w:tc>
          <w:tcPr>
            <w:tcW w:w="1273" w:type="dxa"/>
            <w:tcBorders>
              <w:top w:val="nil"/>
              <w:left w:val="nil"/>
              <w:bottom w:val="nil"/>
              <w:right w:val="single" w:sz="4" w:space="0" w:color="auto"/>
            </w:tcBorders>
          </w:tcPr>
          <w:p w:rsidR="0034158A" w:rsidRPr="002703A2" w:rsidRDefault="0034158A" w:rsidP="00D41113">
            <w:pPr>
              <w:snapToGrid w:val="0"/>
              <w:spacing w:line="280" w:lineRule="exact"/>
              <w:ind w:rightChars="110" w:right="264"/>
              <w:jc w:val="right"/>
              <w:rPr>
                <w:rFonts w:eastAsia="標楷體"/>
                <w:sz w:val="22"/>
                <w:szCs w:val="22"/>
              </w:rPr>
            </w:pPr>
            <w:r w:rsidRPr="002703A2">
              <w:rPr>
                <w:rFonts w:eastAsia="標楷體" w:hint="eastAsia"/>
                <w:sz w:val="22"/>
                <w:szCs w:val="22"/>
              </w:rPr>
              <w:t>4.2</w:t>
            </w:r>
          </w:p>
        </w:tc>
        <w:tc>
          <w:tcPr>
            <w:tcW w:w="1333" w:type="dxa"/>
            <w:tcBorders>
              <w:top w:val="nil"/>
              <w:left w:val="single" w:sz="4" w:space="0" w:color="auto"/>
              <w:bottom w:val="nil"/>
              <w:right w:val="nil"/>
            </w:tcBorders>
          </w:tcPr>
          <w:p w:rsidR="0034158A" w:rsidRPr="002703A2" w:rsidRDefault="0034158A" w:rsidP="00D41113">
            <w:pPr>
              <w:snapToGrid w:val="0"/>
              <w:spacing w:line="280" w:lineRule="exact"/>
              <w:ind w:left="-28" w:rightChars="110" w:right="264"/>
              <w:jc w:val="right"/>
              <w:rPr>
                <w:rFonts w:eastAsia="標楷體"/>
                <w:sz w:val="22"/>
                <w:szCs w:val="22"/>
              </w:rPr>
            </w:pPr>
            <w:r w:rsidRPr="002703A2">
              <w:rPr>
                <w:rFonts w:eastAsia="標楷體" w:hint="eastAsia"/>
                <w:sz w:val="22"/>
                <w:szCs w:val="22"/>
              </w:rPr>
              <w:t>775.4</w:t>
            </w:r>
          </w:p>
        </w:tc>
        <w:tc>
          <w:tcPr>
            <w:tcW w:w="1108" w:type="dxa"/>
            <w:tcBorders>
              <w:top w:val="nil"/>
              <w:left w:val="nil"/>
              <w:bottom w:val="nil"/>
              <w:right w:val="nil"/>
            </w:tcBorders>
          </w:tcPr>
          <w:p w:rsidR="0034158A" w:rsidRPr="002703A2" w:rsidRDefault="0034158A" w:rsidP="00D41113">
            <w:pPr>
              <w:snapToGrid w:val="0"/>
              <w:spacing w:line="280" w:lineRule="exact"/>
              <w:ind w:rightChars="110" w:right="264"/>
              <w:jc w:val="right"/>
              <w:rPr>
                <w:rFonts w:eastAsia="標楷體"/>
                <w:sz w:val="22"/>
                <w:szCs w:val="22"/>
              </w:rPr>
            </w:pPr>
            <w:r w:rsidRPr="002703A2">
              <w:rPr>
                <w:rFonts w:eastAsia="標楷體" w:hint="eastAsia"/>
                <w:sz w:val="22"/>
                <w:szCs w:val="22"/>
              </w:rPr>
              <w:t>8.8</w:t>
            </w:r>
          </w:p>
        </w:tc>
      </w:tr>
      <w:tr w:rsidR="0034158A" w:rsidRPr="002703A2" w:rsidTr="00D41113">
        <w:trPr>
          <w:trHeight w:val="265"/>
        </w:trPr>
        <w:tc>
          <w:tcPr>
            <w:tcW w:w="1676" w:type="dxa"/>
            <w:tcBorders>
              <w:top w:val="nil"/>
              <w:left w:val="nil"/>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5</w:t>
            </w:r>
            <w:r w:rsidRPr="002703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2,083</w:t>
            </w:r>
          </w:p>
        </w:tc>
        <w:tc>
          <w:tcPr>
            <w:tcW w:w="1132" w:type="dxa"/>
            <w:tcBorders>
              <w:top w:val="nil"/>
              <w:left w:val="single" w:sz="4" w:space="0" w:color="auto"/>
              <w:bottom w:val="nil"/>
              <w:right w:val="nil"/>
            </w:tcBorders>
          </w:tcPr>
          <w:p w:rsidR="0034158A" w:rsidRPr="002703A2" w:rsidRDefault="0034158A" w:rsidP="00D41113">
            <w:pPr>
              <w:snapToGrid w:val="0"/>
              <w:spacing w:line="280" w:lineRule="exact"/>
              <w:ind w:left="-28" w:rightChars="67" w:right="161"/>
              <w:jc w:val="right"/>
              <w:rPr>
                <w:rFonts w:eastAsia="標楷體"/>
                <w:sz w:val="22"/>
              </w:rPr>
            </w:pPr>
            <w:r w:rsidRPr="002703A2">
              <w:rPr>
                <w:rFonts w:eastAsia="標楷體" w:hint="eastAsia"/>
                <w:sz w:val="22"/>
              </w:rPr>
              <w:t>86.4</w:t>
            </w:r>
          </w:p>
        </w:tc>
        <w:tc>
          <w:tcPr>
            <w:tcW w:w="1132" w:type="dxa"/>
            <w:tcBorders>
              <w:top w:val="nil"/>
              <w:left w:val="nil"/>
              <w:bottom w:val="nil"/>
              <w:right w:val="single" w:sz="4" w:space="0" w:color="auto"/>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-6.7</w:t>
            </w:r>
          </w:p>
        </w:tc>
        <w:tc>
          <w:tcPr>
            <w:tcW w:w="1236" w:type="dxa"/>
            <w:tcBorders>
              <w:top w:val="nil"/>
              <w:left w:val="single" w:sz="4" w:space="0" w:color="auto"/>
              <w:bottom w:val="nil"/>
              <w:right w:val="nil"/>
            </w:tcBorders>
          </w:tcPr>
          <w:p w:rsidR="0034158A" w:rsidRPr="002703A2" w:rsidRDefault="0034158A" w:rsidP="00D41113">
            <w:pPr>
              <w:snapToGrid w:val="0"/>
              <w:spacing w:line="280" w:lineRule="exact"/>
              <w:ind w:left="-28" w:rightChars="57" w:right="137"/>
              <w:jc w:val="right"/>
              <w:rPr>
                <w:rFonts w:eastAsia="標楷體"/>
                <w:sz w:val="22"/>
                <w:szCs w:val="22"/>
              </w:rPr>
            </w:pPr>
            <w:r w:rsidRPr="002703A2">
              <w:rPr>
                <w:rFonts w:eastAsia="標楷體" w:hint="eastAsia"/>
                <w:sz w:val="22"/>
                <w:szCs w:val="22"/>
              </w:rPr>
              <w:t>894.6</w:t>
            </w:r>
          </w:p>
        </w:tc>
        <w:tc>
          <w:tcPr>
            <w:tcW w:w="1273" w:type="dxa"/>
            <w:tcBorders>
              <w:top w:val="nil"/>
              <w:left w:val="nil"/>
              <w:bottom w:val="nil"/>
              <w:right w:val="single" w:sz="4" w:space="0" w:color="auto"/>
            </w:tcBorders>
          </w:tcPr>
          <w:p w:rsidR="0034158A" w:rsidRPr="002703A2" w:rsidRDefault="0034158A" w:rsidP="00D41113">
            <w:pPr>
              <w:snapToGrid w:val="0"/>
              <w:spacing w:line="280" w:lineRule="exact"/>
              <w:ind w:rightChars="110" w:right="264"/>
              <w:jc w:val="right"/>
              <w:rPr>
                <w:rFonts w:eastAsia="標楷體"/>
                <w:sz w:val="22"/>
                <w:szCs w:val="22"/>
              </w:rPr>
            </w:pPr>
            <w:r w:rsidRPr="002703A2">
              <w:rPr>
                <w:rFonts w:eastAsia="標楷體" w:hint="eastAsia"/>
                <w:sz w:val="22"/>
                <w:szCs w:val="22"/>
              </w:rPr>
              <w:t>3.2</w:t>
            </w:r>
          </w:p>
        </w:tc>
        <w:tc>
          <w:tcPr>
            <w:tcW w:w="1333" w:type="dxa"/>
            <w:tcBorders>
              <w:top w:val="nil"/>
              <w:left w:val="single" w:sz="4" w:space="0" w:color="auto"/>
              <w:bottom w:val="nil"/>
              <w:right w:val="nil"/>
            </w:tcBorders>
          </w:tcPr>
          <w:p w:rsidR="0034158A" w:rsidRPr="002703A2" w:rsidRDefault="0034158A" w:rsidP="00D41113">
            <w:pPr>
              <w:snapToGrid w:val="0"/>
              <w:spacing w:line="280" w:lineRule="exact"/>
              <w:ind w:left="-28" w:rightChars="110" w:right="264"/>
              <w:jc w:val="right"/>
              <w:rPr>
                <w:rFonts w:eastAsia="標楷體"/>
                <w:sz w:val="22"/>
                <w:szCs w:val="22"/>
              </w:rPr>
            </w:pPr>
            <w:r w:rsidRPr="002703A2">
              <w:rPr>
                <w:rFonts w:eastAsia="標楷體" w:hint="eastAsia"/>
                <w:sz w:val="22"/>
                <w:szCs w:val="22"/>
              </w:rPr>
              <w:t>738.9</w:t>
            </w:r>
          </w:p>
        </w:tc>
        <w:tc>
          <w:tcPr>
            <w:tcW w:w="1108" w:type="dxa"/>
            <w:tcBorders>
              <w:top w:val="nil"/>
              <w:left w:val="nil"/>
              <w:bottom w:val="nil"/>
              <w:right w:val="nil"/>
            </w:tcBorders>
          </w:tcPr>
          <w:p w:rsidR="0034158A" w:rsidRPr="002703A2" w:rsidRDefault="0034158A" w:rsidP="00D41113">
            <w:pPr>
              <w:snapToGrid w:val="0"/>
              <w:spacing w:line="280" w:lineRule="exact"/>
              <w:ind w:rightChars="110" w:right="264"/>
              <w:jc w:val="right"/>
              <w:rPr>
                <w:rFonts w:eastAsia="標楷體"/>
                <w:sz w:val="22"/>
                <w:szCs w:val="22"/>
              </w:rPr>
            </w:pPr>
            <w:r w:rsidRPr="002703A2">
              <w:rPr>
                <w:rFonts w:eastAsia="標楷體" w:hint="eastAsia"/>
                <w:sz w:val="22"/>
                <w:szCs w:val="22"/>
              </w:rPr>
              <w:t>-1.6</w:t>
            </w:r>
          </w:p>
        </w:tc>
      </w:tr>
      <w:tr w:rsidR="0034158A" w:rsidRPr="002703A2" w:rsidTr="00D41113">
        <w:trPr>
          <w:trHeight w:val="265"/>
        </w:trPr>
        <w:tc>
          <w:tcPr>
            <w:tcW w:w="1676" w:type="dxa"/>
            <w:tcBorders>
              <w:top w:val="nil"/>
              <w:left w:val="nil"/>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6</w:t>
            </w:r>
            <w:r w:rsidRPr="002703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2,229</w:t>
            </w:r>
          </w:p>
        </w:tc>
        <w:tc>
          <w:tcPr>
            <w:tcW w:w="1132" w:type="dxa"/>
            <w:tcBorders>
              <w:top w:val="nil"/>
              <w:left w:val="single" w:sz="4" w:space="0" w:color="auto"/>
              <w:bottom w:val="nil"/>
              <w:right w:val="nil"/>
            </w:tcBorders>
          </w:tcPr>
          <w:p w:rsidR="0034158A" w:rsidRPr="002703A2" w:rsidRDefault="0034158A" w:rsidP="00D41113">
            <w:pPr>
              <w:snapToGrid w:val="0"/>
              <w:spacing w:line="280" w:lineRule="exact"/>
              <w:ind w:left="-28" w:rightChars="67" w:right="161"/>
              <w:jc w:val="right"/>
              <w:rPr>
                <w:rFonts w:eastAsia="標楷體"/>
                <w:sz w:val="22"/>
              </w:rPr>
            </w:pPr>
            <w:r w:rsidRPr="002703A2">
              <w:rPr>
                <w:rFonts w:eastAsia="標楷體" w:hint="eastAsia"/>
                <w:sz w:val="22"/>
              </w:rPr>
              <w:t>144.2</w:t>
            </w:r>
          </w:p>
        </w:tc>
        <w:tc>
          <w:tcPr>
            <w:tcW w:w="1132" w:type="dxa"/>
            <w:tcBorders>
              <w:top w:val="nil"/>
              <w:left w:val="nil"/>
              <w:bottom w:val="nil"/>
              <w:right w:val="single" w:sz="4" w:space="0" w:color="auto"/>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0.2</w:t>
            </w:r>
          </w:p>
        </w:tc>
        <w:tc>
          <w:tcPr>
            <w:tcW w:w="1236" w:type="dxa"/>
            <w:tcBorders>
              <w:top w:val="nil"/>
              <w:left w:val="single" w:sz="4" w:space="0" w:color="auto"/>
              <w:bottom w:val="nil"/>
              <w:right w:val="nil"/>
            </w:tcBorders>
          </w:tcPr>
          <w:p w:rsidR="0034158A" w:rsidRPr="002703A2" w:rsidRDefault="0034158A" w:rsidP="00D41113">
            <w:pPr>
              <w:snapToGrid w:val="0"/>
              <w:spacing w:line="280" w:lineRule="exact"/>
              <w:ind w:left="-28" w:rightChars="57" w:right="137"/>
              <w:jc w:val="right"/>
              <w:rPr>
                <w:rFonts w:eastAsia="標楷體"/>
                <w:sz w:val="22"/>
                <w:szCs w:val="22"/>
              </w:rPr>
            </w:pPr>
            <w:r w:rsidRPr="002703A2">
              <w:rPr>
                <w:rFonts w:eastAsia="標楷體" w:hint="eastAsia"/>
                <w:sz w:val="22"/>
                <w:szCs w:val="22"/>
              </w:rPr>
              <w:t>835.5</w:t>
            </w:r>
          </w:p>
        </w:tc>
        <w:tc>
          <w:tcPr>
            <w:tcW w:w="1273" w:type="dxa"/>
            <w:tcBorders>
              <w:top w:val="nil"/>
              <w:left w:val="nil"/>
              <w:bottom w:val="nil"/>
              <w:right w:val="single" w:sz="4" w:space="0" w:color="auto"/>
            </w:tcBorders>
          </w:tcPr>
          <w:p w:rsidR="0034158A" w:rsidRPr="002703A2" w:rsidRDefault="0034158A" w:rsidP="00D41113">
            <w:pPr>
              <w:snapToGrid w:val="0"/>
              <w:spacing w:line="280" w:lineRule="exact"/>
              <w:ind w:rightChars="110" w:right="264"/>
              <w:jc w:val="right"/>
              <w:rPr>
                <w:rFonts w:eastAsia="標楷體"/>
                <w:sz w:val="22"/>
                <w:szCs w:val="22"/>
              </w:rPr>
            </w:pPr>
            <w:r w:rsidRPr="002703A2">
              <w:rPr>
                <w:rFonts w:eastAsia="標楷體" w:hint="eastAsia"/>
                <w:sz w:val="22"/>
                <w:szCs w:val="22"/>
              </w:rPr>
              <w:t>0.9</w:t>
            </w:r>
          </w:p>
        </w:tc>
        <w:tc>
          <w:tcPr>
            <w:tcW w:w="1333" w:type="dxa"/>
            <w:tcBorders>
              <w:top w:val="nil"/>
              <w:left w:val="single" w:sz="4" w:space="0" w:color="auto"/>
              <w:bottom w:val="nil"/>
              <w:right w:val="nil"/>
            </w:tcBorders>
          </w:tcPr>
          <w:p w:rsidR="0034158A" w:rsidRPr="002703A2" w:rsidRDefault="0034158A" w:rsidP="00D41113">
            <w:pPr>
              <w:snapToGrid w:val="0"/>
              <w:spacing w:line="280" w:lineRule="exact"/>
              <w:ind w:left="-28" w:rightChars="110" w:right="264"/>
              <w:jc w:val="right"/>
              <w:rPr>
                <w:rFonts w:eastAsia="標楷體"/>
                <w:sz w:val="22"/>
                <w:szCs w:val="22"/>
              </w:rPr>
            </w:pPr>
            <w:r w:rsidRPr="002703A2">
              <w:rPr>
                <w:rFonts w:eastAsia="標楷體" w:hint="eastAsia"/>
                <w:sz w:val="22"/>
                <w:szCs w:val="22"/>
              </w:rPr>
              <w:t>728.9</w:t>
            </w:r>
          </w:p>
        </w:tc>
        <w:tc>
          <w:tcPr>
            <w:tcW w:w="1108" w:type="dxa"/>
            <w:tcBorders>
              <w:top w:val="nil"/>
              <w:left w:val="nil"/>
              <w:bottom w:val="nil"/>
              <w:right w:val="nil"/>
            </w:tcBorders>
          </w:tcPr>
          <w:p w:rsidR="0034158A" w:rsidRPr="002703A2" w:rsidRDefault="0034158A" w:rsidP="00D41113">
            <w:pPr>
              <w:snapToGrid w:val="0"/>
              <w:spacing w:line="280" w:lineRule="exact"/>
              <w:ind w:rightChars="110" w:right="264"/>
              <w:jc w:val="right"/>
              <w:rPr>
                <w:rFonts w:eastAsia="標楷體"/>
                <w:sz w:val="22"/>
                <w:szCs w:val="22"/>
              </w:rPr>
            </w:pPr>
            <w:r w:rsidRPr="002703A2">
              <w:rPr>
                <w:rFonts w:eastAsia="標楷體" w:hint="eastAsia"/>
                <w:sz w:val="22"/>
                <w:szCs w:val="22"/>
              </w:rPr>
              <w:t>7.4</w:t>
            </w:r>
          </w:p>
        </w:tc>
      </w:tr>
      <w:tr w:rsidR="0034158A" w:rsidRPr="002703A2" w:rsidTr="00D41113">
        <w:trPr>
          <w:trHeight w:val="265"/>
        </w:trPr>
        <w:tc>
          <w:tcPr>
            <w:tcW w:w="1676" w:type="dxa"/>
            <w:tcBorders>
              <w:top w:val="nil"/>
              <w:left w:val="nil"/>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7</w:t>
            </w:r>
            <w:r w:rsidRPr="002703A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2,276</w:t>
            </w:r>
          </w:p>
        </w:tc>
        <w:tc>
          <w:tcPr>
            <w:tcW w:w="1132" w:type="dxa"/>
            <w:tcBorders>
              <w:top w:val="nil"/>
              <w:left w:val="single" w:sz="4" w:space="0" w:color="auto"/>
              <w:bottom w:val="nil"/>
              <w:right w:val="nil"/>
            </w:tcBorders>
          </w:tcPr>
          <w:p w:rsidR="0034158A" w:rsidRPr="002703A2" w:rsidRDefault="0034158A" w:rsidP="00D41113">
            <w:pPr>
              <w:snapToGrid w:val="0"/>
              <w:spacing w:line="280" w:lineRule="exact"/>
              <w:ind w:left="-28" w:rightChars="67" w:right="161"/>
              <w:jc w:val="right"/>
              <w:rPr>
                <w:rFonts w:eastAsia="標楷體"/>
                <w:sz w:val="22"/>
              </w:rPr>
            </w:pPr>
            <w:r w:rsidRPr="002703A2">
              <w:rPr>
                <w:rFonts w:eastAsia="標楷體" w:hint="eastAsia"/>
                <w:sz w:val="22"/>
              </w:rPr>
              <w:t>78.1</w:t>
            </w:r>
          </w:p>
        </w:tc>
        <w:tc>
          <w:tcPr>
            <w:tcW w:w="1132" w:type="dxa"/>
            <w:tcBorders>
              <w:top w:val="nil"/>
              <w:left w:val="nil"/>
              <w:bottom w:val="nil"/>
              <w:right w:val="single" w:sz="4" w:space="0" w:color="auto"/>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-17.0</w:t>
            </w:r>
          </w:p>
        </w:tc>
        <w:tc>
          <w:tcPr>
            <w:tcW w:w="1236" w:type="dxa"/>
            <w:tcBorders>
              <w:top w:val="nil"/>
              <w:left w:val="single" w:sz="4" w:space="0" w:color="auto"/>
              <w:bottom w:val="nil"/>
              <w:right w:val="nil"/>
            </w:tcBorders>
          </w:tcPr>
          <w:p w:rsidR="0034158A" w:rsidRPr="002703A2" w:rsidRDefault="0034158A" w:rsidP="00D41113">
            <w:pPr>
              <w:snapToGrid w:val="0"/>
              <w:spacing w:line="280" w:lineRule="exact"/>
              <w:ind w:left="-28" w:rightChars="57" w:right="137"/>
              <w:jc w:val="right"/>
              <w:rPr>
                <w:rFonts w:eastAsia="標楷體"/>
                <w:sz w:val="22"/>
                <w:szCs w:val="22"/>
              </w:rPr>
            </w:pPr>
            <w:r w:rsidRPr="002703A2">
              <w:rPr>
                <w:rFonts w:eastAsia="標楷體" w:hint="eastAsia"/>
                <w:sz w:val="22"/>
                <w:szCs w:val="22"/>
              </w:rPr>
              <w:t>933.7</w:t>
            </w:r>
          </w:p>
        </w:tc>
        <w:tc>
          <w:tcPr>
            <w:tcW w:w="1273" w:type="dxa"/>
            <w:tcBorders>
              <w:top w:val="nil"/>
              <w:left w:val="nil"/>
              <w:bottom w:val="nil"/>
              <w:right w:val="single" w:sz="4" w:space="0" w:color="auto"/>
            </w:tcBorders>
          </w:tcPr>
          <w:p w:rsidR="0034158A" w:rsidRPr="002703A2" w:rsidRDefault="0034158A" w:rsidP="00D41113">
            <w:pPr>
              <w:snapToGrid w:val="0"/>
              <w:spacing w:line="280" w:lineRule="exact"/>
              <w:ind w:rightChars="110" w:right="264"/>
              <w:jc w:val="right"/>
              <w:rPr>
                <w:rFonts w:eastAsia="標楷體"/>
                <w:sz w:val="22"/>
                <w:szCs w:val="22"/>
              </w:rPr>
            </w:pPr>
            <w:r w:rsidRPr="002703A2">
              <w:rPr>
                <w:rFonts w:eastAsia="標楷體" w:hint="eastAsia"/>
                <w:sz w:val="22"/>
                <w:szCs w:val="22"/>
              </w:rPr>
              <w:t>8.6</w:t>
            </w:r>
          </w:p>
        </w:tc>
        <w:tc>
          <w:tcPr>
            <w:tcW w:w="1333" w:type="dxa"/>
            <w:tcBorders>
              <w:top w:val="nil"/>
              <w:left w:val="single" w:sz="4" w:space="0" w:color="auto"/>
              <w:bottom w:val="nil"/>
              <w:right w:val="nil"/>
            </w:tcBorders>
          </w:tcPr>
          <w:p w:rsidR="0034158A" w:rsidRPr="002703A2" w:rsidRDefault="0034158A" w:rsidP="00D41113">
            <w:pPr>
              <w:snapToGrid w:val="0"/>
              <w:spacing w:line="280" w:lineRule="exact"/>
              <w:ind w:left="-28" w:rightChars="110" w:right="264"/>
              <w:jc w:val="right"/>
              <w:rPr>
                <w:rFonts w:eastAsia="標楷體"/>
                <w:sz w:val="22"/>
                <w:szCs w:val="22"/>
              </w:rPr>
            </w:pPr>
            <w:r w:rsidRPr="002703A2">
              <w:rPr>
                <w:rFonts w:eastAsia="標楷體" w:hint="eastAsia"/>
                <w:sz w:val="22"/>
                <w:szCs w:val="22"/>
              </w:rPr>
              <w:t>776.4</w:t>
            </w:r>
          </w:p>
        </w:tc>
        <w:tc>
          <w:tcPr>
            <w:tcW w:w="1108" w:type="dxa"/>
            <w:tcBorders>
              <w:top w:val="nil"/>
              <w:left w:val="nil"/>
              <w:bottom w:val="nil"/>
              <w:right w:val="nil"/>
            </w:tcBorders>
          </w:tcPr>
          <w:p w:rsidR="0034158A" w:rsidRPr="002703A2" w:rsidRDefault="0034158A" w:rsidP="00D41113">
            <w:pPr>
              <w:snapToGrid w:val="0"/>
              <w:spacing w:line="280" w:lineRule="exact"/>
              <w:ind w:rightChars="110" w:right="264"/>
              <w:jc w:val="right"/>
              <w:rPr>
                <w:rFonts w:eastAsia="標楷體"/>
                <w:sz w:val="22"/>
                <w:szCs w:val="22"/>
              </w:rPr>
            </w:pPr>
            <w:r w:rsidRPr="002703A2">
              <w:rPr>
                <w:rFonts w:eastAsia="標楷體" w:hint="eastAsia"/>
                <w:sz w:val="22"/>
                <w:szCs w:val="22"/>
              </w:rPr>
              <w:t>2.1</w:t>
            </w:r>
          </w:p>
        </w:tc>
      </w:tr>
      <w:tr w:rsidR="0034158A" w:rsidRPr="002703A2" w:rsidTr="00D41113">
        <w:trPr>
          <w:trHeight w:val="265"/>
        </w:trPr>
        <w:tc>
          <w:tcPr>
            <w:tcW w:w="1676" w:type="dxa"/>
            <w:tcBorders>
              <w:top w:val="nil"/>
              <w:left w:val="nil"/>
              <w:bottom w:val="single" w:sz="4" w:space="0" w:color="auto"/>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8</w:t>
            </w:r>
            <w:r w:rsidRPr="002703A2">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34158A" w:rsidRPr="002703A2" w:rsidRDefault="0034158A" w:rsidP="00D41113">
            <w:pPr>
              <w:snapToGrid w:val="0"/>
              <w:spacing w:line="280" w:lineRule="exact"/>
              <w:ind w:left="-28"/>
              <w:jc w:val="center"/>
              <w:rPr>
                <w:rFonts w:eastAsia="標楷體"/>
                <w:sz w:val="22"/>
              </w:rPr>
            </w:pPr>
            <w:r w:rsidRPr="002703A2">
              <w:rPr>
                <w:rFonts w:eastAsia="標楷體" w:hint="eastAsia"/>
                <w:sz w:val="22"/>
              </w:rPr>
              <w:t>1,951</w:t>
            </w:r>
          </w:p>
        </w:tc>
        <w:tc>
          <w:tcPr>
            <w:tcW w:w="1132" w:type="dxa"/>
            <w:tcBorders>
              <w:top w:val="nil"/>
              <w:left w:val="single" w:sz="4" w:space="0" w:color="auto"/>
              <w:bottom w:val="single" w:sz="4" w:space="0" w:color="auto"/>
              <w:right w:val="nil"/>
            </w:tcBorders>
          </w:tcPr>
          <w:p w:rsidR="0034158A" w:rsidRPr="002703A2" w:rsidRDefault="0034158A" w:rsidP="00D41113">
            <w:pPr>
              <w:snapToGrid w:val="0"/>
              <w:spacing w:line="280" w:lineRule="exact"/>
              <w:ind w:left="-28" w:rightChars="67" w:right="161"/>
              <w:jc w:val="right"/>
              <w:rPr>
                <w:rFonts w:eastAsia="標楷體"/>
                <w:sz w:val="22"/>
              </w:rPr>
            </w:pPr>
            <w:r w:rsidRPr="002703A2">
              <w:rPr>
                <w:rFonts w:eastAsia="標楷體" w:hint="eastAsia"/>
                <w:sz w:val="22"/>
              </w:rPr>
              <w:t>72.0</w:t>
            </w:r>
          </w:p>
        </w:tc>
        <w:tc>
          <w:tcPr>
            <w:tcW w:w="1132" w:type="dxa"/>
            <w:tcBorders>
              <w:top w:val="nil"/>
              <w:left w:val="nil"/>
              <w:bottom w:val="single" w:sz="4" w:space="0" w:color="auto"/>
              <w:right w:val="single" w:sz="4" w:space="0" w:color="auto"/>
            </w:tcBorders>
          </w:tcPr>
          <w:p w:rsidR="0034158A" w:rsidRPr="002703A2" w:rsidRDefault="0034158A" w:rsidP="00D41113">
            <w:pPr>
              <w:snapToGrid w:val="0"/>
              <w:spacing w:line="280" w:lineRule="exact"/>
              <w:ind w:left="-28" w:rightChars="110" w:right="264"/>
              <w:jc w:val="right"/>
              <w:rPr>
                <w:rFonts w:eastAsia="標楷體"/>
                <w:sz w:val="22"/>
              </w:rPr>
            </w:pPr>
            <w:r w:rsidRPr="002703A2">
              <w:rPr>
                <w:rFonts w:eastAsia="標楷體" w:hint="eastAsia"/>
                <w:sz w:val="22"/>
              </w:rPr>
              <w:t>-14.0</w:t>
            </w:r>
          </w:p>
        </w:tc>
        <w:tc>
          <w:tcPr>
            <w:tcW w:w="1236" w:type="dxa"/>
            <w:tcBorders>
              <w:top w:val="nil"/>
              <w:left w:val="single" w:sz="4" w:space="0" w:color="auto"/>
              <w:bottom w:val="single" w:sz="4" w:space="0" w:color="auto"/>
              <w:right w:val="nil"/>
            </w:tcBorders>
          </w:tcPr>
          <w:p w:rsidR="0034158A" w:rsidRPr="002703A2" w:rsidRDefault="0034158A" w:rsidP="00D41113">
            <w:pPr>
              <w:snapToGrid w:val="0"/>
              <w:spacing w:line="280" w:lineRule="exact"/>
              <w:ind w:left="-28" w:rightChars="57" w:right="137"/>
              <w:jc w:val="right"/>
              <w:rPr>
                <w:rFonts w:eastAsia="標楷體"/>
                <w:sz w:val="22"/>
                <w:szCs w:val="22"/>
              </w:rPr>
            </w:pPr>
            <w:r w:rsidRPr="002703A2">
              <w:rPr>
                <w:rFonts w:eastAsia="標楷體" w:hint="eastAsia"/>
                <w:sz w:val="22"/>
                <w:szCs w:val="22"/>
              </w:rPr>
              <w:t>907.7</w:t>
            </w:r>
          </w:p>
        </w:tc>
        <w:tc>
          <w:tcPr>
            <w:tcW w:w="1273" w:type="dxa"/>
            <w:tcBorders>
              <w:top w:val="nil"/>
              <w:left w:val="nil"/>
              <w:bottom w:val="single" w:sz="4" w:space="0" w:color="auto"/>
              <w:right w:val="single" w:sz="4" w:space="0" w:color="auto"/>
            </w:tcBorders>
          </w:tcPr>
          <w:p w:rsidR="0034158A" w:rsidRPr="002703A2" w:rsidRDefault="0034158A" w:rsidP="00D41113">
            <w:pPr>
              <w:snapToGrid w:val="0"/>
              <w:spacing w:line="280" w:lineRule="exact"/>
              <w:ind w:rightChars="110" w:right="264"/>
              <w:jc w:val="right"/>
              <w:rPr>
                <w:rFonts w:eastAsia="標楷體"/>
                <w:sz w:val="22"/>
                <w:szCs w:val="22"/>
              </w:rPr>
            </w:pPr>
            <w:r w:rsidRPr="002703A2">
              <w:rPr>
                <w:rFonts w:eastAsia="標楷體" w:hint="eastAsia"/>
                <w:sz w:val="22"/>
                <w:szCs w:val="22"/>
              </w:rPr>
              <w:t>0.3</w:t>
            </w:r>
          </w:p>
        </w:tc>
        <w:tc>
          <w:tcPr>
            <w:tcW w:w="1333" w:type="dxa"/>
            <w:tcBorders>
              <w:top w:val="nil"/>
              <w:left w:val="single" w:sz="4" w:space="0" w:color="auto"/>
              <w:bottom w:val="single" w:sz="4" w:space="0" w:color="auto"/>
              <w:right w:val="nil"/>
            </w:tcBorders>
          </w:tcPr>
          <w:p w:rsidR="0034158A" w:rsidRPr="002703A2" w:rsidRDefault="0034158A" w:rsidP="00D41113">
            <w:pPr>
              <w:snapToGrid w:val="0"/>
              <w:spacing w:line="280" w:lineRule="exact"/>
              <w:ind w:left="-28" w:rightChars="110" w:right="264"/>
              <w:jc w:val="right"/>
              <w:rPr>
                <w:rFonts w:eastAsia="標楷體"/>
                <w:sz w:val="22"/>
                <w:szCs w:val="22"/>
              </w:rPr>
            </w:pPr>
            <w:r w:rsidRPr="002703A2">
              <w:rPr>
                <w:rFonts w:eastAsia="標楷體" w:hint="eastAsia"/>
                <w:sz w:val="22"/>
                <w:szCs w:val="22"/>
              </w:rPr>
              <w:t>762.0</w:t>
            </w:r>
          </w:p>
        </w:tc>
        <w:tc>
          <w:tcPr>
            <w:tcW w:w="1108" w:type="dxa"/>
            <w:tcBorders>
              <w:top w:val="nil"/>
              <w:left w:val="nil"/>
              <w:bottom w:val="single" w:sz="4" w:space="0" w:color="auto"/>
              <w:right w:val="nil"/>
            </w:tcBorders>
          </w:tcPr>
          <w:p w:rsidR="0034158A" w:rsidRPr="002703A2" w:rsidRDefault="0034158A" w:rsidP="00D41113">
            <w:pPr>
              <w:snapToGrid w:val="0"/>
              <w:spacing w:line="280" w:lineRule="exact"/>
              <w:ind w:rightChars="110" w:right="264"/>
              <w:jc w:val="right"/>
              <w:rPr>
                <w:rFonts w:eastAsia="標楷體"/>
                <w:sz w:val="22"/>
                <w:szCs w:val="22"/>
              </w:rPr>
            </w:pPr>
            <w:r w:rsidRPr="002703A2">
              <w:rPr>
                <w:rFonts w:eastAsia="標楷體" w:hint="eastAsia"/>
                <w:sz w:val="22"/>
                <w:szCs w:val="22"/>
              </w:rPr>
              <w:t>-0.3</w:t>
            </w:r>
          </w:p>
        </w:tc>
      </w:tr>
    </w:tbl>
    <w:p w:rsidR="0034158A" w:rsidRPr="002703A2" w:rsidRDefault="0034158A" w:rsidP="0034158A">
      <w:pPr>
        <w:snapToGrid w:val="0"/>
        <w:spacing w:line="200" w:lineRule="atLeast"/>
        <w:ind w:left="280" w:right="-1197" w:hanging="461"/>
        <w:jc w:val="both"/>
        <w:rPr>
          <w:rFonts w:eastAsia="標楷體"/>
          <w:sz w:val="22"/>
        </w:rPr>
      </w:pPr>
      <w:proofErr w:type="gramStart"/>
      <w:r w:rsidRPr="002703A2">
        <w:rPr>
          <w:rFonts w:eastAsia="標楷體"/>
          <w:sz w:val="22"/>
        </w:rPr>
        <w:t>註</w:t>
      </w:r>
      <w:proofErr w:type="gramEnd"/>
      <w:r w:rsidRPr="002703A2">
        <w:rPr>
          <w:rFonts w:eastAsia="標楷體"/>
          <w:sz w:val="22"/>
        </w:rPr>
        <w:t>：</w:t>
      </w:r>
      <w:r w:rsidRPr="002703A2">
        <w:rPr>
          <w:rFonts w:eastAsia="標楷體" w:hint="eastAsia"/>
          <w:sz w:val="22"/>
        </w:rPr>
        <w:t>2007</w:t>
      </w:r>
      <w:r w:rsidRPr="002703A2">
        <w:rPr>
          <w:rFonts w:eastAsia="標楷體" w:hint="eastAsia"/>
          <w:sz w:val="22"/>
        </w:rPr>
        <w:t>年起實際利用外資為非金融領域金額。</w:t>
      </w:r>
    </w:p>
    <w:p w:rsidR="005266A1" w:rsidRPr="00A23E15" w:rsidRDefault="0034158A" w:rsidP="0034158A">
      <w:pPr>
        <w:snapToGrid w:val="0"/>
        <w:spacing w:line="200" w:lineRule="atLeast"/>
        <w:ind w:left="1701" w:right="-539" w:hanging="1882"/>
        <w:jc w:val="both"/>
        <w:rPr>
          <w:rFonts w:eastAsia="標楷體"/>
          <w:sz w:val="22"/>
        </w:rPr>
      </w:pPr>
      <w:r w:rsidRPr="002703A2">
        <w:rPr>
          <w:rFonts w:eastAsia="標楷體" w:hAnsi="標楷體" w:hint="eastAsia"/>
          <w:sz w:val="22"/>
        </w:rPr>
        <w:t>資料來源：中國大陸商務部。</w:t>
      </w:r>
    </w:p>
    <w:p w:rsidR="00D75028" w:rsidRPr="00A23E15" w:rsidRDefault="00D75028" w:rsidP="003B1736">
      <w:pPr>
        <w:pStyle w:val="k3a"/>
        <w:spacing w:beforeLines="0" w:before="120"/>
        <w:ind w:leftChars="-59" w:left="-142" w:firstLineChars="0" w:firstLine="0"/>
        <w:outlineLvl w:val="2"/>
        <w:rPr>
          <w:b/>
          <w:bCs/>
          <w:sz w:val="32"/>
        </w:rPr>
      </w:pPr>
      <w:r w:rsidRPr="00A23E15">
        <w:rPr>
          <w:b/>
          <w:bCs/>
        </w:rPr>
        <w:br w:type="page"/>
      </w:r>
      <w:bookmarkStart w:id="112" w:name="_Toc368324035"/>
      <w:bookmarkStart w:id="113" w:name="_Toc399516800"/>
      <w:r w:rsidRPr="00A23E15">
        <w:rPr>
          <w:rFonts w:hint="eastAsia"/>
          <w:b/>
          <w:bCs/>
          <w:sz w:val="32"/>
        </w:rPr>
        <w:lastRenderedPageBreak/>
        <w:t>（三）對外貿易</w:t>
      </w:r>
      <w:bookmarkEnd w:id="112"/>
      <w:bookmarkEnd w:id="113"/>
    </w:p>
    <w:bookmarkEnd w:id="108"/>
    <w:p w:rsidR="00B97EAD" w:rsidRPr="002703A2" w:rsidRDefault="00B97EAD" w:rsidP="00B97EAD">
      <w:pPr>
        <w:snapToGrid w:val="0"/>
        <w:spacing w:before="120"/>
        <w:ind w:leftChars="150" w:left="560" w:hangingChars="100" w:hanging="200"/>
        <w:jc w:val="both"/>
        <w:rPr>
          <w:rFonts w:eastAsia="標楷體"/>
          <w:sz w:val="28"/>
          <w:szCs w:val="16"/>
        </w:rPr>
      </w:pPr>
      <w:r w:rsidRPr="002703A2">
        <w:rPr>
          <w:b/>
          <w:bCs/>
          <w:noProof/>
          <w:sz w:val="20"/>
        </w:rPr>
        <w:drawing>
          <wp:anchor distT="0" distB="0" distL="114300" distR="114300" simplePos="0" relativeHeight="252032512" behindDoc="1" locked="0" layoutInCell="1" allowOverlap="1" wp14:anchorId="3015AE7B" wp14:editId="4AD37FDF">
            <wp:simplePos x="0" y="0"/>
            <wp:positionH relativeFrom="column">
              <wp:posOffset>2549525</wp:posOffset>
            </wp:positionH>
            <wp:positionV relativeFrom="paragraph">
              <wp:posOffset>-346710</wp:posOffset>
            </wp:positionV>
            <wp:extent cx="3566160" cy="2788920"/>
            <wp:effectExtent l="0" t="0" r="0" b="0"/>
            <wp:wrapSquare wrapText="bothSides"/>
            <wp:docPr id="8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2703A2">
        <w:rPr>
          <w:rFonts w:eastAsia="標楷體" w:hint="eastAsia"/>
          <w:sz w:val="28"/>
          <w:szCs w:val="16"/>
        </w:rPr>
        <w:t>－</w:t>
      </w:r>
      <w:r w:rsidRPr="002703A2">
        <w:rPr>
          <w:rFonts w:eastAsia="標楷體"/>
          <w:sz w:val="28"/>
          <w:szCs w:val="16"/>
        </w:rPr>
        <w:t>2</w:t>
      </w:r>
      <w:r w:rsidRPr="002703A2">
        <w:rPr>
          <w:rFonts w:eastAsia="標楷體"/>
          <w:spacing w:val="-2"/>
          <w:sz w:val="28"/>
          <w:szCs w:val="16"/>
        </w:rPr>
        <w:t>0</w:t>
      </w:r>
      <w:r w:rsidRPr="002703A2">
        <w:rPr>
          <w:rFonts w:eastAsia="標楷體" w:hint="eastAsia"/>
          <w:spacing w:val="-2"/>
          <w:sz w:val="28"/>
          <w:szCs w:val="16"/>
        </w:rPr>
        <w:t>14</w:t>
      </w:r>
      <w:r w:rsidRPr="002703A2">
        <w:rPr>
          <w:rFonts w:eastAsia="標楷體" w:hint="eastAsia"/>
          <w:spacing w:val="-2"/>
          <w:sz w:val="28"/>
          <w:szCs w:val="16"/>
        </w:rPr>
        <w:t>年</w:t>
      </w:r>
      <w:r w:rsidRPr="002703A2">
        <w:rPr>
          <w:rFonts w:eastAsia="標楷體" w:hint="eastAsia"/>
          <w:spacing w:val="-4"/>
          <w:sz w:val="28"/>
          <w:szCs w:val="28"/>
        </w:rPr>
        <w:t>1</w:t>
      </w:r>
      <w:r w:rsidRPr="002703A2">
        <w:rPr>
          <w:rFonts w:eastAsia="標楷體" w:hint="eastAsia"/>
          <w:spacing w:val="-4"/>
          <w:sz w:val="28"/>
          <w:szCs w:val="28"/>
        </w:rPr>
        <w:t>至</w:t>
      </w:r>
      <w:r w:rsidRPr="002703A2">
        <w:rPr>
          <w:rFonts w:eastAsia="標楷體" w:hint="eastAsia"/>
          <w:spacing w:val="-4"/>
          <w:sz w:val="28"/>
          <w:szCs w:val="28"/>
        </w:rPr>
        <w:t>8</w:t>
      </w:r>
      <w:r w:rsidRPr="002703A2">
        <w:rPr>
          <w:rFonts w:eastAsia="標楷體" w:hint="eastAsia"/>
          <w:spacing w:val="-4"/>
          <w:sz w:val="28"/>
          <w:szCs w:val="28"/>
        </w:rPr>
        <w:t>月</w:t>
      </w:r>
      <w:r w:rsidRPr="002703A2">
        <w:rPr>
          <w:rFonts w:eastAsia="標楷體" w:hint="eastAsia"/>
          <w:spacing w:val="-2"/>
          <w:sz w:val="28"/>
          <w:szCs w:val="16"/>
        </w:rPr>
        <w:t>中國大陸進出口總值為</w:t>
      </w:r>
      <w:r w:rsidRPr="002703A2">
        <w:rPr>
          <w:rFonts w:eastAsia="標楷體" w:hint="eastAsia"/>
          <w:spacing w:val="-2"/>
          <w:sz w:val="28"/>
          <w:szCs w:val="16"/>
        </w:rPr>
        <w:t>27,664</w:t>
      </w:r>
      <w:r w:rsidRPr="002703A2">
        <w:rPr>
          <w:rFonts w:eastAsia="標楷體" w:hint="eastAsia"/>
          <w:spacing w:val="-2"/>
          <w:sz w:val="28"/>
          <w:szCs w:val="16"/>
        </w:rPr>
        <w:t>億美元，較</w:t>
      </w:r>
      <w:r w:rsidRPr="002703A2">
        <w:rPr>
          <w:rFonts w:eastAsia="標楷體" w:hint="eastAsia"/>
          <w:spacing w:val="-2"/>
          <w:sz w:val="28"/>
          <w:szCs w:val="16"/>
        </w:rPr>
        <w:t>2013</w:t>
      </w:r>
      <w:r w:rsidRPr="002703A2">
        <w:rPr>
          <w:rFonts w:eastAsia="標楷體" w:hint="eastAsia"/>
          <w:spacing w:val="-2"/>
          <w:sz w:val="28"/>
          <w:szCs w:val="16"/>
        </w:rPr>
        <w:t>年同期增加</w:t>
      </w:r>
      <w:r w:rsidRPr="002703A2">
        <w:rPr>
          <w:rFonts w:eastAsia="標楷體" w:hint="eastAsia"/>
          <w:spacing w:val="-2"/>
          <w:sz w:val="28"/>
          <w:szCs w:val="16"/>
        </w:rPr>
        <w:t>2.3</w:t>
      </w:r>
      <w:r w:rsidR="00425DB7">
        <w:rPr>
          <w:rFonts w:eastAsia="標楷體" w:hint="eastAsia"/>
          <w:spacing w:val="-2"/>
          <w:sz w:val="28"/>
          <w:szCs w:val="16"/>
        </w:rPr>
        <w:t>%</w:t>
      </w:r>
      <w:r w:rsidRPr="002703A2">
        <w:rPr>
          <w:rFonts w:eastAsia="標楷體" w:hint="eastAsia"/>
          <w:spacing w:val="-2"/>
          <w:sz w:val="28"/>
          <w:szCs w:val="16"/>
        </w:rPr>
        <w:t>。其中，出口額為</w:t>
      </w:r>
      <w:r w:rsidRPr="002703A2">
        <w:rPr>
          <w:rFonts w:eastAsia="標楷體" w:hint="eastAsia"/>
          <w:spacing w:val="-2"/>
          <w:sz w:val="28"/>
          <w:szCs w:val="16"/>
        </w:rPr>
        <w:t>14,834.6</w:t>
      </w:r>
      <w:r w:rsidRPr="002703A2">
        <w:rPr>
          <w:rFonts w:eastAsia="標楷體" w:hint="eastAsia"/>
          <w:spacing w:val="-2"/>
          <w:sz w:val="28"/>
          <w:szCs w:val="16"/>
        </w:rPr>
        <w:t>億美元，增加</w:t>
      </w:r>
      <w:r w:rsidRPr="002703A2">
        <w:rPr>
          <w:rFonts w:eastAsia="標楷體" w:hint="eastAsia"/>
          <w:spacing w:val="-2"/>
          <w:sz w:val="28"/>
          <w:szCs w:val="16"/>
        </w:rPr>
        <w:t>3.8</w:t>
      </w:r>
      <w:r w:rsidR="00425DB7">
        <w:rPr>
          <w:rFonts w:eastAsia="標楷體" w:hint="eastAsia"/>
          <w:spacing w:val="-2"/>
          <w:sz w:val="28"/>
          <w:szCs w:val="16"/>
        </w:rPr>
        <w:t>%</w:t>
      </w:r>
      <w:r w:rsidRPr="002703A2">
        <w:rPr>
          <w:rFonts w:eastAsia="標楷體" w:hint="eastAsia"/>
          <w:spacing w:val="-2"/>
          <w:sz w:val="28"/>
          <w:szCs w:val="16"/>
        </w:rPr>
        <w:t>；進口額為</w:t>
      </w:r>
      <w:r w:rsidRPr="002703A2">
        <w:rPr>
          <w:rFonts w:eastAsia="標楷體" w:hint="eastAsia"/>
          <w:spacing w:val="-2"/>
          <w:sz w:val="28"/>
          <w:szCs w:val="16"/>
        </w:rPr>
        <w:t>12,829.3</w:t>
      </w:r>
      <w:r w:rsidRPr="002703A2">
        <w:rPr>
          <w:rFonts w:eastAsia="標楷體" w:hint="eastAsia"/>
          <w:spacing w:val="-2"/>
          <w:sz w:val="28"/>
          <w:szCs w:val="16"/>
        </w:rPr>
        <w:t>億美元，增加</w:t>
      </w:r>
      <w:r w:rsidRPr="002703A2">
        <w:rPr>
          <w:rFonts w:eastAsia="標楷體" w:hint="eastAsia"/>
          <w:spacing w:val="-2"/>
          <w:sz w:val="28"/>
          <w:szCs w:val="16"/>
        </w:rPr>
        <w:t>0.6</w:t>
      </w:r>
      <w:r w:rsidR="00425DB7">
        <w:rPr>
          <w:rFonts w:eastAsia="標楷體" w:hint="eastAsia"/>
          <w:spacing w:val="-2"/>
          <w:sz w:val="28"/>
          <w:szCs w:val="16"/>
        </w:rPr>
        <w:t>%</w:t>
      </w:r>
      <w:r w:rsidRPr="002703A2">
        <w:rPr>
          <w:rFonts w:eastAsia="標楷體" w:hint="eastAsia"/>
          <w:spacing w:val="-2"/>
          <w:sz w:val="28"/>
          <w:szCs w:val="16"/>
        </w:rPr>
        <w:t>，出超</w:t>
      </w:r>
      <w:r w:rsidRPr="002703A2">
        <w:rPr>
          <w:rFonts w:eastAsia="標楷體" w:hint="eastAsia"/>
          <w:spacing w:val="-2"/>
          <w:sz w:val="28"/>
          <w:szCs w:val="16"/>
        </w:rPr>
        <w:t>2,005.3</w:t>
      </w:r>
      <w:r w:rsidRPr="002703A2">
        <w:rPr>
          <w:rFonts w:eastAsia="標楷體" w:hint="eastAsia"/>
          <w:spacing w:val="-2"/>
          <w:sz w:val="28"/>
          <w:szCs w:val="16"/>
        </w:rPr>
        <w:t>億美元</w:t>
      </w:r>
      <w:r w:rsidRPr="002703A2">
        <w:rPr>
          <w:rFonts w:eastAsia="標楷體" w:hint="eastAsia"/>
          <w:sz w:val="28"/>
          <w:szCs w:val="16"/>
        </w:rPr>
        <w:t>。</w:t>
      </w:r>
    </w:p>
    <w:p w:rsidR="00B97EAD" w:rsidRPr="002703A2" w:rsidRDefault="00B97EAD" w:rsidP="00B97EAD">
      <w:pPr>
        <w:snapToGrid w:val="0"/>
        <w:spacing w:before="120"/>
        <w:ind w:leftChars="150" w:left="640" w:hangingChars="100" w:hanging="280"/>
        <w:jc w:val="both"/>
        <w:rPr>
          <w:rFonts w:eastAsia="標楷體"/>
          <w:sz w:val="28"/>
          <w:szCs w:val="16"/>
        </w:rPr>
      </w:pPr>
      <w:r w:rsidRPr="002703A2">
        <w:rPr>
          <w:rFonts w:eastAsia="標楷體"/>
          <w:sz w:val="28"/>
          <w:szCs w:val="16"/>
        </w:rPr>
        <w:t>－</w:t>
      </w:r>
      <w:r w:rsidRPr="002703A2">
        <w:rPr>
          <w:rFonts w:eastAsia="標楷體" w:hint="eastAsia"/>
          <w:sz w:val="28"/>
          <w:szCs w:val="16"/>
        </w:rPr>
        <w:t>2014</w:t>
      </w:r>
      <w:r w:rsidRPr="002703A2">
        <w:rPr>
          <w:rFonts w:eastAsia="標楷體" w:hint="eastAsia"/>
          <w:sz w:val="28"/>
          <w:szCs w:val="16"/>
        </w:rPr>
        <w:t>年</w:t>
      </w:r>
      <w:r w:rsidRPr="002703A2">
        <w:rPr>
          <w:rFonts w:eastAsia="標楷體" w:hint="eastAsia"/>
          <w:spacing w:val="-4"/>
          <w:sz w:val="28"/>
          <w:szCs w:val="28"/>
        </w:rPr>
        <w:t>1</w:t>
      </w:r>
      <w:r w:rsidRPr="002703A2">
        <w:rPr>
          <w:rFonts w:eastAsia="標楷體" w:hint="eastAsia"/>
          <w:spacing w:val="-4"/>
          <w:sz w:val="28"/>
          <w:szCs w:val="28"/>
        </w:rPr>
        <w:t>至</w:t>
      </w:r>
      <w:r w:rsidRPr="002703A2">
        <w:rPr>
          <w:rFonts w:eastAsia="標楷體" w:hint="eastAsia"/>
          <w:spacing w:val="-4"/>
          <w:sz w:val="28"/>
          <w:szCs w:val="28"/>
        </w:rPr>
        <w:t>8</w:t>
      </w:r>
      <w:r w:rsidRPr="002703A2">
        <w:rPr>
          <w:rFonts w:eastAsia="標楷體" w:hint="eastAsia"/>
          <w:spacing w:val="-4"/>
          <w:sz w:val="28"/>
          <w:szCs w:val="28"/>
        </w:rPr>
        <w:t>月</w:t>
      </w:r>
      <w:r w:rsidRPr="002703A2">
        <w:rPr>
          <w:rFonts w:eastAsia="標楷體" w:hint="eastAsia"/>
          <w:sz w:val="28"/>
          <w:szCs w:val="16"/>
        </w:rPr>
        <w:t>與歐盟、美國、東協及日本之貿易總額，</w:t>
      </w:r>
      <w:r w:rsidRPr="002703A2">
        <w:rPr>
          <w:rFonts w:eastAsia="標楷體"/>
          <w:sz w:val="28"/>
          <w:szCs w:val="16"/>
        </w:rPr>
        <w:t>分</w:t>
      </w:r>
      <w:r w:rsidRPr="002703A2">
        <w:rPr>
          <w:rFonts w:eastAsia="標楷體" w:hint="eastAsia"/>
          <w:sz w:val="28"/>
          <w:szCs w:val="16"/>
        </w:rPr>
        <w:t>別為</w:t>
      </w:r>
      <w:r w:rsidRPr="002703A2">
        <w:rPr>
          <w:rFonts w:eastAsia="標楷體" w:hint="eastAsia"/>
          <w:sz w:val="28"/>
          <w:szCs w:val="16"/>
        </w:rPr>
        <w:t>4,040.5</w:t>
      </w:r>
      <w:r w:rsidRPr="002703A2">
        <w:rPr>
          <w:rFonts w:eastAsia="標楷體" w:hint="eastAsia"/>
          <w:sz w:val="28"/>
          <w:szCs w:val="16"/>
        </w:rPr>
        <w:t>億美元、</w:t>
      </w:r>
      <w:r w:rsidRPr="002703A2">
        <w:rPr>
          <w:rFonts w:eastAsia="標楷體" w:hint="eastAsia"/>
          <w:sz w:val="28"/>
          <w:szCs w:val="16"/>
        </w:rPr>
        <w:t>3,540.5</w:t>
      </w:r>
      <w:r w:rsidRPr="002703A2">
        <w:rPr>
          <w:rFonts w:eastAsia="標楷體" w:hint="eastAsia"/>
          <w:sz w:val="28"/>
          <w:szCs w:val="16"/>
        </w:rPr>
        <w:t>億美元、</w:t>
      </w:r>
      <w:r w:rsidRPr="002703A2">
        <w:rPr>
          <w:rFonts w:eastAsia="標楷體" w:hint="eastAsia"/>
          <w:sz w:val="28"/>
          <w:szCs w:val="16"/>
        </w:rPr>
        <w:t>3,012.1</w:t>
      </w:r>
      <w:r w:rsidRPr="002703A2">
        <w:rPr>
          <w:rFonts w:eastAsia="標楷體" w:hint="eastAsia"/>
          <w:sz w:val="28"/>
          <w:szCs w:val="16"/>
        </w:rPr>
        <w:t>億美元及</w:t>
      </w:r>
      <w:r w:rsidRPr="002703A2">
        <w:rPr>
          <w:rFonts w:eastAsia="標楷體" w:hint="eastAsia"/>
          <w:sz w:val="28"/>
          <w:szCs w:val="16"/>
        </w:rPr>
        <w:t>2,041.6</w:t>
      </w:r>
      <w:r w:rsidRPr="002703A2">
        <w:rPr>
          <w:rFonts w:eastAsia="標楷體" w:hint="eastAsia"/>
          <w:sz w:val="28"/>
          <w:szCs w:val="16"/>
        </w:rPr>
        <w:t>億美元，分別增加</w:t>
      </w:r>
      <w:r w:rsidRPr="002703A2">
        <w:rPr>
          <w:rFonts w:eastAsia="標楷體" w:hint="eastAsia"/>
          <w:sz w:val="28"/>
          <w:szCs w:val="16"/>
        </w:rPr>
        <w:t>11.7</w:t>
      </w:r>
      <w:r w:rsidR="00425DB7">
        <w:rPr>
          <w:rFonts w:eastAsia="標楷體" w:hint="eastAsia"/>
          <w:sz w:val="28"/>
          <w:szCs w:val="16"/>
        </w:rPr>
        <w:t>%</w:t>
      </w:r>
      <w:r w:rsidRPr="002703A2">
        <w:rPr>
          <w:rFonts w:eastAsia="標楷體" w:hint="eastAsia"/>
          <w:sz w:val="28"/>
          <w:szCs w:val="16"/>
        </w:rPr>
        <w:t>、</w:t>
      </w:r>
      <w:r w:rsidRPr="002703A2">
        <w:rPr>
          <w:rFonts w:eastAsia="標楷體" w:hint="eastAsia"/>
          <w:sz w:val="28"/>
          <w:szCs w:val="16"/>
        </w:rPr>
        <w:t>6.1</w:t>
      </w:r>
      <w:r w:rsidR="00425DB7">
        <w:rPr>
          <w:rFonts w:eastAsia="標楷體" w:hint="eastAsia"/>
          <w:sz w:val="28"/>
          <w:szCs w:val="16"/>
        </w:rPr>
        <w:t>%</w:t>
      </w:r>
      <w:r w:rsidRPr="002703A2">
        <w:rPr>
          <w:rFonts w:eastAsia="標楷體" w:hint="eastAsia"/>
          <w:sz w:val="28"/>
          <w:szCs w:val="16"/>
        </w:rPr>
        <w:t>、</w:t>
      </w:r>
      <w:r w:rsidRPr="002703A2">
        <w:rPr>
          <w:rFonts w:eastAsia="標楷體" w:hint="eastAsia"/>
          <w:sz w:val="28"/>
          <w:szCs w:val="16"/>
        </w:rPr>
        <w:t>5.9</w:t>
      </w:r>
      <w:r w:rsidR="00425DB7">
        <w:rPr>
          <w:rFonts w:eastAsia="標楷體" w:hint="eastAsia"/>
          <w:sz w:val="28"/>
          <w:szCs w:val="16"/>
        </w:rPr>
        <w:t>%</w:t>
      </w:r>
      <w:r w:rsidRPr="002703A2">
        <w:rPr>
          <w:rFonts w:eastAsia="標楷體" w:hint="eastAsia"/>
          <w:sz w:val="28"/>
          <w:szCs w:val="16"/>
        </w:rPr>
        <w:t>及</w:t>
      </w:r>
      <w:r w:rsidRPr="002703A2">
        <w:rPr>
          <w:rFonts w:eastAsia="標楷體" w:hint="eastAsia"/>
          <w:sz w:val="28"/>
          <w:szCs w:val="16"/>
        </w:rPr>
        <w:t>2.1</w:t>
      </w:r>
      <w:r w:rsidR="00425DB7">
        <w:rPr>
          <w:rFonts w:eastAsia="標楷體" w:hint="eastAsia"/>
          <w:sz w:val="28"/>
          <w:szCs w:val="16"/>
        </w:rPr>
        <w:t>%</w:t>
      </w:r>
      <w:r w:rsidRPr="002703A2">
        <w:rPr>
          <w:rFonts w:eastAsia="標楷體"/>
          <w:sz w:val="28"/>
          <w:szCs w:val="16"/>
        </w:rPr>
        <w:t>。</w:t>
      </w:r>
    </w:p>
    <w:p w:rsidR="00B97EAD" w:rsidRPr="002703A2" w:rsidRDefault="00B97EAD" w:rsidP="00B97EAD">
      <w:pPr>
        <w:pStyle w:val="a9"/>
        <w:widowControl/>
        <w:snapToGrid w:val="0"/>
        <w:spacing w:before="120" w:line="0" w:lineRule="atLeast"/>
        <w:ind w:leftChars="140" w:left="616" w:right="-1559" w:hangingChars="100" w:hanging="280"/>
        <w:jc w:val="center"/>
        <w:rPr>
          <w:rFonts w:ascii="Times New Roman" w:eastAsia="標楷體"/>
        </w:rPr>
      </w:pPr>
      <w:r w:rsidRPr="002703A2">
        <w:rPr>
          <w:rFonts w:ascii="Times New Roman" w:eastAsia="標楷體" w:hint="eastAsia"/>
          <w:b/>
          <w:bCs/>
          <w:sz w:val="28"/>
        </w:rPr>
        <w:t xml:space="preserve">          </w:t>
      </w:r>
      <w:r w:rsidRPr="002703A2">
        <w:rPr>
          <w:rFonts w:ascii="Times New Roman" w:eastAsia="標楷體" w:hint="eastAsia"/>
          <w:b/>
          <w:bCs/>
          <w:sz w:val="28"/>
        </w:rPr>
        <w:t>表</w:t>
      </w:r>
      <w:r w:rsidRPr="002703A2">
        <w:rPr>
          <w:rFonts w:ascii="Times New Roman" w:eastAsia="標楷體"/>
          <w:b/>
          <w:bCs/>
          <w:sz w:val="28"/>
        </w:rPr>
        <w:t xml:space="preserve">3-3   </w:t>
      </w:r>
      <w:r w:rsidRPr="002703A2">
        <w:rPr>
          <w:rFonts w:ascii="Times New Roman" w:eastAsia="標楷體" w:hint="eastAsia"/>
          <w:b/>
          <w:bCs/>
          <w:sz w:val="28"/>
        </w:rPr>
        <w:t>中國大陸進出口貿易統計</w:t>
      </w:r>
      <w:r w:rsidRPr="002703A2">
        <w:rPr>
          <w:rFonts w:ascii="Times New Roman" w:eastAsia="標楷體"/>
          <w:b/>
          <w:bCs/>
          <w:sz w:val="28"/>
        </w:rPr>
        <w:t xml:space="preserve"> </w:t>
      </w:r>
      <w:r w:rsidRPr="002703A2">
        <w:rPr>
          <w:rFonts w:ascii="Times New Roman" w:eastAsia="標楷體" w:hint="eastAsia"/>
          <w:b/>
          <w:bCs/>
          <w:sz w:val="28"/>
        </w:rPr>
        <w:t xml:space="preserve"> </w:t>
      </w:r>
      <w:r w:rsidRPr="002703A2">
        <w:rPr>
          <w:rFonts w:ascii="Times New Roman" w:eastAsia="標楷體"/>
          <w:b/>
          <w:bCs/>
          <w:sz w:val="28"/>
        </w:rPr>
        <w:t xml:space="preserve">   </w:t>
      </w:r>
      <w:r w:rsidRPr="002703A2">
        <w:rPr>
          <w:rFonts w:ascii="Times New Roman" w:eastAsia="標楷體" w:hAnsi="標楷體" w:hint="eastAsia"/>
        </w:rPr>
        <w:t>單位：億美元；</w:t>
      </w:r>
      <w:r w:rsidR="00425DB7">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781"/>
        <w:gridCol w:w="52"/>
        <w:gridCol w:w="825"/>
        <w:gridCol w:w="57"/>
        <w:gridCol w:w="781"/>
        <w:gridCol w:w="100"/>
        <w:gridCol w:w="659"/>
        <w:gridCol w:w="209"/>
        <w:gridCol w:w="1453"/>
      </w:tblGrid>
      <w:tr w:rsidR="00B97EAD" w:rsidRPr="002703A2" w:rsidTr="00D41113">
        <w:trPr>
          <w:cantSplit/>
          <w:trHeight w:val="315"/>
        </w:trPr>
        <w:tc>
          <w:tcPr>
            <w:tcW w:w="1827" w:type="dxa"/>
            <w:gridSpan w:val="2"/>
            <w:vMerge w:val="restart"/>
            <w:tcBorders>
              <w:left w:val="nil"/>
            </w:tcBorders>
            <w:vAlign w:val="center"/>
          </w:tcPr>
          <w:p w:rsidR="00B97EAD" w:rsidRPr="002703A2" w:rsidRDefault="00B97EAD" w:rsidP="00D41113">
            <w:pPr>
              <w:snapToGrid w:val="0"/>
              <w:spacing w:line="0" w:lineRule="atLeast"/>
              <w:jc w:val="center"/>
              <w:rPr>
                <w:rFonts w:eastAsia="標楷體"/>
              </w:rPr>
            </w:pPr>
            <w:r w:rsidRPr="002703A2">
              <w:rPr>
                <w:rFonts w:eastAsia="標楷體" w:hAnsi="標楷體" w:hint="eastAsia"/>
              </w:rPr>
              <w:t>年（月）別</w:t>
            </w:r>
          </w:p>
        </w:tc>
        <w:tc>
          <w:tcPr>
            <w:tcW w:w="1777" w:type="dxa"/>
            <w:gridSpan w:val="2"/>
            <w:vAlign w:val="center"/>
          </w:tcPr>
          <w:p w:rsidR="00B97EAD" w:rsidRPr="002703A2" w:rsidRDefault="00B97EAD" w:rsidP="00D41113">
            <w:pPr>
              <w:snapToGrid w:val="0"/>
              <w:spacing w:line="0" w:lineRule="atLeast"/>
              <w:ind w:left="-113" w:right="-113"/>
              <w:jc w:val="center"/>
              <w:rPr>
                <w:rFonts w:eastAsia="標楷體"/>
              </w:rPr>
            </w:pPr>
            <w:r w:rsidRPr="002703A2">
              <w:rPr>
                <w:rFonts w:eastAsia="標楷體" w:hAnsi="標楷體" w:hint="eastAsia"/>
              </w:rPr>
              <w:t>貿易總額</w:t>
            </w:r>
          </w:p>
        </w:tc>
        <w:tc>
          <w:tcPr>
            <w:tcW w:w="1658" w:type="dxa"/>
            <w:gridSpan w:val="3"/>
            <w:vAlign w:val="center"/>
          </w:tcPr>
          <w:p w:rsidR="00B97EAD" w:rsidRPr="002703A2" w:rsidRDefault="00B97EAD" w:rsidP="00D41113">
            <w:pPr>
              <w:snapToGrid w:val="0"/>
              <w:spacing w:line="0" w:lineRule="atLeast"/>
              <w:ind w:left="-113" w:right="-113"/>
              <w:jc w:val="center"/>
              <w:rPr>
                <w:rFonts w:eastAsia="標楷體"/>
              </w:rPr>
            </w:pPr>
            <w:r w:rsidRPr="002703A2">
              <w:rPr>
                <w:rFonts w:eastAsia="標楷體" w:hAnsi="標楷體" w:hint="eastAsia"/>
              </w:rPr>
              <w:t>出口總額</w:t>
            </w:r>
          </w:p>
        </w:tc>
        <w:tc>
          <w:tcPr>
            <w:tcW w:w="1806" w:type="dxa"/>
            <w:gridSpan w:val="5"/>
            <w:vAlign w:val="center"/>
          </w:tcPr>
          <w:p w:rsidR="00B97EAD" w:rsidRPr="002703A2" w:rsidRDefault="00B97EAD" w:rsidP="00D41113">
            <w:pPr>
              <w:snapToGrid w:val="0"/>
              <w:spacing w:line="0" w:lineRule="atLeast"/>
              <w:ind w:left="-113" w:right="-113"/>
              <w:jc w:val="center"/>
              <w:rPr>
                <w:rFonts w:eastAsia="標楷體"/>
              </w:rPr>
            </w:pPr>
            <w:r w:rsidRPr="002703A2">
              <w:rPr>
                <w:rFonts w:eastAsia="標楷體" w:hAnsi="標楷體" w:hint="eastAsia"/>
              </w:rPr>
              <w:t>進口總額</w:t>
            </w:r>
          </w:p>
        </w:tc>
        <w:tc>
          <w:tcPr>
            <w:tcW w:w="1453" w:type="dxa"/>
            <w:tcBorders>
              <w:bottom w:val="single" w:sz="4" w:space="0" w:color="auto"/>
              <w:right w:val="nil"/>
            </w:tcBorders>
            <w:vAlign w:val="center"/>
          </w:tcPr>
          <w:p w:rsidR="00B97EAD" w:rsidRPr="002703A2" w:rsidRDefault="00B97EAD" w:rsidP="00D41113">
            <w:pPr>
              <w:snapToGrid w:val="0"/>
              <w:spacing w:line="0" w:lineRule="atLeast"/>
              <w:ind w:left="-113" w:right="-113"/>
              <w:jc w:val="center"/>
              <w:rPr>
                <w:rFonts w:eastAsia="標楷體"/>
              </w:rPr>
            </w:pPr>
            <w:r w:rsidRPr="002703A2">
              <w:rPr>
                <w:rFonts w:eastAsia="標楷體" w:hAnsi="標楷體" w:hint="eastAsia"/>
              </w:rPr>
              <w:t>出（入）超</w:t>
            </w:r>
          </w:p>
        </w:tc>
      </w:tr>
      <w:tr w:rsidR="00B97EAD" w:rsidRPr="002703A2" w:rsidTr="00D41113">
        <w:trPr>
          <w:cantSplit/>
          <w:trHeight w:val="146"/>
        </w:trPr>
        <w:tc>
          <w:tcPr>
            <w:tcW w:w="1827" w:type="dxa"/>
            <w:gridSpan w:val="2"/>
            <w:vMerge/>
            <w:tcBorders>
              <w:left w:val="nil"/>
              <w:bottom w:val="single" w:sz="4" w:space="0" w:color="auto"/>
            </w:tcBorders>
          </w:tcPr>
          <w:p w:rsidR="00B97EAD" w:rsidRPr="002703A2" w:rsidRDefault="00B97EAD" w:rsidP="00D41113">
            <w:pPr>
              <w:snapToGrid w:val="0"/>
              <w:spacing w:line="0" w:lineRule="atLeast"/>
              <w:jc w:val="center"/>
              <w:rPr>
                <w:rFonts w:eastAsia="標楷體"/>
              </w:rPr>
            </w:pPr>
          </w:p>
        </w:tc>
        <w:tc>
          <w:tcPr>
            <w:tcW w:w="843" w:type="dxa"/>
            <w:tcBorders>
              <w:bottom w:val="single" w:sz="4" w:space="0" w:color="auto"/>
            </w:tcBorders>
            <w:vAlign w:val="center"/>
          </w:tcPr>
          <w:p w:rsidR="00B97EAD" w:rsidRPr="002703A2" w:rsidRDefault="00B97EAD" w:rsidP="00D41113">
            <w:pPr>
              <w:snapToGrid w:val="0"/>
              <w:spacing w:line="0" w:lineRule="atLeast"/>
              <w:ind w:left="-113" w:right="-113"/>
              <w:jc w:val="center"/>
              <w:rPr>
                <w:rFonts w:eastAsia="標楷體"/>
              </w:rPr>
            </w:pPr>
            <w:r w:rsidRPr="002703A2">
              <w:rPr>
                <w:rFonts w:eastAsia="標楷體" w:hAnsi="標楷體" w:hint="eastAsia"/>
              </w:rPr>
              <w:t>金額</w:t>
            </w:r>
          </w:p>
        </w:tc>
        <w:tc>
          <w:tcPr>
            <w:tcW w:w="934" w:type="dxa"/>
            <w:tcBorders>
              <w:bottom w:val="single" w:sz="4" w:space="0" w:color="auto"/>
            </w:tcBorders>
            <w:vAlign w:val="center"/>
          </w:tcPr>
          <w:p w:rsidR="00B97EAD" w:rsidRPr="002703A2" w:rsidRDefault="00B97EAD" w:rsidP="00D41113">
            <w:pPr>
              <w:snapToGrid w:val="0"/>
              <w:spacing w:line="0" w:lineRule="atLeast"/>
              <w:ind w:left="-113" w:right="-113"/>
              <w:jc w:val="center"/>
              <w:rPr>
                <w:rFonts w:eastAsia="標楷體"/>
              </w:rPr>
            </w:pPr>
            <w:r w:rsidRPr="002703A2">
              <w:rPr>
                <w:rFonts w:eastAsia="標楷體" w:hAnsi="標楷體" w:hint="eastAsia"/>
              </w:rPr>
              <w:t>年增率</w:t>
            </w:r>
          </w:p>
        </w:tc>
        <w:tc>
          <w:tcPr>
            <w:tcW w:w="833" w:type="dxa"/>
            <w:gridSpan w:val="2"/>
            <w:tcBorders>
              <w:bottom w:val="single" w:sz="4" w:space="0" w:color="auto"/>
            </w:tcBorders>
            <w:vAlign w:val="center"/>
          </w:tcPr>
          <w:p w:rsidR="00B97EAD" w:rsidRPr="002703A2" w:rsidRDefault="00B97EAD" w:rsidP="00D41113">
            <w:pPr>
              <w:snapToGrid w:val="0"/>
              <w:spacing w:line="0" w:lineRule="atLeast"/>
              <w:ind w:left="-113" w:right="-113"/>
              <w:jc w:val="center"/>
              <w:rPr>
                <w:rFonts w:eastAsia="標楷體"/>
              </w:rPr>
            </w:pPr>
            <w:r w:rsidRPr="002703A2">
              <w:rPr>
                <w:rFonts w:eastAsia="標楷體" w:hAnsi="標楷體" w:hint="eastAsia"/>
              </w:rPr>
              <w:t>金額</w:t>
            </w:r>
          </w:p>
        </w:tc>
        <w:tc>
          <w:tcPr>
            <w:tcW w:w="825" w:type="dxa"/>
            <w:tcBorders>
              <w:bottom w:val="single" w:sz="4" w:space="0" w:color="auto"/>
            </w:tcBorders>
            <w:vAlign w:val="center"/>
          </w:tcPr>
          <w:p w:rsidR="00B97EAD" w:rsidRPr="002703A2" w:rsidRDefault="00B97EAD" w:rsidP="00D41113">
            <w:pPr>
              <w:snapToGrid w:val="0"/>
              <w:spacing w:line="0" w:lineRule="atLeast"/>
              <w:ind w:left="-113" w:right="-113"/>
              <w:jc w:val="center"/>
              <w:rPr>
                <w:rFonts w:eastAsia="標楷體"/>
              </w:rPr>
            </w:pPr>
            <w:r w:rsidRPr="002703A2">
              <w:rPr>
                <w:rFonts w:eastAsia="標楷體" w:hAnsi="標楷體" w:hint="eastAsia"/>
              </w:rPr>
              <w:t>年增率</w:t>
            </w:r>
          </w:p>
        </w:tc>
        <w:tc>
          <w:tcPr>
            <w:tcW w:w="938" w:type="dxa"/>
            <w:gridSpan w:val="3"/>
            <w:tcBorders>
              <w:bottom w:val="single" w:sz="4" w:space="0" w:color="auto"/>
            </w:tcBorders>
            <w:vAlign w:val="center"/>
          </w:tcPr>
          <w:p w:rsidR="00B97EAD" w:rsidRPr="002703A2" w:rsidRDefault="00B97EAD" w:rsidP="00D41113">
            <w:pPr>
              <w:snapToGrid w:val="0"/>
              <w:spacing w:line="0" w:lineRule="atLeast"/>
              <w:ind w:left="-113" w:right="-113"/>
              <w:jc w:val="center"/>
              <w:rPr>
                <w:rFonts w:eastAsia="標楷體"/>
              </w:rPr>
            </w:pPr>
            <w:r w:rsidRPr="002703A2">
              <w:rPr>
                <w:rFonts w:eastAsia="標楷體" w:hAnsi="標楷體" w:hint="eastAsia"/>
              </w:rPr>
              <w:t>金額</w:t>
            </w:r>
          </w:p>
        </w:tc>
        <w:tc>
          <w:tcPr>
            <w:tcW w:w="868" w:type="dxa"/>
            <w:gridSpan w:val="2"/>
            <w:tcBorders>
              <w:bottom w:val="single" w:sz="4" w:space="0" w:color="auto"/>
            </w:tcBorders>
            <w:vAlign w:val="center"/>
          </w:tcPr>
          <w:p w:rsidR="00B97EAD" w:rsidRPr="002703A2" w:rsidRDefault="00B97EAD" w:rsidP="00D41113">
            <w:pPr>
              <w:snapToGrid w:val="0"/>
              <w:spacing w:line="0" w:lineRule="atLeast"/>
              <w:ind w:left="-113" w:right="-113"/>
              <w:jc w:val="center"/>
              <w:rPr>
                <w:rFonts w:eastAsia="標楷體"/>
              </w:rPr>
            </w:pPr>
            <w:r w:rsidRPr="002703A2">
              <w:rPr>
                <w:rFonts w:eastAsia="標楷體" w:hAnsi="標楷體" w:hint="eastAsia"/>
              </w:rPr>
              <w:t>年增率</w:t>
            </w:r>
          </w:p>
        </w:tc>
        <w:tc>
          <w:tcPr>
            <w:tcW w:w="1453" w:type="dxa"/>
            <w:tcBorders>
              <w:bottom w:val="single" w:sz="4" w:space="0" w:color="auto"/>
              <w:right w:val="nil"/>
            </w:tcBorders>
            <w:vAlign w:val="center"/>
          </w:tcPr>
          <w:p w:rsidR="00B97EAD" w:rsidRPr="002703A2" w:rsidRDefault="00B97EAD" w:rsidP="00D41113">
            <w:pPr>
              <w:snapToGrid w:val="0"/>
              <w:spacing w:line="0" w:lineRule="atLeast"/>
              <w:ind w:left="-113" w:right="-113"/>
              <w:jc w:val="center"/>
              <w:rPr>
                <w:rFonts w:eastAsia="標楷體"/>
              </w:rPr>
            </w:pPr>
            <w:r w:rsidRPr="002703A2">
              <w:rPr>
                <w:rFonts w:eastAsia="標楷體" w:hAnsi="標楷體" w:hint="eastAsia"/>
              </w:rPr>
              <w:t>金額</w:t>
            </w:r>
          </w:p>
        </w:tc>
      </w:tr>
      <w:tr w:rsidR="00B97EAD" w:rsidRPr="002703A2" w:rsidTr="00D41113">
        <w:trPr>
          <w:gridBefore w:val="1"/>
          <w:wBefore w:w="6" w:type="dxa"/>
          <w:cantSplit/>
          <w:trHeight w:hRule="exact" w:val="401"/>
        </w:trPr>
        <w:tc>
          <w:tcPr>
            <w:tcW w:w="1821" w:type="dxa"/>
            <w:tcBorders>
              <w:top w:val="nil"/>
              <w:left w:val="nil"/>
              <w:bottom w:val="nil"/>
              <w:right w:val="single" w:sz="4" w:space="0" w:color="auto"/>
            </w:tcBorders>
            <w:vAlign w:val="center"/>
          </w:tcPr>
          <w:p w:rsidR="00B97EAD" w:rsidRPr="002703A2" w:rsidRDefault="00B97EAD" w:rsidP="00D41113">
            <w:pPr>
              <w:snapToGrid w:val="0"/>
              <w:spacing w:line="0" w:lineRule="atLeast"/>
              <w:ind w:left="-113" w:right="-113"/>
              <w:jc w:val="center"/>
              <w:rPr>
                <w:rFonts w:eastAsia="標楷體"/>
                <w:sz w:val="22"/>
              </w:rPr>
            </w:pPr>
            <w:r w:rsidRPr="002703A2">
              <w:rPr>
                <w:rFonts w:eastAsia="標楷體" w:hint="eastAsia"/>
                <w:sz w:val="22"/>
              </w:rPr>
              <w:t>2009</w:t>
            </w:r>
            <w:r w:rsidRPr="002703A2">
              <w:rPr>
                <w:rFonts w:eastAsia="標楷體" w:hint="eastAsia"/>
                <w:sz w:val="22"/>
              </w:rPr>
              <w:t>年</w:t>
            </w:r>
          </w:p>
        </w:tc>
        <w:tc>
          <w:tcPr>
            <w:tcW w:w="843" w:type="dxa"/>
            <w:tcBorders>
              <w:top w:val="nil"/>
              <w:left w:val="single" w:sz="4" w:space="0" w:color="auto"/>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22,072.7</w:t>
            </w:r>
          </w:p>
        </w:tc>
        <w:tc>
          <w:tcPr>
            <w:tcW w:w="934" w:type="dxa"/>
            <w:tcBorders>
              <w:top w:val="nil"/>
              <w:left w:val="nil"/>
              <w:bottom w:val="nil"/>
              <w:right w:val="nil"/>
            </w:tcBorders>
            <w:vAlign w:val="center"/>
          </w:tcPr>
          <w:p w:rsidR="00B97EAD" w:rsidRPr="002703A2" w:rsidRDefault="00B97EAD" w:rsidP="00D41113">
            <w:pPr>
              <w:snapToGrid w:val="0"/>
              <w:spacing w:line="0" w:lineRule="atLeast"/>
              <w:ind w:left="-113" w:rightChars="50" w:right="120"/>
              <w:jc w:val="right"/>
              <w:rPr>
                <w:rFonts w:eastAsia="標楷體"/>
                <w:sz w:val="22"/>
                <w:szCs w:val="22"/>
              </w:rPr>
            </w:pPr>
            <w:r w:rsidRPr="002703A2">
              <w:rPr>
                <w:rFonts w:eastAsia="標楷體" w:hint="eastAsia"/>
                <w:sz w:val="22"/>
                <w:szCs w:val="22"/>
              </w:rPr>
              <w:t>-13.9</w:t>
            </w:r>
          </w:p>
        </w:tc>
        <w:tc>
          <w:tcPr>
            <w:tcW w:w="833" w:type="dxa"/>
            <w:gridSpan w:val="2"/>
            <w:tcBorders>
              <w:top w:val="nil"/>
              <w:left w:val="nil"/>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12,016.7</w:t>
            </w:r>
          </w:p>
        </w:tc>
        <w:tc>
          <w:tcPr>
            <w:tcW w:w="825" w:type="dxa"/>
            <w:tcBorders>
              <w:top w:val="nil"/>
              <w:left w:val="nil"/>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-16.0</w:t>
            </w:r>
          </w:p>
        </w:tc>
        <w:tc>
          <w:tcPr>
            <w:tcW w:w="938" w:type="dxa"/>
            <w:gridSpan w:val="3"/>
            <w:tcBorders>
              <w:top w:val="nil"/>
              <w:left w:val="nil"/>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10,056.0</w:t>
            </w:r>
          </w:p>
        </w:tc>
        <w:tc>
          <w:tcPr>
            <w:tcW w:w="868" w:type="dxa"/>
            <w:gridSpan w:val="2"/>
            <w:tcBorders>
              <w:top w:val="nil"/>
              <w:left w:val="nil"/>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-11.2</w:t>
            </w:r>
          </w:p>
        </w:tc>
        <w:tc>
          <w:tcPr>
            <w:tcW w:w="1453" w:type="dxa"/>
            <w:tcBorders>
              <w:top w:val="nil"/>
              <w:left w:val="nil"/>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1,960.7</w:t>
            </w:r>
          </w:p>
        </w:tc>
      </w:tr>
      <w:tr w:rsidR="00B97EAD" w:rsidRPr="002703A2" w:rsidTr="00D41113">
        <w:trPr>
          <w:gridBefore w:val="1"/>
          <w:wBefore w:w="6" w:type="dxa"/>
          <w:cantSplit/>
          <w:trHeight w:hRule="exact" w:val="401"/>
        </w:trPr>
        <w:tc>
          <w:tcPr>
            <w:tcW w:w="1821" w:type="dxa"/>
            <w:tcBorders>
              <w:top w:val="nil"/>
              <w:left w:val="nil"/>
              <w:bottom w:val="nil"/>
              <w:right w:val="single" w:sz="4" w:space="0" w:color="auto"/>
            </w:tcBorders>
            <w:vAlign w:val="center"/>
          </w:tcPr>
          <w:p w:rsidR="00B97EAD" w:rsidRPr="002703A2" w:rsidRDefault="00B97EAD" w:rsidP="00D41113">
            <w:pPr>
              <w:snapToGrid w:val="0"/>
              <w:spacing w:line="0" w:lineRule="atLeast"/>
              <w:ind w:left="-113" w:right="-113"/>
              <w:jc w:val="center"/>
              <w:rPr>
                <w:rFonts w:eastAsia="標楷體"/>
                <w:sz w:val="22"/>
              </w:rPr>
            </w:pPr>
            <w:r w:rsidRPr="002703A2">
              <w:rPr>
                <w:rFonts w:eastAsia="標楷體" w:hint="eastAsia"/>
                <w:sz w:val="22"/>
              </w:rPr>
              <w:t>2010</w:t>
            </w:r>
            <w:r w:rsidRPr="002703A2">
              <w:rPr>
                <w:rFonts w:eastAsia="標楷體" w:hint="eastAsia"/>
                <w:sz w:val="22"/>
              </w:rPr>
              <w:t>年</w:t>
            </w:r>
          </w:p>
        </w:tc>
        <w:tc>
          <w:tcPr>
            <w:tcW w:w="843" w:type="dxa"/>
            <w:tcBorders>
              <w:top w:val="nil"/>
              <w:left w:val="single" w:sz="4" w:space="0" w:color="auto"/>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29,727.6</w:t>
            </w:r>
          </w:p>
        </w:tc>
        <w:tc>
          <w:tcPr>
            <w:tcW w:w="934" w:type="dxa"/>
            <w:tcBorders>
              <w:top w:val="nil"/>
              <w:left w:val="nil"/>
              <w:bottom w:val="nil"/>
              <w:right w:val="nil"/>
            </w:tcBorders>
            <w:vAlign w:val="center"/>
          </w:tcPr>
          <w:p w:rsidR="00B97EAD" w:rsidRPr="002703A2" w:rsidRDefault="00B97EAD" w:rsidP="00D41113">
            <w:pPr>
              <w:snapToGrid w:val="0"/>
              <w:spacing w:line="0" w:lineRule="atLeast"/>
              <w:ind w:left="-113" w:rightChars="50" w:right="120"/>
              <w:jc w:val="right"/>
              <w:rPr>
                <w:rFonts w:eastAsia="標楷體"/>
                <w:sz w:val="22"/>
                <w:szCs w:val="22"/>
              </w:rPr>
            </w:pPr>
            <w:r w:rsidRPr="002703A2">
              <w:rPr>
                <w:rFonts w:eastAsia="標楷體" w:hint="eastAsia"/>
                <w:sz w:val="22"/>
                <w:szCs w:val="22"/>
              </w:rPr>
              <w:t>34.7</w:t>
            </w:r>
          </w:p>
        </w:tc>
        <w:tc>
          <w:tcPr>
            <w:tcW w:w="833" w:type="dxa"/>
            <w:gridSpan w:val="2"/>
            <w:tcBorders>
              <w:top w:val="nil"/>
              <w:left w:val="nil"/>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15,779.3</w:t>
            </w:r>
          </w:p>
        </w:tc>
        <w:tc>
          <w:tcPr>
            <w:tcW w:w="825" w:type="dxa"/>
            <w:tcBorders>
              <w:top w:val="nil"/>
              <w:left w:val="nil"/>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31.3</w:t>
            </w:r>
          </w:p>
        </w:tc>
        <w:tc>
          <w:tcPr>
            <w:tcW w:w="938" w:type="dxa"/>
            <w:gridSpan w:val="3"/>
            <w:tcBorders>
              <w:top w:val="nil"/>
              <w:left w:val="nil"/>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13,948.3</w:t>
            </w:r>
          </w:p>
        </w:tc>
        <w:tc>
          <w:tcPr>
            <w:tcW w:w="868" w:type="dxa"/>
            <w:gridSpan w:val="2"/>
            <w:tcBorders>
              <w:top w:val="nil"/>
              <w:left w:val="nil"/>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38.7</w:t>
            </w:r>
          </w:p>
        </w:tc>
        <w:tc>
          <w:tcPr>
            <w:tcW w:w="1453" w:type="dxa"/>
            <w:tcBorders>
              <w:top w:val="nil"/>
              <w:left w:val="nil"/>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1,831.0</w:t>
            </w:r>
          </w:p>
        </w:tc>
      </w:tr>
      <w:tr w:rsidR="00B97EAD" w:rsidRPr="002703A2" w:rsidTr="00D41113">
        <w:trPr>
          <w:gridBefore w:val="1"/>
          <w:wBefore w:w="6" w:type="dxa"/>
          <w:cantSplit/>
          <w:trHeight w:hRule="exact" w:val="401"/>
        </w:trPr>
        <w:tc>
          <w:tcPr>
            <w:tcW w:w="1821" w:type="dxa"/>
            <w:tcBorders>
              <w:top w:val="nil"/>
              <w:left w:val="nil"/>
              <w:bottom w:val="nil"/>
              <w:right w:val="single" w:sz="4" w:space="0" w:color="auto"/>
            </w:tcBorders>
            <w:vAlign w:val="center"/>
          </w:tcPr>
          <w:p w:rsidR="00B97EAD" w:rsidRPr="002703A2" w:rsidRDefault="00B97EAD" w:rsidP="00D41113">
            <w:pPr>
              <w:snapToGrid w:val="0"/>
              <w:spacing w:line="0" w:lineRule="atLeast"/>
              <w:ind w:left="-113" w:right="-113"/>
              <w:jc w:val="center"/>
              <w:rPr>
                <w:rFonts w:eastAsia="標楷體"/>
                <w:sz w:val="22"/>
              </w:rPr>
            </w:pPr>
            <w:r w:rsidRPr="002703A2">
              <w:rPr>
                <w:rFonts w:eastAsia="標楷體" w:hint="eastAsia"/>
                <w:sz w:val="22"/>
              </w:rPr>
              <w:t>2011</w:t>
            </w:r>
            <w:r w:rsidRPr="002703A2">
              <w:rPr>
                <w:rFonts w:eastAsia="標楷體" w:hint="eastAsia"/>
                <w:sz w:val="22"/>
              </w:rPr>
              <w:t>年</w:t>
            </w:r>
          </w:p>
        </w:tc>
        <w:tc>
          <w:tcPr>
            <w:tcW w:w="843" w:type="dxa"/>
            <w:tcBorders>
              <w:top w:val="nil"/>
              <w:left w:val="single" w:sz="4" w:space="0" w:color="auto"/>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36,420.6</w:t>
            </w:r>
          </w:p>
        </w:tc>
        <w:tc>
          <w:tcPr>
            <w:tcW w:w="934" w:type="dxa"/>
            <w:tcBorders>
              <w:top w:val="nil"/>
              <w:left w:val="nil"/>
              <w:bottom w:val="nil"/>
              <w:right w:val="nil"/>
            </w:tcBorders>
            <w:vAlign w:val="center"/>
          </w:tcPr>
          <w:p w:rsidR="00B97EAD" w:rsidRPr="002703A2" w:rsidRDefault="00B97EAD" w:rsidP="00D41113">
            <w:pPr>
              <w:snapToGrid w:val="0"/>
              <w:spacing w:line="0" w:lineRule="atLeast"/>
              <w:ind w:left="-113" w:rightChars="50" w:right="120"/>
              <w:jc w:val="right"/>
              <w:rPr>
                <w:rFonts w:eastAsia="標楷體"/>
                <w:sz w:val="22"/>
                <w:szCs w:val="22"/>
              </w:rPr>
            </w:pPr>
            <w:r w:rsidRPr="002703A2">
              <w:rPr>
                <w:rFonts w:eastAsia="標楷體" w:hint="eastAsia"/>
                <w:sz w:val="22"/>
                <w:szCs w:val="22"/>
              </w:rPr>
              <w:t>22.5</w:t>
            </w:r>
          </w:p>
        </w:tc>
        <w:tc>
          <w:tcPr>
            <w:tcW w:w="833" w:type="dxa"/>
            <w:gridSpan w:val="2"/>
            <w:tcBorders>
              <w:top w:val="nil"/>
              <w:left w:val="nil"/>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18,986.0</w:t>
            </w:r>
          </w:p>
        </w:tc>
        <w:tc>
          <w:tcPr>
            <w:tcW w:w="825" w:type="dxa"/>
            <w:tcBorders>
              <w:top w:val="nil"/>
              <w:left w:val="nil"/>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20.3</w:t>
            </w:r>
          </w:p>
        </w:tc>
        <w:tc>
          <w:tcPr>
            <w:tcW w:w="938" w:type="dxa"/>
            <w:gridSpan w:val="3"/>
            <w:tcBorders>
              <w:top w:val="nil"/>
              <w:left w:val="nil"/>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17,434.6</w:t>
            </w:r>
          </w:p>
        </w:tc>
        <w:tc>
          <w:tcPr>
            <w:tcW w:w="868" w:type="dxa"/>
            <w:gridSpan w:val="2"/>
            <w:tcBorders>
              <w:top w:val="nil"/>
              <w:left w:val="nil"/>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24.9</w:t>
            </w:r>
          </w:p>
        </w:tc>
        <w:tc>
          <w:tcPr>
            <w:tcW w:w="1453" w:type="dxa"/>
            <w:tcBorders>
              <w:top w:val="nil"/>
              <w:left w:val="nil"/>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1,551.4</w:t>
            </w:r>
          </w:p>
        </w:tc>
      </w:tr>
      <w:tr w:rsidR="00B97EAD" w:rsidRPr="002703A2" w:rsidTr="00D41113">
        <w:trPr>
          <w:gridBefore w:val="1"/>
          <w:wBefore w:w="6" w:type="dxa"/>
          <w:cantSplit/>
          <w:trHeight w:hRule="exact" w:val="401"/>
        </w:trPr>
        <w:tc>
          <w:tcPr>
            <w:tcW w:w="1821" w:type="dxa"/>
            <w:tcBorders>
              <w:top w:val="nil"/>
              <w:left w:val="nil"/>
              <w:bottom w:val="nil"/>
              <w:right w:val="single" w:sz="4" w:space="0" w:color="auto"/>
            </w:tcBorders>
            <w:vAlign w:val="center"/>
          </w:tcPr>
          <w:p w:rsidR="00B97EAD" w:rsidRPr="002703A2" w:rsidRDefault="00B97EAD" w:rsidP="00D41113">
            <w:pPr>
              <w:snapToGrid w:val="0"/>
              <w:spacing w:line="0" w:lineRule="atLeast"/>
              <w:ind w:left="-113" w:right="-113"/>
              <w:jc w:val="center"/>
              <w:rPr>
                <w:rFonts w:eastAsia="標楷體"/>
                <w:sz w:val="22"/>
              </w:rPr>
            </w:pPr>
            <w:r w:rsidRPr="002703A2">
              <w:rPr>
                <w:rFonts w:eastAsia="標楷體" w:hint="eastAsia"/>
                <w:sz w:val="22"/>
              </w:rPr>
              <w:t>2012</w:t>
            </w:r>
            <w:r w:rsidRPr="002703A2">
              <w:rPr>
                <w:rFonts w:eastAsia="標楷體" w:hint="eastAsia"/>
                <w:sz w:val="22"/>
              </w:rPr>
              <w:t>年</w:t>
            </w:r>
          </w:p>
        </w:tc>
        <w:tc>
          <w:tcPr>
            <w:tcW w:w="843" w:type="dxa"/>
            <w:tcBorders>
              <w:top w:val="nil"/>
              <w:left w:val="single" w:sz="4" w:space="0" w:color="auto"/>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38,667.6</w:t>
            </w:r>
          </w:p>
        </w:tc>
        <w:tc>
          <w:tcPr>
            <w:tcW w:w="934" w:type="dxa"/>
            <w:tcBorders>
              <w:top w:val="nil"/>
              <w:left w:val="nil"/>
              <w:bottom w:val="nil"/>
              <w:right w:val="nil"/>
            </w:tcBorders>
            <w:vAlign w:val="center"/>
          </w:tcPr>
          <w:p w:rsidR="00B97EAD" w:rsidRPr="002703A2" w:rsidRDefault="00B97EAD" w:rsidP="00D41113">
            <w:pPr>
              <w:snapToGrid w:val="0"/>
              <w:spacing w:line="0" w:lineRule="atLeast"/>
              <w:ind w:left="-113" w:rightChars="50" w:right="120"/>
              <w:jc w:val="right"/>
              <w:rPr>
                <w:rFonts w:eastAsia="標楷體"/>
                <w:sz w:val="22"/>
                <w:szCs w:val="22"/>
              </w:rPr>
            </w:pPr>
            <w:r w:rsidRPr="002703A2">
              <w:rPr>
                <w:rFonts w:eastAsia="標楷體" w:hint="eastAsia"/>
                <w:sz w:val="22"/>
                <w:szCs w:val="22"/>
              </w:rPr>
              <w:t>6.2</w:t>
            </w:r>
          </w:p>
        </w:tc>
        <w:tc>
          <w:tcPr>
            <w:tcW w:w="833" w:type="dxa"/>
            <w:gridSpan w:val="2"/>
            <w:tcBorders>
              <w:top w:val="nil"/>
              <w:left w:val="nil"/>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20,489.4</w:t>
            </w:r>
          </w:p>
        </w:tc>
        <w:tc>
          <w:tcPr>
            <w:tcW w:w="825" w:type="dxa"/>
            <w:tcBorders>
              <w:top w:val="nil"/>
              <w:left w:val="nil"/>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7.9</w:t>
            </w:r>
          </w:p>
        </w:tc>
        <w:tc>
          <w:tcPr>
            <w:tcW w:w="938" w:type="dxa"/>
            <w:gridSpan w:val="3"/>
            <w:tcBorders>
              <w:top w:val="nil"/>
              <w:left w:val="nil"/>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18,178.3</w:t>
            </w:r>
          </w:p>
        </w:tc>
        <w:tc>
          <w:tcPr>
            <w:tcW w:w="868" w:type="dxa"/>
            <w:gridSpan w:val="2"/>
            <w:tcBorders>
              <w:top w:val="nil"/>
              <w:left w:val="nil"/>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4.3</w:t>
            </w:r>
          </w:p>
        </w:tc>
        <w:tc>
          <w:tcPr>
            <w:tcW w:w="1453" w:type="dxa"/>
            <w:tcBorders>
              <w:top w:val="nil"/>
              <w:left w:val="nil"/>
              <w:bottom w:val="nil"/>
              <w:right w:val="nil"/>
            </w:tcBorders>
            <w:vAlign w:val="center"/>
          </w:tcPr>
          <w:p w:rsidR="00B97EAD" w:rsidRPr="002703A2" w:rsidRDefault="00B97EAD" w:rsidP="00D41113">
            <w:pPr>
              <w:snapToGrid w:val="0"/>
              <w:spacing w:line="0" w:lineRule="atLeast"/>
              <w:ind w:left="-113" w:right="-113"/>
              <w:jc w:val="center"/>
              <w:rPr>
                <w:rFonts w:eastAsia="標楷體"/>
                <w:sz w:val="22"/>
                <w:szCs w:val="22"/>
              </w:rPr>
            </w:pPr>
            <w:r w:rsidRPr="002703A2">
              <w:rPr>
                <w:rFonts w:eastAsia="標楷體" w:hint="eastAsia"/>
                <w:sz w:val="22"/>
                <w:szCs w:val="22"/>
              </w:rPr>
              <w:t>2,311.1</w:t>
            </w:r>
          </w:p>
        </w:tc>
      </w:tr>
      <w:tr w:rsidR="00B97EAD" w:rsidRPr="002703A2" w:rsidTr="00D41113">
        <w:trPr>
          <w:gridBefore w:val="1"/>
          <w:wBefore w:w="6" w:type="dxa"/>
          <w:cantSplit/>
          <w:trHeight w:hRule="exact" w:val="401"/>
        </w:trPr>
        <w:tc>
          <w:tcPr>
            <w:tcW w:w="1821" w:type="dxa"/>
            <w:tcBorders>
              <w:top w:val="nil"/>
              <w:left w:val="nil"/>
              <w:bottom w:val="nil"/>
              <w:right w:val="single" w:sz="4" w:space="0" w:color="auto"/>
            </w:tcBorders>
            <w:vAlign w:val="center"/>
          </w:tcPr>
          <w:p w:rsidR="00B97EAD" w:rsidRPr="002703A2" w:rsidRDefault="00B97EAD" w:rsidP="00D41113">
            <w:pPr>
              <w:snapToGrid w:val="0"/>
              <w:spacing w:line="280" w:lineRule="exact"/>
              <w:ind w:left="-113" w:right="-113"/>
              <w:jc w:val="center"/>
              <w:rPr>
                <w:rFonts w:eastAsia="標楷體"/>
                <w:sz w:val="22"/>
              </w:rPr>
            </w:pPr>
            <w:r w:rsidRPr="002703A2">
              <w:rPr>
                <w:rFonts w:eastAsia="標楷體" w:hint="eastAsia"/>
                <w:sz w:val="22"/>
              </w:rPr>
              <w:t>2013</w:t>
            </w:r>
            <w:r w:rsidRPr="002703A2">
              <w:rPr>
                <w:rFonts w:eastAsia="標楷體" w:hint="eastAsia"/>
                <w:sz w:val="22"/>
              </w:rPr>
              <w:t>年</w:t>
            </w:r>
          </w:p>
        </w:tc>
        <w:tc>
          <w:tcPr>
            <w:tcW w:w="843" w:type="dxa"/>
            <w:tcBorders>
              <w:top w:val="nil"/>
              <w:left w:val="single" w:sz="4" w:space="0" w:color="auto"/>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41,603.3</w:t>
            </w:r>
          </w:p>
        </w:tc>
        <w:tc>
          <w:tcPr>
            <w:tcW w:w="934" w:type="dxa"/>
            <w:tcBorders>
              <w:top w:val="nil"/>
              <w:left w:val="nil"/>
              <w:bottom w:val="nil"/>
              <w:right w:val="nil"/>
            </w:tcBorders>
            <w:vAlign w:val="center"/>
          </w:tcPr>
          <w:p w:rsidR="00B97EAD" w:rsidRPr="002703A2" w:rsidRDefault="00B97EAD" w:rsidP="00D41113">
            <w:pPr>
              <w:snapToGrid w:val="0"/>
              <w:spacing w:line="280" w:lineRule="exact"/>
              <w:ind w:left="-113" w:rightChars="50" w:right="120"/>
              <w:jc w:val="right"/>
              <w:rPr>
                <w:rFonts w:eastAsia="標楷體"/>
                <w:sz w:val="22"/>
                <w:szCs w:val="22"/>
              </w:rPr>
            </w:pPr>
            <w:r w:rsidRPr="002703A2">
              <w:rPr>
                <w:rFonts w:eastAsia="標楷體" w:hint="eastAsia"/>
                <w:sz w:val="22"/>
                <w:szCs w:val="22"/>
              </w:rPr>
              <w:t>7.6</w:t>
            </w:r>
          </w:p>
        </w:tc>
        <w:tc>
          <w:tcPr>
            <w:tcW w:w="833" w:type="dxa"/>
            <w:gridSpan w:val="2"/>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22,100.4</w:t>
            </w:r>
          </w:p>
        </w:tc>
        <w:tc>
          <w:tcPr>
            <w:tcW w:w="825" w:type="dxa"/>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7.9</w:t>
            </w:r>
          </w:p>
        </w:tc>
        <w:tc>
          <w:tcPr>
            <w:tcW w:w="938" w:type="dxa"/>
            <w:gridSpan w:val="3"/>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19,502.9</w:t>
            </w:r>
          </w:p>
        </w:tc>
        <w:tc>
          <w:tcPr>
            <w:tcW w:w="868" w:type="dxa"/>
            <w:gridSpan w:val="2"/>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7.3</w:t>
            </w:r>
          </w:p>
        </w:tc>
        <w:tc>
          <w:tcPr>
            <w:tcW w:w="1453" w:type="dxa"/>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2,597.5</w:t>
            </w:r>
          </w:p>
        </w:tc>
      </w:tr>
      <w:tr w:rsidR="00B97EAD" w:rsidRPr="002703A2" w:rsidTr="00D41113">
        <w:trPr>
          <w:gridBefore w:val="1"/>
          <w:wBefore w:w="6" w:type="dxa"/>
          <w:cantSplit/>
          <w:trHeight w:hRule="exact" w:val="401"/>
        </w:trPr>
        <w:tc>
          <w:tcPr>
            <w:tcW w:w="1821" w:type="dxa"/>
            <w:tcBorders>
              <w:top w:val="nil"/>
              <w:left w:val="nil"/>
              <w:bottom w:val="nil"/>
              <w:right w:val="single" w:sz="4" w:space="0" w:color="auto"/>
            </w:tcBorders>
            <w:vAlign w:val="center"/>
          </w:tcPr>
          <w:p w:rsidR="00B97EAD" w:rsidRPr="002703A2" w:rsidRDefault="00B97EAD" w:rsidP="00D41113">
            <w:pPr>
              <w:snapToGrid w:val="0"/>
              <w:spacing w:line="280" w:lineRule="exact"/>
              <w:ind w:left="-113" w:right="-113"/>
              <w:jc w:val="center"/>
              <w:rPr>
                <w:rFonts w:eastAsia="標楷體"/>
                <w:sz w:val="22"/>
              </w:rPr>
            </w:pPr>
            <w:r w:rsidRPr="002703A2">
              <w:rPr>
                <w:rFonts w:eastAsia="標楷體" w:hint="eastAsia"/>
                <w:sz w:val="22"/>
              </w:rPr>
              <w:t>8</w:t>
            </w:r>
            <w:r w:rsidRPr="002703A2">
              <w:rPr>
                <w:rFonts w:eastAsia="標楷體" w:hint="eastAsia"/>
                <w:sz w:val="22"/>
              </w:rPr>
              <w:t>月</w:t>
            </w:r>
          </w:p>
        </w:tc>
        <w:tc>
          <w:tcPr>
            <w:tcW w:w="843" w:type="dxa"/>
            <w:tcBorders>
              <w:top w:val="nil"/>
              <w:left w:val="single" w:sz="4" w:space="0" w:color="auto"/>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3,527.0</w:t>
            </w:r>
          </w:p>
        </w:tc>
        <w:tc>
          <w:tcPr>
            <w:tcW w:w="934" w:type="dxa"/>
            <w:tcBorders>
              <w:top w:val="nil"/>
              <w:left w:val="nil"/>
              <w:bottom w:val="nil"/>
              <w:right w:val="nil"/>
            </w:tcBorders>
            <w:vAlign w:val="center"/>
          </w:tcPr>
          <w:p w:rsidR="00B97EAD" w:rsidRPr="002703A2" w:rsidRDefault="00B97EAD" w:rsidP="00D41113">
            <w:pPr>
              <w:snapToGrid w:val="0"/>
              <w:spacing w:line="280" w:lineRule="exact"/>
              <w:ind w:left="-113" w:rightChars="50" w:right="120"/>
              <w:jc w:val="right"/>
              <w:rPr>
                <w:rFonts w:eastAsia="標楷體"/>
                <w:sz w:val="22"/>
                <w:szCs w:val="22"/>
              </w:rPr>
            </w:pPr>
            <w:r w:rsidRPr="002703A2">
              <w:rPr>
                <w:rFonts w:eastAsia="標楷體" w:hint="eastAsia"/>
                <w:sz w:val="22"/>
                <w:szCs w:val="22"/>
              </w:rPr>
              <w:t>7.1</w:t>
            </w:r>
          </w:p>
        </w:tc>
        <w:tc>
          <w:tcPr>
            <w:tcW w:w="781" w:type="dxa"/>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1,906.1</w:t>
            </w:r>
          </w:p>
        </w:tc>
        <w:tc>
          <w:tcPr>
            <w:tcW w:w="934" w:type="dxa"/>
            <w:gridSpan w:val="3"/>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7.2</w:t>
            </w:r>
          </w:p>
        </w:tc>
        <w:tc>
          <w:tcPr>
            <w:tcW w:w="781" w:type="dxa"/>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1,620.9</w:t>
            </w:r>
          </w:p>
        </w:tc>
        <w:tc>
          <w:tcPr>
            <w:tcW w:w="759" w:type="dxa"/>
            <w:gridSpan w:val="2"/>
            <w:tcBorders>
              <w:top w:val="nil"/>
              <w:left w:val="nil"/>
              <w:bottom w:val="nil"/>
              <w:right w:val="nil"/>
            </w:tcBorders>
            <w:vAlign w:val="center"/>
          </w:tcPr>
          <w:p w:rsidR="00B97EAD" w:rsidRPr="002703A2" w:rsidRDefault="00B97EAD" w:rsidP="00D41113">
            <w:pPr>
              <w:snapToGrid w:val="0"/>
              <w:spacing w:line="280" w:lineRule="exact"/>
              <w:ind w:left="-113"/>
              <w:jc w:val="right"/>
              <w:rPr>
                <w:rFonts w:eastAsia="標楷體"/>
                <w:sz w:val="22"/>
                <w:szCs w:val="22"/>
              </w:rPr>
            </w:pPr>
            <w:r w:rsidRPr="002703A2">
              <w:rPr>
                <w:rFonts w:eastAsia="標楷體" w:hint="eastAsia"/>
                <w:sz w:val="22"/>
                <w:szCs w:val="22"/>
              </w:rPr>
              <w:t>7.0</w:t>
            </w:r>
          </w:p>
        </w:tc>
        <w:tc>
          <w:tcPr>
            <w:tcW w:w="1662" w:type="dxa"/>
            <w:gridSpan w:val="2"/>
            <w:tcBorders>
              <w:top w:val="nil"/>
              <w:left w:val="nil"/>
              <w:bottom w:val="nil"/>
              <w:right w:val="nil"/>
            </w:tcBorders>
            <w:vAlign w:val="center"/>
          </w:tcPr>
          <w:p w:rsidR="00B97EAD" w:rsidRPr="002703A2" w:rsidRDefault="00B97EAD" w:rsidP="00D41113">
            <w:pPr>
              <w:snapToGrid w:val="0"/>
              <w:spacing w:line="280" w:lineRule="exact"/>
              <w:ind w:left="-113" w:rightChars="150" w:right="360"/>
              <w:jc w:val="right"/>
              <w:rPr>
                <w:rFonts w:eastAsia="標楷體"/>
                <w:sz w:val="22"/>
                <w:szCs w:val="22"/>
              </w:rPr>
            </w:pPr>
            <w:r w:rsidRPr="002703A2">
              <w:rPr>
                <w:rFonts w:eastAsia="標楷體" w:hint="eastAsia"/>
                <w:sz w:val="22"/>
                <w:szCs w:val="22"/>
              </w:rPr>
              <w:t>285.2</w:t>
            </w:r>
          </w:p>
        </w:tc>
      </w:tr>
      <w:tr w:rsidR="00B97EAD" w:rsidRPr="002703A2" w:rsidTr="00D41113">
        <w:trPr>
          <w:gridBefore w:val="1"/>
          <w:wBefore w:w="6" w:type="dxa"/>
          <w:cantSplit/>
          <w:trHeight w:hRule="exact" w:val="401"/>
        </w:trPr>
        <w:tc>
          <w:tcPr>
            <w:tcW w:w="1821" w:type="dxa"/>
            <w:tcBorders>
              <w:top w:val="nil"/>
              <w:left w:val="nil"/>
              <w:bottom w:val="nil"/>
              <w:right w:val="single" w:sz="4" w:space="0" w:color="auto"/>
            </w:tcBorders>
            <w:vAlign w:val="center"/>
          </w:tcPr>
          <w:p w:rsidR="00B97EAD" w:rsidRPr="002703A2" w:rsidRDefault="00B97EAD" w:rsidP="00D41113">
            <w:pPr>
              <w:snapToGrid w:val="0"/>
              <w:spacing w:line="280" w:lineRule="exact"/>
              <w:ind w:left="-113" w:right="-113"/>
              <w:jc w:val="center"/>
              <w:rPr>
                <w:rFonts w:eastAsia="標楷體"/>
                <w:sz w:val="22"/>
              </w:rPr>
            </w:pPr>
            <w:r w:rsidRPr="002703A2">
              <w:rPr>
                <w:rFonts w:eastAsia="標楷體" w:hint="eastAsia"/>
                <w:sz w:val="22"/>
              </w:rPr>
              <w:t>9</w:t>
            </w:r>
            <w:r w:rsidRPr="002703A2">
              <w:rPr>
                <w:rFonts w:eastAsia="標楷體" w:hint="eastAsia"/>
                <w:sz w:val="22"/>
              </w:rPr>
              <w:t>月</w:t>
            </w:r>
          </w:p>
        </w:tc>
        <w:tc>
          <w:tcPr>
            <w:tcW w:w="843" w:type="dxa"/>
            <w:tcBorders>
              <w:top w:val="nil"/>
              <w:left w:val="single" w:sz="4" w:space="0" w:color="auto"/>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3,560.8</w:t>
            </w:r>
          </w:p>
        </w:tc>
        <w:tc>
          <w:tcPr>
            <w:tcW w:w="934" w:type="dxa"/>
            <w:tcBorders>
              <w:top w:val="nil"/>
              <w:left w:val="nil"/>
              <w:bottom w:val="nil"/>
              <w:right w:val="nil"/>
            </w:tcBorders>
            <w:vAlign w:val="center"/>
          </w:tcPr>
          <w:p w:rsidR="00B97EAD" w:rsidRPr="002703A2" w:rsidRDefault="00B97EAD" w:rsidP="00D41113">
            <w:pPr>
              <w:snapToGrid w:val="0"/>
              <w:spacing w:line="280" w:lineRule="exact"/>
              <w:ind w:left="-113" w:rightChars="50" w:right="120"/>
              <w:jc w:val="right"/>
              <w:rPr>
                <w:rFonts w:eastAsia="標楷體"/>
                <w:sz w:val="22"/>
                <w:szCs w:val="22"/>
              </w:rPr>
            </w:pPr>
            <w:r w:rsidRPr="002703A2">
              <w:rPr>
                <w:rFonts w:eastAsia="標楷體" w:hint="eastAsia"/>
                <w:sz w:val="22"/>
                <w:szCs w:val="22"/>
              </w:rPr>
              <w:t>3.3</w:t>
            </w:r>
          </w:p>
        </w:tc>
        <w:tc>
          <w:tcPr>
            <w:tcW w:w="781" w:type="dxa"/>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1,856.4</w:t>
            </w:r>
          </w:p>
        </w:tc>
        <w:tc>
          <w:tcPr>
            <w:tcW w:w="934" w:type="dxa"/>
            <w:gridSpan w:val="3"/>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-0.3</w:t>
            </w:r>
          </w:p>
        </w:tc>
        <w:tc>
          <w:tcPr>
            <w:tcW w:w="781" w:type="dxa"/>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1,704.4</w:t>
            </w:r>
          </w:p>
        </w:tc>
        <w:tc>
          <w:tcPr>
            <w:tcW w:w="759" w:type="dxa"/>
            <w:gridSpan w:val="2"/>
            <w:tcBorders>
              <w:top w:val="nil"/>
              <w:left w:val="nil"/>
              <w:bottom w:val="nil"/>
              <w:right w:val="nil"/>
            </w:tcBorders>
            <w:vAlign w:val="center"/>
          </w:tcPr>
          <w:p w:rsidR="00B97EAD" w:rsidRPr="002703A2" w:rsidRDefault="00B97EAD" w:rsidP="00D41113">
            <w:pPr>
              <w:snapToGrid w:val="0"/>
              <w:spacing w:line="280" w:lineRule="exact"/>
              <w:ind w:left="-113"/>
              <w:jc w:val="right"/>
              <w:rPr>
                <w:rFonts w:eastAsia="標楷體"/>
                <w:sz w:val="22"/>
                <w:szCs w:val="22"/>
              </w:rPr>
            </w:pPr>
            <w:r w:rsidRPr="002703A2">
              <w:rPr>
                <w:rFonts w:eastAsia="標楷體" w:hint="eastAsia"/>
                <w:sz w:val="22"/>
                <w:szCs w:val="22"/>
              </w:rPr>
              <w:t>7.4</w:t>
            </w:r>
          </w:p>
        </w:tc>
        <w:tc>
          <w:tcPr>
            <w:tcW w:w="1662" w:type="dxa"/>
            <w:gridSpan w:val="2"/>
            <w:tcBorders>
              <w:top w:val="nil"/>
              <w:left w:val="nil"/>
              <w:bottom w:val="nil"/>
              <w:right w:val="nil"/>
            </w:tcBorders>
            <w:vAlign w:val="center"/>
          </w:tcPr>
          <w:p w:rsidR="00B97EAD" w:rsidRPr="002703A2" w:rsidRDefault="00B97EAD" w:rsidP="00D41113">
            <w:pPr>
              <w:snapToGrid w:val="0"/>
              <w:spacing w:line="280" w:lineRule="exact"/>
              <w:ind w:left="-113" w:rightChars="150" w:right="360"/>
              <w:jc w:val="right"/>
              <w:rPr>
                <w:rFonts w:eastAsia="標楷體"/>
                <w:sz w:val="22"/>
                <w:szCs w:val="22"/>
              </w:rPr>
            </w:pPr>
            <w:r w:rsidRPr="002703A2">
              <w:rPr>
                <w:rFonts w:eastAsia="標楷體" w:hint="eastAsia"/>
                <w:sz w:val="22"/>
                <w:szCs w:val="22"/>
              </w:rPr>
              <w:t>152.1</w:t>
            </w:r>
          </w:p>
        </w:tc>
      </w:tr>
      <w:tr w:rsidR="00B97EAD" w:rsidRPr="002703A2" w:rsidTr="00D41113">
        <w:trPr>
          <w:gridBefore w:val="1"/>
          <w:wBefore w:w="6" w:type="dxa"/>
          <w:cantSplit/>
          <w:trHeight w:hRule="exact" w:val="401"/>
        </w:trPr>
        <w:tc>
          <w:tcPr>
            <w:tcW w:w="1821" w:type="dxa"/>
            <w:tcBorders>
              <w:top w:val="nil"/>
              <w:left w:val="nil"/>
              <w:bottom w:val="nil"/>
              <w:right w:val="single" w:sz="4" w:space="0" w:color="auto"/>
            </w:tcBorders>
            <w:vAlign w:val="center"/>
          </w:tcPr>
          <w:p w:rsidR="00B97EAD" w:rsidRPr="002703A2" w:rsidRDefault="00B97EAD" w:rsidP="00D41113">
            <w:pPr>
              <w:snapToGrid w:val="0"/>
              <w:spacing w:line="280" w:lineRule="exact"/>
              <w:ind w:left="-113" w:right="-113"/>
              <w:jc w:val="center"/>
              <w:rPr>
                <w:rFonts w:eastAsia="標楷體"/>
                <w:sz w:val="22"/>
              </w:rPr>
            </w:pPr>
            <w:r w:rsidRPr="002703A2">
              <w:rPr>
                <w:rFonts w:eastAsia="標楷體" w:hint="eastAsia"/>
                <w:sz w:val="22"/>
              </w:rPr>
              <w:t>10</w:t>
            </w:r>
            <w:r w:rsidRPr="002703A2">
              <w:rPr>
                <w:rFonts w:eastAsia="標楷體" w:hint="eastAsia"/>
                <w:sz w:val="22"/>
              </w:rPr>
              <w:t>月</w:t>
            </w:r>
          </w:p>
        </w:tc>
        <w:tc>
          <w:tcPr>
            <w:tcW w:w="843" w:type="dxa"/>
            <w:tcBorders>
              <w:top w:val="nil"/>
              <w:left w:val="single" w:sz="4" w:space="0" w:color="auto"/>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3,397.0</w:t>
            </w:r>
          </w:p>
        </w:tc>
        <w:tc>
          <w:tcPr>
            <w:tcW w:w="934" w:type="dxa"/>
            <w:tcBorders>
              <w:top w:val="nil"/>
              <w:left w:val="nil"/>
              <w:bottom w:val="nil"/>
              <w:right w:val="nil"/>
            </w:tcBorders>
            <w:vAlign w:val="center"/>
          </w:tcPr>
          <w:p w:rsidR="00B97EAD" w:rsidRPr="002703A2" w:rsidRDefault="00B97EAD" w:rsidP="00D41113">
            <w:pPr>
              <w:snapToGrid w:val="0"/>
              <w:spacing w:line="280" w:lineRule="exact"/>
              <w:ind w:left="-113" w:rightChars="50" w:right="120"/>
              <w:jc w:val="right"/>
              <w:rPr>
                <w:rFonts w:eastAsia="標楷體"/>
                <w:sz w:val="22"/>
                <w:szCs w:val="22"/>
              </w:rPr>
            </w:pPr>
            <w:r w:rsidRPr="002703A2">
              <w:rPr>
                <w:rFonts w:eastAsia="標楷體" w:hint="eastAsia"/>
                <w:sz w:val="22"/>
                <w:szCs w:val="22"/>
              </w:rPr>
              <w:t>6.5</w:t>
            </w:r>
          </w:p>
        </w:tc>
        <w:tc>
          <w:tcPr>
            <w:tcW w:w="781" w:type="dxa"/>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1,854.1</w:t>
            </w:r>
          </w:p>
        </w:tc>
        <w:tc>
          <w:tcPr>
            <w:tcW w:w="934" w:type="dxa"/>
            <w:gridSpan w:val="3"/>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5.6</w:t>
            </w:r>
          </w:p>
        </w:tc>
        <w:tc>
          <w:tcPr>
            <w:tcW w:w="781" w:type="dxa"/>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1,543.0</w:t>
            </w:r>
          </w:p>
        </w:tc>
        <w:tc>
          <w:tcPr>
            <w:tcW w:w="759" w:type="dxa"/>
            <w:gridSpan w:val="2"/>
            <w:tcBorders>
              <w:top w:val="nil"/>
              <w:left w:val="nil"/>
              <w:bottom w:val="nil"/>
              <w:right w:val="nil"/>
            </w:tcBorders>
            <w:vAlign w:val="center"/>
          </w:tcPr>
          <w:p w:rsidR="00B97EAD" w:rsidRPr="002703A2" w:rsidRDefault="00B97EAD" w:rsidP="00D41113">
            <w:pPr>
              <w:snapToGrid w:val="0"/>
              <w:spacing w:line="280" w:lineRule="exact"/>
              <w:ind w:left="-113"/>
              <w:jc w:val="right"/>
              <w:rPr>
                <w:rFonts w:eastAsia="標楷體"/>
                <w:sz w:val="22"/>
                <w:szCs w:val="22"/>
              </w:rPr>
            </w:pPr>
            <w:r w:rsidRPr="002703A2">
              <w:rPr>
                <w:rFonts w:eastAsia="標楷體" w:hint="eastAsia"/>
                <w:sz w:val="22"/>
                <w:szCs w:val="22"/>
              </w:rPr>
              <w:t>7.6</w:t>
            </w:r>
          </w:p>
        </w:tc>
        <w:tc>
          <w:tcPr>
            <w:tcW w:w="1662" w:type="dxa"/>
            <w:gridSpan w:val="2"/>
            <w:tcBorders>
              <w:top w:val="nil"/>
              <w:left w:val="nil"/>
              <w:bottom w:val="nil"/>
              <w:right w:val="nil"/>
            </w:tcBorders>
            <w:vAlign w:val="center"/>
          </w:tcPr>
          <w:p w:rsidR="00B97EAD" w:rsidRPr="002703A2" w:rsidRDefault="00B97EAD" w:rsidP="00D41113">
            <w:pPr>
              <w:snapToGrid w:val="0"/>
              <w:spacing w:line="280" w:lineRule="exact"/>
              <w:ind w:left="-113" w:rightChars="150" w:right="360"/>
              <w:jc w:val="right"/>
              <w:rPr>
                <w:rFonts w:eastAsia="標楷體"/>
                <w:sz w:val="22"/>
                <w:szCs w:val="22"/>
              </w:rPr>
            </w:pPr>
            <w:r w:rsidRPr="002703A2">
              <w:rPr>
                <w:rFonts w:eastAsia="標楷體" w:hint="eastAsia"/>
                <w:sz w:val="22"/>
                <w:szCs w:val="22"/>
              </w:rPr>
              <w:t>311.1</w:t>
            </w:r>
          </w:p>
        </w:tc>
      </w:tr>
      <w:tr w:rsidR="00B97EAD" w:rsidRPr="002703A2" w:rsidTr="00D41113">
        <w:trPr>
          <w:gridBefore w:val="1"/>
          <w:wBefore w:w="6" w:type="dxa"/>
          <w:cantSplit/>
          <w:trHeight w:hRule="exact" w:val="401"/>
        </w:trPr>
        <w:tc>
          <w:tcPr>
            <w:tcW w:w="1821" w:type="dxa"/>
            <w:tcBorders>
              <w:top w:val="nil"/>
              <w:left w:val="nil"/>
              <w:bottom w:val="nil"/>
              <w:right w:val="single" w:sz="4" w:space="0" w:color="auto"/>
            </w:tcBorders>
            <w:vAlign w:val="center"/>
          </w:tcPr>
          <w:p w:rsidR="00B97EAD" w:rsidRPr="002703A2" w:rsidRDefault="00B97EAD" w:rsidP="00D41113">
            <w:pPr>
              <w:snapToGrid w:val="0"/>
              <w:spacing w:line="280" w:lineRule="exact"/>
              <w:ind w:left="-113" w:right="-113"/>
              <w:jc w:val="center"/>
              <w:rPr>
                <w:rFonts w:eastAsia="標楷體"/>
                <w:sz w:val="22"/>
              </w:rPr>
            </w:pPr>
            <w:r w:rsidRPr="002703A2">
              <w:rPr>
                <w:rFonts w:eastAsia="標楷體" w:hint="eastAsia"/>
                <w:sz w:val="22"/>
              </w:rPr>
              <w:t>11</w:t>
            </w:r>
            <w:r w:rsidRPr="002703A2">
              <w:rPr>
                <w:rFonts w:eastAsia="標楷體" w:hint="eastAsia"/>
                <w:sz w:val="22"/>
              </w:rPr>
              <w:t>月</w:t>
            </w:r>
          </w:p>
        </w:tc>
        <w:tc>
          <w:tcPr>
            <w:tcW w:w="843" w:type="dxa"/>
            <w:tcBorders>
              <w:top w:val="nil"/>
              <w:left w:val="single" w:sz="4" w:space="0" w:color="auto"/>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3,706.1</w:t>
            </w:r>
          </w:p>
        </w:tc>
        <w:tc>
          <w:tcPr>
            <w:tcW w:w="934" w:type="dxa"/>
            <w:tcBorders>
              <w:top w:val="nil"/>
              <w:left w:val="nil"/>
              <w:bottom w:val="nil"/>
              <w:right w:val="nil"/>
            </w:tcBorders>
            <w:vAlign w:val="center"/>
          </w:tcPr>
          <w:p w:rsidR="00B97EAD" w:rsidRPr="002703A2" w:rsidRDefault="00B97EAD" w:rsidP="00D41113">
            <w:pPr>
              <w:snapToGrid w:val="0"/>
              <w:spacing w:line="280" w:lineRule="exact"/>
              <w:ind w:left="-113" w:rightChars="50" w:right="120"/>
              <w:jc w:val="right"/>
              <w:rPr>
                <w:rFonts w:eastAsia="標楷體"/>
                <w:sz w:val="22"/>
                <w:szCs w:val="22"/>
              </w:rPr>
            </w:pPr>
            <w:r w:rsidRPr="002703A2">
              <w:rPr>
                <w:rFonts w:eastAsia="標楷體" w:hint="eastAsia"/>
                <w:sz w:val="22"/>
                <w:szCs w:val="22"/>
              </w:rPr>
              <w:t>9.3</w:t>
            </w:r>
          </w:p>
        </w:tc>
        <w:tc>
          <w:tcPr>
            <w:tcW w:w="781" w:type="dxa"/>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2,022.0</w:t>
            </w:r>
          </w:p>
        </w:tc>
        <w:tc>
          <w:tcPr>
            <w:tcW w:w="934" w:type="dxa"/>
            <w:gridSpan w:val="3"/>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12.7</w:t>
            </w:r>
          </w:p>
        </w:tc>
        <w:tc>
          <w:tcPr>
            <w:tcW w:w="781" w:type="dxa"/>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1,684.0</w:t>
            </w:r>
          </w:p>
        </w:tc>
        <w:tc>
          <w:tcPr>
            <w:tcW w:w="759" w:type="dxa"/>
            <w:gridSpan w:val="2"/>
            <w:tcBorders>
              <w:top w:val="nil"/>
              <w:left w:val="nil"/>
              <w:bottom w:val="nil"/>
              <w:right w:val="nil"/>
            </w:tcBorders>
            <w:vAlign w:val="center"/>
          </w:tcPr>
          <w:p w:rsidR="00B97EAD" w:rsidRPr="002703A2" w:rsidRDefault="00B97EAD" w:rsidP="00D41113">
            <w:pPr>
              <w:snapToGrid w:val="0"/>
              <w:spacing w:line="280" w:lineRule="exact"/>
              <w:ind w:left="-113"/>
              <w:jc w:val="right"/>
              <w:rPr>
                <w:rFonts w:eastAsia="標楷體"/>
                <w:sz w:val="22"/>
                <w:szCs w:val="22"/>
              </w:rPr>
            </w:pPr>
            <w:r w:rsidRPr="002703A2">
              <w:rPr>
                <w:rFonts w:eastAsia="標楷體" w:hint="eastAsia"/>
                <w:sz w:val="22"/>
                <w:szCs w:val="22"/>
              </w:rPr>
              <w:t>5.3</w:t>
            </w:r>
          </w:p>
        </w:tc>
        <w:tc>
          <w:tcPr>
            <w:tcW w:w="1662" w:type="dxa"/>
            <w:gridSpan w:val="2"/>
            <w:tcBorders>
              <w:top w:val="nil"/>
              <w:left w:val="nil"/>
              <w:bottom w:val="nil"/>
              <w:right w:val="nil"/>
            </w:tcBorders>
            <w:vAlign w:val="center"/>
          </w:tcPr>
          <w:p w:rsidR="00B97EAD" w:rsidRPr="002703A2" w:rsidRDefault="00B97EAD" w:rsidP="00D41113">
            <w:pPr>
              <w:snapToGrid w:val="0"/>
              <w:spacing w:line="280" w:lineRule="exact"/>
              <w:ind w:left="-113" w:rightChars="150" w:right="360"/>
              <w:jc w:val="right"/>
              <w:rPr>
                <w:rFonts w:eastAsia="標楷體"/>
                <w:sz w:val="22"/>
                <w:szCs w:val="22"/>
              </w:rPr>
            </w:pPr>
            <w:r w:rsidRPr="002703A2">
              <w:rPr>
                <w:rFonts w:eastAsia="標楷體" w:hint="eastAsia"/>
                <w:sz w:val="22"/>
                <w:szCs w:val="22"/>
              </w:rPr>
              <w:t>338.0</w:t>
            </w:r>
          </w:p>
        </w:tc>
      </w:tr>
      <w:tr w:rsidR="00B97EAD" w:rsidRPr="002703A2" w:rsidTr="00D41113">
        <w:trPr>
          <w:gridBefore w:val="1"/>
          <w:wBefore w:w="6" w:type="dxa"/>
          <w:cantSplit/>
          <w:trHeight w:hRule="exact" w:val="401"/>
        </w:trPr>
        <w:tc>
          <w:tcPr>
            <w:tcW w:w="1821" w:type="dxa"/>
            <w:tcBorders>
              <w:top w:val="nil"/>
              <w:left w:val="nil"/>
              <w:bottom w:val="nil"/>
              <w:right w:val="single" w:sz="4" w:space="0" w:color="auto"/>
            </w:tcBorders>
            <w:vAlign w:val="center"/>
          </w:tcPr>
          <w:p w:rsidR="00B97EAD" w:rsidRPr="002703A2" w:rsidRDefault="00B97EAD" w:rsidP="00D41113">
            <w:pPr>
              <w:snapToGrid w:val="0"/>
              <w:spacing w:line="280" w:lineRule="exact"/>
              <w:ind w:left="-113" w:right="-113"/>
              <w:jc w:val="center"/>
              <w:rPr>
                <w:rFonts w:eastAsia="標楷體"/>
                <w:sz w:val="22"/>
              </w:rPr>
            </w:pPr>
            <w:r w:rsidRPr="002703A2">
              <w:rPr>
                <w:rFonts w:eastAsia="標楷體" w:hint="eastAsia"/>
                <w:sz w:val="22"/>
              </w:rPr>
              <w:t>12</w:t>
            </w:r>
            <w:r w:rsidRPr="002703A2">
              <w:rPr>
                <w:rFonts w:eastAsia="標楷體" w:hint="eastAsia"/>
                <w:sz w:val="22"/>
              </w:rPr>
              <w:t>月</w:t>
            </w:r>
          </w:p>
        </w:tc>
        <w:tc>
          <w:tcPr>
            <w:tcW w:w="843" w:type="dxa"/>
            <w:tcBorders>
              <w:top w:val="nil"/>
              <w:left w:val="single" w:sz="4" w:space="0" w:color="auto"/>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3,898.4</w:t>
            </w:r>
          </w:p>
        </w:tc>
        <w:tc>
          <w:tcPr>
            <w:tcW w:w="934" w:type="dxa"/>
            <w:tcBorders>
              <w:top w:val="nil"/>
              <w:left w:val="nil"/>
              <w:bottom w:val="nil"/>
              <w:right w:val="nil"/>
            </w:tcBorders>
            <w:vAlign w:val="center"/>
          </w:tcPr>
          <w:p w:rsidR="00B97EAD" w:rsidRPr="002703A2" w:rsidRDefault="00B97EAD" w:rsidP="00D41113">
            <w:pPr>
              <w:snapToGrid w:val="0"/>
              <w:spacing w:line="280" w:lineRule="exact"/>
              <w:ind w:left="-113" w:rightChars="50" w:right="120"/>
              <w:jc w:val="right"/>
              <w:rPr>
                <w:rFonts w:eastAsia="標楷體"/>
                <w:sz w:val="22"/>
                <w:szCs w:val="22"/>
              </w:rPr>
            </w:pPr>
            <w:r w:rsidRPr="002703A2">
              <w:rPr>
                <w:rFonts w:eastAsia="標楷體" w:hint="eastAsia"/>
                <w:sz w:val="22"/>
                <w:szCs w:val="22"/>
              </w:rPr>
              <w:t>6.2</w:t>
            </w:r>
          </w:p>
        </w:tc>
        <w:tc>
          <w:tcPr>
            <w:tcW w:w="781" w:type="dxa"/>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2,077.4</w:t>
            </w:r>
          </w:p>
        </w:tc>
        <w:tc>
          <w:tcPr>
            <w:tcW w:w="934" w:type="dxa"/>
            <w:gridSpan w:val="3"/>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4.3</w:t>
            </w:r>
          </w:p>
        </w:tc>
        <w:tc>
          <w:tcPr>
            <w:tcW w:w="781" w:type="dxa"/>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1,821.0</w:t>
            </w:r>
          </w:p>
        </w:tc>
        <w:tc>
          <w:tcPr>
            <w:tcW w:w="759" w:type="dxa"/>
            <w:gridSpan w:val="2"/>
            <w:tcBorders>
              <w:top w:val="nil"/>
              <w:left w:val="nil"/>
              <w:bottom w:val="nil"/>
              <w:right w:val="nil"/>
            </w:tcBorders>
            <w:vAlign w:val="center"/>
          </w:tcPr>
          <w:p w:rsidR="00B97EAD" w:rsidRPr="002703A2" w:rsidRDefault="00B97EAD" w:rsidP="00D41113">
            <w:pPr>
              <w:snapToGrid w:val="0"/>
              <w:spacing w:line="280" w:lineRule="exact"/>
              <w:ind w:left="-113"/>
              <w:jc w:val="right"/>
              <w:rPr>
                <w:rFonts w:eastAsia="標楷體"/>
                <w:sz w:val="22"/>
                <w:szCs w:val="22"/>
              </w:rPr>
            </w:pPr>
            <w:r w:rsidRPr="002703A2">
              <w:rPr>
                <w:rFonts w:eastAsia="標楷體" w:hint="eastAsia"/>
                <w:sz w:val="22"/>
                <w:szCs w:val="22"/>
              </w:rPr>
              <w:t>8.3</w:t>
            </w:r>
          </w:p>
        </w:tc>
        <w:tc>
          <w:tcPr>
            <w:tcW w:w="1662" w:type="dxa"/>
            <w:gridSpan w:val="2"/>
            <w:tcBorders>
              <w:top w:val="nil"/>
              <w:left w:val="nil"/>
              <w:bottom w:val="nil"/>
              <w:right w:val="nil"/>
            </w:tcBorders>
            <w:vAlign w:val="center"/>
          </w:tcPr>
          <w:p w:rsidR="00B97EAD" w:rsidRPr="002703A2" w:rsidRDefault="00B97EAD" w:rsidP="00D41113">
            <w:pPr>
              <w:snapToGrid w:val="0"/>
              <w:spacing w:line="280" w:lineRule="exact"/>
              <w:ind w:left="-113" w:rightChars="150" w:right="360"/>
              <w:jc w:val="right"/>
              <w:rPr>
                <w:rFonts w:eastAsia="標楷體"/>
                <w:sz w:val="22"/>
                <w:szCs w:val="22"/>
              </w:rPr>
            </w:pPr>
            <w:r w:rsidRPr="002703A2">
              <w:rPr>
                <w:rFonts w:eastAsia="標楷體" w:hint="eastAsia"/>
                <w:sz w:val="22"/>
                <w:szCs w:val="22"/>
              </w:rPr>
              <w:t>256.4</w:t>
            </w:r>
          </w:p>
        </w:tc>
      </w:tr>
      <w:tr w:rsidR="00B97EAD" w:rsidRPr="002703A2" w:rsidTr="00D41113">
        <w:trPr>
          <w:gridBefore w:val="1"/>
          <w:wBefore w:w="6" w:type="dxa"/>
          <w:cantSplit/>
          <w:trHeight w:hRule="exact" w:val="401"/>
        </w:trPr>
        <w:tc>
          <w:tcPr>
            <w:tcW w:w="1821" w:type="dxa"/>
            <w:tcBorders>
              <w:top w:val="nil"/>
              <w:left w:val="nil"/>
              <w:bottom w:val="nil"/>
              <w:right w:val="single" w:sz="4" w:space="0" w:color="auto"/>
            </w:tcBorders>
            <w:vAlign w:val="center"/>
          </w:tcPr>
          <w:p w:rsidR="00B97EAD" w:rsidRPr="002703A2" w:rsidRDefault="00B97EAD" w:rsidP="00D41113">
            <w:pPr>
              <w:snapToGrid w:val="0"/>
              <w:spacing w:line="280" w:lineRule="exact"/>
              <w:ind w:left="-113" w:right="-113"/>
              <w:jc w:val="center"/>
              <w:rPr>
                <w:rFonts w:eastAsia="標楷體"/>
                <w:sz w:val="22"/>
              </w:rPr>
            </w:pPr>
            <w:r w:rsidRPr="002703A2">
              <w:rPr>
                <w:rFonts w:eastAsia="標楷體" w:hint="eastAsia"/>
                <w:sz w:val="22"/>
              </w:rPr>
              <w:t>2014</w:t>
            </w:r>
            <w:r w:rsidRPr="002703A2">
              <w:rPr>
                <w:rFonts w:eastAsia="標楷體" w:hint="eastAsia"/>
                <w:sz w:val="22"/>
              </w:rPr>
              <w:t>年</w:t>
            </w:r>
          </w:p>
        </w:tc>
        <w:tc>
          <w:tcPr>
            <w:tcW w:w="843" w:type="dxa"/>
            <w:tcBorders>
              <w:top w:val="nil"/>
              <w:left w:val="single" w:sz="4" w:space="0" w:color="auto"/>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27,664.0</w:t>
            </w:r>
          </w:p>
        </w:tc>
        <w:tc>
          <w:tcPr>
            <w:tcW w:w="934" w:type="dxa"/>
            <w:tcBorders>
              <w:top w:val="nil"/>
              <w:left w:val="nil"/>
              <w:bottom w:val="nil"/>
              <w:right w:val="nil"/>
            </w:tcBorders>
            <w:vAlign w:val="center"/>
          </w:tcPr>
          <w:p w:rsidR="00B97EAD" w:rsidRPr="002703A2" w:rsidRDefault="00B97EAD" w:rsidP="00D41113">
            <w:pPr>
              <w:snapToGrid w:val="0"/>
              <w:spacing w:line="280" w:lineRule="exact"/>
              <w:ind w:left="-113" w:rightChars="50" w:right="120"/>
              <w:jc w:val="right"/>
              <w:rPr>
                <w:rFonts w:eastAsia="標楷體"/>
                <w:sz w:val="22"/>
                <w:szCs w:val="22"/>
              </w:rPr>
            </w:pPr>
            <w:r w:rsidRPr="002703A2">
              <w:rPr>
                <w:rFonts w:eastAsia="標楷體" w:hint="eastAsia"/>
                <w:sz w:val="22"/>
                <w:szCs w:val="22"/>
              </w:rPr>
              <w:t>2.3</w:t>
            </w:r>
          </w:p>
        </w:tc>
        <w:tc>
          <w:tcPr>
            <w:tcW w:w="833" w:type="dxa"/>
            <w:gridSpan w:val="2"/>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14</w:t>
            </w:r>
            <w:r w:rsidRPr="002703A2">
              <w:rPr>
                <w:rFonts w:eastAsia="標楷體"/>
                <w:sz w:val="22"/>
                <w:szCs w:val="22"/>
              </w:rPr>
              <w:t>,</w:t>
            </w:r>
            <w:r w:rsidRPr="002703A2">
              <w:rPr>
                <w:rFonts w:eastAsia="標楷體" w:hint="eastAsia"/>
                <w:sz w:val="22"/>
                <w:szCs w:val="22"/>
              </w:rPr>
              <w:t>834.6</w:t>
            </w:r>
          </w:p>
        </w:tc>
        <w:tc>
          <w:tcPr>
            <w:tcW w:w="825" w:type="dxa"/>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3.8</w:t>
            </w:r>
          </w:p>
        </w:tc>
        <w:tc>
          <w:tcPr>
            <w:tcW w:w="938" w:type="dxa"/>
            <w:gridSpan w:val="3"/>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12</w:t>
            </w:r>
            <w:r w:rsidRPr="002703A2">
              <w:rPr>
                <w:rFonts w:eastAsia="標楷體"/>
                <w:sz w:val="22"/>
                <w:szCs w:val="22"/>
              </w:rPr>
              <w:t>,</w:t>
            </w:r>
            <w:r w:rsidRPr="002703A2">
              <w:rPr>
                <w:rFonts w:eastAsia="標楷體" w:hint="eastAsia"/>
                <w:sz w:val="22"/>
                <w:szCs w:val="22"/>
              </w:rPr>
              <w:t>829.3</w:t>
            </w:r>
          </w:p>
        </w:tc>
        <w:tc>
          <w:tcPr>
            <w:tcW w:w="868" w:type="dxa"/>
            <w:gridSpan w:val="2"/>
            <w:tcBorders>
              <w:top w:val="nil"/>
              <w:left w:val="nil"/>
              <w:bottom w:val="nil"/>
              <w:right w:val="nil"/>
            </w:tcBorders>
            <w:vAlign w:val="center"/>
          </w:tcPr>
          <w:p w:rsidR="00B97EAD" w:rsidRPr="002703A2" w:rsidRDefault="00B97EAD" w:rsidP="00D41113">
            <w:pPr>
              <w:snapToGrid w:val="0"/>
              <w:spacing w:line="280" w:lineRule="exact"/>
              <w:ind w:left="-113" w:rightChars="100" w:right="240"/>
              <w:jc w:val="right"/>
              <w:rPr>
                <w:rFonts w:eastAsia="標楷體"/>
                <w:sz w:val="22"/>
                <w:szCs w:val="22"/>
              </w:rPr>
            </w:pPr>
            <w:r w:rsidRPr="002703A2">
              <w:rPr>
                <w:rFonts w:eastAsia="標楷體" w:hint="eastAsia"/>
                <w:sz w:val="22"/>
                <w:szCs w:val="22"/>
              </w:rPr>
              <w:t>0.6</w:t>
            </w:r>
          </w:p>
        </w:tc>
        <w:tc>
          <w:tcPr>
            <w:tcW w:w="1453" w:type="dxa"/>
            <w:tcBorders>
              <w:top w:val="nil"/>
              <w:left w:val="nil"/>
              <w:bottom w:val="nil"/>
              <w:right w:val="nil"/>
            </w:tcBorders>
            <w:vAlign w:val="center"/>
          </w:tcPr>
          <w:p w:rsidR="00B97EAD" w:rsidRPr="002703A2" w:rsidRDefault="00B97EAD" w:rsidP="00D41113">
            <w:pPr>
              <w:snapToGrid w:val="0"/>
              <w:spacing w:line="280" w:lineRule="exact"/>
              <w:ind w:left="-113" w:rightChars="150" w:right="360"/>
              <w:jc w:val="right"/>
              <w:rPr>
                <w:rFonts w:eastAsia="標楷體"/>
                <w:sz w:val="22"/>
                <w:szCs w:val="22"/>
              </w:rPr>
            </w:pPr>
            <w:r w:rsidRPr="002703A2">
              <w:rPr>
                <w:rFonts w:eastAsia="標楷體" w:hint="eastAsia"/>
                <w:sz w:val="22"/>
                <w:szCs w:val="22"/>
              </w:rPr>
              <w:t>2,005.3</w:t>
            </w:r>
          </w:p>
        </w:tc>
      </w:tr>
      <w:tr w:rsidR="00B97EAD" w:rsidRPr="002703A2" w:rsidTr="00D41113">
        <w:trPr>
          <w:gridBefore w:val="1"/>
          <w:wBefore w:w="6" w:type="dxa"/>
          <w:cantSplit/>
          <w:trHeight w:hRule="exact" w:val="401"/>
        </w:trPr>
        <w:tc>
          <w:tcPr>
            <w:tcW w:w="1821" w:type="dxa"/>
            <w:tcBorders>
              <w:top w:val="nil"/>
              <w:left w:val="nil"/>
              <w:bottom w:val="nil"/>
              <w:right w:val="single" w:sz="4" w:space="0" w:color="auto"/>
            </w:tcBorders>
            <w:vAlign w:val="center"/>
          </w:tcPr>
          <w:p w:rsidR="00B97EAD" w:rsidRPr="002703A2" w:rsidRDefault="00B97EAD" w:rsidP="00D41113">
            <w:pPr>
              <w:snapToGrid w:val="0"/>
              <w:spacing w:line="280" w:lineRule="exact"/>
              <w:ind w:left="-113" w:right="-113"/>
              <w:jc w:val="center"/>
              <w:rPr>
                <w:rFonts w:eastAsia="標楷體"/>
                <w:sz w:val="22"/>
              </w:rPr>
            </w:pPr>
            <w:r w:rsidRPr="002703A2">
              <w:rPr>
                <w:rFonts w:eastAsia="標楷體" w:hint="eastAsia"/>
                <w:sz w:val="22"/>
              </w:rPr>
              <w:t>1</w:t>
            </w:r>
            <w:r w:rsidRPr="002703A2">
              <w:rPr>
                <w:rFonts w:eastAsia="標楷體" w:hint="eastAsia"/>
                <w:sz w:val="22"/>
              </w:rPr>
              <w:t>月</w:t>
            </w:r>
          </w:p>
        </w:tc>
        <w:tc>
          <w:tcPr>
            <w:tcW w:w="843" w:type="dxa"/>
            <w:tcBorders>
              <w:top w:val="nil"/>
              <w:left w:val="single" w:sz="4" w:space="0" w:color="auto"/>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sz w:val="22"/>
                <w:szCs w:val="22"/>
              </w:rPr>
              <w:t>3,823.9</w:t>
            </w:r>
          </w:p>
        </w:tc>
        <w:tc>
          <w:tcPr>
            <w:tcW w:w="934" w:type="dxa"/>
            <w:tcBorders>
              <w:top w:val="nil"/>
              <w:left w:val="nil"/>
              <w:bottom w:val="nil"/>
              <w:right w:val="nil"/>
            </w:tcBorders>
            <w:vAlign w:val="center"/>
          </w:tcPr>
          <w:p w:rsidR="00B97EAD" w:rsidRPr="002703A2" w:rsidRDefault="00B97EAD" w:rsidP="00D41113">
            <w:pPr>
              <w:snapToGrid w:val="0"/>
              <w:spacing w:line="280" w:lineRule="exact"/>
              <w:ind w:left="-113" w:rightChars="50" w:right="120"/>
              <w:jc w:val="right"/>
              <w:rPr>
                <w:rFonts w:eastAsia="標楷體"/>
                <w:sz w:val="22"/>
                <w:szCs w:val="22"/>
              </w:rPr>
            </w:pPr>
            <w:r w:rsidRPr="002703A2">
              <w:rPr>
                <w:rFonts w:eastAsia="標楷體" w:hint="eastAsia"/>
                <w:sz w:val="22"/>
                <w:szCs w:val="22"/>
              </w:rPr>
              <w:t>10.3</w:t>
            </w:r>
          </w:p>
        </w:tc>
        <w:tc>
          <w:tcPr>
            <w:tcW w:w="833" w:type="dxa"/>
            <w:gridSpan w:val="2"/>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2,071.3</w:t>
            </w:r>
          </w:p>
        </w:tc>
        <w:tc>
          <w:tcPr>
            <w:tcW w:w="825" w:type="dxa"/>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10.6</w:t>
            </w:r>
          </w:p>
        </w:tc>
        <w:tc>
          <w:tcPr>
            <w:tcW w:w="938" w:type="dxa"/>
            <w:gridSpan w:val="3"/>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1,752.6</w:t>
            </w:r>
          </w:p>
        </w:tc>
        <w:tc>
          <w:tcPr>
            <w:tcW w:w="868" w:type="dxa"/>
            <w:gridSpan w:val="2"/>
            <w:tcBorders>
              <w:top w:val="nil"/>
              <w:left w:val="nil"/>
              <w:bottom w:val="nil"/>
              <w:right w:val="nil"/>
            </w:tcBorders>
            <w:vAlign w:val="center"/>
          </w:tcPr>
          <w:p w:rsidR="00B97EAD" w:rsidRPr="002703A2" w:rsidRDefault="00B97EAD" w:rsidP="00D41113">
            <w:pPr>
              <w:snapToGrid w:val="0"/>
              <w:spacing w:line="280" w:lineRule="exact"/>
              <w:ind w:left="-113" w:rightChars="100" w:right="240"/>
              <w:jc w:val="right"/>
              <w:rPr>
                <w:rFonts w:eastAsia="標楷體"/>
                <w:sz w:val="22"/>
                <w:szCs w:val="22"/>
              </w:rPr>
            </w:pPr>
            <w:r w:rsidRPr="002703A2">
              <w:rPr>
                <w:rFonts w:eastAsia="標楷體" w:hint="eastAsia"/>
                <w:sz w:val="22"/>
                <w:szCs w:val="22"/>
              </w:rPr>
              <w:t>10.0</w:t>
            </w:r>
          </w:p>
        </w:tc>
        <w:tc>
          <w:tcPr>
            <w:tcW w:w="1453" w:type="dxa"/>
            <w:tcBorders>
              <w:top w:val="nil"/>
              <w:left w:val="nil"/>
              <w:bottom w:val="nil"/>
              <w:right w:val="nil"/>
            </w:tcBorders>
            <w:vAlign w:val="center"/>
          </w:tcPr>
          <w:p w:rsidR="00B97EAD" w:rsidRPr="002703A2" w:rsidRDefault="00B97EAD" w:rsidP="00D41113">
            <w:pPr>
              <w:snapToGrid w:val="0"/>
              <w:spacing w:line="280" w:lineRule="exact"/>
              <w:ind w:left="-113" w:rightChars="150" w:right="360"/>
              <w:jc w:val="right"/>
              <w:rPr>
                <w:rFonts w:eastAsia="標楷體"/>
                <w:sz w:val="22"/>
                <w:szCs w:val="22"/>
              </w:rPr>
            </w:pPr>
            <w:r w:rsidRPr="002703A2">
              <w:rPr>
                <w:rFonts w:eastAsia="標楷體" w:hint="eastAsia"/>
                <w:sz w:val="22"/>
                <w:szCs w:val="22"/>
              </w:rPr>
              <w:t>318.7</w:t>
            </w:r>
          </w:p>
        </w:tc>
      </w:tr>
      <w:tr w:rsidR="00B97EAD" w:rsidRPr="002703A2" w:rsidTr="00D41113">
        <w:trPr>
          <w:gridBefore w:val="1"/>
          <w:wBefore w:w="6" w:type="dxa"/>
          <w:cantSplit/>
          <w:trHeight w:hRule="exact" w:val="401"/>
        </w:trPr>
        <w:tc>
          <w:tcPr>
            <w:tcW w:w="1821" w:type="dxa"/>
            <w:tcBorders>
              <w:top w:val="nil"/>
              <w:left w:val="nil"/>
              <w:bottom w:val="nil"/>
              <w:right w:val="single" w:sz="4" w:space="0" w:color="auto"/>
            </w:tcBorders>
            <w:vAlign w:val="center"/>
          </w:tcPr>
          <w:p w:rsidR="00B97EAD" w:rsidRPr="002703A2" w:rsidRDefault="00B97EAD" w:rsidP="00D41113">
            <w:pPr>
              <w:snapToGrid w:val="0"/>
              <w:spacing w:line="280" w:lineRule="exact"/>
              <w:ind w:left="-113" w:right="-113"/>
              <w:jc w:val="center"/>
              <w:rPr>
                <w:rFonts w:eastAsia="標楷體"/>
                <w:sz w:val="22"/>
              </w:rPr>
            </w:pPr>
            <w:r w:rsidRPr="002703A2">
              <w:rPr>
                <w:rFonts w:eastAsia="標楷體" w:hint="eastAsia"/>
                <w:sz w:val="22"/>
              </w:rPr>
              <w:t>2</w:t>
            </w:r>
            <w:r w:rsidRPr="002703A2">
              <w:rPr>
                <w:rFonts w:eastAsia="標楷體" w:hint="eastAsia"/>
                <w:sz w:val="22"/>
              </w:rPr>
              <w:t>月</w:t>
            </w:r>
          </w:p>
        </w:tc>
        <w:tc>
          <w:tcPr>
            <w:tcW w:w="843" w:type="dxa"/>
            <w:tcBorders>
              <w:top w:val="nil"/>
              <w:left w:val="single" w:sz="4" w:space="0" w:color="auto"/>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2,511.8</w:t>
            </w:r>
          </w:p>
        </w:tc>
        <w:tc>
          <w:tcPr>
            <w:tcW w:w="934" w:type="dxa"/>
            <w:tcBorders>
              <w:top w:val="nil"/>
              <w:left w:val="nil"/>
              <w:bottom w:val="nil"/>
              <w:right w:val="nil"/>
            </w:tcBorders>
            <w:vAlign w:val="center"/>
          </w:tcPr>
          <w:p w:rsidR="00B97EAD" w:rsidRPr="002703A2" w:rsidRDefault="00B97EAD" w:rsidP="00D41113">
            <w:pPr>
              <w:snapToGrid w:val="0"/>
              <w:spacing w:line="280" w:lineRule="exact"/>
              <w:ind w:left="-113" w:rightChars="50" w:right="120"/>
              <w:jc w:val="right"/>
              <w:rPr>
                <w:rFonts w:eastAsia="標楷體"/>
                <w:sz w:val="22"/>
                <w:szCs w:val="22"/>
              </w:rPr>
            </w:pPr>
            <w:r w:rsidRPr="002703A2">
              <w:rPr>
                <w:rFonts w:eastAsia="標楷體" w:hint="eastAsia"/>
                <w:sz w:val="22"/>
                <w:szCs w:val="22"/>
              </w:rPr>
              <w:t>-4.8</w:t>
            </w:r>
          </w:p>
        </w:tc>
        <w:tc>
          <w:tcPr>
            <w:tcW w:w="833" w:type="dxa"/>
            <w:gridSpan w:val="2"/>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1,140.9</w:t>
            </w:r>
          </w:p>
        </w:tc>
        <w:tc>
          <w:tcPr>
            <w:tcW w:w="825" w:type="dxa"/>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-18.1</w:t>
            </w:r>
          </w:p>
        </w:tc>
        <w:tc>
          <w:tcPr>
            <w:tcW w:w="938" w:type="dxa"/>
            <w:gridSpan w:val="3"/>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1,370.8</w:t>
            </w:r>
          </w:p>
        </w:tc>
        <w:tc>
          <w:tcPr>
            <w:tcW w:w="868" w:type="dxa"/>
            <w:gridSpan w:val="2"/>
            <w:tcBorders>
              <w:top w:val="nil"/>
              <w:left w:val="nil"/>
              <w:bottom w:val="nil"/>
              <w:right w:val="nil"/>
            </w:tcBorders>
            <w:vAlign w:val="center"/>
          </w:tcPr>
          <w:p w:rsidR="00B97EAD" w:rsidRPr="002703A2" w:rsidRDefault="00B97EAD" w:rsidP="00D41113">
            <w:pPr>
              <w:snapToGrid w:val="0"/>
              <w:spacing w:line="280" w:lineRule="exact"/>
              <w:ind w:left="-113" w:rightChars="100" w:right="240"/>
              <w:jc w:val="right"/>
              <w:rPr>
                <w:rFonts w:eastAsia="標楷體"/>
                <w:sz w:val="22"/>
                <w:szCs w:val="22"/>
              </w:rPr>
            </w:pPr>
            <w:r w:rsidRPr="002703A2">
              <w:rPr>
                <w:rFonts w:eastAsia="標楷體" w:hint="eastAsia"/>
                <w:sz w:val="22"/>
                <w:szCs w:val="22"/>
              </w:rPr>
              <w:t>10.1</w:t>
            </w:r>
          </w:p>
        </w:tc>
        <w:tc>
          <w:tcPr>
            <w:tcW w:w="1453" w:type="dxa"/>
            <w:tcBorders>
              <w:top w:val="nil"/>
              <w:left w:val="nil"/>
              <w:bottom w:val="nil"/>
              <w:right w:val="nil"/>
            </w:tcBorders>
            <w:vAlign w:val="center"/>
          </w:tcPr>
          <w:p w:rsidR="00B97EAD" w:rsidRPr="002703A2" w:rsidRDefault="00B97EAD" w:rsidP="00D41113">
            <w:pPr>
              <w:snapToGrid w:val="0"/>
              <w:spacing w:line="280" w:lineRule="exact"/>
              <w:ind w:left="-113" w:rightChars="150" w:right="360"/>
              <w:jc w:val="right"/>
              <w:rPr>
                <w:rFonts w:eastAsia="標楷體"/>
                <w:sz w:val="22"/>
                <w:szCs w:val="22"/>
              </w:rPr>
            </w:pPr>
            <w:r w:rsidRPr="002703A2">
              <w:rPr>
                <w:rFonts w:eastAsia="標楷體" w:hint="eastAsia"/>
                <w:sz w:val="22"/>
                <w:szCs w:val="22"/>
              </w:rPr>
              <w:t>-229.9</w:t>
            </w:r>
          </w:p>
        </w:tc>
      </w:tr>
      <w:tr w:rsidR="00B97EAD" w:rsidRPr="002703A2" w:rsidTr="00D41113">
        <w:trPr>
          <w:gridBefore w:val="1"/>
          <w:wBefore w:w="6" w:type="dxa"/>
          <w:cantSplit/>
          <w:trHeight w:hRule="exact" w:val="401"/>
        </w:trPr>
        <w:tc>
          <w:tcPr>
            <w:tcW w:w="1821" w:type="dxa"/>
            <w:tcBorders>
              <w:top w:val="nil"/>
              <w:left w:val="nil"/>
              <w:bottom w:val="nil"/>
              <w:right w:val="single" w:sz="4" w:space="0" w:color="auto"/>
            </w:tcBorders>
            <w:vAlign w:val="center"/>
          </w:tcPr>
          <w:p w:rsidR="00B97EAD" w:rsidRPr="002703A2" w:rsidRDefault="00B97EAD" w:rsidP="00D41113">
            <w:pPr>
              <w:snapToGrid w:val="0"/>
              <w:spacing w:line="280" w:lineRule="exact"/>
              <w:ind w:left="-113" w:right="-113"/>
              <w:jc w:val="center"/>
              <w:rPr>
                <w:rFonts w:eastAsia="標楷體"/>
                <w:sz w:val="22"/>
              </w:rPr>
            </w:pPr>
            <w:r w:rsidRPr="002703A2">
              <w:rPr>
                <w:rFonts w:eastAsia="標楷體" w:hint="eastAsia"/>
                <w:sz w:val="22"/>
              </w:rPr>
              <w:t>3</w:t>
            </w:r>
            <w:r w:rsidRPr="002703A2">
              <w:rPr>
                <w:rFonts w:eastAsia="標楷體" w:hint="eastAsia"/>
                <w:sz w:val="22"/>
              </w:rPr>
              <w:t>月</w:t>
            </w:r>
          </w:p>
        </w:tc>
        <w:tc>
          <w:tcPr>
            <w:tcW w:w="843" w:type="dxa"/>
            <w:tcBorders>
              <w:top w:val="nil"/>
              <w:left w:val="single" w:sz="4" w:space="0" w:color="auto"/>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3,325.2</w:t>
            </w:r>
          </w:p>
        </w:tc>
        <w:tc>
          <w:tcPr>
            <w:tcW w:w="934" w:type="dxa"/>
            <w:tcBorders>
              <w:top w:val="nil"/>
              <w:left w:val="nil"/>
              <w:bottom w:val="nil"/>
              <w:right w:val="nil"/>
            </w:tcBorders>
            <w:vAlign w:val="center"/>
          </w:tcPr>
          <w:p w:rsidR="00B97EAD" w:rsidRPr="002703A2" w:rsidRDefault="00B97EAD" w:rsidP="00D41113">
            <w:pPr>
              <w:snapToGrid w:val="0"/>
              <w:spacing w:line="280" w:lineRule="exact"/>
              <w:ind w:left="-113" w:rightChars="50" w:right="120"/>
              <w:jc w:val="right"/>
              <w:rPr>
                <w:rFonts w:eastAsia="標楷體"/>
                <w:sz w:val="22"/>
                <w:szCs w:val="22"/>
              </w:rPr>
            </w:pPr>
            <w:r w:rsidRPr="002703A2">
              <w:rPr>
                <w:rFonts w:eastAsia="標楷體" w:hint="eastAsia"/>
                <w:sz w:val="22"/>
                <w:szCs w:val="22"/>
              </w:rPr>
              <w:t>-9.0</w:t>
            </w:r>
          </w:p>
        </w:tc>
        <w:tc>
          <w:tcPr>
            <w:tcW w:w="833" w:type="dxa"/>
            <w:gridSpan w:val="2"/>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1,701.1</w:t>
            </w:r>
          </w:p>
        </w:tc>
        <w:tc>
          <w:tcPr>
            <w:tcW w:w="825" w:type="dxa"/>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-6.6</w:t>
            </w:r>
          </w:p>
        </w:tc>
        <w:tc>
          <w:tcPr>
            <w:tcW w:w="938" w:type="dxa"/>
            <w:gridSpan w:val="3"/>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1,624.1</w:t>
            </w:r>
          </w:p>
        </w:tc>
        <w:tc>
          <w:tcPr>
            <w:tcW w:w="868" w:type="dxa"/>
            <w:gridSpan w:val="2"/>
            <w:tcBorders>
              <w:top w:val="nil"/>
              <w:left w:val="nil"/>
              <w:bottom w:val="nil"/>
              <w:right w:val="nil"/>
            </w:tcBorders>
            <w:vAlign w:val="center"/>
          </w:tcPr>
          <w:p w:rsidR="00B97EAD" w:rsidRPr="002703A2" w:rsidRDefault="00B97EAD" w:rsidP="00D41113">
            <w:pPr>
              <w:snapToGrid w:val="0"/>
              <w:spacing w:line="280" w:lineRule="exact"/>
              <w:ind w:left="-113" w:rightChars="100" w:right="240"/>
              <w:jc w:val="right"/>
              <w:rPr>
                <w:rFonts w:eastAsia="標楷體"/>
                <w:sz w:val="22"/>
                <w:szCs w:val="22"/>
              </w:rPr>
            </w:pPr>
            <w:r w:rsidRPr="002703A2">
              <w:rPr>
                <w:rFonts w:eastAsia="標楷體" w:hint="eastAsia"/>
                <w:sz w:val="22"/>
                <w:szCs w:val="22"/>
              </w:rPr>
              <w:t>-11.3</w:t>
            </w:r>
          </w:p>
        </w:tc>
        <w:tc>
          <w:tcPr>
            <w:tcW w:w="1453" w:type="dxa"/>
            <w:tcBorders>
              <w:top w:val="nil"/>
              <w:left w:val="nil"/>
              <w:bottom w:val="nil"/>
              <w:right w:val="nil"/>
            </w:tcBorders>
            <w:vAlign w:val="center"/>
          </w:tcPr>
          <w:p w:rsidR="00B97EAD" w:rsidRPr="002703A2" w:rsidRDefault="00B97EAD" w:rsidP="00D41113">
            <w:pPr>
              <w:snapToGrid w:val="0"/>
              <w:spacing w:line="280" w:lineRule="exact"/>
              <w:ind w:left="-113" w:rightChars="150" w:right="360"/>
              <w:jc w:val="right"/>
              <w:rPr>
                <w:rFonts w:eastAsia="標楷體"/>
                <w:sz w:val="22"/>
                <w:szCs w:val="22"/>
              </w:rPr>
            </w:pPr>
            <w:r w:rsidRPr="002703A2">
              <w:rPr>
                <w:rFonts w:eastAsia="標楷體" w:hint="eastAsia"/>
                <w:sz w:val="22"/>
                <w:szCs w:val="22"/>
              </w:rPr>
              <w:t>77.1</w:t>
            </w:r>
          </w:p>
        </w:tc>
      </w:tr>
      <w:tr w:rsidR="00B97EAD" w:rsidRPr="002703A2" w:rsidTr="00D41113">
        <w:trPr>
          <w:gridBefore w:val="1"/>
          <w:wBefore w:w="6" w:type="dxa"/>
          <w:cantSplit/>
          <w:trHeight w:hRule="exact" w:val="401"/>
        </w:trPr>
        <w:tc>
          <w:tcPr>
            <w:tcW w:w="1821" w:type="dxa"/>
            <w:tcBorders>
              <w:top w:val="nil"/>
              <w:left w:val="nil"/>
              <w:bottom w:val="nil"/>
              <w:right w:val="single" w:sz="4" w:space="0" w:color="auto"/>
            </w:tcBorders>
            <w:vAlign w:val="center"/>
          </w:tcPr>
          <w:p w:rsidR="00B97EAD" w:rsidRPr="002703A2" w:rsidRDefault="00B97EAD" w:rsidP="00D41113">
            <w:pPr>
              <w:snapToGrid w:val="0"/>
              <w:spacing w:line="280" w:lineRule="exact"/>
              <w:ind w:left="-113" w:right="-113"/>
              <w:jc w:val="center"/>
              <w:rPr>
                <w:rFonts w:eastAsia="標楷體"/>
                <w:sz w:val="22"/>
              </w:rPr>
            </w:pPr>
            <w:r w:rsidRPr="002703A2">
              <w:rPr>
                <w:rFonts w:eastAsia="標楷體" w:hint="eastAsia"/>
                <w:sz w:val="22"/>
              </w:rPr>
              <w:t>4</w:t>
            </w:r>
            <w:r w:rsidRPr="002703A2">
              <w:rPr>
                <w:rFonts w:eastAsia="標楷體" w:hint="eastAsia"/>
                <w:sz w:val="22"/>
              </w:rPr>
              <w:t>月</w:t>
            </w:r>
          </w:p>
        </w:tc>
        <w:tc>
          <w:tcPr>
            <w:tcW w:w="843" w:type="dxa"/>
            <w:tcBorders>
              <w:top w:val="nil"/>
              <w:left w:val="single" w:sz="4" w:space="0" w:color="auto"/>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3,586.3</w:t>
            </w:r>
          </w:p>
        </w:tc>
        <w:tc>
          <w:tcPr>
            <w:tcW w:w="934" w:type="dxa"/>
            <w:tcBorders>
              <w:top w:val="nil"/>
              <w:left w:val="nil"/>
              <w:bottom w:val="nil"/>
              <w:right w:val="nil"/>
            </w:tcBorders>
            <w:vAlign w:val="center"/>
          </w:tcPr>
          <w:p w:rsidR="00B97EAD" w:rsidRPr="002703A2" w:rsidRDefault="00B97EAD" w:rsidP="00D41113">
            <w:pPr>
              <w:snapToGrid w:val="0"/>
              <w:spacing w:line="280" w:lineRule="exact"/>
              <w:ind w:left="-113" w:rightChars="50" w:right="120"/>
              <w:jc w:val="right"/>
              <w:rPr>
                <w:rFonts w:eastAsia="標楷體"/>
                <w:sz w:val="22"/>
                <w:szCs w:val="22"/>
              </w:rPr>
            </w:pPr>
            <w:r w:rsidRPr="002703A2">
              <w:rPr>
                <w:rFonts w:eastAsia="標楷體" w:hint="eastAsia"/>
                <w:sz w:val="22"/>
                <w:szCs w:val="22"/>
              </w:rPr>
              <w:t>0.8</w:t>
            </w:r>
          </w:p>
        </w:tc>
        <w:tc>
          <w:tcPr>
            <w:tcW w:w="833" w:type="dxa"/>
            <w:gridSpan w:val="2"/>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1,885.4</w:t>
            </w:r>
          </w:p>
        </w:tc>
        <w:tc>
          <w:tcPr>
            <w:tcW w:w="825" w:type="dxa"/>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0.9</w:t>
            </w:r>
          </w:p>
        </w:tc>
        <w:tc>
          <w:tcPr>
            <w:tcW w:w="938" w:type="dxa"/>
            <w:gridSpan w:val="3"/>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1,700.9</w:t>
            </w:r>
          </w:p>
        </w:tc>
        <w:tc>
          <w:tcPr>
            <w:tcW w:w="868" w:type="dxa"/>
            <w:gridSpan w:val="2"/>
            <w:tcBorders>
              <w:top w:val="nil"/>
              <w:left w:val="nil"/>
              <w:bottom w:val="nil"/>
              <w:right w:val="nil"/>
            </w:tcBorders>
            <w:vAlign w:val="center"/>
          </w:tcPr>
          <w:p w:rsidR="00B97EAD" w:rsidRPr="002703A2" w:rsidRDefault="00B97EAD" w:rsidP="00D41113">
            <w:pPr>
              <w:snapToGrid w:val="0"/>
              <w:spacing w:line="280" w:lineRule="exact"/>
              <w:ind w:left="-113" w:rightChars="100" w:right="240"/>
              <w:jc w:val="right"/>
              <w:rPr>
                <w:rFonts w:eastAsia="標楷體"/>
                <w:sz w:val="22"/>
                <w:szCs w:val="22"/>
              </w:rPr>
            </w:pPr>
            <w:r w:rsidRPr="002703A2">
              <w:rPr>
                <w:rFonts w:eastAsia="標楷體" w:hint="eastAsia"/>
                <w:sz w:val="22"/>
                <w:szCs w:val="22"/>
              </w:rPr>
              <w:t>0.8</w:t>
            </w:r>
          </w:p>
        </w:tc>
        <w:tc>
          <w:tcPr>
            <w:tcW w:w="1453" w:type="dxa"/>
            <w:tcBorders>
              <w:top w:val="nil"/>
              <w:left w:val="nil"/>
              <w:bottom w:val="nil"/>
              <w:right w:val="nil"/>
            </w:tcBorders>
            <w:vAlign w:val="center"/>
          </w:tcPr>
          <w:p w:rsidR="00B97EAD" w:rsidRPr="002703A2" w:rsidRDefault="00B97EAD" w:rsidP="00D41113">
            <w:pPr>
              <w:snapToGrid w:val="0"/>
              <w:spacing w:line="280" w:lineRule="exact"/>
              <w:ind w:left="-113" w:rightChars="150" w:right="360"/>
              <w:jc w:val="right"/>
              <w:rPr>
                <w:rFonts w:eastAsia="標楷體"/>
                <w:sz w:val="22"/>
                <w:szCs w:val="22"/>
              </w:rPr>
            </w:pPr>
            <w:r w:rsidRPr="002703A2">
              <w:rPr>
                <w:rFonts w:eastAsia="標楷體" w:hint="eastAsia"/>
                <w:sz w:val="22"/>
                <w:szCs w:val="22"/>
              </w:rPr>
              <w:t>184.6</w:t>
            </w:r>
          </w:p>
        </w:tc>
      </w:tr>
      <w:tr w:rsidR="00B97EAD" w:rsidRPr="002703A2" w:rsidTr="00D41113">
        <w:trPr>
          <w:gridBefore w:val="1"/>
          <w:wBefore w:w="6" w:type="dxa"/>
          <w:cantSplit/>
          <w:trHeight w:hRule="exact" w:val="401"/>
        </w:trPr>
        <w:tc>
          <w:tcPr>
            <w:tcW w:w="1821" w:type="dxa"/>
            <w:tcBorders>
              <w:top w:val="nil"/>
              <w:left w:val="nil"/>
              <w:bottom w:val="nil"/>
              <w:right w:val="single" w:sz="4" w:space="0" w:color="auto"/>
            </w:tcBorders>
            <w:vAlign w:val="center"/>
          </w:tcPr>
          <w:p w:rsidR="00B97EAD" w:rsidRPr="002703A2" w:rsidRDefault="00B97EAD" w:rsidP="00D41113">
            <w:pPr>
              <w:snapToGrid w:val="0"/>
              <w:spacing w:line="280" w:lineRule="exact"/>
              <w:ind w:left="-113" w:right="-113"/>
              <w:jc w:val="center"/>
              <w:rPr>
                <w:rFonts w:eastAsia="標楷體"/>
                <w:sz w:val="22"/>
              </w:rPr>
            </w:pPr>
            <w:r w:rsidRPr="002703A2">
              <w:rPr>
                <w:rFonts w:eastAsia="標楷體" w:hint="eastAsia"/>
                <w:sz w:val="22"/>
              </w:rPr>
              <w:t>5</w:t>
            </w:r>
            <w:r w:rsidRPr="002703A2">
              <w:rPr>
                <w:rFonts w:eastAsia="標楷體" w:hint="eastAsia"/>
                <w:sz w:val="22"/>
              </w:rPr>
              <w:t>月</w:t>
            </w:r>
          </w:p>
        </w:tc>
        <w:tc>
          <w:tcPr>
            <w:tcW w:w="843" w:type="dxa"/>
            <w:tcBorders>
              <w:top w:val="nil"/>
              <w:left w:val="single" w:sz="4" w:space="0" w:color="auto"/>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3,550.2</w:t>
            </w:r>
          </w:p>
        </w:tc>
        <w:tc>
          <w:tcPr>
            <w:tcW w:w="934" w:type="dxa"/>
            <w:tcBorders>
              <w:top w:val="nil"/>
              <w:left w:val="nil"/>
              <w:bottom w:val="nil"/>
              <w:right w:val="nil"/>
            </w:tcBorders>
            <w:vAlign w:val="center"/>
          </w:tcPr>
          <w:p w:rsidR="00B97EAD" w:rsidRPr="002703A2" w:rsidRDefault="00B97EAD" w:rsidP="00D41113">
            <w:pPr>
              <w:snapToGrid w:val="0"/>
              <w:spacing w:line="280" w:lineRule="exact"/>
              <w:ind w:left="-113" w:rightChars="50" w:right="120"/>
              <w:jc w:val="right"/>
              <w:rPr>
                <w:rFonts w:eastAsia="標楷體"/>
                <w:sz w:val="22"/>
                <w:szCs w:val="22"/>
              </w:rPr>
            </w:pPr>
            <w:r w:rsidRPr="002703A2">
              <w:rPr>
                <w:rFonts w:eastAsia="標楷體" w:hint="eastAsia"/>
                <w:sz w:val="22"/>
                <w:szCs w:val="22"/>
              </w:rPr>
              <w:t>3.0</w:t>
            </w:r>
          </w:p>
        </w:tc>
        <w:tc>
          <w:tcPr>
            <w:tcW w:w="833" w:type="dxa"/>
            <w:gridSpan w:val="2"/>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sz w:val="22"/>
                <w:szCs w:val="22"/>
              </w:rPr>
              <w:t>1,954.7</w:t>
            </w:r>
          </w:p>
        </w:tc>
        <w:tc>
          <w:tcPr>
            <w:tcW w:w="825" w:type="dxa"/>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7.0</w:t>
            </w:r>
          </w:p>
        </w:tc>
        <w:tc>
          <w:tcPr>
            <w:tcW w:w="938" w:type="dxa"/>
            <w:gridSpan w:val="3"/>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sz w:val="22"/>
                <w:szCs w:val="22"/>
              </w:rPr>
              <w:t>1,595.5</w:t>
            </w:r>
          </w:p>
        </w:tc>
        <w:tc>
          <w:tcPr>
            <w:tcW w:w="868" w:type="dxa"/>
            <w:gridSpan w:val="2"/>
            <w:tcBorders>
              <w:top w:val="nil"/>
              <w:left w:val="nil"/>
              <w:bottom w:val="nil"/>
              <w:right w:val="nil"/>
            </w:tcBorders>
            <w:vAlign w:val="center"/>
          </w:tcPr>
          <w:p w:rsidR="00B97EAD" w:rsidRPr="002703A2" w:rsidRDefault="00B97EAD" w:rsidP="00D41113">
            <w:pPr>
              <w:snapToGrid w:val="0"/>
              <w:spacing w:line="280" w:lineRule="exact"/>
              <w:ind w:left="-113" w:rightChars="100" w:right="240"/>
              <w:jc w:val="right"/>
              <w:rPr>
                <w:rFonts w:eastAsia="標楷體"/>
                <w:sz w:val="22"/>
                <w:szCs w:val="22"/>
              </w:rPr>
            </w:pPr>
            <w:r w:rsidRPr="002703A2">
              <w:rPr>
                <w:rFonts w:eastAsia="標楷體" w:hint="eastAsia"/>
                <w:sz w:val="22"/>
                <w:szCs w:val="22"/>
              </w:rPr>
              <w:t>-1.6</w:t>
            </w:r>
          </w:p>
        </w:tc>
        <w:tc>
          <w:tcPr>
            <w:tcW w:w="1453" w:type="dxa"/>
            <w:tcBorders>
              <w:top w:val="nil"/>
              <w:left w:val="nil"/>
              <w:bottom w:val="nil"/>
              <w:right w:val="nil"/>
            </w:tcBorders>
            <w:vAlign w:val="center"/>
          </w:tcPr>
          <w:p w:rsidR="00B97EAD" w:rsidRPr="002703A2" w:rsidRDefault="00B97EAD" w:rsidP="00D41113">
            <w:pPr>
              <w:snapToGrid w:val="0"/>
              <w:spacing w:line="280" w:lineRule="exact"/>
              <w:ind w:left="-113" w:rightChars="150" w:right="360"/>
              <w:jc w:val="right"/>
              <w:rPr>
                <w:rFonts w:eastAsia="標楷體"/>
                <w:sz w:val="22"/>
                <w:szCs w:val="22"/>
              </w:rPr>
            </w:pPr>
            <w:r w:rsidRPr="002703A2">
              <w:rPr>
                <w:rFonts w:eastAsia="標楷體" w:hint="eastAsia"/>
                <w:sz w:val="22"/>
                <w:szCs w:val="22"/>
              </w:rPr>
              <w:t>359.2</w:t>
            </w:r>
          </w:p>
        </w:tc>
      </w:tr>
      <w:tr w:rsidR="00B97EAD" w:rsidRPr="002703A2" w:rsidTr="00D41113">
        <w:trPr>
          <w:gridBefore w:val="1"/>
          <w:wBefore w:w="6" w:type="dxa"/>
          <w:cantSplit/>
          <w:trHeight w:hRule="exact" w:val="401"/>
        </w:trPr>
        <w:tc>
          <w:tcPr>
            <w:tcW w:w="1821" w:type="dxa"/>
            <w:tcBorders>
              <w:top w:val="nil"/>
              <w:left w:val="nil"/>
              <w:bottom w:val="nil"/>
              <w:right w:val="single" w:sz="4" w:space="0" w:color="auto"/>
            </w:tcBorders>
            <w:vAlign w:val="center"/>
          </w:tcPr>
          <w:p w:rsidR="00B97EAD" w:rsidRPr="002703A2" w:rsidRDefault="00B97EAD" w:rsidP="00D41113">
            <w:pPr>
              <w:snapToGrid w:val="0"/>
              <w:spacing w:line="280" w:lineRule="exact"/>
              <w:ind w:left="-113" w:right="-113"/>
              <w:jc w:val="center"/>
              <w:rPr>
                <w:rFonts w:eastAsia="標楷體"/>
                <w:sz w:val="22"/>
              </w:rPr>
            </w:pPr>
            <w:r w:rsidRPr="002703A2">
              <w:rPr>
                <w:rFonts w:eastAsia="標楷體" w:hint="eastAsia"/>
                <w:sz w:val="22"/>
              </w:rPr>
              <w:t>6</w:t>
            </w:r>
            <w:r w:rsidRPr="002703A2">
              <w:rPr>
                <w:rFonts w:eastAsia="標楷體" w:hint="eastAsia"/>
                <w:sz w:val="22"/>
              </w:rPr>
              <w:t>月</w:t>
            </w:r>
          </w:p>
        </w:tc>
        <w:tc>
          <w:tcPr>
            <w:tcW w:w="843" w:type="dxa"/>
            <w:tcBorders>
              <w:top w:val="nil"/>
              <w:left w:val="single" w:sz="4" w:space="0" w:color="auto"/>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3,420.1</w:t>
            </w:r>
          </w:p>
        </w:tc>
        <w:tc>
          <w:tcPr>
            <w:tcW w:w="934" w:type="dxa"/>
            <w:tcBorders>
              <w:top w:val="nil"/>
              <w:left w:val="nil"/>
              <w:bottom w:val="nil"/>
              <w:right w:val="nil"/>
            </w:tcBorders>
            <w:vAlign w:val="center"/>
          </w:tcPr>
          <w:p w:rsidR="00B97EAD" w:rsidRPr="002703A2" w:rsidRDefault="00B97EAD" w:rsidP="00D41113">
            <w:pPr>
              <w:snapToGrid w:val="0"/>
              <w:spacing w:line="280" w:lineRule="exact"/>
              <w:ind w:left="-113" w:rightChars="50" w:right="120"/>
              <w:jc w:val="right"/>
              <w:rPr>
                <w:rFonts w:eastAsia="標楷體"/>
                <w:sz w:val="22"/>
                <w:szCs w:val="22"/>
              </w:rPr>
            </w:pPr>
            <w:r w:rsidRPr="002703A2">
              <w:rPr>
                <w:rFonts w:eastAsia="標楷體" w:hint="eastAsia"/>
                <w:sz w:val="22"/>
                <w:szCs w:val="22"/>
              </w:rPr>
              <w:t>6.4</w:t>
            </w:r>
          </w:p>
        </w:tc>
        <w:tc>
          <w:tcPr>
            <w:tcW w:w="833" w:type="dxa"/>
            <w:gridSpan w:val="2"/>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1,867.9</w:t>
            </w:r>
          </w:p>
        </w:tc>
        <w:tc>
          <w:tcPr>
            <w:tcW w:w="825" w:type="dxa"/>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7.2</w:t>
            </w:r>
          </w:p>
        </w:tc>
        <w:tc>
          <w:tcPr>
            <w:tcW w:w="938" w:type="dxa"/>
            <w:gridSpan w:val="3"/>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1,552.2</w:t>
            </w:r>
          </w:p>
        </w:tc>
        <w:tc>
          <w:tcPr>
            <w:tcW w:w="868" w:type="dxa"/>
            <w:gridSpan w:val="2"/>
            <w:tcBorders>
              <w:top w:val="nil"/>
              <w:left w:val="nil"/>
              <w:bottom w:val="nil"/>
              <w:right w:val="nil"/>
            </w:tcBorders>
            <w:vAlign w:val="center"/>
          </w:tcPr>
          <w:p w:rsidR="00B97EAD" w:rsidRPr="002703A2" w:rsidRDefault="00B97EAD" w:rsidP="00D41113">
            <w:pPr>
              <w:snapToGrid w:val="0"/>
              <w:spacing w:line="280" w:lineRule="exact"/>
              <w:ind w:left="-113" w:rightChars="100" w:right="240"/>
              <w:jc w:val="right"/>
              <w:rPr>
                <w:rFonts w:eastAsia="標楷體"/>
                <w:sz w:val="22"/>
                <w:szCs w:val="22"/>
              </w:rPr>
            </w:pPr>
            <w:r w:rsidRPr="002703A2">
              <w:rPr>
                <w:rFonts w:eastAsia="標楷體" w:hint="eastAsia"/>
                <w:sz w:val="22"/>
                <w:szCs w:val="22"/>
              </w:rPr>
              <w:t>5.5</w:t>
            </w:r>
          </w:p>
        </w:tc>
        <w:tc>
          <w:tcPr>
            <w:tcW w:w="1453" w:type="dxa"/>
            <w:tcBorders>
              <w:top w:val="nil"/>
              <w:left w:val="nil"/>
              <w:bottom w:val="nil"/>
              <w:right w:val="nil"/>
            </w:tcBorders>
            <w:vAlign w:val="center"/>
          </w:tcPr>
          <w:p w:rsidR="00B97EAD" w:rsidRPr="002703A2" w:rsidRDefault="00B97EAD" w:rsidP="00D41113">
            <w:pPr>
              <w:snapToGrid w:val="0"/>
              <w:spacing w:line="280" w:lineRule="exact"/>
              <w:ind w:left="-113" w:rightChars="150" w:right="360"/>
              <w:jc w:val="right"/>
              <w:rPr>
                <w:rFonts w:eastAsia="標楷體"/>
                <w:sz w:val="22"/>
                <w:szCs w:val="22"/>
              </w:rPr>
            </w:pPr>
            <w:r w:rsidRPr="002703A2">
              <w:rPr>
                <w:rFonts w:eastAsia="標楷體" w:hint="eastAsia"/>
                <w:sz w:val="22"/>
                <w:szCs w:val="22"/>
              </w:rPr>
              <w:t>315.6</w:t>
            </w:r>
          </w:p>
        </w:tc>
      </w:tr>
      <w:tr w:rsidR="00B97EAD" w:rsidRPr="002703A2" w:rsidTr="00D41113">
        <w:trPr>
          <w:gridBefore w:val="1"/>
          <w:wBefore w:w="6" w:type="dxa"/>
          <w:cantSplit/>
          <w:trHeight w:hRule="exact" w:val="401"/>
        </w:trPr>
        <w:tc>
          <w:tcPr>
            <w:tcW w:w="1821" w:type="dxa"/>
            <w:tcBorders>
              <w:top w:val="nil"/>
              <w:left w:val="nil"/>
              <w:bottom w:val="nil"/>
              <w:right w:val="single" w:sz="4" w:space="0" w:color="auto"/>
            </w:tcBorders>
            <w:vAlign w:val="center"/>
          </w:tcPr>
          <w:p w:rsidR="00B97EAD" w:rsidRPr="002703A2" w:rsidRDefault="00B97EAD" w:rsidP="00D41113">
            <w:pPr>
              <w:snapToGrid w:val="0"/>
              <w:spacing w:line="280" w:lineRule="exact"/>
              <w:ind w:left="-113" w:right="-113"/>
              <w:jc w:val="center"/>
              <w:rPr>
                <w:rFonts w:eastAsia="標楷體"/>
                <w:sz w:val="22"/>
              </w:rPr>
            </w:pPr>
            <w:r w:rsidRPr="002703A2">
              <w:rPr>
                <w:rFonts w:eastAsia="標楷體" w:hint="eastAsia"/>
                <w:sz w:val="22"/>
              </w:rPr>
              <w:t>7</w:t>
            </w:r>
            <w:r w:rsidRPr="002703A2">
              <w:rPr>
                <w:rFonts w:eastAsia="標楷體" w:hint="eastAsia"/>
                <w:sz w:val="22"/>
              </w:rPr>
              <w:t>月</w:t>
            </w:r>
          </w:p>
        </w:tc>
        <w:tc>
          <w:tcPr>
            <w:tcW w:w="843" w:type="dxa"/>
            <w:tcBorders>
              <w:top w:val="nil"/>
              <w:left w:val="single" w:sz="4" w:space="0" w:color="auto"/>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3,784.8</w:t>
            </w:r>
          </w:p>
        </w:tc>
        <w:tc>
          <w:tcPr>
            <w:tcW w:w="934" w:type="dxa"/>
            <w:tcBorders>
              <w:top w:val="nil"/>
              <w:left w:val="nil"/>
              <w:bottom w:val="nil"/>
              <w:right w:val="nil"/>
            </w:tcBorders>
            <w:vAlign w:val="center"/>
          </w:tcPr>
          <w:p w:rsidR="00B97EAD" w:rsidRPr="002703A2" w:rsidRDefault="00B97EAD" w:rsidP="00D41113">
            <w:pPr>
              <w:snapToGrid w:val="0"/>
              <w:spacing w:line="280" w:lineRule="exact"/>
              <w:ind w:left="-113" w:rightChars="50" w:right="120"/>
              <w:jc w:val="right"/>
              <w:rPr>
                <w:rFonts w:eastAsia="標楷體"/>
                <w:sz w:val="22"/>
                <w:szCs w:val="22"/>
              </w:rPr>
            </w:pPr>
            <w:r w:rsidRPr="002703A2">
              <w:rPr>
                <w:rFonts w:eastAsia="標楷體" w:hint="eastAsia"/>
                <w:sz w:val="22"/>
                <w:szCs w:val="22"/>
              </w:rPr>
              <w:t>6.9</w:t>
            </w:r>
          </w:p>
        </w:tc>
        <w:tc>
          <w:tcPr>
            <w:tcW w:w="833" w:type="dxa"/>
            <w:gridSpan w:val="2"/>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2,128.9</w:t>
            </w:r>
          </w:p>
        </w:tc>
        <w:tc>
          <w:tcPr>
            <w:tcW w:w="825" w:type="dxa"/>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14.5</w:t>
            </w:r>
          </w:p>
        </w:tc>
        <w:tc>
          <w:tcPr>
            <w:tcW w:w="938" w:type="dxa"/>
            <w:gridSpan w:val="3"/>
            <w:tcBorders>
              <w:top w:val="nil"/>
              <w:left w:val="nil"/>
              <w:bottom w:val="nil"/>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1,655.9</w:t>
            </w:r>
          </w:p>
        </w:tc>
        <w:tc>
          <w:tcPr>
            <w:tcW w:w="868" w:type="dxa"/>
            <w:gridSpan w:val="2"/>
            <w:tcBorders>
              <w:top w:val="nil"/>
              <w:left w:val="nil"/>
              <w:bottom w:val="nil"/>
              <w:right w:val="nil"/>
            </w:tcBorders>
            <w:vAlign w:val="center"/>
          </w:tcPr>
          <w:p w:rsidR="00B97EAD" w:rsidRPr="002703A2" w:rsidRDefault="00B97EAD" w:rsidP="00D41113">
            <w:pPr>
              <w:snapToGrid w:val="0"/>
              <w:spacing w:line="280" w:lineRule="exact"/>
              <w:ind w:left="-113" w:rightChars="100" w:right="240"/>
              <w:jc w:val="right"/>
              <w:rPr>
                <w:rFonts w:eastAsia="標楷體"/>
                <w:sz w:val="22"/>
                <w:szCs w:val="22"/>
              </w:rPr>
            </w:pPr>
            <w:r w:rsidRPr="002703A2">
              <w:rPr>
                <w:rFonts w:eastAsia="標楷體" w:hint="eastAsia"/>
                <w:sz w:val="22"/>
                <w:szCs w:val="22"/>
              </w:rPr>
              <w:t>-1.6</w:t>
            </w:r>
          </w:p>
        </w:tc>
        <w:tc>
          <w:tcPr>
            <w:tcW w:w="1453" w:type="dxa"/>
            <w:tcBorders>
              <w:top w:val="nil"/>
              <w:left w:val="nil"/>
              <w:bottom w:val="nil"/>
              <w:right w:val="nil"/>
            </w:tcBorders>
            <w:vAlign w:val="center"/>
          </w:tcPr>
          <w:p w:rsidR="00B97EAD" w:rsidRPr="002703A2" w:rsidRDefault="00B97EAD" w:rsidP="00D41113">
            <w:pPr>
              <w:snapToGrid w:val="0"/>
              <w:spacing w:line="280" w:lineRule="exact"/>
              <w:ind w:left="-113" w:rightChars="150" w:right="360"/>
              <w:jc w:val="right"/>
              <w:rPr>
                <w:rFonts w:eastAsia="標楷體"/>
                <w:sz w:val="22"/>
                <w:szCs w:val="22"/>
              </w:rPr>
            </w:pPr>
            <w:r w:rsidRPr="002703A2">
              <w:rPr>
                <w:rFonts w:eastAsia="標楷體" w:hint="eastAsia"/>
                <w:sz w:val="22"/>
                <w:szCs w:val="22"/>
              </w:rPr>
              <w:t>473.0</w:t>
            </w:r>
          </w:p>
        </w:tc>
      </w:tr>
      <w:tr w:rsidR="00B97EAD" w:rsidRPr="002703A2" w:rsidTr="00D41113">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B97EAD" w:rsidRPr="002703A2" w:rsidRDefault="00B97EAD" w:rsidP="00D41113">
            <w:pPr>
              <w:snapToGrid w:val="0"/>
              <w:spacing w:line="280" w:lineRule="exact"/>
              <w:ind w:left="-113" w:right="-113"/>
              <w:jc w:val="center"/>
              <w:rPr>
                <w:rFonts w:eastAsia="標楷體"/>
                <w:sz w:val="22"/>
              </w:rPr>
            </w:pPr>
            <w:r w:rsidRPr="002703A2">
              <w:rPr>
                <w:rFonts w:eastAsia="標楷體" w:hint="eastAsia"/>
                <w:sz w:val="22"/>
              </w:rPr>
              <w:t>8</w:t>
            </w:r>
            <w:r w:rsidRPr="002703A2">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3,670.9</w:t>
            </w:r>
          </w:p>
        </w:tc>
        <w:tc>
          <w:tcPr>
            <w:tcW w:w="934" w:type="dxa"/>
            <w:tcBorders>
              <w:top w:val="nil"/>
              <w:left w:val="nil"/>
              <w:bottom w:val="single" w:sz="4" w:space="0" w:color="auto"/>
              <w:right w:val="nil"/>
            </w:tcBorders>
            <w:vAlign w:val="center"/>
          </w:tcPr>
          <w:p w:rsidR="00B97EAD" w:rsidRPr="002703A2" w:rsidRDefault="00B97EAD" w:rsidP="00D41113">
            <w:pPr>
              <w:snapToGrid w:val="0"/>
              <w:spacing w:line="280" w:lineRule="exact"/>
              <w:ind w:left="-113" w:rightChars="50" w:right="120"/>
              <w:jc w:val="right"/>
              <w:rPr>
                <w:rFonts w:eastAsia="標楷體"/>
                <w:sz w:val="22"/>
                <w:szCs w:val="22"/>
              </w:rPr>
            </w:pPr>
            <w:r w:rsidRPr="002703A2">
              <w:rPr>
                <w:rFonts w:eastAsia="標楷體" w:hint="eastAsia"/>
                <w:sz w:val="22"/>
                <w:szCs w:val="22"/>
              </w:rPr>
              <w:t>4.0</w:t>
            </w:r>
          </w:p>
        </w:tc>
        <w:tc>
          <w:tcPr>
            <w:tcW w:w="833" w:type="dxa"/>
            <w:gridSpan w:val="2"/>
            <w:tcBorders>
              <w:top w:val="nil"/>
              <w:left w:val="nil"/>
              <w:bottom w:val="single" w:sz="4" w:space="0" w:color="auto"/>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2,084.7</w:t>
            </w:r>
          </w:p>
        </w:tc>
        <w:tc>
          <w:tcPr>
            <w:tcW w:w="825" w:type="dxa"/>
            <w:tcBorders>
              <w:top w:val="nil"/>
              <w:left w:val="nil"/>
              <w:bottom w:val="single" w:sz="4" w:space="0" w:color="auto"/>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9.4</w:t>
            </w:r>
          </w:p>
        </w:tc>
        <w:tc>
          <w:tcPr>
            <w:tcW w:w="938" w:type="dxa"/>
            <w:gridSpan w:val="3"/>
            <w:tcBorders>
              <w:top w:val="nil"/>
              <w:left w:val="nil"/>
              <w:bottom w:val="single" w:sz="4" w:space="0" w:color="auto"/>
              <w:right w:val="nil"/>
            </w:tcBorders>
            <w:vAlign w:val="center"/>
          </w:tcPr>
          <w:p w:rsidR="00B97EAD" w:rsidRPr="002703A2" w:rsidRDefault="00B97EAD" w:rsidP="00D41113">
            <w:pPr>
              <w:snapToGrid w:val="0"/>
              <w:spacing w:line="280" w:lineRule="exact"/>
              <w:ind w:left="-113" w:right="-113"/>
              <w:jc w:val="center"/>
              <w:rPr>
                <w:rFonts w:eastAsia="標楷體"/>
                <w:sz w:val="22"/>
                <w:szCs w:val="22"/>
              </w:rPr>
            </w:pPr>
            <w:r w:rsidRPr="002703A2">
              <w:rPr>
                <w:rFonts w:eastAsia="標楷體" w:hint="eastAsia"/>
                <w:sz w:val="22"/>
                <w:szCs w:val="22"/>
              </w:rPr>
              <w:t>1,586.3</w:t>
            </w:r>
          </w:p>
        </w:tc>
        <w:tc>
          <w:tcPr>
            <w:tcW w:w="868" w:type="dxa"/>
            <w:gridSpan w:val="2"/>
            <w:tcBorders>
              <w:top w:val="nil"/>
              <w:left w:val="nil"/>
              <w:bottom w:val="single" w:sz="4" w:space="0" w:color="auto"/>
              <w:right w:val="nil"/>
            </w:tcBorders>
            <w:vAlign w:val="center"/>
          </w:tcPr>
          <w:p w:rsidR="00B97EAD" w:rsidRPr="002703A2" w:rsidRDefault="00B97EAD" w:rsidP="00D41113">
            <w:pPr>
              <w:snapToGrid w:val="0"/>
              <w:spacing w:line="280" w:lineRule="exact"/>
              <w:ind w:left="-113" w:rightChars="100" w:right="240"/>
              <w:jc w:val="right"/>
              <w:rPr>
                <w:rFonts w:eastAsia="標楷體"/>
                <w:sz w:val="22"/>
                <w:szCs w:val="22"/>
              </w:rPr>
            </w:pPr>
            <w:r w:rsidRPr="002703A2">
              <w:rPr>
                <w:rFonts w:eastAsia="標楷體" w:hint="eastAsia"/>
                <w:sz w:val="22"/>
                <w:szCs w:val="22"/>
              </w:rPr>
              <w:t>-2.4</w:t>
            </w:r>
          </w:p>
        </w:tc>
        <w:tc>
          <w:tcPr>
            <w:tcW w:w="1453" w:type="dxa"/>
            <w:tcBorders>
              <w:top w:val="nil"/>
              <w:left w:val="nil"/>
              <w:bottom w:val="single" w:sz="4" w:space="0" w:color="auto"/>
              <w:right w:val="nil"/>
            </w:tcBorders>
            <w:vAlign w:val="center"/>
          </w:tcPr>
          <w:p w:rsidR="00B97EAD" w:rsidRPr="002703A2" w:rsidRDefault="00B97EAD" w:rsidP="00D41113">
            <w:pPr>
              <w:snapToGrid w:val="0"/>
              <w:spacing w:line="280" w:lineRule="exact"/>
              <w:ind w:left="-113" w:rightChars="150" w:right="360"/>
              <w:jc w:val="right"/>
              <w:rPr>
                <w:rFonts w:eastAsia="標楷體"/>
                <w:sz w:val="22"/>
                <w:szCs w:val="22"/>
              </w:rPr>
            </w:pPr>
            <w:r w:rsidRPr="002703A2">
              <w:rPr>
                <w:rFonts w:eastAsia="標楷體" w:hint="eastAsia"/>
                <w:sz w:val="22"/>
                <w:szCs w:val="22"/>
              </w:rPr>
              <w:t>498.4</w:t>
            </w:r>
          </w:p>
        </w:tc>
      </w:tr>
    </w:tbl>
    <w:p w:rsidR="003B1736" w:rsidRPr="00BF17BC" w:rsidRDefault="00B97EAD" w:rsidP="003B1736">
      <w:pPr>
        <w:snapToGrid w:val="0"/>
        <w:spacing w:line="340" w:lineRule="exact"/>
        <w:ind w:left="1701" w:right="-539" w:hanging="1134"/>
        <w:jc w:val="both"/>
        <w:rPr>
          <w:rFonts w:eastAsia="標楷體" w:hAnsi="標楷體"/>
          <w:sz w:val="22"/>
        </w:rPr>
      </w:pPr>
      <w:r w:rsidRPr="002703A2">
        <w:rPr>
          <w:rFonts w:eastAsia="標楷體" w:hint="eastAsia"/>
          <w:sz w:val="22"/>
        </w:rPr>
        <w:t>資料來源：中國大陸海關統計、中國大陸商務部</w:t>
      </w:r>
      <w:r w:rsidRPr="002703A2">
        <w:rPr>
          <w:rFonts w:eastAsia="標楷體" w:hAnsi="標楷體" w:hint="eastAsia"/>
          <w:sz w:val="22"/>
        </w:rPr>
        <w:t>。</w:t>
      </w:r>
    </w:p>
    <w:p w:rsidR="00D75028" w:rsidRPr="00FC0D54" w:rsidRDefault="00BF2DEF" w:rsidP="00D75028">
      <w:pPr>
        <w:pStyle w:val="t-2"/>
      </w:pPr>
      <w:bookmarkStart w:id="114" w:name="_Toc399516801"/>
      <w:r w:rsidRPr="00A30295">
        <w:rPr>
          <w:noProof/>
        </w:rPr>
        <w:lastRenderedPageBreak/>
        <w:drawing>
          <wp:anchor distT="0" distB="0" distL="114300" distR="114300" simplePos="0" relativeHeight="252034560" behindDoc="1" locked="0" layoutInCell="1" allowOverlap="1" wp14:anchorId="2EDD6A06" wp14:editId="7F39441D">
            <wp:simplePos x="0" y="0"/>
            <wp:positionH relativeFrom="column">
              <wp:posOffset>2743835</wp:posOffset>
            </wp:positionH>
            <wp:positionV relativeFrom="paragraph">
              <wp:posOffset>-407670</wp:posOffset>
            </wp:positionV>
            <wp:extent cx="3736340" cy="3027680"/>
            <wp:effectExtent l="0" t="0" r="0" b="0"/>
            <wp:wrapTight wrapText="bothSides">
              <wp:wrapPolygon edited="0">
                <wp:start x="7819" y="1631"/>
                <wp:lineTo x="5396" y="1903"/>
                <wp:lineTo x="5506" y="2854"/>
                <wp:lineTo x="10793" y="4077"/>
                <wp:lineTo x="661" y="4213"/>
                <wp:lineTo x="220" y="6116"/>
                <wp:lineTo x="1432" y="6252"/>
                <wp:lineTo x="330" y="7339"/>
                <wp:lineTo x="330" y="7747"/>
                <wp:lineTo x="1432" y="8426"/>
                <wp:lineTo x="330" y="9106"/>
                <wp:lineTo x="330" y="9513"/>
                <wp:lineTo x="1432" y="10601"/>
                <wp:lineTo x="661" y="10737"/>
                <wp:lineTo x="441" y="11144"/>
                <wp:lineTo x="441" y="14134"/>
                <wp:lineTo x="771" y="14950"/>
                <wp:lineTo x="1432" y="14950"/>
                <wp:lineTo x="551" y="16037"/>
                <wp:lineTo x="551" y="16581"/>
                <wp:lineTo x="1432" y="17124"/>
                <wp:lineTo x="771" y="17804"/>
                <wp:lineTo x="771" y="18211"/>
                <wp:lineTo x="1982" y="19027"/>
                <wp:lineTo x="19603" y="19027"/>
                <wp:lineTo x="19823" y="17940"/>
                <wp:lineTo x="19162" y="17124"/>
                <wp:lineTo x="19273" y="11960"/>
                <wp:lineTo x="18832" y="11280"/>
                <wp:lineTo x="17400" y="10601"/>
                <wp:lineTo x="18832" y="10193"/>
                <wp:lineTo x="18832" y="9785"/>
                <wp:lineTo x="17400" y="8426"/>
                <wp:lineTo x="17621" y="7067"/>
                <wp:lineTo x="13986" y="6523"/>
                <wp:lineTo x="1872" y="6252"/>
                <wp:lineTo x="10793" y="4077"/>
                <wp:lineTo x="13876" y="2718"/>
                <wp:lineTo x="13656" y="1903"/>
                <wp:lineTo x="8370" y="1631"/>
                <wp:lineTo x="7819" y="1631"/>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36340" cy="302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028" w:rsidRPr="00FC0D54">
        <w:t>四、兩岸經貿統計</w:t>
      </w:r>
      <w:bookmarkEnd w:id="114"/>
    </w:p>
    <w:p w:rsidR="00D75028" w:rsidRDefault="00D75028" w:rsidP="004F7599">
      <w:pPr>
        <w:pStyle w:val="t-2"/>
        <w:outlineLvl w:val="2"/>
      </w:pPr>
      <w:bookmarkStart w:id="115" w:name="_Toc399516802"/>
      <w:r w:rsidRPr="002D7AEC">
        <w:t>（一）兩岸投資</w:t>
      </w:r>
      <w:bookmarkEnd w:id="115"/>
    </w:p>
    <w:p w:rsidR="00BF2DEF" w:rsidRPr="00BC2D14" w:rsidRDefault="005D1D13" w:rsidP="00BF2DEF">
      <w:pPr>
        <w:pStyle w:val="k3a"/>
        <w:spacing w:beforeLines="0" w:before="0" w:line="276" w:lineRule="auto"/>
        <w:ind w:leftChars="0" w:left="0" w:firstLineChars="0" w:firstLine="0"/>
        <w:rPr>
          <w:b/>
          <w:bCs/>
          <w:sz w:val="32"/>
        </w:rPr>
      </w:pPr>
      <w:r w:rsidRPr="002D7AEC">
        <w:rPr>
          <w:b/>
          <w:bCs/>
          <w:sz w:val="32"/>
        </w:rPr>
        <w:t>１、</w:t>
      </w:r>
      <w:r w:rsidR="00BF2DEF" w:rsidRPr="002D7AEC">
        <w:rPr>
          <w:b/>
          <w:bCs/>
          <w:sz w:val="32"/>
        </w:rPr>
        <w:t>我對中國大陸投資</w:t>
      </w:r>
    </w:p>
    <w:p w:rsidR="00BF2DEF" w:rsidRDefault="00BF2DEF" w:rsidP="00BF2DEF">
      <w:pPr>
        <w:snapToGrid w:val="0"/>
        <w:ind w:leftChars="100" w:left="520" w:hangingChars="100" w:hanging="280"/>
        <w:jc w:val="both"/>
        <w:rPr>
          <w:rFonts w:eastAsia="標楷體"/>
          <w:sz w:val="28"/>
          <w:szCs w:val="16"/>
        </w:rPr>
      </w:pPr>
      <w:r w:rsidRPr="002D7AEC">
        <w:rPr>
          <w:rFonts w:eastAsia="標楷體"/>
          <w:sz w:val="28"/>
          <w:szCs w:val="16"/>
        </w:rPr>
        <w:t>－</w:t>
      </w:r>
      <w:r w:rsidRPr="00147F94">
        <w:rPr>
          <w:rFonts w:eastAsia="標楷體" w:hint="eastAsia"/>
          <w:sz w:val="28"/>
          <w:szCs w:val="16"/>
        </w:rPr>
        <w:t>2014</w:t>
      </w:r>
      <w:r w:rsidRPr="00147F94">
        <w:rPr>
          <w:rFonts w:eastAsia="標楷體" w:hint="eastAsia"/>
          <w:sz w:val="28"/>
          <w:szCs w:val="16"/>
        </w:rPr>
        <w:t>年</w:t>
      </w:r>
      <w:r w:rsidRPr="00147F94">
        <w:rPr>
          <w:rFonts w:eastAsia="標楷體" w:hint="eastAsia"/>
          <w:sz w:val="28"/>
          <w:szCs w:val="16"/>
        </w:rPr>
        <w:t>1</w:t>
      </w:r>
      <w:r w:rsidRPr="00147F94">
        <w:rPr>
          <w:rFonts w:eastAsia="標楷體" w:hint="eastAsia"/>
          <w:sz w:val="28"/>
          <w:szCs w:val="16"/>
        </w:rPr>
        <w:t>至</w:t>
      </w:r>
      <w:r w:rsidRPr="00147F94">
        <w:rPr>
          <w:rFonts w:eastAsia="標楷體" w:hint="eastAsia"/>
          <w:sz w:val="28"/>
          <w:szCs w:val="16"/>
        </w:rPr>
        <w:t>8</w:t>
      </w:r>
      <w:r w:rsidRPr="00147F94">
        <w:rPr>
          <w:rFonts w:eastAsia="標楷體" w:hint="eastAsia"/>
          <w:sz w:val="28"/>
          <w:szCs w:val="16"/>
        </w:rPr>
        <w:t>月我對中國大陸投資件數為</w:t>
      </w:r>
      <w:r w:rsidRPr="00147F94">
        <w:rPr>
          <w:rFonts w:eastAsia="標楷體" w:hint="eastAsia"/>
          <w:sz w:val="28"/>
          <w:szCs w:val="16"/>
        </w:rPr>
        <w:t>327</w:t>
      </w:r>
      <w:r w:rsidRPr="00147F94">
        <w:rPr>
          <w:rFonts w:eastAsia="標楷體" w:hint="eastAsia"/>
          <w:sz w:val="28"/>
          <w:szCs w:val="16"/>
        </w:rPr>
        <w:t>件，金額為</w:t>
      </w:r>
      <w:r w:rsidRPr="00147F94">
        <w:rPr>
          <w:rFonts w:eastAsia="標楷體" w:hint="eastAsia"/>
          <w:sz w:val="28"/>
          <w:szCs w:val="16"/>
        </w:rPr>
        <w:t>64.8</w:t>
      </w:r>
      <w:r w:rsidRPr="00147F94">
        <w:rPr>
          <w:rFonts w:eastAsia="標楷體" w:hint="eastAsia"/>
          <w:sz w:val="28"/>
          <w:szCs w:val="16"/>
        </w:rPr>
        <w:t>億美元。累計</w:t>
      </w:r>
      <w:r w:rsidRPr="00147F94">
        <w:rPr>
          <w:rFonts w:eastAsia="標楷體" w:hint="eastAsia"/>
          <w:sz w:val="28"/>
          <w:szCs w:val="16"/>
        </w:rPr>
        <w:t>1991</w:t>
      </w:r>
      <w:r w:rsidRPr="00147F94">
        <w:rPr>
          <w:rFonts w:eastAsia="標楷體" w:hint="eastAsia"/>
          <w:sz w:val="28"/>
          <w:szCs w:val="16"/>
        </w:rPr>
        <w:t>年至</w:t>
      </w:r>
      <w:r w:rsidRPr="00147F94">
        <w:rPr>
          <w:rFonts w:eastAsia="標楷體" w:hint="eastAsia"/>
          <w:sz w:val="28"/>
          <w:szCs w:val="16"/>
        </w:rPr>
        <w:t>2014</w:t>
      </w:r>
      <w:r w:rsidRPr="00147F94">
        <w:rPr>
          <w:rFonts w:eastAsia="標楷體" w:hint="eastAsia"/>
          <w:sz w:val="28"/>
          <w:szCs w:val="16"/>
        </w:rPr>
        <w:t>年</w:t>
      </w:r>
      <w:r w:rsidRPr="00147F94">
        <w:rPr>
          <w:rFonts w:eastAsia="標楷體" w:hint="eastAsia"/>
          <w:sz w:val="28"/>
          <w:szCs w:val="16"/>
        </w:rPr>
        <w:t>8</w:t>
      </w:r>
      <w:r w:rsidRPr="00147F94">
        <w:rPr>
          <w:rFonts w:eastAsia="標楷體" w:hint="eastAsia"/>
          <w:sz w:val="28"/>
          <w:szCs w:val="16"/>
        </w:rPr>
        <w:t>月，</w:t>
      </w:r>
      <w:proofErr w:type="gramStart"/>
      <w:r w:rsidRPr="00147F94">
        <w:rPr>
          <w:rFonts w:eastAsia="標楷體" w:hint="eastAsia"/>
          <w:sz w:val="28"/>
          <w:szCs w:val="16"/>
        </w:rPr>
        <w:t>臺</w:t>
      </w:r>
      <w:proofErr w:type="gramEnd"/>
      <w:r w:rsidRPr="00147F94">
        <w:rPr>
          <w:rFonts w:eastAsia="標楷體" w:hint="eastAsia"/>
          <w:sz w:val="28"/>
          <w:szCs w:val="16"/>
        </w:rPr>
        <w:t>商赴中國大陸投資共計</w:t>
      </w:r>
      <w:r w:rsidRPr="00147F94">
        <w:rPr>
          <w:rFonts w:eastAsia="標楷體" w:hint="eastAsia"/>
          <w:sz w:val="28"/>
          <w:szCs w:val="16"/>
        </w:rPr>
        <w:t>1,401</w:t>
      </w:r>
      <w:r w:rsidRPr="00147F94">
        <w:rPr>
          <w:rFonts w:eastAsia="標楷體"/>
          <w:sz w:val="28"/>
          <w:szCs w:val="16"/>
        </w:rPr>
        <w:t>.</w:t>
      </w:r>
      <w:r w:rsidRPr="00147F94">
        <w:rPr>
          <w:rFonts w:eastAsia="標楷體" w:hint="eastAsia"/>
          <w:sz w:val="28"/>
          <w:szCs w:val="16"/>
        </w:rPr>
        <w:t>6</w:t>
      </w:r>
      <w:r w:rsidRPr="00147F94">
        <w:rPr>
          <w:rFonts w:eastAsia="標楷體" w:hint="eastAsia"/>
          <w:sz w:val="28"/>
          <w:szCs w:val="16"/>
        </w:rPr>
        <w:t>億美元。（以上單年、累計之件數及金額均含經核准</w:t>
      </w:r>
      <w:r w:rsidRPr="002D7AEC">
        <w:rPr>
          <w:rFonts w:eastAsia="標楷體" w:hint="eastAsia"/>
          <w:sz w:val="28"/>
          <w:szCs w:val="16"/>
        </w:rPr>
        <w:t>補辦案件</w:t>
      </w:r>
      <w:r>
        <w:rPr>
          <w:rFonts w:eastAsia="標楷體" w:hint="eastAsia"/>
          <w:sz w:val="28"/>
          <w:szCs w:val="16"/>
        </w:rPr>
        <w:t>）</w:t>
      </w:r>
    </w:p>
    <w:p w:rsidR="00BF2DEF" w:rsidRPr="002D7AEC" w:rsidRDefault="00BF2DEF" w:rsidP="00BF2DEF">
      <w:pPr>
        <w:snapToGrid w:val="0"/>
        <w:spacing w:beforeLines="50" w:before="180" w:line="32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4-1  </w:t>
      </w:r>
      <w:proofErr w:type="gramStart"/>
      <w:r>
        <w:rPr>
          <w:rFonts w:eastAsia="標楷體" w:hint="eastAsia"/>
          <w:b/>
          <w:bCs/>
          <w:sz w:val="28"/>
        </w:rPr>
        <w:t>臺</w:t>
      </w:r>
      <w:proofErr w:type="gramEnd"/>
      <w:r w:rsidRPr="002D7AEC">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BF2DEF" w:rsidRPr="00896C1C" w:rsidTr="00D41113">
        <w:trPr>
          <w:cantSplit/>
        </w:trPr>
        <w:tc>
          <w:tcPr>
            <w:tcW w:w="1648" w:type="dxa"/>
            <w:vMerge w:val="restart"/>
            <w:tcBorders>
              <w:left w:val="nil"/>
            </w:tcBorders>
          </w:tcPr>
          <w:p w:rsidR="00BF2DEF" w:rsidRPr="00896C1C" w:rsidRDefault="00BF2DEF" w:rsidP="00D41113">
            <w:pPr>
              <w:adjustRightInd w:val="0"/>
              <w:snapToGrid w:val="0"/>
              <w:jc w:val="center"/>
              <w:rPr>
                <w:rFonts w:eastAsia="標楷體"/>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4436" w:type="dxa"/>
            <w:gridSpan w:val="3"/>
          </w:tcPr>
          <w:p w:rsidR="00BF2DEF" w:rsidRPr="00896C1C" w:rsidRDefault="00BF2DEF" w:rsidP="00D41113">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BF2DEF" w:rsidRPr="00896C1C" w:rsidRDefault="00BF2DEF" w:rsidP="00D41113">
            <w:pPr>
              <w:adjustRightInd w:val="0"/>
              <w:snapToGrid w:val="0"/>
              <w:jc w:val="center"/>
              <w:rPr>
                <w:rFonts w:eastAsia="標楷體"/>
                <w:b/>
                <w:bCs/>
                <w:sz w:val="28"/>
              </w:rPr>
            </w:pPr>
            <w:r w:rsidRPr="00896C1C">
              <w:rPr>
                <w:rFonts w:eastAsia="標楷體" w:hint="eastAsia"/>
              </w:rPr>
              <w:t>中國大陸對外宣布</w:t>
            </w:r>
          </w:p>
        </w:tc>
      </w:tr>
      <w:tr w:rsidR="00BF2DEF" w:rsidRPr="00896C1C" w:rsidTr="00D41113">
        <w:trPr>
          <w:cantSplit/>
        </w:trPr>
        <w:tc>
          <w:tcPr>
            <w:tcW w:w="1648" w:type="dxa"/>
            <w:vMerge/>
            <w:tcBorders>
              <w:left w:val="nil"/>
            </w:tcBorders>
          </w:tcPr>
          <w:p w:rsidR="00BF2DEF" w:rsidRPr="00896C1C" w:rsidRDefault="00BF2DEF" w:rsidP="00D41113">
            <w:pPr>
              <w:adjustRightInd w:val="0"/>
              <w:snapToGrid w:val="0"/>
              <w:jc w:val="center"/>
              <w:rPr>
                <w:rFonts w:eastAsia="標楷體"/>
                <w:b/>
                <w:bCs/>
                <w:sz w:val="28"/>
              </w:rPr>
            </w:pPr>
          </w:p>
        </w:tc>
        <w:tc>
          <w:tcPr>
            <w:tcW w:w="1394" w:type="dxa"/>
            <w:vMerge w:val="restart"/>
          </w:tcPr>
          <w:p w:rsidR="00BF2DEF" w:rsidRPr="00896C1C" w:rsidRDefault="00BF2DEF" w:rsidP="00D41113">
            <w:pPr>
              <w:adjustRightInd w:val="0"/>
              <w:snapToGrid w:val="0"/>
              <w:spacing w:line="240" w:lineRule="exact"/>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BF2DEF" w:rsidRPr="00896C1C" w:rsidRDefault="00BF2DEF" w:rsidP="00D41113">
            <w:pPr>
              <w:adjustRightInd w:val="0"/>
              <w:snapToGrid w:val="0"/>
              <w:spacing w:line="240" w:lineRule="exact"/>
              <w:jc w:val="center"/>
              <w:rPr>
                <w:rFonts w:eastAsia="標楷體"/>
                <w:sz w:val="22"/>
              </w:rPr>
            </w:pPr>
            <w:r w:rsidRPr="00896C1C">
              <w:rPr>
                <w:rFonts w:eastAsia="標楷體" w:hint="eastAsia"/>
                <w:sz w:val="22"/>
              </w:rPr>
              <w:t>金額</w:t>
            </w:r>
            <w:r w:rsidRPr="00896C1C">
              <w:rPr>
                <w:rFonts w:eastAsia="標楷體" w:hint="eastAsia"/>
                <w:sz w:val="22"/>
              </w:rPr>
              <w:t>*</w:t>
            </w:r>
          </w:p>
          <w:p w:rsidR="00BF2DEF" w:rsidRPr="00896C1C" w:rsidRDefault="00BF2DEF" w:rsidP="00D41113">
            <w:pPr>
              <w:adjustRightInd w:val="0"/>
              <w:snapToGrid w:val="0"/>
              <w:spacing w:line="240" w:lineRule="exact"/>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BF2DEF" w:rsidRPr="00896C1C" w:rsidRDefault="00BF2DEF" w:rsidP="00D41113">
            <w:pPr>
              <w:adjustRightInd w:val="0"/>
              <w:snapToGrid w:val="0"/>
              <w:spacing w:line="240" w:lineRule="exact"/>
              <w:jc w:val="center"/>
              <w:rPr>
                <w:rFonts w:eastAsia="標楷體"/>
                <w:sz w:val="22"/>
              </w:rPr>
            </w:pPr>
            <w:r w:rsidRPr="00896C1C">
              <w:rPr>
                <w:rFonts w:eastAsia="標楷體" w:hint="eastAsia"/>
                <w:sz w:val="22"/>
              </w:rPr>
              <w:t>平均投資</w:t>
            </w:r>
            <w:r w:rsidRPr="00896C1C">
              <w:rPr>
                <w:rFonts w:eastAsia="標楷體" w:hint="eastAsia"/>
                <w:sz w:val="16"/>
              </w:rPr>
              <w:t>**</w:t>
            </w:r>
          </w:p>
          <w:p w:rsidR="00BF2DEF" w:rsidRPr="00896C1C" w:rsidRDefault="00BF2DEF" w:rsidP="00D41113">
            <w:pPr>
              <w:adjustRightInd w:val="0"/>
              <w:snapToGrid w:val="0"/>
              <w:spacing w:line="240" w:lineRule="exact"/>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BF2DEF" w:rsidRPr="00896C1C" w:rsidRDefault="00BF2DEF" w:rsidP="00D41113">
            <w:pPr>
              <w:adjustRightInd w:val="0"/>
              <w:snapToGrid w:val="0"/>
              <w:spacing w:line="240" w:lineRule="exact"/>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BF2DEF" w:rsidRPr="00896C1C" w:rsidTr="00D41113">
        <w:trPr>
          <w:cantSplit/>
          <w:trHeight w:hRule="exact" w:val="318"/>
        </w:trPr>
        <w:tc>
          <w:tcPr>
            <w:tcW w:w="1648" w:type="dxa"/>
            <w:vMerge/>
            <w:tcBorders>
              <w:left w:val="nil"/>
              <w:bottom w:val="single" w:sz="4" w:space="0" w:color="auto"/>
            </w:tcBorders>
          </w:tcPr>
          <w:p w:rsidR="00BF2DEF" w:rsidRPr="00896C1C" w:rsidRDefault="00BF2DEF" w:rsidP="00D41113">
            <w:pPr>
              <w:adjustRightInd w:val="0"/>
              <w:snapToGrid w:val="0"/>
              <w:jc w:val="center"/>
              <w:rPr>
                <w:rFonts w:eastAsia="標楷體"/>
                <w:b/>
                <w:bCs/>
                <w:sz w:val="28"/>
              </w:rPr>
            </w:pPr>
          </w:p>
        </w:tc>
        <w:tc>
          <w:tcPr>
            <w:tcW w:w="1394" w:type="dxa"/>
            <w:vMerge/>
            <w:tcBorders>
              <w:bottom w:val="single" w:sz="4" w:space="0" w:color="auto"/>
            </w:tcBorders>
          </w:tcPr>
          <w:p w:rsidR="00BF2DEF" w:rsidRPr="00896C1C" w:rsidRDefault="00BF2DEF" w:rsidP="00D41113">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BF2DEF" w:rsidRPr="00896C1C" w:rsidRDefault="00BF2DEF" w:rsidP="00D41113">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BF2DEF" w:rsidRPr="00896C1C" w:rsidRDefault="00BF2DEF" w:rsidP="00D41113">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BF2DEF" w:rsidRPr="00896C1C" w:rsidRDefault="00BF2DEF" w:rsidP="00D41113">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BF2DEF" w:rsidRPr="00896C1C" w:rsidRDefault="00BF2DEF" w:rsidP="00D41113">
            <w:pPr>
              <w:adjustRightInd w:val="0"/>
              <w:snapToGrid w:val="0"/>
              <w:spacing w:line="240" w:lineRule="exact"/>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00425DB7">
              <w:rPr>
                <w:rFonts w:eastAsia="標楷體" w:hint="eastAsia"/>
                <w:spacing w:val="-24"/>
                <w:sz w:val="22"/>
              </w:rPr>
              <w:t>%</w:t>
            </w:r>
            <w:r w:rsidRPr="00896C1C">
              <w:rPr>
                <w:rFonts w:eastAsia="標楷體" w:hint="eastAsia"/>
                <w:spacing w:val="-24"/>
                <w:sz w:val="22"/>
              </w:rPr>
              <w:t>)</w:t>
            </w:r>
          </w:p>
        </w:tc>
      </w:tr>
      <w:tr w:rsidR="00BF2DEF" w:rsidRPr="00896C1C" w:rsidTr="00D41113">
        <w:trPr>
          <w:trHeight w:val="360"/>
        </w:trPr>
        <w:tc>
          <w:tcPr>
            <w:tcW w:w="1648" w:type="dxa"/>
            <w:tcBorders>
              <w:top w:val="nil"/>
              <w:left w:val="nil"/>
              <w:bottom w:val="nil"/>
            </w:tcBorders>
            <w:vAlign w:val="center"/>
          </w:tcPr>
          <w:p w:rsidR="00BF2DEF" w:rsidRPr="00896C1C" w:rsidRDefault="00BF2DEF" w:rsidP="00D41113">
            <w:pPr>
              <w:adjustRightInd w:val="0"/>
              <w:snapToGrid w:val="0"/>
              <w:spacing w:line="240" w:lineRule="exact"/>
              <w:jc w:val="center"/>
              <w:rPr>
                <w:rFonts w:eastAsia="標楷體"/>
              </w:rPr>
            </w:pPr>
            <w:r>
              <w:rPr>
                <w:rFonts w:eastAsia="標楷體" w:hint="eastAsia"/>
              </w:rPr>
              <w:t>2009</w:t>
            </w:r>
            <w:r>
              <w:rPr>
                <w:rFonts w:eastAsia="標楷體" w:hint="eastAsia"/>
              </w:rPr>
              <w:t>年</w:t>
            </w:r>
          </w:p>
        </w:tc>
        <w:tc>
          <w:tcPr>
            <w:tcW w:w="1394" w:type="dxa"/>
            <w:tcBorders>
              <w:top w:val="nil"/>
              <w:bottom w:val="nil"/>
              <w:right w:val="nil"/>
            </w:tcBorders>
            <w:vAlign w:val="center"/>
          </w:tcPr>
          <w:p w:rsidR="00BF2DEF" w:rsidRPr="00896C1C" w:rsidRDefault="00BF2DEF" w:rsidP="00D41113">
            <w:pPr>
              <w:adjustRightInd w:val="0"/>
              <w:snapToGrid w:val="0"/>
              <w:spacing w:line="240" w:lineRule="exact"/>
              <w:jc w:val="center"/>
              <w:rPr>
                <w:rFonts w:eastAsia="標楷體"/>
                <w:sz w:val="22"/>
              </w:rPr>
            </w:pPr>
            <w:r>
              <w:rPr>
                <w:rFonts w:eastAsia="標楷體" w:hint="eastAsia"/>
                <w:sz w:val="22"/>
              </w:rPr>
              <w:t>590</w:t>
            </w:r>
          </w:p>
        </w:tc>
        <w:tc>
          <w:tcPr>
            <w:tcW w:w="1521" w:type="dxa"/>
            <w:tcBorders>
              <w:top w:val="nil"/>
              <w:left w:val="nil"/>
              <w:bottom w:val="nil"/>
              <w:right w:val="nil"/>
            </w:tcBorders>
            <w:vAlign w:val="center"/>
          </w:tcPr>
          <w:p w:rsidR="00BF2DEF" w:rsidRPr="00896C1C" w:rsidRDefault="00BF2DEF" w:rsidP="00D41113">
            <w:pPr>
              <w:adjustRightInd w:val="0"/>
              <w:snapToGrid w:val="0"/>
              <w:spacing w:line="240" w:lineRule="exact"/>
              <w:jc w:val="center"/>
              <w:rPr>
                <w:rFonts w:eastAsia="標楷體"/>
                <w:sz w:val="22"/>
              </w:rPr>
            </w:pPr>
            <w:r>
              <w:rPr>
                <w:rFonts w:eastAsia="標楷體" w:hint="eastAsia"/>
                <w:sz w:val="22"/>
              </w:rPr>
              <w:t>71.4</w:t>
            </w:r>
          </w:p>
        </w:tc>
        <w:tc>
          <w:tcPr>
            <w:tcW w:w="1521" w:type="dxa"/>
            <w:tcBorders>
              <w:top w:val="nil"/>
              <w:left w:val="nil"/>
              <w:bottom w:val="nil"/>
              <w:right w:val="nil"/>
            </w:tcBorders>
            <w:vAlign w:val="center"/>
          </w:tcPr>
          <w:p w:rsidR="00BF2DEF" w:rsidRPr="00896C1C" w:rsidRDefault="00BF2DEF" w:rsidP="00D41113">
            <w:pPr>
              <w:adjustRightInd w:val="0"/>
              <w:snapToGrid w:val="0"/>
              <w:spacing w:line="240" w:lineRule="exact"/>
              <w:jc w:val="center"/>
              <w:rPr>
                <w:rFonts w:eastAsia="標楷體"/>
                <w:sz w:val="22"/>
              </w:rPr>
            </w:pPr>
            <w:r>
              <w:rPr>
                <w:rFonts w:eastAsia="標楷體" w:hint="eastAsia"/>
                <w:sz w:val="22"/>
              </w:rPr>
              <w:t>2,433.1</w:t>
            </w:r>
          </w:p>
        </w:tc>
        <w:tc>
          <w:tcPr>
            <w:tcW w:w="1521" w:type="dxa"/>
            <w:tcBorders>
              <w:top w:val="nil"/>
              <w:left w:val="nil"/>
              <w:bottom w:val="nil"/>
              <w:right w:val="nil"/>
            </w:tcBorders>
            <w:vAlign w:val="center"/>
          </w:tcPr>
          <w:p w:rsidR="00BF2DEF" w:rsidRPr="00896C1C" w:rsidRDefault="00BF2DEF" w:rsidP="00D41113">
            <w:pPr>
              <w:adjustRightInd w:val="0"/>
              <w:snapToGrid w:val="0"/>
              <w:spacing w:line="240" w:lineRule="exact"/>
              <w:jc w:val="center"/>
              <w:rPr>
                <w:rFonts w:eastAsia="標楷體"/>
                <w:sz w:val="22"/>
              </w:rPr>
            </w:pPr>
            <w:r>
              <w:rPr>
                <w:rFonts w:eastAsia="標楷體" w:hint="eastAsia"/>
                <w:sz w:val="22"/>
              </w:rPr>
              <w:t>18.8</w:t>
            </w:r>
          </w:p>
        </w:tc>
        <w:tc>
          <w:tcPr>
            <w:tcW w:w="1783" w:type="dxa"/>
            <w:tcBorders>
              <w:top w:val="nil"/>
              <w:left w:val="nil"/>
              <w:bottom w:val="nil"/>
              <w:right w:val="nil"/>
            </w:tcBorders>
            <w:vAlign w:val="center"/>
          </w:tcPr>
          <w:p w:rsidR="00BF2DEF" w:rsidRPr="00896C1C" w:rsidRDefault="00BF2DEF" w:rsidP="00D41113">
            <w:pPr>
              <w:adjustRightInd w:val="0"/>
              <w:snapToGrid w:val="0"/>
              <w:spacing w:line="240" w:lineRule="exact"/>
              <w:jc w:val="center"/>
              <w:rPr>
                <w:rFonts w:eastAsia="標楷體"/>
                <w:sz w:val="22"/>
              </w:rPr>
            </w:pPr>
            <w:r>
              <w:rPr>
                <w:rFonts w:eastAsia="標楷體" w:hint="eastAsia"/>
                <w:sz w:val="22"/>
              </w:rPr>
              <w:t>5.2</w:t>
            </w:r>
          </w:p>
        </w:tc>
      </w:tr>
      <w:tr w:rsidR="00BF2DEF" w:rsidRPr="00896C1C" w:rsidTr="00D41113">
        <w:trPr>
          <w:trHeight w:val="360"/>
        </w:trPr>
        <w:tc>
          <w:tcPr>
            <w:tcW w:w="1648" w:type="dxa"/>
            <w:tcBorders>
              <w:top w:val="nil"/>
              <w:left w:val="nil"/>
              <w:bottom w:val="nil"/>
            </w:tcBorders>
            <w:vAlign w:val="center"/>
          </w:tcPr>
          <w:p w:rsidR="00BF2DEF" w:rsidRPr="00896C1C" w:rsidRDefault="00BF2DEF" w:rsidP="00D41113">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BF2DEF" w:rsidRPr="00896C1C" w:rsidRDefault="00BF2DEF" w:rsidP="00D41113">
            <w:pPr>
              <w:adjustRightInd w:val="0"/>
              <w:snapToGrid w:val="0"/>
              <w:spacing w:line="240" w:lineRule="exac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BF2DEF" w:rsidRPr="00896C1C" w:rsidRDefault="00BF2DEF" w:rsidP="00D41113">
            <w:pPr>
              <w:adjustRightInd w:val="0"/>
              <w:snapToGrid w:val="0"/>
              <w:spacing w:line="240" w:lineRule="exac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BF2DEF" w:rsidRPr="00896C1C" w:rsidRDefault="00BF2DEF" w:rsidP="00D41113">
            <w:pPr>
              <w:adjustRightInd w:val="0"/>
              <w:snapToGrid w:val="0"/>
              <w:spacing w:line="240" w:lineRule="exac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BF2DEF" w:rsidRPr="00896C1C" w:rsidRDefault="00BF2DEF" w:rsidP="00D41113">
            <w:pPr>
              <w:adjustRightInd w:val="0"/>
              <w:snapToGrid w:val="0"/>
              <w:spacing w:line="240" w:lineRule="exac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BF2DEF" w:rsidRPr="00896C1C" w:rsidRDefault="00BF2DEF" w:rsidP="00D41113">
            <w:pPr>
              <w:adjustRightInd w:val="0"/>
              <w:snapToGrid w:val="0"/>
              <w:spacing w:line="240" w:lineRule="exact"/>
              <w:jc w:val="center"/>
              <w:rPr>
                <w:rFonts w:eastAsia="標楷體"/>
                <w:b/>
                <w:bCs/>
                <w:sz w:val="28"/>
              </w:rPr>
            </w:pPr>
            <w:r w:rsidRPr="00896C1C">
              <w:rPr>
                <w:rFonts w:eastAsia="標楷體" w:hint="eastAsia"/>
                <w:sz w:val="22"/>
              </w:rPr>
              <w:t>2.3</w:t>
            </w:r>
          </w:p>
        </w:tc>
      </w:tr>
      <w:tr w:rsidR="00BF2DEF" w:rsidRPr="00896C1C" w:rsidTr="00D41113">
        <w:trPr>
          <w:trHeight w:val="360"/>
        </w:trPr>
        <w:tc>
          <w:tcPr>
            <w:tcW w:w="1648" w:type="dxa"/>
            <w:tcBorders>
              <w:top w:val="nil"/>
              <w:left w:val="nil"/>
              <w:bottom w:val="nil"/>
            </w:tcBorders>
            <w:vAlign w:val="center"/>
          </w:tcPr>
          <w:p w:rsidR="00BF2DEF" w:rsidRPr="00896C1C" w:rsidRDefault="00BF2DEF" w:rsidP="00D41113">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BF2DEF" w:rsidRPr="00896C1C" w:rsidRDefault="00BF2DEF" w:rsidP="00D41113">
            <w:pPr>
              <w:adjustRightInd w:val="0"/>
              <w:snapToGrid w:val="0"/>
              <w:spacing w:line="240" w:lineRule="exac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BF2DEF" w:rsidRPr="00896C1C" w:rsidRDefault="00BF2DEF" w:rsidP="00D41113">
            <w:pPr>
              <w:adjustRightInd w:val="0"/>
              <w:snapToGrid w:val="0"/>
              <w:spacing w:line="240" w:lineRule="exac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BF2DEF" w:rsidRPr="00896C1C" w:rsidRDefault="00BF2DEF" w:rsidP="00D41113">
            <w:pPr>
              <w:adjustRightInd w:val="0"/>
              <w:snapToGrid w:val="0"/>
              <w:spacing w:line="240" w:lineRule="exac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BF2DEF" w:rsidRPr="00896C1C" w:rsidRDefault="00BF2DEF" w:rsidP="00D41113">
            <w:pPr>
              <w:adjustRightInd w:val="0"/>
              <w:snapToGrid w:val="0"/>
              <w:spacing w:line="240" w:lineRule="exac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BF2DEF" w:rsidRPr="00896C1C" w:rsidRDefault="00BF2DEF" w:rsidP="00D41113">
            <w:pPr>
              <w:adjustRightInd w:val="0"/>
              <w:snapToGrid w:val="0"/>
              <w:spacing w:line="240" w:lineRule="exact"/>
              <w:jc w:val="center"/>
              <w:rPr>
                <w:rFonts w:eastAsia="標楷體"/>
                <w:sz w:val="22"/>
              </w:rPr>
            </w:pPr>
            <w:r w:rsidRPr="00896C1C">
              <w:rPr>
                <w:rFonts w:eastAsia="標楷體" w:hint="eastAsia"/>
                <w:sz w:val="22"/>
              </w:rPr>
              <w:t>1.9</w:t>
            </w:r>
          </w:p>
        </w:tc>
      </w:tr>
      <w:tr w:rsidR="00BF2DEF" w:rsidRPr="003806A6" w:rsidTr="00D41113">
        <w:trPr>
          <w:trHeight w:val="360"/>
        </w:trPr>
        <w:tc>
          <w:tcPr>
            <w:tcW w:w="1648" w:type="dxa"/>
            <w:tcBorders>
              <w:top w:val="nil"/>
              <w:left w:val="nil"/>
              <w:bottom w:val="nil"/>
            </w:tcBorders>
            <w:vAlign w:val="center"/>
          </w:tcPr>
          <w:p w:rsidR="00BF2DEF" w:rsidRPr="00CD3778" w:rsidRDefault="00BF2DEF" w:rsidP="00D41113">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BF2DEF" w:rsidRPr="00CD3778"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BF2DEF" w:rsidRPr="00CD3778"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BF2DEF" w:rsidRPr="00CD3778" w:rsidRDefault="00BF2DEF" w:rsidP="00D41113">
            <w:pPr>
              <w:adjustRightInd w:val="0"/>
              <w:snapToGrid w:val="0"/>
              <w:spacing w:line="240" w:lineRule="exac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BF2DEF" w:rsidRPr="003806A6"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BF2DEF" w:rsidRPr="003806A6"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2.6</w:t>
            </w:r>
          </w:p>
        </w:tc>
      </w:tr>
      <w:tr w:rsidR="00BF2DEF" w:rsidTr="00D41113">
        <w:trPr>
          <w:trHeight w:val="360"/>
        </w:trPr>
        <w:tc>
          <w:tcPr>
            <w:tcW w:w="1648" w:type="dxa"/>
            <w:tcBorders>
              <w:top w:val="nil"/>
              <w:left w:val="nil"/>
              <w:bottom w:val="nil"/>
            </w:tcBorders>
            <w:vAlign w:val="center"/>
          </w:tcPr>
          <w:p w:rsidR="00BF2DEF" w:rsidRDefault="00BF2DEF" w:rsidP="00D41113">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394" w:type="dxa"/>
            <w:tcBorders>
              <w:top w:val="nil"/>
              <w:bottom w:val="nil"/>
              <w:right w:val="nil"/>
            </w:tcBorders>
            <w:vAlign w:val="center"/>
          </w:tcPr>
          <w:p w:rsidR="00BF2DEF" w:rsidRPr="00171471" w:rsidRDefault="00BF2DEF" w:rsidP="00D41113">
            <w:pPr>
              <w:adjustRightInd w:val="0"/>
              <w:snapToGrid w:val="0"/>
              <w:spacing w:line="240" w:lineRule="exact"/>
              <w:jc w:val="center"/>
              <w:rPr>
                <w:rFonts w:eastAsia="標楷體"/>
                <w:sz w:val="22"/>
              </w:rPr>
            </w:pPr>
            <w:r>
              <w:rPr>
                <w:rFonts w:eastAsia="標楷體" w:hint="eastAsia"/>
                <w:sz w:val="22"/>
              </w:rPr>
              <w:t>554</w:t>
            </w:r>
          </w:p>
        </w:tc>
        <w:tc>
          <w:tcPr>
            <w:tcW w:w="1521" w:type="dxa"/>
            <w:tcBorders>
              <w:top w:val="nil"/>
              <w:left w:val="nil"/>
              <w:bottom w:val="nil"/>
              <w:right w:val="nil"/>
            </w:tcBorders>
            <w:vAlign w:val="center"/>
          </w:tcPr>
          <w:p w:rsidR="00BF2DEF" w:rsidRPr="00171471" w:rsidRDefault="00BF2DEF" w:rsidP="00D41113">
            <w:pPr>
              <w:adjustRightInd w:val="0"/>
              <w:snapToGrid w:val="0"/>
              <w:spacing w:line="240" w:lineRule="exact"/>
              <w:jc w:val="center"/>
              <w:rPr>
                <w:rFonts w:eastAsia="標楷體"/>
                <w:sz w:val="22"/>
              </w:rPr>
            </w:pPr>
            <w:r>
              <w:rPr>
                <w:rFonts w:eastAsia="標楷體" w:hint="eastAsia"/>
                <w:sz w:val="22"/>
              </w:rPr>
              <w:t>91.9</w:t>
            </w:r>
          </w:p>
        </w:tc>
        <w:tc>
          <w:tcPr>
            <w:tcW w:w="1521" w:type="dxa"/>
            <w:tcBorders>
              <w:top w:val="nil"/>
              <w:left w:val="nil"/>
              <w:bottom w:val="nil"/>
              <w:right w:val="nil"/>
            </w:tcBorders>
            <w:vAlign w:val="center"/>
          </w:tcPr>
          <w:p w:rsidR="00BF2DEF" w:rsidRPr="00171471" w:rsidRDefault="00BF2DEF" w:rsidP="00D41113">
            <w:pPr>
              <w:adjustRightInd w:val="0"/>
              <w:snapToGrid w:val="0"/>
              <w:spacing w:line="240" w:lineRule="exact"/>
              <w:jc w:val="center"/>
              <w:rPr>
                <w:rFonts w:eastAsia="標楷體"/>
                <w:sz w:val="22"/>
                <w:szCs w:val="22"/>
              </w:rPr>
            </w:pPr>
            <w:r>
              <w:rPr>
                <w:rFonts w:eastAsia="標楷體" w:hint="eastAsia"/>
                <w:sz w:val="22"/>
                <w:szCs w:val="22"/>
              </w:rPr>
              <w:t>1,658.8</w:t>
            </w:r>
          </w:p>
        </w:tc>
        <w:tc>
          <w:tcPr>
            <w:tcW w:w="1521" w:type="dxa"/>
            <w:tcBorders>
              <w:top w:val="nil"/>
              <w:left w:val="nil"/>
              <w:bottom w:val="nil"/>
              <w:right w:val="nil"/>
            </w:tcBorders>
            <w:vAlign w:val="center"/>
          </w:tcPr>
          <w:p w:rsidR="00BF2DEF" w:rsidRPr="00527573" w:rsidRDefault="00BF2DEF" w:rsidP="00D41113">
            <w:pPr>
              <w:adjustRightInd w:val="0"/>
              <w:snapToGrid w:val="0"/>
              <w:spacing w:line="240" w:lineRule="exact"/>
              <w:jc w:val="center"/>
              <w:rPr>
                <w:rFonts w:eastAsia="標楷體"/>
                <w:sz w:val="22"/>
              </w:rPr>
            </w:pPr>
            <w:r w:rsidRPr="00527573">
              <w:rPr>
                <w:rFonts w:eastAsia="標楷體" w:hint="eastAsia"/>
                <w:sz w:val="22"/>
              </w:rPr>
              <w:t>17.1</w:t>
            </w:r>
          </w:p>
        </w:tc>
        <w:tc>
          <w:tcPr>
            <w:tcW w:w="1783" w:type="dxa"/>
            <w:tcBorders>
              <w:top w:val="nil"/>
              <w:left w:val="nil"/>
              <w:bottom w:val="nil"/>
              <w:right w:val="nil"/>
            </w:tcBorders>
            <w:vAlign w:val="center"/>
          </w:tcPr>
          <w:p w:rsidR="00BF2DEF" w:rsidRPr="00527573" w:rsidRDefault="00BF2DEF" w:rsidP="00D41113">
            <w:pPr>
              <w:adjustRightInd w:val="0"/>
              <w:snapToGrid w:val="0"/>
              <w:spacing w:line="240" w:lineRule="exact"/>
              <w:jc w:val="center"/>
              <w:rPr>
                <w:rFonts w:eastAsia="標楷體"/>
                <w:sz w:val="22"/>
              </w:rPr>
            </w:pPr>
            <w:r w:rsidRPr="00527573">
              <w:rPr>
                <w:rFonts w:eastAsia="標楷體" w:hint="eastAsia"/>
                <w:sz w:val="22"/>
              </w:rPr>
              <w:t>1.8</w:t>
            </w:r>
          </w:p>
        </w:tc>
      </w:tr>
      <w:tr w:rsidR="00BF2DEF" w:rsidTr="00D41113">
        <w:trPr>
          <w:trHeight w:val="360"/>
        </w:trPr>
        <w:tc>
          <w:tcPr>
            <w:tcW w:w="1648" w:type="dxa"/>
            <w:tcBorders>
              <w:top w:val="nil"/>
              <w:left w:val="nil"/>
              <w:bottom w:val="nil"/>
            </w:tcBorders>
            <w:vAlign w:val="center"/>
          </w:tcPr>
          <w:p w:rsidR="00BF2DEF" w:rsidRDefault="00BF2DEF" w:rsidP="00D41113">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47</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szCs w:val="22"/>
              </w:rPr>
            </w:pPr>
            <w:r>
              <w:rPr>
                <w:rFonts w:eastAsia="標楷體" w:hint="eastAsia"/>
                <w:color w:val="000000"/>
                <w:sz w:val="22"/>
                <w:szCs w:val="22"/>
              </w:rPr>
              <w:t>872.3</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BF2DEF" w:rsidTr="00D41113">
        <w:trPr>
          <w:trHeight w:val="360"/>
        </w:trPr>
        <w:tc>
          <w:tcPr>
            <w:tcW w:w="1648" w:type="dxa"/>
            <w:tcBorders>
              <w:top w:val="nil"/>
              <w:left w:val="nil"/>
              <w:bottom w:val="nil"/>
            </w:tcBorders>
            <w:vAlign w:val="center"/>
          </w:tcPr>
          <w:p w:rsidR="00BF2DEF" w:rsidRDefault="00BF2DEF" w:rsidP="00D41113">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37</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szCs w:val="22"/>
              </w:rPr>
            </w:pPr>
            <w:r>
              <w:rPr>
                <w:rFonts w:eastAsia="標楷體" w:hint="eastAsia"/>
                <w:color w:val="000000"/>
                <w:sz w:val="22"/>
                <w:szCs w:val="22"/>
              </w:rPr>
              <w:t>1,891.9</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0.9</w:t>
            </w:r>
          </w:p>
        </w:tc>
        <w:tc>
          <w:tcPr>
            <w:tcW w:w="1783"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1.0</w:t>
            </w:r>
          </w:p>
        </w:tc>
      </w:tr>
      <w:tr w:rsidR="00BF2DEF" w:rsidTr="00D41113">
        <w:trPr>
          <w:trHeight w:val="360"/>
        </w:trPr>
        <w:tc>
          <w:tcPr>
            <w:tcW w:w="1648" w:type="dxa"/>
            <w:tcBorders>
              <w:top w:val="nil"/>
              <w:left w:val="nil"/>
              <w:bottom w:val="nil"/>
            </w:tcBorders>
            <w:vAlign w:val="center"/>
          </w:tcPr>
          <w:p w:rsidR="00BF2DEF" w:rsidRDefault="00BF2DEF" w:rsidP="00D41113">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7.2</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szCs w:val="22"/>
              </w:rPr>
            </w:pPr>
            <w:r>
              <w:rPr>
                <w:rFonts w:eastAsia="標楷體" w:hint="eastAsia"/>
                <w:color w:val="000000"/>
                <w:sz w:val="22"/>
                <w:szCs w:val="22"/>
              </w:rPr>
              <w:t>1,309.1</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0.7</w:t>
            </w:r>
          </w:p>
        </w:tc>
        <w:tc>
          <w:tcPr>
            <w:tcW w:w="1783"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0.8</w:t>
            </w:r>
          </w:p>
        </w:tc>
      </w:tr>
      <w:tr w:rsidR="00BF2DEF" w:rsidTr="00D41113">
        <w:trPr>
          <w:trHeight w:val="360"/>
        </w:trPr>
        <w:tc>
          <w:tcPr>
            <w:tcW w:w="1648" w:type="dxa"/>
            <w:tcBorders>
              <w:top w:val="nil"/>
              <w:left w:val="nil"/>
              <w:bottom w:val="nil"/>
            </w:tcBorders>
            <w:vAlign w:val="center"/>
          </w:tcPr>
          <w:p w:rsidR="00BF2DEF" w:rsidRDefault="00BF2DEF" w:rsidP="00D41113">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43</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6.6</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szCs w:val="22"/>
              </w:rPr>
            </w:pPr>
            <w:r>
              <w:rPr>
                <w:rFonts w:eastAsia="標楷體" w:hint="eastAsia"/>
                <w:color w:val="000000"/>
                <w:sz w:val="22"/>
                <w:szCs w:val="22"/>
              </w:rPr>
              <w:t>1,534.9</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2.1</w:t>
            </w:r>
          </w:p>
        </w:tc>
      </w:tr>
      <w:tr w:rsidR="00BF2DEF" w:rsidTr="00D41113">
        <w:trPr>
          <w:trHeight w:val="360"/>
        </w:trPr>
        <w:tc>
          <w:tcPr>
            <w:tcW w:w="1648" w:type="dxa"/>
            <w:tcBorders>
              <w:top w:val="nil"/>
              <w:left w:val="nil"/>
              <w:bottom w:val="nil"/>
            </w:tcBorders>
            <w:vAlign w:val="center"/>
          </w:tcPr>
          <w:p w:rsidR="00BF2DEF" w:rsidRDefault="00BF2DEF" w:rsidP="00D41113">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10.8</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szCs w:val="22"/>
              </w:rPr>
            </w:pPr>
            <w:r>
              <w:rPr>
                <w:rFonts w:eastAsia="標楷體" w:hint="eastAsia"/>
                <w:color w:val="000000"/>
                <w:sz w:val="22"/>
                <w:szCs w:val="22"/>
              </w:rPr>
              <w:t>1,862.1</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783"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BF2DEF" w:rsidTr="00D41113">
        <w:trPr>
          <w:trHeight w:val="360"/>
        </w:trPr>
        <w:tc>
          <w:tcPr>
            <w:tcW w:w="1648" w:type="dxa"/>
            <w:tcBorders>
              <w:top w:val="nil"/>
              <w:left w:val="nil"/>
              <w:bottom w:val="nil"/>
            </w:tcBorders>
            <w:vAlign w:val="center"/>
          </w:tcPr>
          <w:p w:rsidR="00BF2DEF" w:rsidRDefault="00BF2DEF" w:rsidP="00D41113">
            <w:pPr>
              <w:adjustRightInd w:val="0"/>
              <w:snapToGrid w:val="0"/>
              <w:spacing w:line="240" w:lineRule="exact"/>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1~8</w:t>
            </w:r>
            <w:r>
              <w:rPr>
                <w:rFonts w:eastAsia="標楷體" w:hint="eastAsia"/>
                <w:color w:val="000000"/>
              </w:rPr>
              <w:t>月</w:t>
            </w:r>
          </w:p>
        </w:tc>
        <w:tc>
          <w:tcPr>
            <w:tcW w:w="1394" w:type="dxa"/>
            <w:tcBorders>
              <w:top w:val="nil"/>
              <w:bottom w:val="nil"/>
              <w:right w:val="nil"/>
            </w:tcBorders>
            <w:vAlign w:val="center"/>
          </w:tcPr>
          <w:p w:rsidR="00BF2DEF" w:rsidRPr="00754221" w:rsidRDefault="00BF2DEF" w:rsidP="00D41113">
            <w:pPr>
              <w:adjustRightInd w:val="0"/>
              <w:snapToGrid w:val="0"/>
              <w:spacing w:line="240" w:lineRule="exact"/>
              <w:jc w:val="center"/>
              <w:rPr>
                <w:rFonts w:eastAsia="標楷體"/>
                <w:sz w:val="22"/>
              </w:rPr>
            </w:pPr>
            <w:r w:rsidRPr="00754221">
              <w:rPr>
                <w:rFonts w:eastAsia="標楷體" w:hint="eastAsia"/>
                <w:sz w:val="22"/>
              </w:rPr>
              <w:t>327</w:t>
            </w:r>
          </w:p>
        </w:tc>
        <w:tc>
          <w:tcPr>
            <w:tcW w:w="1521" w:type="dxa"/>
            <w:tcBorders>
              <w:top w:val="nil"/>
              <w:left w:val="nil"/>
              <w:bottom w:val="nil"/>
              <w:right w:val="nil"/>
            </w:tcBorders>
            <w:vAlign w:val="center"/>
          </w:tcPr>
          <w:p w:rsidR="00BF2DEF" w:rsidRPr="00754221" w:rsidRDefault="00BF2DEF" w:rsidP="00D41113">
            <w:pPr>
              <w:adjustRightInd w:val="0"/>
              <w:snapToGrid w:val="0"/>
              <w:spacing w:line="240" w:lineRule="exact"/>
              <w:jc w:val="center"/>
              <w:rPr>
                <w:rFonts w:eastAsia="標楷體"/>
                <w:sz w:val="22"/>
              </w:rPr>
            </w:pPr>
            <w:r w:rsidRPr="00754221">
              <w:rPr>
                <w:rFonts w:eastAsia="標楷體" w:hint="eastAsia"/>
                <w:sz w:val="22"/>
              </w:rPr>
              <w:t>64.8</w:t>
            </w:r>
          </w:p>
        </w:tc>
        <w:tc>
          <w:tcPr>
            <w:tcW w:w="1521" w:type="dxa"/>
            <w:tcBorders>
              <w:top w:val="nil"/>
              <w:left w:val="nil"/>
              <w:bottom w:val="nil"/>
              <w:right w:val="nil"/>
            </w:tcBorders>
            <w:vAlign w:val="center"/>
          </w:tcPr>
          <w:p w:rsidR="00BF2DEF" w:rsidRPr="00754221" w:rsidRDefault="00BF2DEF" w:rsidP="00D41113">
            <w:pPr>
              <w:adjustRightInd w:val="0"/>
              <w:snapToGrid w:val="0"/>
              <w:spacing w:line="240" w:lineRule="exact"/>
              <w:jc w:val="center"/>
              <w:rPr>
                <w:rFonts w:eastAsia="標楷體"/>
                <w:sz w:val="22"/>
                <w:szCs w:val="22"/>
              </w:rPr>
            </w:pPr>
            <w:r>
              <w:rPr>
                <w:rFonts w:eastAsia="標楷體" w:hint="eastAsia"/>
                <w:sz w:val="22"/>
                <w:szCs w:val="22"/>
              </w:rPr>
              <w:t>2,437.5</w:t>
            </w:r>
          </w:p>
        </w:tc>
        <w:tc>
          <w:tcPr>
            <w:tcW w:w="1521" w:type="dxa"/>
            <w:tcBorders>
              <w:top w:val="nil"/>
              <w:left w:val="nil"/>
              <w:bottom w:val="nil"/>
              <w:right w:val="nil"/>
            </w:tcBorders>
            <w:vAlign w:val="center"/>
          </w:tcPr>
          <w:p w:rsidR="00BF2DEF" w:rsidRPr="00D4160D" w:rsidRDefault="00BF2DEF" w:rsidP="00D41113">
            <w:pPr>
              <w:adjustRightInd w:val="0"/>
              <w:snapToGrid w:val="0"/>
              <w:spacing w:line="240" w:lineRule="exact"/>
              <w:jc w:val="center"/>
              <w:rPr>
                <w:rFonts w:eastAsia="標楷體"/>
                <w:sz w:val="22"/>
              </w:rPr>
            </w:pPr>
            <w:r w:rsidRPr="00D4160D">
              <w:rPr>
                <w:rFonts w:eastAsia="標楷體" w:hint="eastAsia"/>
                <w:sz w:val="22"/>
              </w:rPr>
              <w:t>14.7</w:t>
            </w:r>
            <w:r w:rsidRPr="000E1F02">
              <w:rPr>
                <w:rFonts w:eastAsia="標楷體" w:hint="eastAsia"/>
                <w:sz w:val="16"/>
                <w:szCs w:val="16"/>
              </w:rPr>
              <w:t>（</w:t>
            </w:r>
            <w:r w:rsidRPr="000E1F02">
              <w:rPr>
                <w:rFonts w:eastAsia="標楷體" w:hint="eastAsia"/>
                <w:sz w:val="16"/>
                <w:szCs w:val="16"/>
              </w:rPr>
              <w:t>1~7</w:t>
            </w:r>
            <w:r w:rsidRPr="000E1F02">
              <w:rPr>
                <w:rFonts w:eastAsia="標楷體" w:hint="eastAsia"/>
                <w:sz w:val="16"/>
                <w:szCs w:val="16"/>
              </w:rPr>
              <w:t>月）</w:t>
            </w:r>
          </w:p>
        </w:tc>
        <w:tc>
          <w:tcPr>
            <w:tcW w:w="1783" w:type="dxa"/>
            <w:tcBorders>
              <w:top w:val="nil"/>
              <w:left w:val="nil"/>
              <w:bottom w:val="nil"/>
              <w:right w:val="nil"/>
            </w:tcBorders>
            <w:vAlign w:val="center"/>
          </w:tcPr>
          <w:p w:rsidR="00BF2DEF" w:rsidRPr="00D4160D" w:rsidRDefault="00BF2DEF" w:rsidP="00D41113">
            <w:pPr>
              <w:adjustRightInd w:val="0"/>
              <w:snapToGrid w:val="0"/>
              <w:spacing w:line="240" w:lineRule="exact"/>
              <w:jc w:val="center"/>
              <w:rPr>
                <w:rFonts w:eastAsia="標楷體"/>
                <w:sz w:val="22"/>
              </w:rPr>
            </w:pPr>
            <w:r w:rsidRPr="00D4160D">
              <w:rPr>
                <w:rFonts w:eastAsia="標楷體" w:hint="eastAsia"/>
                <w:sz w:val="22"/>
              </w:rPr>
              <w:t>2.0</w:t>
            </w:r>
            <w:r w:rsidRPr="000E1F02">
              <w:rPr>
                <w:rFonts w:eastAsia="標楷體" w:hint="eastAsia"/>
                <w:sz w:val="16"/>
                <w:szCs w:val="16"/>
              </w:rPr>
              <w:t>（</w:t>
            </w:r>
            <w:r w:rsidRPr="000E1F02">
              <w:rPr>
                <w:rFonts w:eastAsia="標楷體" w:hint="eastAsia"/>
                <w:sz w:val="16"/>
                <w:szCs w:val="16"/>
              </w:rPr>
              <w:t>1~7</w:t>
            </w:r>
            <w:r w:rsidRPr="000E1F02">
              <w:rPr>
                <w:rFonts w:eastAsia="標楷體" w:hint="eastAsia"/>
                <w:sz w:val="16"/>
                <w:szCs w:val="16"/>
              </w:rPr>
              <w:t>月）</w:t>
            </w:r>
          </w:p>
        </w:tc>
      </w:tr>
      <w:tr w:rsidR="00BF2DEF" w:rsidTr="00D41113">
        <w:trPr>
          <w:trHeight w:val="360"/>
        </w:trPr>
        <w:tc>
          <w:tcPr>
            <w:tcW w:w="1648" w:type="dxa"/>
            <w:tcBorders>
              <w:top w:val="nil"/>
              <w:left w:val="nil"/>
              <w:bottom w:val="nil"/>
            </w:tcBorders>
            <w:vAlign w:val="center"/>
          </w:tcPr>
          <w:p w:rsidR="00BF2DEF" w:rsidRDefault="00BF2DEF" w:rsidP="00D41113">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17.3</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szCs w:val="22"/>
              </w:rPr>
            </w:pPr>
            <w:r>
              <w:rPr>
                <w:rFonts w:eastAsia="標楷體" w:hint="eastAsia"/>
                <w:color w:val="000000"/>
                <w:sz w:val="22"/>
                <w:szCs w:val="22"/>
              </w:rPr>
              <w:t>3,931.8</w:t>
            </w:r>
          </w:p>
        </w:tc>
        <w:tc>
          <w:tcPr>
            <w:tcW w:w="1521" w:type="dxa"/>
            <w:tcBorders>
              <w:top w:val="nil"/>
              <w:left w:val="nil"/>
              <w:bottom w:val="nil"/>
              <w:right w:val="nil"/>
            </w:tcBorders>
            <w:vAlign w:val="center"/>
          </w:tcPr>
          <w:p w:rsidR="00BF2DEF" w:rsidRPr="00D4160D" w:rsidRDefault="00BF2DEF" w:rsidP="00D41113">
            <w:pPr>
              <w:adjustRightInd w:val="0"/>
              <w:snapToGrid w:val="0"/>
              <w:spacing w:line="240" w:lineRule="exact"/>
              <w:jc w:val="center"/>
              <w:rPr>
                <w:rFonts w:eastAsia="標楷體"/>
                <w:sz w:val="22"/>
              </w:rPr>
            </w:pPr>
            <w:r w:rsidRPr="00D4160D">
              <w:rPr>
                <w:rFonts w:eastAsia="標楷體" w:hint="eastAsia"/>
                <w:sz w:val="22"/>
              </w:rPr>
              <w:t>2.6</w:t>
            </w:r>
          </w:p>
        </w:tc>
        <w:tc>
          <w:tcPr>
            <w:tcW w:w="1783" w:type="dxa"/>
            <w:tcBorders>
              <w:top w:val="nil"/>
              <w:left w:val="nil"/>
              <w:bottom w:val="nil"/>
              <w:right w:val="nil"/>
            </w:tcBorders>
            <w:vAlign w:val="center"/>
          </w:tcPr>
          <w:p w:rsidR="00BF2DEF" w:rsidRPr="00D4160D" w:rsidRDefault="00BF2DEF" w:rsidP="00D41113">
            <w:pPr>
              <w:adjustRightInd w:val="0"/>
              <w:snapToGrid w:val="0"/>
              <w:spacing w:line="240" w:lineRule="exact"/>
              <w:jc w:val="center"/>
              <w:rPr>
                <w:rFonts w:eastAsia="標楷體"/>
                <w:sz w:val="22"/>
              </w:rPr>
            </w:pPr>
            <w:r w:rsidRPr="00D4160D">
              <w:rPr>
                <w:rFonts w:eastAsia="標楷體" w:hint="eastAsia"/>
                <w:sz w:val="22"/>
              </w:rPr>
              <w:t>2.4</w:t>
            </w:r>
          </w:p>
        </w:tc>
      </w:tr>
      <w:tr w:rsidR="00BF2DEF" w:rsidTr="00D41113">
        <w:trPr>
          <w:trHeight w:val="360"/>
        </w:trPr>
        <w:tc>
          <w:tcPr>
            <w:tcW w:w="1648" w:type="dxa"/>
            <w:tcBorders>
              <w:top w:val="nil"/>
              <w:left w:val="nil"/>
              <w:bottom w:val="nil"/>
            </w:tcBorders>
            <w:vAlign w:val="center"/>
          </w:tcPr>
          <w:p w:rsidR="00BF2DEF" w:rsidRDefault="00BF2DEF" w:rsidP="00D41113">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24</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6.3</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szCs w:val="22"/>
              </w:rPr>
            </w:pPr>
            <w:r>
              <w:rPr>
                <w:rFonts w:eastAsia="標楷體" w:hint="eastAsia"/>
                <w:color w:val="000000"/>
                <w:sz w:val="22"/>
                <w:szCs w:val="22"/>
              </w:rPr>
              <w:t>2,666.7</w:t>
            </w:r>
          </w:p>
        </w:tc>
        <w:tc>
          <w:tcPr>
            <w:tcW w:w="1521" w:type="dxa"/>
            <w:tcBorders>
              <w:top w:val="nil"/>
              <w:left w:val="nil"/>
              <w:bottom w:val="nil"/>
              <w:right w:val="nil"/>
            </w:tcBorders>
            <w:vAlign w:val="center"/>
          </w:tcPr>
          <w:p w:rsidR="00BF2DEF" w:rsidRPr="00D4160D" w:rsidRDefault="00BF2DEF" w:rsidP="00D41113">
            <w:pPr>
              <w:adjustRightInd w:val="0"/>
              <w:snapToGrid w:val="0"/>
              <w:spacing w:line="240" w:lineRule="exact"/>
              <w:jc w:val="center"/>
              <w:rPr>
                <w:rFonts w:eastAsia="標楷體"/>
                <w:sz w:val="22"/>
              </w:rPr>
            </w:pPr>
            <w:r w:rsidRPr="00D4160D">
              <w:rPr>
                <w:rFonts w:eastAsia="標楷體" w:hint="eastAsia"/>
                <w:sz w:val="22"/>
              </w:rPr>
              <w:t>2.0</w:t>
            </w:r>
          </w:p>
        </w:tc>
        <w:tc>
          <w:tcPr>
            <w:tcW w:w="1783" w:type="dxa"/>
            <w:tcBorders>
              <w:top w:val="nil"/>
              <w:left w:val="nil"/>
              <w:bottom w:val="nil"/>
              <w:right w:val="nil"/>
            </w:tcBorders>
            <w:vAlign w:val="center"/>
          </w:tcPr>
          <w:p w:rsidR="00BF2DEF" w:rsidRPr="00D4160D" w:rsidRDefault="00BF2DEF" w:rsidP="00D41113">
            <w:pPr>
              <w:adjustRightInd w:val="0"/>
              <w:snapToGrid w:val="0"/>
              <w:spacing w:line="240" w:lineRule="exact"/>
              <w:jc w:val="center"/>
              <w:rPr>
                <w:rFonts w:eastAsia="標楷體"/>
                <w:sz w:val="22"/>
              </w:rPr>
            </w:pPr>
            <w:r w:rsidRPr="00D4160D">
              <w:rPr>
                <w:rFonts w:eastAsia="標楷體" w:hint="eastAsia"/>
                <w:sz w:val="22"/>
              </w:rPr>
              <w:t>2.3</w:t>
            </w:r>
          </w:p>
        </w:tc>
      </w:tr>
      <w:tr w:rsidR="00BF2DEF" w:rsidTr="00D41113">
        <w:trPr>
          <w:trHeight w:val="360"/>
        </w:trPr>
        <w:tc>
          <w:tcPr>
            <w:tcW w:w="1648" w:type="dxa"/>
            <w:tcBorders>
              <w:top w:val="nil"/>
              <w:left w:val="nil"/>
              <w:bottom w:val="nil"/>
            </w:tcBorders>
            <w:vAlign w:val="center"/>
          </w:tcPr>
          <w:p w:rsidR="00BF2DEF" w:rsidRDefault="00BF2DEF" w:rsidP="00D41113">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szCs w:val="22"/>
              </w:rPr>
            </w:pPr>
            <w:r>
              <w:rPr>
                <w:rFonts w:eastAsia="標楷體" w:hint="eastAsia"/>
                <w:color w:val="000000"/>
                <w:sz w:val="22"/>
                <w:szCs w:val="22"/>
              </w:rPr>
              <w:t>1,404.8</w:t>
            </w:r>
          </w:p>
        </w:tc>
        <w:tc>
          <w:tcPr>
            <w:tcW w:w="1521" w:type="dxa"/>
            <w:tcBorders>
              <w:top w:val="nil"/>
              <w:left w:val="nil"/>
              <w:bottom w:val="nil"/>
              <w:right w:val="nil"/>
            </w:tcBorders>
            <w:vAlign w:val="center"/>
          </w:tcPr>
          <w:p w:rsidR="00BF2DEF" w:rsidRPr="00D4160D" w:rsidRDefault="00BF2DEF" w:rsidP="00D41113">
            <w:pPr>
              <w:adjustRightInd w:val="0"/>
              <w:snapToGrid w:val="0"/>
              <w:spacing w:line="240" w:lineRule="exact"/>
              <w:jc w:val="center"/>
              <w:rPr>
                <w:rFonts w:eastAsia="標楷體"/>
                <w:sz w:val="22"/>
              </w:rPr>
            </w:pPr>
            <w:r w:rsidRPr="00D4160D">
              <w:rPr>
                <w:rFonts w:eastAsia="標楷體" w:hint="eastAsia"/>
                <w:sz w:val="22"/>
              </w:rPr>
              <w:t>1.6</w:t>
            </w:r>
          </w:p>
        </w:tc>
        <w:tc>
          <w:tcPr>
            <w:tcW w:w="1783" w:type="dxa"/>
            <w:tcBorders>
              <w:top w:val="nil"/>
              <w:left w:val="nil"/>
              <w:bottom w:val="nil"/>
              <w:right w:val="nil"/>
            </w:tcBorders>
            <w:vAlign w:val="center"/>
          </w:tcPr>
          <w:p w:rsidR="00BF2DEF" w:rsidRPr="00D4160D" w:rsidRDefault="00BF2DEF" w:rsidP="00D41113">
            <w:pPr>
              <w:adjustRightInd w:val="0"/>
              <w:snapToGrid w:val="0"/>
              <w:spacing w:line="240" w:lineRule="exact"/>
              <w:jc w:val="center"/>
              <w:rPr>
                <w:rFonts w:eastAsia="標楷體"/>
                <w:sz w:val="22"/>
              </w:rPr>
            </w:pPr>
            <w:r w:rsidRPr="00D4160D">
              <w:rPr>
                <w:rFonts w:eastAsia="標楷體" w:hint="eastAsia"/>
                <w:sz w:val="22"/>
              </w:rPr>
              <w:t>1.3</w:t>
            </w:r>
          </w:p>
        </w:tc>
      </w:tr>
      <w:tr w:rsidR="00BF2DEF" w:rsidTr="00D41113">
        <w:trPr>
          <w:trHeight w:val="360"/>
        </w:trPr>
        <w:tc>
          <w:tcPr>
            <w:tcW w:w="1648" w:type="dxa"/>
            <w:tcBorders>
              <w:top w:val="nil"/>
              <w:left w:val="nil"/>
              <w:bottom w:val="nil"/>
            </w:tcBorders>
            <w:vAlign w:val="center"/>
          </w:tcPr>
          <w:p w:rsidR="00BF2DEF" w:rsidRDefault="00BF2DEF" w:rsidP="00D41113">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6.4</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szCs w:val="22"/>
              </w:rPr>
            </w:pPr>
            <w:r>
              <w:rPr>
                <w:rFonts w:eastAsia="標楷體" w:hint="eastAsia"/>
                <w:color w:val="000000"/>
                <w:sz w:val="22"/>
                <w:szCs w:val="22"/>
              </w:rPr>
              <w:t>1,933.3</w:t>
            </w:r>
          </w:p>
        </w:tc>
        <w:tc>
          <w:tcPr>
            <w:tcW w:w="1521" w:type="dxa"/>
            <w:tcBorders>
              <w:top w:val="nil"/>
              <w:left w:val="nil"/>
              <w:bottom w:val="nil"/>
              <w:right w:val="nil"/>
            </w:tcBorders>
            <w:vAlign w:val="center"/>
          </w:tcPr>
          <w:p w:rsidR="00BF2DEF" w:rsidRPr="00D4160D" w:rsidRDefault="00BF2DEF" w:rsidP="00D41113">
            <w:pPr>
              <w:adjustRightInd w:val="0"/>
              <w:snapToGrid w:val="0"/>
              <w:spacing w:line="240" w:lineRule="exact"/>
              <w:jc w:val="center"/>
              <w:rPr>
                <w:rFonts w:eastAsia="標楷體"/>
                <w:sz w:val="22"/>
              </w:rPr>
            </w:pPr>
            <w:r w:rsidRPr="00D4160D">
              <w:rPr>
                <w:rFonts w:eastAsia="標楷體" w:hint="eastAsia"/>
                <w:sz w:val="22"/>
              </w:rPr>
              <w:t>1.6</w:t>
            </w:r>
          </w:p>
        </w:tc>
        <w:tc>
          <w:tcPr>
            <w:tcW w:w="1783" w:type="dxa"/>
            <w:tcBorders>
              <w:top w:val="nil"/>
              <w:left w:val="nil"/>
              <w:bottom w:val="nil"/>
              <w:right w:val="nil"/>
            </w:tcBorders>
            <w:vAlign w:val="center"/>
          </w:tcPr>
          <w:p w:rsidR="00BF2DEF" w:rsidRPr="00D4160D" w:rsidRDefault="00BF2DEF" w:rsidP="00D41113">
            <w:pPr>
              <w:adjustRightInd w:val="0"/>
              <w:snapToGrid w:val="0"/>
              <w:spacing w:line="240" w:lineRule="exact"/>
              <w:jc w:val="center"/>
              <w:rPr>
                <w:rFonts w:eastAsia="標楷體"/>
                <w:sz w:val="22"/>
              </w:rPr>
            </w:pPr>
            <w:r w:rsidRPr="00D4160D">
              <w:rPr>
                <w:rFonts w:eastAsia="標楷體" w:hint="eastAsia"/>
                <w:sz w:val="22"/>
              </w:rPr>
              <w:t>1.8</w:t>
            </w:r>
          </w:p>
        </w:tc>
      </w:tr>
      <w:tr w:rsidR="00BF2DEF" w:rsidTr="00D41113">
        <w:trPr>
          <w:trHeight w:val="360"/>
        </w:trPr>
        <w:tc>
          <w:tcPr>
            <w:tcW w:w="1648" w:type="dxa"/>
            <w:tcBorders>
              <w:top w:val="nil"/>
              <w:left w:val="nil"/>
              <w:bottom w:val="nil"/>
            </w:tcBorders>
            <w:vAlign w:val="center"/>
          </w:tcPr>
          <w:p w:rsidR="00BF2DEF" w:rsidRDefault="00BF2DEF" w:rsidP="00D41113">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61</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9.7</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szCs w:val="22"/>
              </w:rPr>
            </w:pPr>
            <w:r>
              <w:rPr>
                <w:rFonts w:eastAsia="標楷體" w:hint="eastAsia"/>
                <w:color w:val="000000"/>
                <w:sz w:val="22"/>
                <w:szCs w:val="22"/>
              </w:rPr>
              <w:t>1,590.2</w:t>
            </w:r>
          </w:p>
        </w:tc>
        <w:tc>
          <w:tcPr>
            <w:tcW w:w="1521" w:type="dxa"/>
            <w:tcBorders>
              <w:top w:val="nil"/>
              <w:left w:val="nil"/>
              <w:bottom w:val="nil"/>
              <w:right w:val="nil"/>
            </w:tcBorders>
            <w:vAlign w:val="center"/>
          </w:tcPr>
          <w:p w:rsidR="00BF2DEF" w:rsidRPr="00D4160D" w:rsidRDefault="00BF2DEF" w:rsidP="00D41113">
            <w:pPr>
              <w:adjustRightInd w:val="0"/>
              <w:snapToGrid w:val="0"/>
              <w:spacing w:line="240" w:lineRule="exact"/>
              <w:jc w:val="center"/>
              <w:rPr>
                <w:rFonts w:eastAsia="標楷體"/>
                <w:sz w:val="22"/>
              </w:rPr>
            </w:pPr>
            <w:r w:rsidRPr="00D4160D">
              <w:rPr>
                <w:rFonts w:eastAsia="標楷體" w:hint="eastAsia"/>
                <w:sz w:val="22"/>
              </w:rPr>
              <w:t>1.2</w:t>
            </w:r>
          </w:p>
        </w:tc>
        <w:tc>
          <w:tcPr>
            <w:tcW w:w="1783" w:type="dxa"/>
            <w:tcBorders>
              <w:top w:val="nil"/>
              <w:left w:val="nil"/>
              <w:bottom w:val="nil"/>
              <w:right w:val="nil"/>
            </w:tcBorders>
            <w:vAlign w:val="center"/>
          </w:tcPr>
          <w:p w:rsidR="00BF2DEF" w:rsidRPr="00D4160D" w:rsidRDefault="00BF2DEF" w:rsidP="00D41113">
            <w:pPr>
              <w:adjustRightInd w:val="0"/>
              <w:snapToGrid w:val="0"/>
              <w:spacing w:line="240" w:lineRule="exact"/>
              <w:jc w:val="center"/>
              <w:rPr>
                <w:rFonts w:eastAsia="標楷體"/>
                <w:sz w:val="22"/>
              </w:rPr>
            </w:pPr>
            <w:r w:rsidRPr="00D4160D">
              <w:rPr>
                <w:rFonts w:eastAsia="標楷體" w:hint="eastAsia"/>
                <w:sz w:val="22"/>
              </w:rPr>
              <w:t>1.4</w:t>
            </w:r>
          </w:p>
        </w:tc>
      </w:tr>
      <w:tr w:rsidR="00BF2DEF" w:rsidTr="00D41113">
        <w:trPr>
          <w:trHeight w:val="360"/>
        </w:trPr>
        <w:tc>
          <w:tcPr>
            <w:tcW w:w="1648" w:type="dxa"/>
            <w:tcBorders>
              <w:top w:val="nil"/>
              <w:left w:val="nil"/>
              <w:bottom w:val="nil"/>
            </w:tcBorders>
            <w:vAlign w:val="center"/>
          </w:tcPr>
          <w:p w:rsidR="00BF2DEF" w:rsidRDefault="00BF2DEF" w:rsidP="00D41113">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BF2DEF" w:rsidRDefault="00592713" w:rsidP="00D41113">
            <w:pPr>
              <w:adjustRightInd w:val="0"/>
              <w:snapToGrid w:val="0"/>
              <w:spacing w:line="240" w:lineRule="exact"/>
              <w:jc w:val="center"/>
              <w:rPr>
                <w:rFonts w:eastAsia="標楷體"/>
                <w:color w:val="000000"/>
                <w:sz w:val="22"/>
              </w:rPr>
            </w:pPr>
            <w:r>
              <w:rPr>
                <w:rFonts w:eastAsia="標楷體" w:hint="eastAsia"/>
                <w:color w:val="000000"/>
                <w:sz w:val="22"/>
              </w:rPr>
              <w:t>47</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9.0</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szCs w:val="22"/>
              </w:rPr>
            </w:pPr>
            <w:r>
              <w:rPr>
                <w:rFonts w:eastAsia="標楷體" w:hint="eastAsia"/>
                <w:color w:val="000000"/>
                <w:sz w:val="22"/>
                <w:szCs w:val="22"/>
              </w:rPr>
              <w:t>1,9</w:t>
            </w:r>
            <w:r>
              <w:rPr>
                <w:rFonts w:eastAsia="標楷體"/>
                <w:color w:val="000000"/>
                <w:sz w:val="22"/>
                <w:szCs w:val="22"/>
              </w:rPr>
              <w:t>23.2</w:t>
            </w:r>
          </w:p>
        </w:tc>
        <w:tc>
          <w:tcPr>
            <w:tcW w:w="1521" w:type="dxa"/>
            <w:tcBorders>
              <w:top w:val="nil"/>
              <w:left w:val="nil"/>
              <w:bottom w:val="nil"/>
              <w:right w:val="nil"/>
            </w:tcBorders>
            <w:vAlign w:val="center"/>
          </w:tcPr>
          <w:p w:rsidR="00BF2DEF" w:rsidRPr="00D4160D" w:rsidRDefault="00BF2DEF" w:rsidP="00D41113">
            <w:pPr>
              <w:adjustRightInd w:val="0"/>
              <w:snapToGrid w:val="0"/>
              <w:spacing w:line="240" w:lineRule="exact"/>
              <w:jc w:val="center"/>
              <w:rPr>
                <w:rFonts w:eastAsia="標楷體"/>
                <w:sz w:val="22"/>
              </w:rPr>
            </w:pPr>
            <w:r w:rsidRPr="00D4160D">
              <w:rPr>
                <w:rFonts w:eastAsia="標楷體" w:hint="eastAsia"/>
                <w:sz w:val="22"/>
              </w:rPr>
              <w:t>4.3</w:t>
            </w:r>
          </w:p>
        </w:tc>
        <w:tc>
          <w:tcPr>
            <w:tcW w:w="1783" w:type="dxa"/>
            <w:tcBorders>
              <w:top w:val="nil"/>
              <w:left w:val="nil"/>
              <w:bottom w:val="nil"/>
              <w:right w:val="nil"/>
            </w:tcBorders>
            <w:vAlign w:val="center"/>
          </w:tcPr>
          <w:p w:rsidR="00BF2DEF" w:rsidRPr="00D4160D" w:rsidRDefault="00BF2DEF" w:rsidP="00D41113">
            <w:pPr>
              <w:adjustRightInd w:val="0"/>
              <w:snapToGrid w:val="0"/>
              <w:spacing w:line="240" w:lineRule="exact"/>
              <w:jc w:val="center"/>
              <w:rPr>
                <w:rFonts w:eastAsia="標楷體"/>
                <w:sz w:val="22"/>
              </w:rPr>
            </w:pPr>
            <w:r w:rsidRPr="00D4160D">
              <w:rPr>
                <w:rFonts w:eastAsia="標楷體" w:hint="eastAsia"/>
                <w:sz w:val="22"/>
              </w:rPr>
              <w:t>3.0</w:t>
            </w:r>
          </w:p>
        </w:tc>
      </w:tr>
      <w:tr w:rsidR="00BF2DEF" w:rsidTr="00D41113">
        <w:trPr>
          <w:trHeight w:val="360"/>
        </w:trPr>
        <w:tc>
          <w:tcPr>
            <w:tcW w:w="1648" w:type="dxa"/>
            <w:tcBorders>
              <w:top w:val="nil"/>
              <w:left w:val="nil"/>
              <w:bottom w:val="nil"/>
            </w:tcBorders>
            <w:vAlign w:val="center"/>
          </w:tcPr>
          <w:p w:rsidR="00BF2DEF" w:rsidRDefault="00BF2DEF" w:rsidP="00D41113">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30</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szCs w:val="22"/>
              </w:rPr>
            </w:pPr>
            <w:r>
              <w:rPr>
                <w:rFonts w:eastAsia="標楷體" w:hint="eastAsia"/>
                <w:color w:val="000000"/>
                <w:sz w:val="22"/>
                <w:szCs w:val="22"/>
              </w:rPr>
              <w:t>2,314.9</w:t>
            </w:r>
          </w:p>
        </w:tc>
        <w:tc>
          <w:tcPr>
            <w:tcW w:w="1521" w:type="dxa"/>
            <w:tcBorders>
              <w:top w:val="nil"/>
              <w:left w:val="nil"/>
              <w:bottom w:val="nil"/>
              <w:right w:val="nil"/>
            </w:tcBorders>
            <w:vAlign w:val="center"/>
          </w:tcPr>
          <w:p w:rsidR="00BF2DEF" w:rsidRPr="00D4160D" w:rsidRDefault="00BF2DEF" w:rsidP="00D41113">
            <w:pPr>
              <w:adjustRightInd w:val="0"/>
              <w:snapToGrid w:val="0"/>
              <w:spacing w:line="240" w:lineRule="exact"/>
              <w:jc w:val="center"/>
              <w:rPr>
                <w:rFonts w:eastAsia="標楷體"/>
                <w:sz w:val="22"/>
              </w:rPr>
            </w:pPr>
            <w:r w:rsidRPr="00D4160D">
              <w:rPr>
                <w:rFonts w:eastAsia="標楷體" w:hint="eastAsia"/>
                <w:sz w:val="22"/>
              </w:rPr>
              <w:t>1.5</w:t>
            </w:r>
          </w:p>
        </w:tc>
        <w:tc>
          <w:tcPr>
            <w:tcW w:w="1783" w:type="dxa"/>
            <w:tcBorders>
              <w:top w:val="nil"/>
              <w:left w:val="nil"/>
              <w:bottom w:val="nil"/>
              <w:right w:val="nil"/>
            </w:tcBorders>
            <w:vAlign w:val="center"/>
          </w:tcPr>
          <w:p w:rsidR="00BF2DEF" w:rsidRPr="00D4160D" w:rsidRDefault="00BF2DEF" w:rsidP="00D41113">
            <w:pPr>
              <w:adjustRightInd w:val="0"/>
              <w:snapToGrid w:val="0"/>
              <w:spacing w:line="240" w:lineRule="exact"/>
              <w:jc w:val="center"/>
              <w:rPr>
                <w:rFonts w:eastAsia="標楷體"/>
                <w:sz w:val="22"/>
              </w:rPr>
            </w:pPr>
            <w:r w:rsidRPr="00D4160D">
              <w:rPr>
                <w:rFonts w:eastAsia="標楷體" w:hint="eastAsia"/>
                <w:sz w:val="22"/>
              </w:rPr>
              <w:t>1.9</w:t>
            </w:r>
          </w:p>
        </w:tc>
      </w:tr>
      <w:tr w:rsidR="00BF2DEF" w:rsidTr="00D41113">
        <w:trPr>
          <w:trHeight w:val="360"/>
        </w:trPr>
        <w:tc>
          <w:tcPr>
            <w:tcW w:w="1648" w:type="dxa"/>
            <w:tcBorders>
              <w:top w:val="nil"/>
              <w:left w:val="nil"/>
              <w:bottom w:val="nil"/>
            </w:tcBorders>
            <w:vAlign w:val="center"/>
          </w:tcPr>
          <w:p w:rsidR="00BF2DEF" w:rsidRDefault="00BF2DEF" w:rsidP="00D41113">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BF2DEF" w:rsidRDefault="00BF2DEF" w:rsidP="00D41113">
            <w:pPr>
              <w:adjustRightInd w:val="0"/>
              <w:snapToGrid w:val="0"/>
              <w:spacing w:line="240" w:lineRule="exact"/>
              <w:jc w:val="center"/>
              <w:rPr>
                <w:rFonts w:eastAsia="標楷體"/>
                <w:color w:val="000000"/>
                <w:sz w:val="22"/>
                <w:szCs w:val="22"/>
              </w:rPr>
            </w:pPr>
            <w:r>
              <w:rPr>
                <w:rFonts w:eastAsia="標楷體" w:hint="eastAsia"/>
                <w:color w:val="000000"/>
                <w:sz w:val="22"/>
                <w:szCs w:val="22"/>
              </w:rPr>
              <w:t>1,210.0</w:t>
            </w:r>
          </w:p>
        </w:tc>
        <w:tc>
          <w:tcPr>
            <w:tcW w:w="1521" w:type="dxa"/>
            <w:tcBorders>
              <w:top w:val="nil"/>
              <w:left w:val="nil"/>
              <w:bottom w:val="nil"/>
              <w:right w:val="nil"/>
            </w:tcBorders>
            <w:vAlign w:val="center"/>
          </w:tcPr>
          <w:p w:rsidR="00BF2DEF" w:rsidRPr="00D4160D" w:rsidRDefault="00BF2DEF" w:rsidP="00D41113">
            <w:pPr>
              <w:adjustRightInd w:val="0"/>
              <w:snapToGrid w:val="0"/>
              <w:spacing w:line="240" w:lineRule="exact"/>
              <w:jc w:val="center"/>
              <w:rPr>
                <w:rFonts w:eastAsia="標楷體"/>
                <w:sz w:val="22"/>
              </w:rPr>
            </w:pPr>
            <w:proofErr w:type="gramStart"/>
            <w:r w:rsidRPr="00D4160D">
              <w:rPr>
                <w:rFonts w:ascii="標楷體" w:eastAsia="標楷體" w:hAnsi="標楷體" w:hint="eastAsia"/>
                <w:sz w:val="22"/>
              </w:rPr>
              <w:t>—</w:t>
            </w:r>
            <w:proofErr w:type="gramEnd"/>
          </w:p>
        </w:tc>
        <w:tc>
          <w:tcPr>
            <w:tcW w:w="1783" w:type="dxa"/>
            <w:tcBorders>
              <w:top w:val="nil"/>
              <w:left w:val="nil"/>
              <w:bottom w:val="nil"/>
              <w:right w:val="nil"/>
            </w:tcBorders>
            <w:vAlign w:val="center"/>
          </w:tcPr>
          <w:p w:rsidR="00BF2DEF" w:rsidRPr="00D4160D" w:rsidRDefault="00BF2DEF" w:rsidP="00D41113">
            <w:pPr>
              <w:adjustRightInd w:val="0"/>
              <w:snapToGrid w:val="0"/>
              <w:spacing w:line="240" w:lineRule="exact"/>
              <w:jc w:val="center"/>
              <w:rPr>
                <w:rFonts w:eastAsia="標楷體"/>
                <w:sz w:val="22"/>
              </w:rPr>
            </w:pPr>
            <w:proofErr w:type="gramStart"/>
            <w:r w:rsidRPr="00D4160D">
              <w:rPr>
                <w:rFonts w:ascii="標楷體" w:eastAsia="標楷體" w:hAnsi="標楷體" w:hint="eastAsia"/>
                <w:sz w:val="22"/>
              </w:rPr>
              <w:t>—</w:t>
            </w:r>
            <w:proofErr w:type="gramEnd"/>
          </w:p>
        </w:tc>
      </w:tr>
      <w:tr w:rsidR="00BF2DEF" w:rsidRPr="002210FA" w:rsidTr="00D41113">
        <w:trPr>
          <w:trHeight w:val="360"/>
        </w:trPr>
        <w:tc>
          <w:tcPr>
            <w:tcW w:w="1648" w:type="dxa"/>
            <w:tcBorders>
              <w:top w:val="nil"/>
              <w:left w:val="nil"/>
            </w:tcBorders>
            <w:vAlign w:val="center"/>
          </w:tcPr>
          <w:p w:rsidR="00BF2DEF" w:rsidRPr="00CD3778" w:rsidRDefault="00BF2DEF" w:rsidP="00D41113">
            <w:pPr>
              <w:adjustRightInd w:val="0"/>
              <w:snapToGrid w:val="0"/>
              <w:spacing w:line="240" w:lineRule="exac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BF2DEF" w:rsidRPr="0055682A" w:rsidRDefault="00BF2DEF" w:rsidP="00D41113">
            <w:pPr>
              <w:adjustRightInd w:val="0"/>
              <w:snapToGrid w:val="0"/>
              <w:spacing w:line="240" w:lineRule="exact"/>
              <w:jc w:val="center"/>
              <w:rPr>
                <w:rFonts w:eastAsia="標楷體"/>
                <w:color w:val="000000"/>
                <w:sz w:val="22"/>
              </w:rPr>
            </w:pPr>
            <w:r w:rsidRPr="0055682A">
              <w:rPr>
                <w:rFonts w:eastAsia="標楷體" w:hint="eastAsia"/>
                <w:color w:val="000000"/>
                <w:sz w:val="22"/>
              </w:rPr>
              <w:t>4</w:t>
            </w:r>
            <w:r w:rsidRPr="0055682A">
              <w:rPr>
                <w:rFonts w:eastAsia="標楷體"/>
                <w:color w:val="000000"/>
                <w:sz w:val="22"/>
              </w:rPr>
              <w:t>1,0</w:t>
            </w:r>
            <w:r>
              <w:rPr>
                <w:rFonts w:eastAsia="標楷體" w:hint="eastAsia"/>
                <w:color w:val="000000"/>
                <w:sz w:val="22"/>
              </w:rPr>
              <w:t>89</w:t>
            </w:r>
          </w:p>
        </w:tc>
        <w:tc>
          <w:tcPr>
            <w:tcW w:w="1521" w:type="dxa"/>
            <w:tcBorders>
              <w:top w:val="nil"/>
              <w:left w:val="nil"/>
              <w:right w:val="nil"/>
            </w:tcBorders>
            <w:vAlign w:val="center"/>
          </w:tcPr>
          <w:p w:rsidR="00BF2DEF" w:rsidRPr="0055682A" w:rsidRDefault="00BF2DEF" w:rsidP="00D41113">
            <w:pPr>
              <w:adjustRightInd w:val="0"/>
              <w:snapToGrid w:val="0"/>
              <w:spacing w:line="240" w:lineRule="exact"/>
              <w:jc w:val="center"/>
              <w:rPr>
                <w:rFonts w:eastAsia="標楷體"/>
                <w:color w:val="000000"/>
                <w:sz w:val="22"/>
              </w:rPr>
            </w:pPr>
            <w:r w:rsidRPr="0055682A">
              <w:rPr>
                <w:rFonts w:eastAsia="標楷體" w:hint="eastAsia"/>
                <w:color w:val="000000"/>
                <w:sz w:val="22"/>
              </w:rPr>
              <w:t>1,</w:t>
            </w:r>
            <w:r>
              <w:rPr>
                <w:rFonts w:eastAsia="標楷體" w:hint="eastAsia"/>
                <w:color w:val="000000"/>
                <w:sz w:val="22"/>
              </w:rPr>
              <w:t>401.6</w:t>
            </w:r>
          </w:p>
        </w:tc>
        <w:tc>
          <w:tcPr>
            <w:tcW w:w="1521" w:type="dxa"/>
            <w:tcBorders>
              <w:top w:val="nil"/>
              <w:left w:val="nil"/>
              <w:right w:val="nil"/>
            </w:tcBorders>
            <w:vAlign w:val="center"/>
          </w:tcPr>
          <w:p w:rsidR="00BF2DEF" w:rsidRPr="0055682A" w:rsidRDefault="00BF2DEF" w:rsidP="00D41113">
            <w:pPr>
              <w:adjustRightInd w:val="0"/>
              <w:snapToGrid w:val="0"/>
              <w:spacing w:line="240" w:lineRule="exact"/>
              <w:jc w:val="center"/>
              <w:rPr>
                <w:rFonts w:eastAsia="標楷體"/>
                <w:color w:val="FF0000"/>
                <w:sz w:val="22"/>
                <w:highlight w:val="yellow"/>
              </w:rPr>
            </w:pPr>
            <w:r w:rsidRPr="0055682A">
              <w:rPr>
                <w:rFonts w:eastAsia="標楷體" w:hint="eastAsia"/>
                <w:sz w:val="22"/>
                <w:szCs w:val="22"/>
              </w:rPr>
              <w:t>3</w:t>
            </w:r>
            <w:r>
              <w:rPr>
                <w:rFonts w:eastAsia="標楷體" w:hint="eastAsia"/>
                <w:sz w:val="22"/>
                <w:szCs w:val="22"/>
              </w:rPr>
              <w:t>41.1</w:t>
            </w:r>
            <w:r w:rsidRPr="0055682A">
              <w:rPr>
                <w:rFonts w:eastAsia="標楷體" w:hint="eastAsia"/>
                <w:sz w:val="22"/>
                <w:szCs w:val="22"/>
              </w:rPr>
              <w:t>*</w:t>
            </w:r>
          </w:p>
        </w:tc>
        <w:tc>
          <w:tcPr>
            <w:tcW w:w="1521" w:type="dxa"/>
            <w:tcBorders>
              <w:top w:val="nil"/>
              <w:left w:val="nil"/>
              <w:right w:val="nil"/>
            </w:tcBorders>
            <w:vAlign w:val="center"/>
          </w:tcPr>
          <w:p w:rsidR="00BF2DEF" w:rsidRPr="002210FA" w:rsidRDefault="00BF2DEF" w:rsidP="00D41113">
            <w:pPr>
              <w:adjustRightInd w:val="0"/>
              <w:snapToGrid w:val="0"/>
              <w:spacing w:line="240" w:lineRule="exact"/>
              <w:jc w:val="center"/>
              <w:rPr>
                <w:rFonts w:eastAsia="標楷體"/>
                <w:color w:val="000000"/>
                <w:sz w:val="22"/>
                <w:u w:val="single"/>
              </w:rPr>
            </w:pPr>
            <w:r w:rsidRPr="003D2505">
              <w:rPr>
                <w:rFonts w:eastAsia="標楷體" w:hint="eastAsia"/>
                <w:color w:val="000000"/>
                <w:sz w:val="22"/>
              </w:rPr>
              <w:t>60</w:t>
            </w:r>
            <w:r>
              <w:rPr>
                <w:rFonts w:eastAsia="標楷體" w:hint="eastAsia"/>
                <w:color w:val="000000"/>
                <w:sz w:val="22"/>
              </w:rPr>
              <w:t>6.0</w:t>
            </w:r>
            <w:r w:rsidRPr="00BE12DB">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BF2DEF" w:rsidRPr="003D2505" w:rsidRDefault="00BF2DEF" w:rsidP="00D41113">
            <w:pPr>
              <w:adjustRightInd w:val="0"/>
              <w:snapToGrid w:val="0"/>
              <w:spacing w:line="240" w:lineRule="exact"/>
              <w:jc w:val="center"/>
              <w:rPr>
                <w:rFonts w:eastAsia="標楷體"/>
                <w:color w:val="000000"/>
                <w:sz w:val="22"/>
              </w:rPr>
            </w:pPr>
            <w:r>
              <w:rPr>
                <w:rFonts w:eastAsia="標楷體" w:hint="eastAsia"/>
                <w:color w:val="000000"/>
                <w:sz w:val="22"/>
              </w:rPr>
              <w:t>4.1</w:t>
            </w:r>
          </w:p>
        </w:tc>
      </w:tr>
    </w:tbl>
    <w:p w:rsidR="00BF2DEF" w:rsidRPr="002D7AEC" w:rsidRDefault="00BF2DEF" w:rsidP="00BF2DEF">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BF2DEF" w:rsidRPr="002D7AEC" w:rsidRDefault="00BF2DEF" w:rsidP="00BF2DEF">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及我對中國大陸投資</w:t>
      </w:r>
      <w:r>
        <w:rPr>
          <w:rFonts w:eastAsia="標楷體" w:hint="eastAsia"/>
          <w:sz w:val="22"/>
          <w:szCs w:val="22"/>
        </w:rPr>
        <w:t>變動</w:t>
      </w:r>
      <w:proofErr w:type="gramStart"/>
      <w:r w:rsidRPr="002D7AEC">
        <w:rPr>
          <w:rFonts w:eastAsia="標楷體"/>
          <w:sz w:val="22"/>
          <w:szCs w:val="22"/>
        </w:rPr>
        <w:t>圖不含補</w:t>
      </w:r>
      <w:proofErr w:type="gramEnd"/>
      <w:r w:rsidRPr="002D7AEC">
        <w:rPr>
          <w:rFonts w:eastAsia="標楷體"/>
          <w:sz w:val="22"/>
          <w:szCs w:val="22"/>
        </w:rPr>
        <w:t>辦許可部分。</w:t>
      </w:r>
    </w:p>
    <w:p w:rsidR="00BF2DEF" w:rsidRPr="002D7AEC" w:rsidRDefault="00BF2DEF" w:rsidP="00BF2DEF">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BF2DEF" w:rsidRPr="002D7AEC" w:rsidRDefault="00BF2DEF" w:rsidP="00BF2DEF">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w:t>
      </w:r>
      <w:r>
        <w:rPr>
          <w:rFonts w:eastAsia="標楷體" w:hint="eastAsia"/>
          <w:sz w:val="22"/>
          <w:szCs w:val="22"/>
        </w:rPr>
        <w:t>臺</w:t>
      </w:r>
      <w:r w:rsidRPr="002D7AEC">
        <w:rPr>
          <w:rFonts w:eastAsia="標楷體" w:hint="eastAsia"/>
          <w:sz w:val="22"/>
          <w:szCs w:val="22"/>
        </w:rPr>
        <w:t>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p>
    <w:p w:rsidR="005D1D13" w:rsidRPr="002D7AEC" w:rsidRDefault="00BF2DEF" w:rsidP="00BF2DEF">
      <w:pPr>
        <w:pStyle w:val="k3a"/>
        <w:spacing w:beforeLines="0" w:before="0" w:line="276" w:lineRule="auto"/>
        <w:ind w:leftChars="0" w:left="0" w:firstLineChars="0" w:firstLine="0"/>
        <w:rPr>
          <w:b/>
          <w:bCs/>
          <w:sz w:val="32"/>
        </w:rPr>
      </w:pPr>
      <w:r w:rsidRPr="002D7AEC">
        <w:rPr>
          <w:sz w:val="22"/>
          <w:szCs w:val="22"/>
        </w:rPr>
        <w:t>資料來源：經濟部投審會、中國大陸「商務部」</w:t>
      </w:r>
      <w:r w:rsidR="0092051D" w:rsidRPr="002D7AEC">
        <w:rPr>
          <w:sz w:val="22"/>
          <w:szCs w:val="22"/>
        </w:rPr>
        <w:t>。</w:t>
      </w:r>
      <w:r w:rsidR="005D1D13" w:rsidRPr="003111E1">
        <w:rPr>
          <w:b/>
          <w:bCs/>
          <w:color w:val="FF0000"/>
          <w:sz w:val="32"/>
        </w:rPr>
        <w:br w:type="page"/>
      </w:r>
    </w:p>
    <w:p w:rsidR="0090254B" w:rsidRDefault="00CC3653" w:rsidP="0090254B">
      <w:pPr>
        <w:pStyle w:val="k3a"/>
        <w:spacing w:beforeLines="0" w:before="0" w:line="276" w:lineRule="auto"/>
        <w:ind w:leftChars="0" w:left="0" w:firstLineChars="0" w:firstLine="0"/>
      </w:pPr>
      <w:r w:rsidRPr="00765FC7">
        <w:rPr>
          <w:noProof/>
        </w:rPr>
        <w:lastRenderedPageBreak/>
        <w:drawing>
          <wp:anchor distT="0" distB="0" distL="114300" distR="114300" simplePos="0" relativeHeight="252036608" behindDoc="0" locked="0" layoutInCell="1" allowOverlap="1" wp14:anchorId="52F707DE" wp14:editId="69F5A8BC">
            <wp:simplePos x="0" y="0"/>
            <wp:positionH relativeFrom="column">
              <wp:posOffset>2869565</wp:posOffset>
            </wp:positionH>
            <wp:positionV relativeFrom="paragraph">
              <wp:posOffset>-193040</wp:posOffset>
            </wp:positionV>
            <wp:extent cx="3572510" cy="2997200"/>
            <wp:effectExtent l="0" t="0" r="0" b="0"/>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72510" cy="299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54B" w:rsidRPr="002D7AEC">
        <w:rPr>
          <w:b/>
          <w:bCs/>
          <w:sz w:val="32"/>
        </w:rPr>
        <w:t>２、中國大陸對我投資</w:t>
      </w:r>
    </w:p>
    <w:p w:rsidR="00CC3653" w:rsidRPr="002D7AEC" w:rsidRDefault="00CC3653" w:rsidP="00CC3653">
      <w:pPr>
        <w:pStyle w:val="k3a"/>
        <w:spacing w:beforeLines="0" w:before="0"/>
        <w:ind w:leftChars="119" w:left="569" w:right="0" w:hangingChars="101" w:hanging="283"/>
        <w:rPr>
          <w:szCs w:val="16"/>
        </w:rPr>
      </w:pPr>
      <w:r w:rsidRPr="002D7AEC">
        <w:rPr>
          <w:szCs w:val="16"/>
        </w:rPr>
        <w:t>－</w:t>
      </w:r>
      <w:r w:rsidRPr="00ED382B">
        <w:rPr>
          <w:rFonts w:hint="eastAsia"/>
          <w:szCs w:val="16"/>
        </w:rPr>
        <w:t>2014</w:t>
      </w:r>
      <w:r w:rsidRPr="00ED382B">
        <w:rPr>
          <w:rFonts w:hint="eastAsia"/>
          <w:szCs w:val="16"/>
        </w:rPr>
        <w:t>年</w:t>
      </w:r>
      <w:r w:rsidRPr="00ED382B">
        <w:rPr>
          <w:rFonts w:hint="eastAsia"/>
          <w:szCs w:val="16"/>
        </w:rPr>
        <w:t>1</w:t>
      </w:r>
      <w:r w:rsidRPr="00ED382B">
        <w:rPr>
          <w:rFonts w:hint="eastAsia"/>
          <w:szCs w:val="16"/>
        </w:rPr>
        <w:t>至</w:t>
      </w:r>
      <w:r w:rsidRPr="00ED382B">
        <w:rPr>
          <w:rFonts w:hint="eastAsia"/>
          <w:szCs w:val="16"/>
        </w:rPr>
        <w:t>8</w:t>
      </w:r>
      <w:r w:rsidRPr="00ED382B">
        <w:rPr>
          <w:rFonts w:hint="eastAsia"/>
          <w:szCs w:val="16"/>
        </w:rPr>
        <w:t>月陸資來</w:t>
      </w:r>
      <w:proofErr w:type="gramStart"/>
      <w:r w:rsidRPr="00ED382B">
        <w:rPr>
          <w:rFonts w:hint="eastAsia"/>
          <w:szCs w:val="16"/>
        </w:rPr>
        <w:t>臺</w:t>
      </w:r>
      <w:proofErr w:type="gramEnd"/>
      <w:r w:rsidRPr="00ED382B">
        <w:rPr>
          <w:rFonts w:hint="eastAsia"/>
          <w:szCs w:val="16"/>
        </w:rPr>
        <w:t>投資件數為</w:t>
      </w:r>
      <w:r w:rsidRPr="00ED382B">
        <w:rPr>
          <w:rFonts w:hint="eastAsia"/>
          <w:szCs w:val="16"/>
        </w:rPr>
        <w:t>86</w:t>
      </w:r>
      <w:r w:rsidRPr="00ED382B">
        <w:rPr>
          <w:rFonts w:hint="eastAsia"/>
          <w:szCs w:val="16"/>
        </w:rPr>
        <w:t>件，金額為</w:t>
      </w:r>
      <w:r w:rsidRPr="00ED382B">
        <w:rPr>
          <w:rFonts w:hint="eastAsia"/>
          <w:szCs w:val="16"/>
        </w:rPr>
        <w:t>2.39</w:t>
      </w:r>
      <w:r w:rsidRPr="00ED382B">
        <w:rPr>
          <w:rFonts w:hint="eastAsia"/>
          <w:szCs w:val="16"/>
        </w:rPr>
        <w:t>億美元。累計</w:t>
      </w:r>
      <w:r w:rsidRPr="00ED382B">
        <w:rPr>
          <w:rFonts w:hint="eastAsia"/>
          <w:szCs w:val="16"/>
        </w:rPr>
        <w:t>2009</w:t>
      </w:r>
      <w:r w:rsidRPr="00ED382B">
        <w:rPr>
          <w:rFonts w:hint="eastAsia"/>
          <w:szCs w:val="16"/>
        </w:rPr>
        <w:t>年</w:t>
      </w:r>
      <w:r w:rsidRPr="00ED382B">
        <w:rPr>
          <w:rFonts w:hint="eastAsia"/>
          <w:szCs w:val="16"/>
        </w:rPr>
        <w:t>6</w:t>
      </w:r>
      <w:r w:rsidRPr="00ED382B">
        <w:rPr>
          <w:rFonts w:hint="eastAsia"/>
          <w:szCs w:val="16"/>
        </w:rPr>
        <w:t>月</w:t>
      </w:r>
      <w:r w:rsidRPr="00ED382B">
        <w:rPr>
          <w:rFonts w:hint="eastAsia"/>
          <w:szCs w:val="16"/>
        </w:rPr>
        <w:t>30</w:t>
      </w:r>
      <w:r w:rsidRPr="00ED382B">
        <w:rPr>
          <w:rFonts w:hint="eastAsia"/>
          <w:szCs w:val="16"/>
        </w:rPr>
        <w:t>日至</w:t>
      </w:r>
      <w:r w:rsidRPr="00ED382B">
        <w:rPr>
          <w:rFonts w:hint="eastAsia"/>
          <w:szCs w:val="16"/>
        </w:rPr>
        <w:t>2014</w:t>
      </w:r>
      <w:r w:rsidRPr="00ED382B">
        <w:rPr>
          <w:rFonts w:hint="eastAsia"/>
          <w:szCs w:val="16"/>
        </w:rPr>
        <w:t>年</w:t>
      </w:r>
      <w:r w:rsidRPr="00ED382B">
        <w:rPr>
          <w:rFonts w:hint="eastAsia"/>
          <w:szCs w:val="16"/>
        </w:rPr>
        <w:t>8</w:t>
      </w:r>
      <w:r w:rsidRPr="00ED382B">
        <w:rPr>
          <w:rFonts w:hint="eastAsia"/>
          <w:szCs w:val="16"/>
        </w:rPr>
        <w:t>月，陸資來</w:t>
      </w:r>
      <w:proofErr w:type="gramStart"/>
      <w:r w:rsidRPr="00ED382B">
        <w:rPr>
          <w:rFonts w:hint="eastAsia"/>
          <w:szCs w:val="16"/>
        </w:rPr>
        <w:t>臺</w:t>
      </w:r>
      <w:proofErr w:type="gramEnd"/>
      <w:r w:rsidRPr="00ED382B">
        <w:rPr>
          <w:rFonts w:hint="eastAsia"/>
          <w:szCs w:val="16"/>
        </w:rPr>
        <w:t>投資計</w:t>
      </w:r>
      <w:r>
        <w:rPr>
          <w:rFonts w:hint="eastAsia"/>
          <w:szCs w:val="16"/>
        </w:rPr>
        <w:t>569</w:t>
      </w:r>
      <w:r>
        <w:rPr>
          <w:rFonts w:hint="eastAsia"/>
          <w:szCs w:val="16"/>
        </w:rPr>
        <w:t>件，金額為</w:t>
      </w:r>
      <w:r w:rsidRPr="00ED382B">
        <w:rPr>
          <w:rFonts w:hint="eastAsia"/>
          <w:szCs w:val="16"/>
        </w:rPr>
        <w:t>11.04</w:t>
      </w:r>
      <w:r w:rsidRPr="00ED382B">
        <w:rPr>
          <w:rFonts w:hint="eastAsia"/>
          <w:szCs w:val="16"/>
        </w:rPr>
        <w:t>億美</w:t>
      </w:r>
      <w:r w:rsidRPr="002D7AEC">
        <w:rPr>
          <w:rFonts w:hint="eastAsia"/>
          <w:szCs w:val="16"/>
        </w:rPr>
        <w:t>元。</w:t>
      </w:r>
    </w:p>
    <w:p w:rsidR="00CC3653" w:rsidRPr="00B6053D" w:rsidRDefault="00CC3653" w:rsidP="00CC3653">
      <w:pPr>
        <w:pStyle w:val="k3a"/>
        <w:spacing w:beforeLines="0" w:before="0"/>
        <w:ind w:leftChars="119" w:left="569" w:right="0" w:hangingChars="101" w:hanging="283"/>
        <w:rPr>
          <w:b/>
          <w:bCs/>
          <w:sz w:val="32"/>
        </w:rPr>
      </w:pPr>
      <w:r w:rsidRPr="002D7AEC">
        <w:rPr>
          <w:szCs w:val="16"/>
        </w:rPr>
        <w:t>－</w:t>
      </w:r>
      <w:r w:rsidRPr="00555615">
        <w:rPr>
          <w:rFonts w:hint="eastAsia"/>
          <w:szCs w:val="16"/>
        </w:rPr>
        <w:t>2009</w:t>
      </w:r>
      <w:r w:rsidRPr="00555615">
        <w:rPr>
          <w:rFonts w:hint="eastAsia"/>
          <w:szCs w:val="16"/>
        </w:rPr>
        <w:t>年</w:t>
      </w:r>
      <w:r w:rsidRPr="00555615">
        <w:rPr>
          <w:rFonts w:hint="eastAsia"/>
          <w:szCs w:val="16"/>
        </w:rPr>
        <w:t>6</w:t>
      </w:r>
      <w:r w:rsidRPr="00555615">
        <w:rPr>
          <w:rFonts w:hint="eastAsia"/>
          <w:szCs w:val="16"/>
        </w:rPr>
        <w:t>月</w:t>
      </w:r>
      <w:r w:rsidRPr="00555615">
        <w:rPr>
          <w:rFonts w:hint="eastAsia"/>
          <w:szCs w:val="16"/>
        </w:rPr>
        <w:t>30</w:t>
      </w:r>
      <w:r w:rsidRPr="00555615">
        <w:rPr>
          <w:rFonts w:hint="eastAsia"/>
          <w:szCs w:val="16"/>
        </w:rPr>
        <w:t>日至</w:t>
      </w:r>
      <w:r w:rsidRPr="00555615">
        <w:rPr>
          <w:rFonts w:hint="eastAsia"/>
          <w:szCs w:val="16"/>
        </w:rPr>
        <w:t>2014</w:t>
      </w:r>
      <w:r w:rsidRPr="00555615">
        <w:rPr>
          <w:rFonts w:hint="eastAsia"/>
          <w:szCs w:val="16"/>
        </w:rPr>
        <w:t>年</w:t>
      </w:r>
      <w:r w:rsidRPr="00555615">
        <w:rPr>
          <w:rFonts w:hint="eastAsia"/>
          <w:szCs w:val="16"/>
        </w:rPr>
        <w:t>8</w:t>
      </w:r>
      <w:r w:rsidRPr="00555615">
        <w:rPr>
          <w:rFonts w:hint="eastAsia"/>
          <w:szCs w:val="16"/>
        </w:rPr>
        <w:t>月，核准陸資來</w:t>
      </w:r>
      <w:proofErr w:type="gramStart"/>
      <w:r w:rsidRPr="00555615">
        <w:rPr>
          <w:rFonts w:hint="eastAsia"/>
          <w:szCs w:val="16"/>
        </w:rPr>
        <w:t>臺</w:t>
      </w:r>
      <w:proofErr w:type="gramEnd"/>
      <w:r w:rsidRPr="00555615">
        <w:rPr>
          <w:rFonts w:hint="eastAsia"/>
          <w:szCs w:val="16"/>
        </w:rPr>
        <w:t>投資案件，前</w:t>
      </w:r>
      <w:r w:rsidRPr="00555615">
        <w:rPr>
          <w:rFonts w:hint="eastAsia"/>
          <w:szCs w:val="16"/>
        </w:rPr>
        <w:t>3</w:t>
      </w:r>
      <w:r w:rsidRPr="00555615">
        <w:rPr>
          <w:rFonts w:hint="eastAsia"/>
          <w:szCs w:val="16"/>
        </w:rPr>
        <w:t>名業別分別為批發及零售業</w:t>
      </w:r>
      <w:r w:rsidRPr="00555615">
        <w:rPr>
          <w:rFonts w:hint="eastAsia"/>
          <w:szCs w:val="16"/>
        </w:rPr>
        <w:t>2.69</w:t>
      </w:r>
      <w:r w:rsidRPr="00555615">
        <w:rPr>
          <w:rFonts w:hint="eastAsia"/>
          <w:szCs w:val="16"/>
        </w:rPr>
        <w:t>億美元（</w:t>
      </w:r>
      <w:r w:rsidRPr="00555615">
        <w:rPr>
          <w:rFonts w:hint="eastAsia"/>
          <w:szCs w:val="16"/>
        </w:rPr>
        <w:t>24.39</w:t>
      </w:r>
      <w:r w:rsidR="00425DB7">
        <w:rPr>
          <w:rFonts w:hint="eastAsia"/>
          <w:szCs w:val="16"/>
        </w:rPr>
        <w:t>%</w:t>
      </w:r>
      <w:r w:rsidRPr="00555615">
        <w:rPr>
          <w:rFonts w:hint="eastAsia"/>
          <w:szCs w:val="16"/>
        </w:rPr>
        <w:t>）、銀行業</w:t>
      </w:r>
      <w:r w:rsidRPr="00555615">
        <w:rPr>
          <w:rFonts w:hint="eastAsia"/>
          <w:szCs w:val="16"/>
        </w:rPr>
        <w:t>1.98</w:t>
      </w:r>
      <w:r w:rsidRPr="00555615">
        <w:rPr>
          <w:rFonts w:hint="eastAsia"/>
          <w:szCs w:val="16"/>
        </w:rPr>
        <w:t>億美元（</w:t>
      </w:r>
      <w:r w:rsidRPr="00555615">
        <w:rPr>
          <w:rFonts w:hint="eastAsia"/>
          <w:szCs w:val="16"/>
        </w:rPr>
        <w:t>17.97</w:t>
      </w:r>
      <w:r w:rsidR="00425DB7">
        <w:rPr>
          <w:rFonts w:hint="eastAsia"/>
          <w:szCs w:val="16"/>
        </w:rPr>
        <w:t>%</w:t>
      </w:r>
      <w:r w:rsidRPr="00555615">
        <w:rPr>
          <w:rFonts w:hint="eastAsia"/>
          <w:szCs w:val="16"/>
        </w:rPr>
        <w:t>）及港埠業</w:t>
      </w:r>
      <w:r w:rsidRPr="00555615">
        <w:rPr>
          <w:rFonts w:hint="eastAsia"/>
          <w:szCs w:val="16"/>
        </w:rPr>
        <w:t>1.39</w:t>
      </w:r>
      <w:r w:rsidRPr="00555615">
        <w:rPr>
          <w:rFonts w:hint="eastAsia"/>
          <w:szCs w:val="16"/>
        </w:rPr>
        <w:t>億美元（</w:t>
      </w:r>
      <w:r w:rsidRPr="00555615">
        <w:rPr>
          <w:rFonts w:hint="eastAsia"/>
          <w:szCs w:val="16"/>
        </w:rPr>
        <w:t>12.61</w:t>
      </w:r>
      <w:r w:rsidR="00425DB7">
        <w:rPr>
          <w:rFonts w:hint="eastAsia"/>
          <w:szCs w:val="16"/>
        </w:rPr>
        <w:t>%</w:t>
      </w:r>
      <w:r w:rsidRPr="00555615">
        <w:rPr>
          <w:rFonts w:hint="eastAsia"/>
          <w:szCs w:val="16"/>
        </w:rPr>
        <w:t>）。</w:t>
      </w:r>
    </w:p>
    <w:p w:rsidR="00CC3653" w:rsidRPr="002D7AEC" w:rsidRDefault="00CC3653" w:rsidP="00CC3653">
      <w:pPr>
        <w:snapToGrid w:val="0"/>
        <w:spacing w:line="38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proofErr w:type="gramStart"/>
      <w:r>
        <w:rPr>
          <w:rFonts w:eastAsia="標楷體" w:hint="eastAsia"/>
          <w:b/>
          <w:bCs/>
          <w:sz w:val="28"/>
        </w:rPr>
        <w:t>臺</w:t>
      </w:r>
      <w:proofErr w:type="gramEnd"/>
      <w:r w:rsidRPr="002D7AEC">
        <w:rPr>
          <w:rFonts w:eastAsia="標楷體"/>
          <w:b/>
          <w:bCs/>
          <w:sz w:val="28"/>
        </w:rPr>
        <w:t>投資概況</w:t>
      </w: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CC3653" w:rsidRPr="00896C1C" w:rsidTr="00D41113">
        <w:trPr>
          <w:cantSplit/>
          <w:trHeight w:val="373"/>
          <w:jc w:val="center"/>
        </w:trPr>
        <w:tc>
          <w:tcPr>
            <w:tcW w:w="1648" w:type="dxa"/>
            <w:tcBorders>
              <w:left w:val="nil"/>
            </w:tcBorders>
          </w:tcPr>
          <w:p w:rsidR="00CC3653" w:rsidRPr="00896C1C" w:rsidRDefault="00CC3653" w:rsidP="00D41113">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3200" w:type="dxa"/>
          </w:tcPr>
          <w:p w:rsidR="00CC3653" w:rsidRPr="00202D79" w:rsidRDefault="00CC3653" w:rsidP="00D41113">
            <w:pPr>
              <w:adjustRightInd w:val="0"/>
              <w:snapToGrid w:val="0"/>
              <w:spacing w:line="380" w:lineRule="exact"/>
              <w:jc w:val="center"/>
              <w:rPr>
                <w:rFonts w:eastAsia="標楷體"/>
              </w:rPr>
            </w:pPr>
            <w:r w:rsidRPr="00202D79">
              <w:rPr>
                <w:rFonts w:eastAsia="標楷體" w:hint="eastAsia"/>
              </w:rPr>
              <w:t>數量（件）</w:t>
            </w:r>
          </w:p>
        </w:tc>
        <w:tc>
          <w:tcPr>
            <w:tcW w:w="3118" w:type="dxa"/>
            <w:tcBorders>
              <w:right w:val="nil"/>
            </w:tcBorders>
          </w:tcPr>
          <w:p w:rsidR="00CC3653" w:rsidRPr="00202D79" w:rsidRDefault="00CC3653" w:rsidP="00D41113">
            <w:pPr>
              <w:adjustRightInd w:val="0"/>
              <w:snapToGrid w:val="0"/>
              <w:spacing w:line="380" w:lineRule="exact"/>
              <w:jc w:val="center"/>
              <w:rPr>
                <w:rFonts w:eastAsia="標楷體"/>
              </w:rPr>
            </w:pPr>
            <w:r w:rsidRPr="00202D79">
              <w:rPr>
                <w:rFonts w:eastAsia="標楷體" w:hint="eastAsia"/>
              </w:rPr>
              <w:t>金額（億美元）</w:t>
            </w:r>
          </w:p>
        </w:tc>
      </w:tr>
      <w:tr w:rsidR="00CC3653" w:rsidRPr="00896C1C" w:rsidTr="00D41113">
        <w:trPr>
          <w:trHeight w:hRule="exact" w:val="397"/>
          <w:jc w:val="center"/>
        </w:trPr>
        <w:tc>
          <w:tcPr>
            <w:tcW w:w="1648" w:type="dxa"/>
            <w:tcBorders>
              <w:top w:val="nil"/>
              <w:left w:val="nil"/>
              <w:bottom w:val="nil"/>
            </w:tcBorders>
            <w:vAlign w:val="center"/>
          </w:tcPr>
          <w:p w:rsidR="00CC3653" w:rsidRPr="00896C1C" w:rsidRDefault="00CC3653" w:rsidP="00D41113">
            <w:pPr>
              <w:adjustRightInd w:val="0"/>
              <w:snapToGrid w:val="0"/>
              <w:spacing w:line="380" w:lineRule="exact"/>
              <w:jc w:val="center"/>
              <w:rPr>
                <w:rFonts w:eastAsia="標楷體"/>
              </w:rPr>
            </w:pPr>
            <w:r>
              <w:rPr>
                <w:rFonts w:eastAsia="標楷體" w:hint="eastAsia"/>
              </w:rPr>
              <w:t>2009</w:t>
            </w:r>
            <w:r>
              <w:rPr>
                <w:rFonts w:eastAsia="標楷體" w:hint="eastAsia"/>
              </w:rPr>
              <w:t>年</w:t>
            </w:r>
          </w:p>
        </w:tc>
        <w:tc>
          <w:tcPr>
            <w:tcW w:w="3200" w:type="dxa"/>
            <w:tcBorders>
              <w:top w:val="nil"/>
              <w:bottom w:val="nil"/>
              <w:right w:val="nil"/>
            </w:tcBorders>
            <w:vAlign w:val="center"/>
          </w:tcPr>
          <w:p w:rsidR="00CC3653" w:rsidRPr="00443FFA"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23</w:t>
            </w:r>
          </w:p>
        </w:tc>
        <w:tc>
          <w:tcPr>
            <w:tcW w:w="3118" w:type="dxa"/>
            <w:tcBorders>
              <w:top w:val="nil"/>
              <w:left w:val="nil"/>
              <w:bottom w:val="nil"/>
              <w:right w:val="nil"/>
            </w:tcBorders>
            <w:vAlign w:val="center"/>
          </w:tcPr>
          <w:p w:rsidR="00CC3653" w:rsidRPr="00443FFA"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0.37</w:t>
            </w:r>
          </w:p>
        </w:tc>
      </w:tr>
      <w:tr w:rsidR="00CC3653" w:rsidRPr="00896C1C" w:rsidTr="00D41113">
        <w:trPr>
          <w:trHeight w:hRule="exact" w:val="397"/>
          <w:jc w:val="center"/>
        </w:trPr>
        <w:tc>
          <w:tcPr>
            <w:tcW w:w="1648" w:type="dxa"/>
            <w:tcBorders>
              <w:top w:val="nil"/>
              <w:left w:val="nil"/>
              <w:bottom w:val="nil"/>
            </w:tcBorders>
            <w:vAlign w:val="center"/>
          </w:tcPr>
          <w:p w:rsidR="00CC3653" w:rsidRPr="00896C1C" w:rsidRDefault="00CC3653" w:rsidP="00D41113">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CC3653" w:rsidRPr="00443FFA" w:rsidRDefault="00CC3653" w:rsidP="00D41113">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CC3653" w:rsidRPr="00443FFA" w:rsidRDefault="00CC3653" w:rsidP="00D41113">
            <w:pPr>
              <w:adjustRightInd w:val="0"/>
              <w:snapToGrid w:val="0"/>
              <w:spacing w:line="380" w:lineRule="exact"/>
              <w:jc w:val="center"/>
              <w:rPr>
                <w:rFonts w:eastAsia="標楷體"/>
                <w:color w:val="000000"/>
                <w:sz w:val="22"/>
              </w:rPr>
            </w:pPr>
            <w:r w:rsidRPr="00443FFA">
              <w:rPr>
                <w:rFonts w:eastAsia="標楷體" w:hint="eastAsia"/>
                <w:color w:val="000000"/>
                <w:sz w:val="22"/>
              </w:rPr>
              <w:t>0.94</w:t>
            </w:r>
          </w:p>
        </w:tc>
      </w:tr>
      <w:tr w:rsidR="00CC3653" w:rsidRPr="00896C1C" w:rsidTr="00D41113">
        <w:trPr>
          <w:trHeight w:hRule="exact" w:val="397"/>
          <w:jc w:val="center"/>
        </w:trPr>
        <w:tc>
          <w:tcPr>
            <w:tcW w:w="1648" w:type="dxa"/>
            <w:tcBorders>
              <w:top w:val="nil"/>
              <w:left w:val="nil"/>
              <w:bottom w:val="nil"/>
            </w:tcBorders>
            <w:vAlign w:val="center"/>
          </w:tcPr>
          <w:p w:rsidR="00CC3653" w:rsidRPr="00896C1C" w:rsidRDefault="00CC3653" w:rsidP="00D41113">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CC3653" w:rsidRPr="00443FFA" w:rsidRDefault="00CC3653" w:rsidP="00D41113">
            <w:pPr>
              <w:adjustRightInd w:val="0"/>
              <w:snapToGrid w:val="0"/>
              <w:spacing w:line="38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CC3653" w:rsidRPr="00443FFA" w:rsidRDefault="00CC3653" w:rsidP="00D41113">
            <w:pPr>
              <w:adjustRightInd w:val="0"/>
              <w:snapToGrid w:val="0"/>
              <w:spacing w:line="380" w:lineRule="exact"/>
              <w:jc w:val="center"/>
              <w:rPr>
                <w:rFonts w:eastAsia="標楷體"/>
                <w:color w:val="000000"/>
                <w:sz w:val="22"/>
              </w:rPr>
            </w:pPr>
            <w:r w:rsidRPr="00443FFA">
              <w:rPr>
                <w:rFonts w:eastAsia="標楷體" w:hint="eastAsia"/>
                <w:color w:val="000000"/>
                <w:sz w:val="22"/>
              </w:rPr>
              <w:t>0.44</w:t>
            </w:r>
          </w:p>
        </w:tc>
      </w:tr>
      <w:tr w:rsidR="00CC3653" w:rsidRPr="00896C1C" w:rsidTr="00D41113">
        <w:trPr>
          <w:trHeight w:hRule="exact" w:val="397"/>
          <w:jc w:val="center"/>
        </w:trPr>
        <w:tc>
          <w:tcPr>
            <w:tcW w:w="1648" w:type="dxa"/>
            <w:tcBorders>
              <w:top w:val="nil"/>
              <w:left w:val="nil"/>
              <w:bottom w:val="nil"/>
            </w:tcBorders>
            <w:vAlign w:val="center"/>
          </w:tcPr>
          <w:p w:rsidR="00CC3653" w:rsidRPr="00CD3778" w:rsidRDefault="00CC3653" w:rsidP="00D41113">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CC3653" w:rsidRPr="00CD3778"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CC3653" w:rsidRPr="00CD3778"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3.28</w:t>
            </w:r>
          </w:p>
        </w:tc>
      </w:tr>
      <w:tr w:rsidR="00CC3653" w:rsidRPr="00896C1C" w:rsidTr="00D41113">
        <w:trPr>
          <w:trHeight w:hRule="exact" w:val="397"/>
          <w:jc w:val="center"/>
        </w:trPr>
        <w:tc>
          <w:tcPr>
            <w:tcW w:w="1648" w:type="dxa"/>
            <w:tcBorders>
              <w:top w:val="nil"/>
              <w:left w:val="nil"/>
              <w:bottom w:val="nil"/>
            </w:tcBorders>
            <w:vAlign w:val="center"/>
          </w:tcPr>
          <w:p w:rsidR="00CC3653" w:rsidRDefault="00CC3653" w:rsidP="00D41113">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3200" w:type="dxa"/>
            <w:tcBorders>
              <w:top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141</w:t>
            </w:r>
          </w:p>
        </w:tc>
        <w:tc>
          <w:tcPr>
            <w:tcW w:w="3118" w:type="dxa"/>
            <w:tcBorders>
              <w:top w:val="nil"/>
              <w:left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3.60</w:t>
            </w:r>
          </w:p>
        </w:tc>
      </w:tr>
      <w:tr w:rsidR="00CC3653" w:rsidRPr="00896C1C" w:rsidTr="00D41113">
        <w:trPr>
          <w:trHeight w:hRule="exact" w:val="397"/>
          <w:jc w:val="center"/>
        </w:trPr>
        <w:tc>
          <w:tcPr>
            <w:tcW w:w="1648" w:type="dxa"/>
            <w:tcBorders>
              <w:top w:val="nil"/>
              <w:left w:val="nil"/>
              <w:bottom w:val="nil"/>
            </w:tcBorders>
            <w:vAlign w:val="center"/>
          </w:tcPr>
          <w:p w:rsidR="00CC3653" w:rsidRDefault="00CC3653" w:rsidP="00D41113">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0.81</w:t>
            </w:r>
          </w:p>
        </w:tc>
      </w:tr>
      <w:tr w:rsidR="00CC3653" w:rsidRPr="00896C1C" w:rsidTr="00D41113">
        <w:trPr>
          <w:trHeight w:hRule="exact" w:val="397"/>
          <w:jc w:val="center"/>
        </w:trPr>
        <w:tc>
          <w:tcPr>
            <w:tcW w:w="1648" w:type="dxa"/>
            <w:tcBorders>
              <w:top w:val="nil"/>
              <w:left w:val="nil"/>
              <w:bottom w:val="nil"/>
            </w:tcBorders>
            <w:vAlign w:val="center"/>
          </w:tcPr>
          <w:p w:rsidR="00CC3653" w:rsidRDefault="00CC3653" w:rsidP="00D41113">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CC3653" w:rsidRPr="00896C1C" w:rsidTr="00D41113">
        <w:trPr>
          <w:trHeight w:hRule="exact" w:val="397"/>
          <w:jc w:val="center"/>
        </w:trPr>
        <w:tc>
          <w:tcPr>
            <w:tcW w:w="1648" w:type="dxa"/>
            <w:tcBorders>
              <w:top w:val="nil"/>
              <w:left w:val="nil"/>
              <w:bottom w:val="nil"/>
            </w:tcBorders>
            <w:vAlign w:val="center"/>
          </w:tcPr>
          <w:p w:rsidR="00CC3653" w:rsidRDefault="00CC3653" w:rsidP="00D41113">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CC3653" w:rsidRPr="00896C1C" w:rsidTr="00D41113">
        <w:trPr>
          <w:trHeight w:hRule="exact" w:val="397"/>
          <w:jc w:val="center"/>
        </w:trPr>
        <w:tc>
          <w:tcPr>
            <w:tcW w:w="1648" w:type="dxa"/>
            <w:tcBorders>
              <w:top w:val="nil"/>
              <w:left w:val="nil"/>
              <w:bottom w:val="nil"/>
            </w:tcBorders>
            <w:vAlign w:val="center"/>
          </w:tcPr>
          <w:p w:rsidR="00CC3653" w:rsidRDefault="00CC3653" w:rsidP="00D41113">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3118" w:type="dxa"/>
            <w:tcBorders>
              <w:top w:val="nil"/>
              <w:left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0.12</w:t>
            </w:r>
          </w:p>
        </w:tc>
      </w:tr>
      <w:tr w:rsidR="00CC3653" w:rsidRPr="00896C1C" w:rsidTr="00D41113">
        <w:trPr>
          <w:trHeight w:hRule="exact" w:val="397"/>
          <w:jc w:val="center"/>
        </w:trPr>
        <w:tc>
          <w:tcPr>
            <w:tcW w:w="1648" w:type="dxa"/>
            <w:tcBorders>
              <w:top w:val="nil"/>
              <w:left w:val="nil"/>
              <w:bottom w:val="nil"/>
            </w:tcBorders>
            <w:vAlign w:val="center"/>
          </w:tcPr>
          <w:p w:rsidR="00CC3653" w:rsidRDefault="00CC3653" w:rsidP="00D41113">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CC3653" w:rsidRPr="00896C1C" w:rsidTr="00D41113">
        <w:trPr>
          <w:trHeight w:hRule="exact" w:val="397"/>
          <w:jc w:val="center"/>
        </w:trPr>
        <w:tc>
          <w:tcPr>
            <w:tcW w:w="1648" w:type="dxa"/>
            <w:tcBorders>
              <w:top w:val="nil"/>
              <w:left w:val="nil"/>
              <w:bottom w:val="nil"/>
            </w:tcBorders>
            <w:vAlign w:val="center"/>
          </w:tcPr>
          <w:p w:rsidR="00CC3653" w:rsidRDefault="00CC3653" w:rsidP="00D41113">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1~8</w:t>
            </w:r>
            <w:r>
              <w:rPr>
                <w:rFonts w:eastAsia="標楷體" w:hint="eastAsia"/>
                <w:color w:val="000000"/>
              </w:rPr>
              <w:t>月</w:t>
            </w:r>
          </w:p>
        </w:tc>
        <w:tc>
          <w:tcPr>
            <w:tcW w:w="3200" w:type="dxa"/>
            <w:tcBorders>
              <w:top w:val="nil"/>
              <w:bottom w:val="nil"/>
              <w:right w:val="nil"/>
            </w:tcBorders>
            <w:vAlign w:val="center"/>
          </w:tcPr>
          <w:p w:rsidR="00CC3653" w:rsidRPr="00ED382B" w:rsidRDefault="00CC3653" w:rsidP="00D41113">
            <w:pPr>
              <w:adjustRightInd w:val="0"/>
              <w:snapToGrid w:val="0"/>
              <w:spacing w:line="380" w:lineRule="exact"/>
              <w:jc w:val="center"/>
              <w:rPr>
                <w:rFonts w:eastAsia="標楷體"/>
                <w:sz w:val="22"/>
              </w:rPr>
            </w:pPr>
            <w:r w:rsidRPr="00ED382B">
              <w:rPr>
                <w:rFonts w:eastAsia="標楷體" w:hint="eastAsia"/>
                <w:sz w:val="22"/>
              </w:rPr>
              <w:t>86</w:t>
            </w:r>
          </w:p>
        </w:tc>
        <w:tc>
          <w:tcPr>
            <w:tcW w:w="3118" w:type="dxa"/>
            <w:tcBorders>
              <w:top w:val="nil"/>
              <w:left w:val="nil"/>
              <w:bottom w:val="nil"/>
              <w:right w:val="nil"/>
            </w:tcBorders>
            <w:vAlign w:val="center"/>
          </w:tcPr>
          <w:p w:rsidR="00CC3653" w:rsidRPr="00ED382B" w:rsidRDefault="00CC3653" w:rsidP="00D41113">
            <w:pPr>
              <w:adjustRightInd w:val="0"/>
              <w:snapToGrid w:val="0"/>
              <w:spacing w:line="380" w:lineRule="exact"/>
              <w:jc w:val="center"/>
              <w:rPr>
                <w:rFonts w:eastAsia="標楷體"/>
                <w:sz w:val="22"/>
              </w:rPr>
            </w:pPr>
            <w:r w:rsidRPr="00ED382B">
              <w:rPr>
                <w:rFonts w:eastAsia="標楷體" w:hint="eastAsia"/>
                <w:sz w:val="22"/>
              </w:rPr>
              <w:t>2.39</w:t>
            </w:r>
          </w:p>
        </w:tc>
      </w:tr>
      <w:tr w:rsidR="00CC3653" w:rsidRPr="00896C1C" w:rsidTr="00D41113">
        <w:trPr>
          <w:trHeight w:hRule="exact" w:val="397"/>
          <w:jc w:val="center"/>
        </w:trPr>
        <w:tc>
          <w:tcPr>
            <w:tcW w:w="1648" w:type="dxa"/>
            <w:tcBorders>
              <w:top w:val="nil"/>
              <w:left w:val="nil"/>
              <w:bottom w:val="nil"/>
            </w:tcBorders>
            <w:vAlign w:val="center"/>
          </w:tcPr>
          <w:p w:rsidR="00CC3653" w:rsidRDefault="00CC3653" w:rsidP="00D41113">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CC3653" w:rsidRPr="00896C1C" w:rsidTr="00D41113">
        <w:trPr>
          <w:trHeight w:hRule="exact" w:val="397"/>
          <w:jc w:val="center"/>
        </w:trPr>
        <w:tc>
          <w:tcPr>
            <w:tcW w:w="1648" w:type="dxa"/>
            <w:tcBorders>
              <w:top w:val="nil"/>
              <w:left w:val="nil"/>
              <w:bottom w:val="nil"/>
            </w:tcBorders>
            <w:vAlign w:val="center"/>
          </w:tcPr>
          <w:p w:rsidR="00CC3653" w:rsidRDefault="00CC3653" w:rsidP="00D41113">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0.02</w:t>
            </w:r>
          </w:p>
        </w:tc>
      </w:tr>
      <w:tr w:rsidR="00CC3653" w:rsidRPr="00896C1C" w:rsidTr="00D41113">
        <w:trPr>
          <w:trHeight w:hRule="exact" w:val="397"/>
          <w:jc w:val="center"/>
        </w:trPr>
        <w:tc>
          <w:tcPr>
            <w:tcW w:w="1648" w:type="dxa"/>
            <w:tcBorders>
              <w:top w:val="nil"/>
              <w:left w:val="nil"/>
              <w:bottom w:val="nil"/>
            </w:tcBorders>
            <w:vAlign w:val="center"/>
          </w:tcPr>
          <w:p w:rsidR="00CC3653" w:rsidRDefault="00CC3653" w:rsidP="00D41113">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13</w:t>
            </w:r>
          </w:p>
        </w:tc>
        <w:tc>
          <w:tcPr>
            <w:tcW w:w="3118" w:type="dxa"/>
            <w:tcBorders>
              <w:top w:val="nil"/>
              <w:left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CC3653" w:rsidRPr="00896C1C" w:rsidTr="00D41113">
        <w:trPr>
          <w:trHeight w:hRule="exact" w:val="397"/>
          <w:jc w:val="center"/>
        </w:trPr>
        <w:tc>
          <w:tcPr>
            <w:tcW w:w="1648" w:type="dxa"/>
            <w:tcBorders>
              <w:top w:val="nil"/>
              <w:left w:val="nil"/>
              <w:bottom w:val="nil"/>
            </w:tcBorders>
            <w:vAlign w:val="center"/>
          </w:tcPr>
          <w:p w:rsidR="00CC3653" w:rsidRDefault="00CC3653" w:rsidP="00D41113">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0.77</w:t>
            </w:r>
          </w:p>
        </w:tc>
      </w:tr>
      <w:tr w:rsidR="00CC3653" w:rsidRPr="00896C1C" w:rsidTr="00D41113">
        <w:trPr>
          <w:trHeight w:hRule="exact" w:val="397"/>
          <w:jc w:val="center"/>
        </w:trPr>
        <w:tc>
          <w:tcPr>
            <w:tcW w:w="1648" w:type="dxa"/>
            <w:tcBorders>
              <w:top w:val="nil"/>
              <w:left w:val="nil"/>
              <w:bottom w:val="nil"/>
            </w:tcBorders>
            <w:vAlign w:val="center"/>
          </w:tcPr>
          <w:p w:rsidR="00CC3653" w:rsidRDefault="00CC3653" w:rsidP="00D41113">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0.52</w:t>
            </w:r>
          </w:p>
        </w:tc>
      </w:tr>
      <w:tr w:rsidR="00CC3653" w:rsidRPr="00896C1C" w:rsidTr="00D41113">
        <w:trPr>
          <w:trHeight w:hRule="exact" w:val="397"/>
          <w:jc w:val="center"/>
        </w:trPr>
        <w:tc>
          <w:tcPr>
            <w:tcW w:w="1648" w:type="dxa"/>
            <w:tcBorders>
              <w:top w:val="nil"/>
              <w:left w:val="nil"/>
              <w:bottom w:val="nil"/>
            </w:tcBorders>
            <w:vAlign w:val="center"/>
          </w:tcPr>
          <w:p w:rsidR="00CC3653" w:rsidRDefault="00CC3653" w:rsidP="00D41113">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16</w:t>
            </w:r>
          </w:p>
        </w:tc>
        <w:tc>
          <w:tcPr>
            <w:tcW w:w="3118" w:type="dxa"/>
            <w:tcBorders>
              <w:top w:val="nil"/>
              <w:left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0.17</w:t>
            </w:r>
          </w:p>
        </w:tc>
      </w:tr>
      <w:tr w:rsidR="00CC3653" w:rsidRPr="00896C1C" w:rsidTr="00D41113">
        <w:trPr>
          <w:trHeight w:hRule="exact" w:val="397"/>
          <w:jc w:val="center"/>
        </w:trPr>
        <w:tc>
          <w:tcPr>
            <w:tcW w:w="1648" w:type="dxa"/>
            <w:tcBorders>
              <w:top w:val="nil"/>
              <w:left w:val="nil"/>
              <w:bottom w:val="nil"/>
            </w:tcBorders>
            <w:vAlign w:val="center"/>
          </w:tcPr>
          <w:p w:rsidR="00CC3653" w:rsidRDefault="00CC3653" w:rsidP="00D41113">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0.14</w:t>
            </w:r>
          </w:p>
        </w:tc>
      </w:tr>
      <w:tr w:rsidR="00CC3653" w:rsidRPr="00896C1C" w:rsidTr="00D41113">
        <w:trPr>
          <w:trHeight w:hRule="exact" w:val="397"/>
          <w:jc w:val="center"/>
        </w:trPr>
        <w:tc>
          <w:tcPr>
            <w:tcW w:w="1648" w:type="dxa"/>
            <w:tcBorders>
              <w:top w:val="nil"/>
              <w:left w:val="nil"/>
              <w:bottom w:val="nil"/>
            </w:tcBorders>
            <w:vAlign w:val="center"/>
          </w:tcPr>
          <w:p w:rsidR="00CC3653" w:rsidRDefault="00CC3653" w:rsidP="00D41113">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CC3653"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0.66</w:t>
            </w:r>
          </w:p>
        </w:tc>
      </w:tr>
      <w:tr w:rsidR="00CC3653" w:rsidRPr="00896C1C" w:rsidTr="00D41113">
        <w:trPr>
          <w:trHeight w:hRule="exact" w:val="397"/>
          <w:jc w:val="center"/>
        </w:trPr>
        <w:tc>
          <w:tcPr>
            <w:tcW w:w="1648" w:type="dxa"/>
            <w:tcBorders>
              <w:top w:val="nil"/>
              <w:left w:val="nil"/>
            </w:tcBorders>
            <w:vAlign w:val="center"/>
          </w:tcPr>
          <w:p w:rsidR="00CC3653" w:rsidRPr="00CD3778" w:rsidRDefault="00CC3653" w:rsidP="00D41113">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CC3653" w:rsidRPr="00CD3778"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569</w:t>
            </w:r>
          </w:p>
        </w:tc>
        <w:tc>
          <w:tcPr>
            <w:tcW w:w="3118" w:type="dxa"/>
            <w:tcBorders>
              <w:top w:val="nil"/>
              <w:left w:val="nil"/>
              <w:right w:val="nil"/>
            </w:tcBorders>
            <w:vAlign w:val="center"/>
          </w:tcPr>
          <w:p w:rsidR="00CC3653" w:rsidRPr="00CD3778" w:rsidRDefault="00CC3653" w:rsidP="00D41113">
            <w:pPr>
              <w:adjustRightInd w:val="0"/>
              <w:snapToGrid w:val="0"/>
              <w:spacing w:line="380" w:lineRule="exact"/>
              <w:jc w:val="center"/>
              <w:rPr>
                <w:rFonts w:eastAsia="標楷體"/>
                <w:color w:val="000000"/>
                <w:sz w:val="22"/>
              </w:rPr>
            </w:pPr>
            <w:r>
              <w:rPr>
                <w:rFonts w:eastAsia="標楷體" w:hint="eastAsia"/>
                <w:color w:val="000000"/>
                <w:sz w:val="22"/>
              </w:rPr>
              <w:t>11.04</w:t>
            </w:r>
          </w:p>
        </w:tc>
      </w:tr>
    </w:tbl>
    <w:p w:rsidR="00CC3653" w:rsidRPr="0090254B" w:rsidRDefault="00CC3653" w:rsidP="00CC3653">
      <w:pPr>
        <w:pStyle w:val="k3a"/>
        <w:spacing w:beforeLines="0" w:before="0" w:line="300" w:lineRule="auto"/>
        <w:ind w:leftChars="118" w:left="283" w:firstLineChars="0" w:firstLine="0"/>
        <w:rPr>
          <w:kern w:val="2"/>
          <w:sz w:val="22"/>
          <w:szCs w:val="22"/>
        </w:rPr>
      </w:pPr>
      <w:r w:rsidRPr="0042351C">
        <w:rPr>
          <w:kern w:val="2"/>
          <w:sz w:val="22"/>
          <w:szCs w:val="22"/>
        </w:rPr>
        <w:t>資料來源：經濟部投審會。</w:t>
      </w:r>
    </w:p>
    <w:p w:rsidR="00D75028" w:rsidRPr="004F7599" w:rsidRDefault="00D75028" w:rsidP="004F7599">
      <w:pPr>
        <w:pStyle w:val="3"/>
        <w:rPr>
          <w:rFonts w:ascii="標楷體" w:eastAsia="標楷體" w:hAnsi="標楷體"/>
        </w:rPr>
      </w:pPr>
      <w:bookmarkStart w:id="116" w:name="_Toc399516803"/>
      <w:r w:rsidRPr="004F7599">
        <w:rPr>
          <w:rFonts w:ascii="標楷體" w:eastAsia="標楷體" w:hAnsi="標楷體"/>
          <w:sz w:val="32"/>
        </w:rPr>
        <w:lastRenderedPageBreak/>
        <w:t>（二）兩岸貿易</w:t>
      </w:r>
      <w:bookmarkEnd w:id="116"/>
    </w:p>
    <w:p w:rsidR="00802280" w:rsidRPr="00B85636" w:rsidRDefault="00802280" w:rsidP="00802280">
      <w:pPr>
        <w:pStyle w:val="af3"/>
        <w:widowControl w:val="0"/>
        <w:tabs>
          <w:tab w:val="left" w:pos="567"/>
          <w:tab w:val="left" w:pos="3220"/>
        </w:tabs>
        <w:ind w:leftChars="50" w:left="400" w:rightChars="2120" w:right="5088" w:hangingChars="100" w:hanging="280"/>
        <w:jc w:val="both"/>
        <w:rPr>
          <w:sz w:val="28"/>
          <w:szCs w:val="16"/>
          <w:u w:val="single"/>
        </w:rPr>
      </w:pPr>
      <w:r w:rsidRPr="00403EF1">
        <w:rPr>
          <w:sz w:val="28"/>
          <w:szCs w:val="16"/>
        </w:rPr>
        <w:t>－</w:t>
      </w:r>
      <w:r w:rsidRPr="00403EF1">
        <w:rPr>
          <w:rFonts w:hint="eastAsia"/>
          <w:noProof w:val="0"/>
          <w:kern w:val="2"/>
          <w:sz w:val="28"/>
          <w:szCs w:val="16"/>
          <w:lang w:bidi="ar-SA"/>
        </w:rPr>
        <w:t>201</w:t>
      </w:r>
      <w:r>
        <w:rPr>
          <w:rFonts w:hint="eastAsia"/>
          <w:noProof w:val="0"/>
          <w:kern w:val="2"/>
          <w:sz w:val="28"/>
          <w:szCs w:val="16"/>
          <w:lang w:bidi="ar-SA"/>
        </w:rPr>
        <w:t>4</w:t>
      </w:r>
      <w:r w:rsidRPr="00403EF1">
        <w:rPr>
          <w:rFonts w:hint="eastAsia"/>
          <w:noProof w:val="0"/>
          <w:kern w:val="2"/>
          <w:sz w:val="28"/>
          <w:szCs w:val="16"/>
          <w:lang w:bidi="ar-SA"/>
        </w:rPr>
        <w:t>年</w:t>
      </w:r>
      <w:r>
        <w:rPr>
          <w:rFonts w:hint="eastAsia"/>
          <w:noProof w:val="0"/>
          <w:kern w:val="2"/>
          <w:sz w:val="28"/>
          <w:szCs w:val="16"/>
          <w:lang w:bidi="ar-SA"/>
        </w:rPr>
        <w:t>8</w:t>
      </w:r>
      <w:r>
        <w:rPr>
          <w:rFonts w:hint="eastAsia"/>
          <w:noProof w:val="0"/>
          <w:kern w:val="2"/>
          <w:sz w:val="28"/>
          <w:szCs w:val="16"/>
          <w:lang w:bidi="ar-SA"/>
        </w:rPr>
        <w:t>月</w:t>
      </w:r>
      <w:r w:rsidRPr="00403EF1">
        <w:rPr>
          <w:rFonts w:hint="eastAsia"/>
          <w:noProof w:val="0"/>
          <w:kern w:val="2"/>
          <w:sz w:val="28"/>
          <w:szCs w:val="16"/>
          <w:lang w:bidi="ar-SA"/>
        </w:rPr>
        <w:t>我對中國大</w:t>
      </w:r>
      <w:r>
        <w:rPr>
          <w:lang w:bidi="ar-SA"/>
        </w:rPr>
        <w:drawing>
          <wp:anchor distT="0" distB="0" distL="180340" distR="114300" simplePos="0" relativeHeight="252040704" behindDoc="1" locked="1" layoutInCell="1" allowOverlap="1" wp14:anchorId="10573361" wp14:editId="7C5AC61C">
            <wp:simplePos x="0" y="0"/>
            <wp:positionH relativeFrom="column">
              <wp:posOffset>2125345</wp:posOffset>
            </wp:positionH>
            <wp:positionV relativeFrom="page">
              <wp:posOffset>1120775</wp:posOffset>
            </wp:positionV>
            <wp:extent cx="4516755" cy="2692400"/>
            <wp:effectExtent l="0" t="0" r="0" b="0"/>
            <wp:wrapTight wrapText="bothSides">
              <wp:wrapPolygon edited="0">
                <wp:start x="7561" y="458"/>
                <wp:lineTo x="1184" y="2140"/>
                <wp:lineTo x="1184" y="3057"/>
                <wp:lineTo x="10750" y="3209"/>
                <wp:lineTo x="1184" y="4279"/>
                <wp:lineTo x="1184" y="5043"/>
                <wp:lineTo x="11934" y="5655"/>
                <wp:lineTo x="1184" y="6266"/>
                <wp:lineTo x="1093" y="6877"/>
                <wp:lineTo x="3280" y="8100"/>
                <wp:lineTo x="1549" y="8253"/>
                <wp:lineTo x="1367" y="8406"/>
                <wp:lineTo x="1275" y="12532"/>
                <wp:lineTo x="1640" y="12991"/>
                <wp:lineTo x="3006" y="12991"/>
                <wp:lineTo x="1458" y="14213"/>
                <wp:lineTo x="1458" y="14672"/>
                <wp:lineTo x="3006" y="15436"/>
                <wp:lineTo x="1822" y="16200"/>
                <wp:lineTo x="2369" y="17881"/>
                <wp:lineTo x="18038" y="17881"/>
                <wp:lineTo x="3097" y="19409"/>
                <wp:lineTo x="3097" y="20174"/>
                <wp:lineTo x="18038" y="20326"/>
                <wp:lineTo x="18038" y="21396"/>
                <wp:lineTo x="21500" y="21396"/>
                <wp:lineTo x="21500" y="11768"/>
                <wp:lineTo x="20315" y="10545"/>
                <wp:lineTo x="20589" y="8711"/>
                <wp:lineTo x="19404" y="8100"/>
                <wp:lineTo x="20498" y="7336"/>
                <wp:lineTo x="20589" y="3974"/>
                <wp:lineTo x="19678" y="3821"/>
                <wp:lineTo x="10750" y="3209"/>
                <wp:lineTo x="20224" y="3057"/>
                <wp:lineTo x="20407" y="1681"/>
                <wp:lineTo x="15487" y="458"/>
                <wp:lineTo x="7561" y="458"/>
              </wp:wrapPolygon>
            </wp:wrapTight>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403EF1">
        <w:rPr>
          <w:rFonts w:hint="eastAsia"/>
          <w:noProof w:val="0"/>
          <w:kern w:val="2"/>
          <w:sz w:val="28"/>
          <w:szCs w:val="16"/>
          <w:lang w:bidi="ar-SA"/>
        </w:rPr>
        <w:t>陸</w:t>
      </w:r>
      <w:r>
        <w:rPr>
          <w:rFonts w:hint="eastAsia"/>
          <w:noProof w:val="0"/>
          <w:kern w:val="2"/>
          <w:sz w:val="28"/>
          <w:szCs w:val="16"/>
          <w:lang w:bidi="ar-SA"/>
        </w:rPr>
        <w:t>（</w:t>
      </w:r>
      <w:r w:rsidRPr="00403EF1">
        <w:rPr>
          <w:rFonts w:hint="eastAsia"/>
          <w:noProof w:val="0"/>
          <w:kern w:val="2"/>
          <w:sz w:val="28"/>
          <w:szCs w:val="16"/>
          <w:lang w:bidi="ar-SA"/>
        </w:rPr>
        <w:t>含香港</w:t>
      </w:r>
      <w:r>
        <w:rPr>
          <w:rFonts w:hint="eastAsia"/>
          <w:noProof w:val="0"/>
          <w:kern w:val="2"/>
          <w:sz w:val="28"/>
          <w:szCs w:val="16"/>
          <w:lang w:bidi="ar-SA"/>
        </w:rPr>
        <w:t>）</w:t>
      </w:r>
      <w:r w:rsidRPr="00403EF1">
        <w:rPr>
          <w:rFonts w:hint="eastAsia"/>
          <w:noProof w:val="0"/>
          <w:kern w:val="2"/>
          <w:sz w:val="28"/>
          <w:szCs w:val="16"/>
          <w:lang w:bidi="ar-SA"/>
        </w:rPr>
        <w:t>貿易總額為</w:t>
      </w:r>
      <w:r>
        <w:rPr>
          <w:rFonts w:hint="eastAsia"/>
          <w:noProof w:val="0"/>
          <w:kern w:val="2"/>
          <w:sz w:val="28"/>
          <w:szCs w:val="16"/>
          <w:lang w:bidi="ar-SA"/>
        </w:rPr>
        <w:t>155.0</w:t>
      </w:r>
      <w:r w:rsidRPr="00403EF1">
        <w:rPr>
          <w:rFonts w:hint="eastAsia"/>
          <w:noProof w:val="0"/>
          <w:kern w:val="2"/>
          <w:sz w:val="28"/>
          <w:szCs w:val="16"/>
          <w:lang w:bidi="ar-SA"/>
        </w:rPr>
        <w:t>億美元，較上年</w:t>
      </w:r>
      <w:r>
        <w:rPr>
          <w:rFonts w:hint="eastAsia"/>
          <w:noProof w:val="0"/>
          <w:kern w:val="2"/>
          <w:sz w:val="28"/>
          <w:szCs w:val="16"/>
          <w:lang w:bidi="ar-SA"/>
        </w:rPr>
        <w:t>同</w:t>
      </w:r>
      <w:r w:rsidR="00592713">
        <w:rPr>
          <w:rFonts w:hint="eastAsia"/>
          <w:noProof w:val="0"/>
          <w:kern w:val="2"/>
          <w:sz w:val="28"/>
          <w:szCs w:val="16"/>
          <w:lang w:bidi="ar-SA"/>
        </w:rPr>
        <w:t>月</w:t>
      </w:r>
      <w:r>
        <w:rPr>
          <w:rFonts w:hint="eastAsia"/>
          <w:noProof w:val="0"/>
          <w:kern w:val="2"/>
          <w:sz w:val="28"/>
          <w:szCs w:val="16"/>
          <w:lang w:bidi="ar-SA"/>
        </w:rPr>
        <w:t>增加</w:t>
      </w:r>
      <w:r>
        <w:rPr>
          <w:rFonts w:hint="eastAsia"/>
          <w:noProof w:val="0"/>
          <w:kern w:val="2"/>
          <w:sz w:val="28"/>
          <w:szCs w:val="16"/>
          <w:lang w:bidi="ar-SA"/>
        </w:rPr>
        <w:t>13.4</w:t>
      </w:r>
      <w:r w:rsidR="00425DB7">
        <w:rPr>
          <w:rFonts w:hint="eastAsia"/>
          <w:noProof w:val="0"/>
          <w:kern w:val="2"/>
          <w:sz w:val="28"/>
          <w:szCs w:val="16"/>
          <w:lang w:bidi="ar-SA"/>
        </w:rPr>
        <w:t>%</w:t>
      </w:r>
      <w:r w:rsidRPr="00403EF1">
        <w:rPr>
          <w:rFonts w:hint="eastAsia"/>
          <w:noProof w:val="0"/>
          <w:kern w:val="2"/>
          <w:sz w:val="28"/>
          <w:szCs w:val="16"/>
          <w:lang w:bidi="ar-SA"/>
        </w:rPr>
        <w:t>；其中出口額為</w:t>
      </w:r>
      <w:r>
        <w:rPr>
          <w:rFonts w:hint="eastAsia"/>
          <w:noProof w:val="0"/>
          <w:kern w:val="2"/>
          <w:sz w:val="28"/>
          <w:szCs w:val="16"/>
          <w:lang w:bidi="ar-SA"/>
        </w:rPr>
        <w:t>111.8</w:t>
      </w:r>
      <w:r w:rsidRPr="00403EF1">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8.7</w:t>
      </w:r>
      <w:r w:rsidR="00425DB7">
        <w:rPr>
          <w:rFonts w:hint="eastAsia"/>
          <w:noProof w:val="0"/>
          <w:kern w:val="2"/>
          <w:sz w:val="28"/>
          <w:szCs w:val="16"/>
          <w:lang w:bidi="ar-SA"/>
        </w:rPr>
        <w:t>%</w:t>
      </w:r>
      <w:r w:rsidRPr="00403EF1">
        <w:rPr>
          <w:rFonts w:hint="eastAsia"/>
          <w:noProof w:val="0"/>
          <w:kern w:val="2"/>
          <w:sz w:val="28"/>
          <w:szCs w:val="16"/>
          <w:lang w:bidi="ar-SA"/>
        </w:rPr>
        <w:t>；進口額為</w:t>
      </w:r>
      <w:r>
        <w:rPr>
          <w:rFonts w:hint="eastAsia"/>
          <w:noProof w:val="0"/>
          <w:kern w:val="2"/>
          <w:sz w:val="28"/>
          <w:szCs w:val="16"/>
          <w:lang w:bidi="ar-SA"/>
        </w:rPr>
        <w:t>43.2</w:t>
      </w:r>
      <w:r w:rsidRPr="00403EF1">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27.9</w:t>
      </w:r>
      <w:r w:rsidR="00425DB7">
        <w:rPr>
          <w:rFonts w:hint="eastAsia"/>
          <w:noProof w:val="0"/>
          <w:kern w:val="2"/>
          <w:sz w:val="28"/>
          <w:szCs w:val="16"/>
          <w:lang w:bidi="ar-SA"/>
        </w:rPr>
        <w:t>%</w:t>
      </w:r>
      <w:r w:rsidRPr="00403EF1">
        <w:rPr>
          <w:rFonts w:hint="eastAsia"/>
          <w:noProof w:val="0"/>
          <w:kern w:val="2"/>
          <w:sz w:val="28"/>
          <w:szCs w:val="16"/>
          <w:lang w:bidi="ar-SA"/>
        </w:rPr>
        <w:t>；貿易</w:t>
      </w:r>
      <w:r>
        <w:rPr>
          <w:rFonts w:hint="eastAsia"/>
          <w:noProof w:val="0"/>
          <w:kern w:val="2"/>
          <w:sz w:val="28"/>
          <w:szCs w:val="16"/>
          <w:lang w:bidi="ar-SA"/>
        </w:rPr>
        <w:t>出超</w:t>
      </w:r>
      <w:r w:rsidRPr="00403EF1">
        <w:rPr>
          <w:rFonts w:hint="eastAsia"/>
          <w:noProof w:val="0"/>
          <w:kern w:val="2"/>
          <w:sz w:val="28"/>
          <w:szCs w:val="16"/>
          <w:lang w:bidi="ar-SA"/>
        </w:rPr>
        <w:t>為</w:t>
      </w:r>
      <w:r>
        <w:rPr>
          <w:rFonts w:hint="eastAsia"/>
          <w:noProof w:val="0"/>
          <w:kern w:val="2"/>
          <w:sz w:val="28"/>
          <w:szCs w:val="16"/>
          <w:lang w:bidi="ar-SA"/>
        </w:rPr>
        <w:t>68.6</w:t>
      </w:r>
      <w:r w:rsidRPr="00403EF1">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0.7</w:t>
      </w:r>
      <w:r w:rsidR="00425DB7">
        <w:rPr>
          <w:rFonts w:hint="eastAsia"/>
          <w:noProof w:val="0"/>
          <w:kern w:val="2"/>
          <w:sz w:val="28"/>
          <w:szCs w:val="16"/>
          <w:lang w:bidi="ar-SA"/>
        </w:rPr>
        <w:t>%</w:t>
      </w:r>
      <w:r w:rsidRPr="00403EF1">
        <w:rPr>
          <w:rFonts w:hint="eastAsia"/>
          <w:noProof w:val="0"/>
          <w:kern w:val="2"/>
          <w:sz w:val="28"/>
          <w:szCs w:val="16"/>
          <w:lang w:bidi="ar-SA"/>
        </w:rPr>
        <w:t>。</w:t>
      </w:r>
    </w:p>
    <w:p w:rsidR="00802280" w:rsidRPr="00403EF1" w:rsidRDefault="00802280" w:rsidP="00802280">
      <w:pPr>
        <w:pStyle w:val="k3a"/>
        <w:spacing w:beforeLines="0" w:before="0" w:line="300" w:lineRule="auto"/>
        <w:ind w:leftChars="0" w:left="0" w:firstLineChars="0" w:firstLine="0"/>
        <w:rPr>
          <w:vanish/>
        </w:rPr>
      </w:pPr>
    </w:p>
    <w:p w:rsidR="00802280" w:rsidRPr="00403EF1" w:rsidRDefault="00802280" w:rsidP="00802280">
      <w:pPr>
        <w:rPr>
          <w:rFonts w:eastAsia="標楷體"/>
          <w:vanish/>
          <w:sz w:val="28"/>
        </w:rPr>
      </w:pPr>
    </w:p>
    <w:p w:rsidR="00802280" w:rsidRPr="00403EF1" w:rsidRDefault="00802280" w:rsidP="00802280">
      <w:pPr>
        <w:rPr>
          <w:rFonts w:eastAsia="標楷體"/>
          <w:vanish/>
          <w:sz w:val="28"/>
        </w:rPr>
      </w:pPr>
    </w:p>
    <w:p w:rsidR="00802280" w:rsidRPr="00403EF1" w:rsidRDefault="00802280" w:rsidP="00802280">
      <w:pPr>
        <w:rPr>
          <w:rFonts w:eastAsia="標楷體"/>
          <w:vanish/>
          <w:sz w:val="28"/>
        </w:rPr>
      </w:pPr>
    </w:p>
    <w:p w:rsidR="00802280" w:rsidRPr="00403EF1" w:rsidRDefault="00802280" w:rsidP="00802280">
      <w:pPr>
        <w:rPr>
          <w:rFonts w:eastAsia="標楷體"/>
          <w:vanish/>
          <w:sz w:val="28"/>
        </w:rPr>
      </w:pPr>
    </w:p>
    <w:p w:rsidR="00802280" w:rsidRPr="00403EF1" w:rsidRDefault="00802280" w:rsidP="00802280">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802280" w:rsidRPr="00403EF1" w:rsidRDefault="00802280" w:rsidP="00802280">
      <w:pPr>
        <w:rPr>
          <w:rFonts w:eastAsia="標楷體"/>
          <w:vanish/>
          <w:sz w:val="28"/>
        </w:rPr>
      </w:pPr>
    </w:p>
    <w:p w:rsidR="00802280" w:rsidRPr="00403EF1" w:rsidRDefault="00802280" w:rsidP="00802280">
      <w:pPr>
        <w:rPr>
          <w:rFonts w:eastAsia="標楷體"/>
          <w:vanish/>
          <w:sz w:val="28"/>
        </w:rPr>
      </w:pPr>
    </w:p>
    <w:p w:rsidR="00802280" w:rsidRPr="00403EF1" w:rsidRDefault="00802280" w:rsidP="00802280">
      <w:pPr>
        <w:rPr>
          <w:rFonts w:eastAsia="標楷體"/>
          <w:vanish/>
          <w:sz w:val="28"/>
        </w:rPr>
      </w:pPr>
    </w:p>
    <w:p w:rsidR="00802280" w:rsidRPr="00403EF1" w:rsidRDefault="00802280" w:rsidP="00802280">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802280" w:rsidRPr="00403EF1" w:rsidRDefault="00802280" w:rsidP="00802280">
      <w:pPr>
        <w:snapToGrid w:val="0"/>
        <w:spacing w:beforeLines="150" w:before="540"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2038656" behindDoc="0" locked="0" layoutInCell="1" allowOverlap="1" wp14:anchorId="416F1104" wp14:editId="5CEC8F0F">
                <wp:simplePos x="0" y="0"/>
                <wp:positionH relativeFrom="column">
                  <wp:posOffset>-2880360</wp:posOffset>
                </wp:positionH>
                <wp:positionV relativeFrom="paragraph">
                  <wp:posOffset>552450</wp:posOffset>
                </wp:positionV>
                <wp:extent cx="571500" cy="342900"/>
                <wp:effectExtent l="0" t="0" r="3810" b="3810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1113" w:rsidRDefault="00D41113" w:rsidP="00802280">
                              <w:pPr>
                                <w:spacing w:line="200" w:lineRule="exact"/>
                                <w:rPr>
                                  <w:b/>
                                  <w:bCs/>
                                  <w:color w:val="000000"/>
                                  <w:sz w:val="16"/>
                                </w:rPr>
                              </w:pPr>
                              <w:r>
                                <w:rPr>
                                  <w:rFonts w:hint="eastAsia"/>
                                  <w:b/>
                                  <w:bCs/>
                                  <w:color w:val="000000"/>
                                  <w:sz w:val="16"/>
                                </w:rPr>
                                <w:t>進口成長率</w:t>
                              </w:r>
                            </w:p>
                            <w:p w:rsidR="00D41113" w:rsidRDefault="00D41113" w:rsidP="00802280">
                              <w:pPr>
                                <w:spacing w:line="200" w:lineRule="exact"/>
                                <w:rPr>
                                  <w:sz w:val="14"/>
                                </w:rPr>
                              </w:pPr>
                            </w:p>
                          </w:txbxContent>
                        </wps:txbx>
                        <wps:bodyPr rot="0" vert="horz" wrap="square" lIns="0" tIns="0" rIns="0" bIns="0" anchor="t" anchorCtr="0" upright="1">
                          <a:noAutofit/>
                        </wps:bodyPr>
                      </wps:wsp>
                      <wps:wsp>
                        <wps:cNvPr id="1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 o:spid="_x0000_s1036" style="position:absolute;left:0;text-align:left;margin-left:-226.8pt;margin-top:43.5pt;width:45pt;height:27pt;z-index:252038656"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Cl1ndXlgMAAOwI&#10;AAAOAAAAAAAAAAAAAAAAAC4CAABkcnMvZTJvRG9jLnhtbFBLAQItABQABgAIAAAAIQDlisqY4QAA&#10;AAwBAAAPAAAAAAAAAAAAAAAAAPAFAABkcnMvZG93bnJldi54bWxQSwUGAAAAAAQABADzAAAA/gYA&#10;AAAA&#10;">
                <v:shape id="Text Box 3" o:spid="_x0000_s1037"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D41113" w:rsidRDefault="00D41113" w:rsidP="00802280">
                        <w:pPr>
                          <w:spacing w:line="200" w:lineRule="exact"/>
                          <w:rPr>
                            <w:b/>
                            <w:bCs/>
                            <w:color w:val="000000"/>
                            <w:sz w:val="16"/>
                          </w:rPr>
                        </w:pPr>
                        <w:r>
                          <w:rPr>
                            <w:rFonts w:hint="eastAsia"/>
                            <w:b/>
                            <w:bCs/>
                            <w:color w:val="000000"/>
                            <w:sz w:val="16"/>
                          </w:rPr>
                          <w:t>進口成長率</w:t>
                        </w:r>
                      </w:p>
                      <w:p w:rsidR="00D41113" w:rsidRDefault="00D41113" w:rsidP="00802280">
                        <w:pPr>
                          <w:spacing w:line="200" w:lineRule="exact"/>
                          <w:rPr>
                            <w:sz w:val="14"/>
                          </w:rPr>
                        </w:pPr>
                      </w:p>
                    </w:txbxContent>
                  </v:textbox>
                </v:shape>
                <v:line id="Line 4" o:spid="_x0000_s1038"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I3b8AAADbAAAADwAAAGRycy9kb3ducmV2LnhtbERPzWrCQBC+C32HZQredNMiqaRZpVgK&#10;8SRGH2DITpOQ7GzYXZP07V1B6G0+vt/J97PpxUjOt5YVvK0TEMSV1S3XCq6Xn9UWhA/IGnvLpOCP&#10;POx3L4scM20nPtNYhlrEEPYZKmhCGDIpfdWQQb+2A3Hkfq0zGCJ0tdQOpxhuevmeJKk02HJsaHCg&#10;Q0NVV96MgvN1Mqc5PSaBqZTVd7rpNq5Qavk6f32CCDSHf/HTXeg4/wM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aI3b8AAADbAAAADwAAAAAAAAAAAAAAAACh&#10;AgAAZHJzL2Rvd25yZXYueG1sUEsFBgAAAAAEAAQA+QAAAI0DA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r w:rsidR="00425DB7">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797"/>
        <w:gridCol w:w="854"/>
        <w:gridCol w:w="700"/>
        <w:gridCol w:w="786"/>
        <w:gridCol w:w="938"/>
        <w:gridCol w:w="720"/>
        <w:gridCol w:w="772"/>
        <w:gridCol w:w="848"/>
      </w:tblGrid>
      <w:tr w:rsidR="00802280" w:rsidRPr="00896C1C" w:rsidTr="00D41113">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802280" w:rsidRPr="00896C1C" w:rsidRDefault="00802280" w:rsidP="00D4111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02280" w:rsidRPr="00896C1C" w:rsidRDefault="00802280" w:rsidP="00D41113">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802280" w:rsidRPr="00896C1C" w:rsidRDefault="00802280" w:rsidP="00D41113">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802280" w:rsidRPr="00896C1C" w:rsidRDefault="00802280" w:rsidP="00D41113">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tcPr>
          <w:p w:rsidR="00802280" w:rsidRPr="00896C1C" w:rsidRDefault="00802280" w:rsidP="00D41113">
            <w:pPr>
              <w:jc w:val="center"/>
              <w:rPr>
                <w:rFonts w:ascii="標楷體" w:eastAsia="標楷體" w:hAnsi="標楷體" w:cs="Arial Unicode MS"/>
              </w:rPr>
            </w:pPr>
            <w:r>
              <w:rPr>
                <w:rFonts w:ascii="標楷體" w:eastAsia="標楷體" w:hAnsi="標楷體" w:hint="eastAsia"/>
              </w:rPr>
              <w:t>出入超</w:t>
            </w:r>
          </w:p>
        </w:tc>
      </w:tr>
      <w:tr w:rsidR="00802280" w:rsidRPr="00896C1C" w:rsidTr="00D41113">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802280" w:rsidRPr="00896C1C" w:rsidRDefault="00802280" w:rsidP="00D41113">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02280" w:rsidRPr="00896C1C" w:rsidRDefault="00802280" w:rsidP="00D41113">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02280" w:rsidRPr="00896C1C" w:rsidRDefault="00802280" w:rsidP="00D41113">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02280" w:rsidRPr="00896C1C" w:rsidRDefault="00802280" w:rsidP="00D41113">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tcPr>
          <w:p w:rsidR="00802280" w:rsidRPr="00896C1C" w:rsidRDefault="00802280" w:rsidP="00D41113">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tcPr>
          <w:p w:rsidR="00802280" w:rsidRPr="00896C1C" w:rsidRDefault="00802280" w:rsidP="00D41113">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tcPr>
          <w:p w:rsidR="00802280" w:rsidRPr="00896C1C" w:rsidRDefault="00802280" w:rsidP="00D41113">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tcPr>
          <w:p w:rsidR="00802280" w:rsidRPr="00896C1C" w:rsidRDefault="00802280" w:rsidP="00D41113">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tcPr>
          <w:p w:rsidR="00802280" w:rsidRPr="00896C1C" w:rsidRDefault="00802280" w:rsidP="00D41113">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802280" w:rsidRPr="00896C1C" w:rsidRDefault="00802280" w:rsidP="00D41113">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802280" w:rsidRPr="00896C1C" w:rsidRDefault="00802280" w:rsidP="00D41113">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48" w:type="dxa"/>
            <w:tcBorders>
              <w:top w:val="nil"/>
              <w:left w:val="nil"/>
              <w:bottom w:val="single" w:sz="4" w:space="0" w:color="auto"/>
            </w:tcBorders>
            <w:tcMar>
              <w:top w:w="15" w:type="dxa"/>
              <w:left w:w="15" w:type="dxa"/>
              <w:bottom w:w="0" w:type="dxa"/>
              <w:right w:w="15" w:type="dxa"/>
            </w:tcMar>
            <w:vAlign w:val="center"/>
          </w:tcPr>
          <w:p w:rsidR="00802280" w:rsidRPr="00896C1C" w:rsidRDefault="00802280" w:rsidP="00D41113">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r>
      <w:tr w:rsidR="00802280" w:rsidRPr="00896C1C" w:rsidTr="00D41113">
        <w:trPr>
          <w:trHeight w:hRule="exact" w:val="340"/>
        </w:trPr>
        <w:tc>
          <w:tcPr>
            <w:tcW w:w="1800" w:type="dxa"/>
            <w:tcBorders>
              <w:right w:val="single" w:sz="4" w:space="0" w:color="auto"/>
            </w:tcBorders>
            <w:tcMar>
              <w:top w:w="15" w:type="dxa"/>
              <w:left w:w="15" w:type="dxa"/>
              <w:bottom w:w="0" w:type="dxa"/>
              <w:right w:w="15" w:type="dxa"/>
            </w:tcMar>
          </w:tcPr>
          <w:p w:rsidR="00802280" w:rsidRPr="00896C1C" w:rsidRDefault="00802280" w:rsidP="00D41113">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28.9</w:t>
            </w:r>
          </w:p>
        </w:tc>
        <w:tc>
          <w:tcPr>
            <w:tcW w:w="797"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837.0</w:t>
            </w:r>
          </w:p>
        </w:tc>
        <w:tc>
          <w:tcPr>
            <w:tcW w:w="854"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-15.9</w:t>
            </w:r>
          </w:p>
        </w:tc>
        <w:tc>
          <w:tcPr>
            <w:tcW w:w="700"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41.1</w:t>
            </w:r>
          </w:p>
        </w:tc>
        <w:tc>
          <w:tcPr>
            <w:tcW w:w="786"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256.3</w:t>
            </w:r>
          </w:p>
        </w:tc>
        <w:tc>
          <w:tcPr>
            <w:tcW w:w="938"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580.7</w:t>
            </w:r>
          </w:p>
        </w:tc>
        <w:tc>
          <w:tcPr>
            <w:tcW w:w="848" w:type="dxa"/>
            <w:tcBorders>
              <w:top w:val="nil"/>
              <w:left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-12.9</w:t>
            </w:r>
          </w:p>
        </w:tc>
      </w:tr>
      <w:tr w:rsidR="00802280" w:rsidRPr="00896C1C" w:rsidTr="00D41113">
        <w:trPr>
          <w:trHeight w:hRule="exact" w:val="340"/>
        </w:trPr>
        <w:tc>
          <w:tcPr>
            <w:tcW w:w="1800" w:type="dxa"/>
            <w:tcBorders>
              <w:right w:val="single" w:sz="4" w:space="0" w:color="auto"/>
            </w:tcBorders>
            <w:tcMar>
              <w:top w:w="15" w:type="dxa"/>
              <w:left w:w="15" w:type="dxa"/>
              <w:bottom w:w="0" w:type="dxa"/>
              <w:right w:w="15" w:type="dxa"/>
            </w:tcMar>
          </w:tcPr>
          <w:p w:rsidR="00802280" w:rsidRPr="00896C1C" w:rsidRDefault="00802280" w:rsidP="00D41113">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29.0</w:t>
            </w:r>
          </w:p>
        </w:tc>
        <w:tc>
          <w:tcPr>
            <w:tcW w:w="797"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1,147.4</w:t>
            </w:r>
          </w:p>
        </w:tc>
        <w:tc>
          <w:tcPr>
            <w:tcW w:w="854"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37.1</w:t>
            </w:r>
          </w:p>
        </w:tc>
        <w:tc>
          <w:tcPr>
            <w:tcW w:w="700"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41.8</w:t>
            </w:r>
          </w:p>
        </w:tc>
        <w:tc>
          <w:tcPr>
            <w:tcW w:w="786"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375.8</w:t>
            </w:r>
          </w:p>
        </w:tc>
        <w:tc>
          <w:tcPr>
            <w:tcW w:w="938"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32.7</w:t>
            </w:r>
          </w:p>
        </w:tc>
      </w:tr>
      <w:tr w:rsidR="00802280" w:rsidRPr="00896C1C" w:rsidTr="00D41113">
        <w:trPr>
          <w:trHeight w:hRule="exact" w:val="340"/>
        </w:trPr>
        <w:tc>
          <w:tcPr>
            <w:tcW w:w="1800" w:type="dxa"/>
            <w:tcBorders>
              <w:right w:val="single" w:sz="4" w:space="0" w:color="auto"/>
            </w:tcBorders>
            <w:tcMar>
              <w:top w:w="15" w:type="dxa"/>
              <w:left w:w="15" w:type="dxa"/>
              <w:bottom w:w="0" w:type="dxa"/>
              <w:right w:w="15" w:type="dxa"/>
            </w:tcMar>
          </w:tcPr>
          <w:p w:rsidR="00802280" w:rsidRPr="00896C1C" w:rsidRDefault="00802280" w:rsidP="00D41113">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28.7</w:t>
            </w:r>
          </w:p>
        </w:tc>
        <w:tc>
          <w:tcPr>
            <w:tcW w:w="797"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1,240.5</w:t>
            </w:r>
          </w:p>
        </w:tc>
        <w:tc>
          <w:tcPr>
            <w:tcW w:w="854"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8.1</w:t>
            </w:r>
          </w:p>
        </w:tc>
        <w:tc>
          <w:tcPr>
            <w:tcW w:w="700"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40.2</w:t>
            </w:r>
          </w:p>
        </w:tc>
        <w:tc>
          <w:tcPr>
            <w:tcW w:w="786"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452.8</w:t>
            </w:r>
          </w:p>
        </w:tc>
        <w:tc>
          <w:tcPr>
            <w:tcW w:w="938"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802280" w:rsidRPr="00896C1C" w:rsidRDefault="00802280" w:rsidP="00D41113">
            <w:pPr>
              <w:jc w:val="center"/>
            </w:pPr>
            <w:r w:rsidRPr="00896C1C">
              <w:rPr>
                <w:rFonts w:hint="eastAsia"/>
              </w:rPr>
              <w:t>2.1</w:t>
            </w:r>
          </w:p>
        </w:tc>
      </w:tr>
      <w:tr w:rsidR="00802280" w:rsidRPr="00896C1C" w:rsidTr="00D4111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02280" w:rsidRPr="00CD3778" w:rsidRDefault="00802280" w:rsidP="00D41113">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802280" w:rsidRPr="00CD3778" w:rsidRDefault="00802280" w:rsidP="00D41113">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802280" w:rsidRPr="00CD3778" w:rsidRDefault="00802280" w:rsidP="00D41113">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802280" w:rsidRPr="00CD3778" w:rsidRDefault="00802280" w:rsidP="00D41113">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802280" w:rsidRPr="00CD3778" w:rsidRDefault="00802280" w:rsidP="00D41113">
            <w:pPr>
              <w:jc w:val="center"/>
              <w:rPr>
                <w:color w:val="000000"/>
              </w:rPr>
            </w:pPr>
            <w:r>
              <w:rPr>
                <w:rFonts w:hint="eastAsia"/>
                <w:color w:val="000000"/>
              </w:rPr>
              <w:t>1,186.7</w:t>
            </w:r>
          </w:p>
        </w:tc>
        <w:tc>
          <w:tcPr>
            <w:tcW w:w="854" w:type="dxa"/>
            <w:tcBorders>
              <w:left w:val="nil"/>
              <w:right w:val="nil"/>
            </w:tcBorders>
            <w:tcMar>
              <w:top w:w="15" w:type="dxa"/>
              <w:left w:w="15" w:type="dxa"/>
              <w:bottom w:w="0" w:type="dxa"/>
              <w:right w:w="15" w:type="dxa"/>
            </w:tcMar>
            <w:vAlign w:val="bottom"/>
          </w:tcPr>
          <w:p w:rsidR="00802280" w:rsidRPr="00CD3778" w:rsidRDefault="00802280" w:rsidP="00D41113">
            <w:pPr>
              <w:jc w:val="center"/>
              <w:rPr>
                <w:color w:val="000000"/>
              </w:rPr>
            </w:pPr>
            <w:r>
              <w:rPr>
                <w:rFonts w:hint="eastAsia"/>
                <w:color w:val="000000"/>
              </w:rPr>
              <w:t>-4.3</w:t>
            </w:r>
          </w:p>
        </w:tc>
        <w:tc>
          <w:tcPr>
            <w:tcW w:w="700" w:type="dxa"/>
            <w:tcBorders>
              <w:left w:val="nil"/>
              <w:right w:val="nil"/>
            </w:tcBorders>
            <w:tcMar>
              <w:top w:w="15" w:type="dxa"/>
              <w:left w:w="15" w:type="dxa"/>
              <w:bottom w:w="0" w:type="dxa"/>
              <w:right w:w="15" w:type="dxa"/>
            </w:tcMar>
            <w:vAlign w:val="bottom"/>
          </w:tcPr>
          <w:p w:rsidR="00802280" w:rsidRPr="00CD3778" w:rsidRDefault="00802280" w:rsidP="00D41113">
            <w:pPr>
              <w:jc w:val="center"/>
              <w:rPr>
                <w:color w:val="000000"/>
              </w:rPr>
            </w:pPr>
            <w:r>
              <w:rPr>
                <w:rFonts w:hint="eastAsia"/>
                <w:color w:val="000000"/>
              </w:rPr>
              <w:t>39.4</w:t>
            </w:r>
          </w:p>
        </w:tc>
        <w:tc>
          <w:tcPr>
            <w:tcW w:w="786" w:type="dxa"/>
            <w:tcBorders>
              <w:left w:val="nil"/>
              <w:right w:val="nil"/>
            </w:tcBorders>
            <w:tcMar>
              <w:top w:w="15" w:type="dxa"/>
              <w:left w:w="15" w:type="dxa"/>
              <w:bottom w:w="0" w:type="dxa"/>
              <w:right w:w="15" w:type="dxa"/>
            </w:tcMar>
            <w:vAlign w:val="bottom"/>
          </w:tcPr>
          <w:p w:rsidR="00802280" w:rsidRPr="00CD3778" w:rsidRDefault="00802280" w:rsidP="00D41113">
            <w:pPr>
              <w:jc w:val="center"/>
              <w:rPr>
                <w:color w:val="000000"/>
              </w:rPr>
            </w:pPr>
            <w:r>
              <w:rPr>
                <w:rFonts w:hint="eastAsia"/>
                <w:color w:val="000000"/>
              </w:rPr>
              <w:t>435.7</w:t>
            </w:r>
          </w:p>
        </w:tc>
        <w:tc>
          <w:tcPr>
            <w:tcW w:w="938" w:type="dxa"/>
            <w:tcBorders>
              <w:left w:val="nil"/>
              <w:right w:val="nil"/>
            </w:tcBorders>
            <w:tcMar>
              <w:top w:w="15" w:type="dxa"/>
              <w:left w:w="15" w:type="dxa"/>
              <w:bottom w:w="0" w:type="dxa"/>
              <w:right w:w="15" w:type="dxa"/>
            </w:tcMar>
            <w:vAlign w:val="bottom"/>
          </w:tcPr>
          <w:p w:rsidR="00802280" w:rsidRPr="00CD3778" w:rsidRDefault="00802280" w:rsidP="00D41113">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802280" w:rsidRPr="00CD3778" w:rsidRDefault="00802280" w:rsidP="00D41113">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802280" w:rsidRPr="00CD3778" w:rsidRDefault="00802280" w:rsidP="00D41113">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802280" w:rsidRPr="00CD3778" w:rsidRDefault="00802280" w:rsidP="00D41113">
            <w:pPr>
              <w:jc w:val="center"/>
              <w:rPr>
                <w:color w:val="000000"/>
              </w:rPr>
            </w:pPr>
            <w:r>
              <w:rPr>
                <w:rFonts w:hint="eastAsia"/>
                <w:color w:val="000000"/>
              </w:rPr>
              <w:t>-4.7</w:t>
            </w:r>
          </w:p>
        </w:tc>
      </w:tr>
      <w:tr w:rsidR="00802280" w:rsidRPr="00896C1C" w:rsidTr="00D4111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02280" w:rsidRDefault="00802280" w:rsidP="00D41113">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1,212.3</w:t>
            </w:r>
          </w:p>
        </w:tc>
        <w:tc>
          <w:tcPr>
            <w:tcW w:w="854"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2.2</w:t>
            </w:r>
          </w:p>
        </w:tc>
        <w:tc>
          <w:tcPr>
            <w:tcW w:w="70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39.7</w:t>
            </w:r>
          </w:p>
        </w:tc>
        <w:tc>
          <w:tcPr>
            <w:tcW w:w="786"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442.5</w:t>
            </w:r>
          </w:p>
        </w:tc>
        <w:tc>
          <w:tcPr>
            <w:tcW w:w="93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2.5</w:t>
            </w:r>
          </w:p>
        </w:tc>
      </w:tr>
      <w:tr w:rsidR="00802280" w:rsidRPr="00896C1C" w:rsidTr="00D4111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02280" w:rsidRDefault="00802280" w:rsidP="00D41113">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136.7</w:t>
            </w:r>
          </w:p>
        </w:tc>
        <w:tc>
          <w:tcPr>
            <w:tcW w:w="79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2.4</w:t>
            </w:r>
          </w:p>
        </w:tc>
        <w:tc>
          <w:tcPr>
            <w:tcW w:w="631"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29.3</w:t>
            </w:r>
          </w:p>
        </w:tc>
        <w:tc>
          <w:tcPr>
            <w:tcW w:w="797"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102.9</w:t>
            </w:r>
          </w:p>
        </w:tc>
        <w:tc>
          <w:tcPr>
            <w:tcW w:w="854"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2.9</w:t>
            </w:r>
          </w:p>
        </w:tc>
        <w:tc>
          <w:tcPr>
            <w:tcW w:w="70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33.8</w:t>
            </w:r>
          </w:p>
        </w:tc>
        <w:tc>
          <w:tcPr>
            <w:tcW w:w="93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0.8</w:t>
            </w:r>
          </w:p>
        </w:tc>
        <w:tc>
          <w:tcPr>
            <w:tcW w:w="72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69.1</w:t>
            </w:r>
          </w:p>
        </w:tc>
        <w:tc>
          <w:tcPr>
            <w:tcW w:w="84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3.9</w:t>
            </w:r>
          </w:p>
        </w:tc>
      </w:tr>
      <w:tr w:rsidR="00802280" w:rsidRPr="00896C1C" w:rsidTr="00D4111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02280" w:rsidRDefault="00802280" w:rsidP="00D41113">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137.3</w:t>
            </w:r>
          </w:p>
        </w:tc>
        <w:tc>
          <w:tcPr>
            <w:tcW w:w="79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-7.0</w:t>
            </w:r>
          </w:p>
        </w:tc>
        <w:tc>
          <w:tcPr>
            <w:tcW w:w="631"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28.5</w:t>
            </w:r>
          </w:p>
        </w:tc>
        <w:tc>
          <w:tcPr>
            <w:tcW w:w="797"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99.3</w:t>
            </w:r>
          </w:p>
        </w:tc>
        <w:tc>
          <w:tcPr>
            <w:tcW w:w="854"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-8.4</w:t>
            </w:r>
          </w:p>
        </w:tc>
        <w:tc>
          <w:tcPr>
            <w:tcW w:w="70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39.3</w:t>
            </w:r>
          </w:p>
        </w:tc>
        <w:tc>
          <w:tcPr>
            <w:tcW w:w="786"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38.0</w:t>
            </w:r>
          </w:p>
        </w:tc>
        <w:tc>
          <w:tcPr>
            <w:tcW w:w="93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61.3</w:t>
            </w:r>
          </w:p>
        </w:tc>
        <w:tc>
          <w:tcPr>
            <w:tcW w:w="84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-11.5</w:t>
            </w:r>
          </w:p>
        </w:tc>
      </w:tr>
      <w:tr w:rsidR="00802280" w:rsidRPr="00896C1C" w:rsidTr="00D4111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02280" w:rsidRDefault="00802280" w:rsidP="00D41113">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100.0</w:t>
            </w:r>
          </w:p>
        </w:tc>
        <w:tc>
          <w:tcPr>
            <w:tcW w:w="854"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-4.9</w:t>
            </w:r>
          </w:p>
        </w:tc>
        <w:tc>
          <w:tcPr>
            <w:tcW w:w="70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38.3</w:t>
            </w:r>
          </w:p>
        </w:tc>
        <w:tc>
          <w:tcPr>
            <w:tcW w:w="786"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38.8</w:t>
            </w:r>
          </w:p>
        </w:tc>
        <w:tc>
          <w:tcPr>
            <w:tcW w:w="93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2.9</w:t>
            </w:r>
          </w:p>
        </w:tc>
        <w:tc>
          <w:tcPr>
            <w:tcW w:w="72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17.2</w:t>
            </w:r>
          </w:p>
        </w:tc>
        <w:tc>
          <w:tcPr>
            <w:tcW w:w="772"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61.2</w:t>
            </w:r>
          </w:p>
        </w:tc>
        <w:tc>
          <w:tcPr>
            <w:tcW w:w="84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-9.3</w:t>
            </w:r>
          </w:p>
        </w:tc>
      </w:tr>
      <w:tr w:rsidR="00802280" w:rsidRPr="00896C1C" w:rsidTr="00D4111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02280" w:rsidRDefault="00802280" w:rsidP="00D41113">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142.1</w:t>
            </w:r>
          </w:p>
        </w:tc>
        <w:tc>
          <w:tcPr>
            <w:tcW w:w="79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5.2</w:t>
            </w:r>
          </w:p>
        </w:tc>
        <w:tc>
          <w:tcPr>
            <w:tcW w:w="631"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30.7</w:t>
            </w:r>
          </w:p>
        </w:tc>
        <w:tc>
          <w:tcPr>
            <w:tcW w:w="797"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105.8</w:t>
            </w:r>
          </w:p>
        </w:tc>
        <w:tc>
          <w:tcPr>
            <w:tcW w:w="854"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6.5</w:t>
            </w:r>
          </w:p>
        </w:tc>
        <w:tc>
          <w:tcPr>
            <w:tcW w:w="70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42.5</w:t>
            </w:r>
          </w:p>
        </w:tc>
        <w:tc>
          <w:tcPr>
            <w:tcW w:w="786"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36.3</w:t>
            </w:r>
          </w:p>
        </w:tc>
        <w:tc>
          <w:tcPr>
            <w:tcW w:w="93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2.0</w:t>
            </w:r>
          </w:p>
        </w:tc>
        <w:tc>
          <w:tcPr>
            <w:tcW w:w="72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17.0</w:t>
            </w:r>
          </w:p>
        </w:tc>
        <w:tc>
          <w:tcPr>
            <w:tcW w:w="772"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69.5</w:t>
            </w:r>
          </w:p>
        </w:tc>
        <w:tc>
          <w:tcPr>
            <w:tcW w:w="84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9.0</w:t>
            </w:r>
          </w:p>
        </w:tc>
      </w:tr>
      <w:tr w:rsidR="00802280" w:rsidRPr="00896C1C" w:rsidTr="00D4111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02280" w:rsidRDefault="00802280" w:rsidP="00D41113">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150.5</w:t>
            </w:r>
          </w:p>
        </w:tc>
        <w:tc>
          <w:tcPr>
            <w:tcW w:w="79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5.5</w:t>
            </w:r>
          </w:p>
        </w:tc>
        <w:tc>
          <w:tcPr>
            <w:tcW w:w="631"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29.8</w:t>
            </w:r>
          </w:p>
        </w:tc>
        <w:tc>
          <w:tcPr>
            <w:tcW w:w="797"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110.1</w:t>
            </w:r>
          </w:p>
        </w:tc>
        <w:tc>
          <w:tcPr>
            <w:tcW w:w="854"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5.1</w:t>
            </w:r>
          </w:p>
        </w:tc>
        <w:tc>
          <w:tcPr>
            <w:tcW w:w="70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41.7</w:t>
            </w:r>
          </w:p>
        </w:tc>
        <w:tc>
          <w:tcPr>
            <w:tcW w:w="786"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40.4</w:t>
            </w:r>
          </w:p>
        </w:tc>
        <w:tc>
          <w:tcPr>
            <w:tcW w:w="93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6.7</w:t>
            </w:r>
          </w:p>
        </w:tc>
        <w:tc>
          <w:tcPr>
            <w:tcW w:w="72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16.7</w:t>
            </w:r>
          </w:p>
        </w:tc>
        <w:tc>
          <w:tcPr>
            <w:tcW w:w="772"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69.7</w:t>
            </w:r>
          </w:p>
        </w:tc>
        <w:tc>
          <w:tcPr>
            <w:tcW w:w="84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4.2</w:t>
            </w:r>
          </w:p>
        </w:tc>
      </w:tr>
      <w:tr w:rsidR="00802280" w:rsidRPr="00896C1C" w:rsidTr="00D4111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02280" w:rsidRDefault="00802280" w:rsidP="00D41113">
            <w:pPr>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1,150.4</w:t>
            </w:r>
          </w:p>
        </w:tc>
        <w:tc>
          <w:tcPr>
            <w:tcW w:w="79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6.4</w:t>
            </w:r>
          </w:p>
        </w:tc>
        <w:tc>
          <w:tcPr>
            <w:tcW w:w="631"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29.2</w:t>
            </w:r>
          </w:p>
        </w:tc>
        <w:tc>
          <w:tcPr>
            <w:tcW w:w="797"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824.4</w:t>
            </w:r>
          </w:p>
        </w:tc>
        <w:tc>
          <w:tcPr>
            <w:tcW w:w="854"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4.1</w:t>
            </w:r>
          </w:p>
        </w:tc>
        <w:tc>
          <w:tcPr>
            <w:tcW w:w="70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39.6</w:t>
            </w:r>
          </w:p>
        </w:tc>
        <w:tc>
          <w:tcPr>
            <w:tcW w:w="786"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325.9</w:t>
            </w:r>
          </w:p>
        </w:tc>
        <w:tc>
          <w:tcPr>
            <w:tcW w:w="93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12.8</w:t>
            </w:r>
          </w:p>
        </w:tc>
        <w:tc>
          <w:tcPr>
            <w:tcW w:w="72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498.5</w:t>
            </w:r>
          </w:p>
        </w:tc>
        <w:tc>
          <w:tcPr>
            <w:tcW w:w="84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-1.0</w:t>
            </w:r>
          </w:p>
        </w:tc>
      </w:tr>
      <w:tr w:rsidR="00802280" w:rsidRPr="00896C1C" w:rsidTr="00D4111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02280" w:rsidRDefault="00802280" w:rsidP="00D41113">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131.4</w:t>
            </w:r>
          </w:p>
        </w:tc>
        <w:tc>
          <w:tcPr>
            <w:tcW w:w="79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-10.9</w:t>
            </w:r>
          </w:p>
        </w:tc>
        <w:tc>
          <w:tcPr>
            <w:tcW w:w="631"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28.8</w:t>
            </w:r>
          </w:p>
        </w:tc>
        <w:tc>
          <w:tcPr>
            <w:tcW w:w="797"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92.5</w:t>
            </w:r>
          </w:p>
        </w:tc>
        <w:tc>
          <w:tcPr>
            <w:tcW w:w="854"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-10.3</w:t>
            </w:r>
          </w:p>
        </w:tc>
        <w:tc>
          <w:tcPr>
            <w:tcW w:w="70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38.0</w:t>
            </w:r>
          </w:p>
        </w:tc>
        <w:tc>
          <w:tcPr>
            <w:tcW w:w="786"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38.9</w:t>
            </w:r>
          </w:p>
        </w:tc>
        <w:tc>
          <w:tcPr>
            <w:tcW w:w="93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-12.5</w:t>
            </w:r>
          </w:p>
        </w:tc>
        <w:tc>
          <w:tcPr>
            <w:tcW w:w="72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18.2</w:t>
            </w:r>
          </w:p>
        </w:tc>
        <w:tc>
          <w:tcPr>
            <w:tcW w:w="772"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53.6</w:t>
            </w:r>
          </w:p>
        </w:tc>
        <w:tc>
          <w:tcPr>
            <w:tcW w:w="84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-8.7</w:t>
            </w:r>
          </w:p>
        </w:tc>
      </w:tr>
      <w:tr w:rsidR="00802280" w:rsidRPr="00896C1C" w:rsidTr="00D4111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02280" w:rsidRDefault="00802280" w:rsidP="00D41113">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111.5</w:t>
            </w:r>
          </w:p>
        </w:tc>
        <w:tc>
          <w:tcPr>
            <w:tcW w:w="79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16.0</w:t>
            </w:r>
          </w:p>
        </w:tc>
        <w:tc>
          <w:tcPr>
            <w:tcW w:w="631"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27.2</w:t>
            </w:r>
          </w:p>
        </w:tc>
        <w:tc>
          <w:tcPr>
            <w:tcW w:w="797"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84.8</w:t>
            </w:r>
          </w:p>
        </w:tc>
        <w:tc>
          <w:tcPr>
            <w:tcW w:w="854"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17.5</w:t>
            </w:r>
          </w:p>
        </w:tc>
        <w:tc>
          <w:tcPr>
            <w:tcW w:w="70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39.8</w:t>
            </w:r>
          </w:p>
        </w:tc>
        <w:tc>
          <w:tcPr>
            <w:tcW w:w="786"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26.7</w:t>
            </w:r>
          </w:p>
        </w:tc>
        <w:tc>
          <w:tcPr>
            <w:tcW w:w="93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11.1</w:t>
            </w:r>
          </w:p>
        </w:tc>
        <w:tc>
          <w:tcPr>
            <w:tcW w:w="72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13.5</w:t>
            </w:r>
          </w:p>
        </w:tc>
        <w:tc>
          <w:tcPr>
            <w:tcW w:w="772"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58.1</w:t>
            </w:r>
          </w:p>
        </w:tc>
        <w:tc>
          <w:tcPr>
            <w:tcW w:w="84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20.7</w:t>
            </w:r>
          </w:p>
        </w:tc>
      </w:tr>
      <w:tr w:rsidR="00802280" w:rsidRPr="00896C1C" w:rsidTr="00D4111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02280" w:rsidRDefault="00802280" w:rsidP="00D41113">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153.2</w:t>
            </w:r>
          </w:p>
        </w:tc>
        <w:tc>
          <w:tcPr>
            <w:tcW w:w="79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28.6</w:t>
            </w:r>
          </w:p>
        </w:tc>
        <w:tc>
          <w:tcPr>
            <w:tcW w:w="797"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109.6</w:t>
            </w:r>
          </w:p>
        </w:tc>
        <w:tc>
          <w:tcPr>
            <w:tcW w:w="854"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-0.3</w:t>
            </w:r>
          </w:p>
        </w:tc>
        <w:tc>
          <w:tcPr>
            <w:tcW w:w="70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43.6</w:t>
            </w:r>
          </w:p>
        </w:tc>
        <w:tc>
          <w:tcPr>
            <w:tcW w:w="93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13.5</w:t>
            </w:r>
          </w:p>
        </w:tc>
        <w:tc>
          <w:tcPr>
            <w:tcW w:w="72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16.9</w:t>
            </w:r>
          </w:p>
        </w:tc>
        <w:tc>
          <w:tcPr>
            <w:tcW w:w="772"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66.0</w:t>
            </w:r>
          </w:p>
        </w:tc>
        <w:tc>
          <w:tcPr>
            <w:tcW w:w="84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-7.7</w:t>
            </w:r>
          </w:p>
        </w:tc>
      </w:tr>
      <w:tr w:rsidR="00802280" w:rsidRPr="00896C1C" w:rsidTr="00D4111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02280" w:rsidRDefault="00802280" w:rsidP="00D41113">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145.9</w:t>
            </w:r>
          </w:p>
        </w:tc>
        <w:tc>
          <w:tcPr>
            <w:tcW w:w="79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7.4</w:t>
            </w:r>
          </w:p>
        </w:tc>
        <w:tc>
          <w:tcPr>
            <w:tcW w:w="631"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28.8</w:t>
            </w:r>
          </w:p>
        </w:tc>
        <w:tc>
          <w:tcPr>
            <w:tcW w:w="797"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103.8</w:t>
            </w:r>
          </w:p>
        </w:tc>
        <w:tc>
          <w:tcPr>
            <w:tcW w:w="854"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5.0</w:t>
            </w:r>
          </w:p>
        </w:tc>
        <w:tc>
          <w:tcPr>
            <w:tcW w:w="70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39.0</w:t>
            </w:r>
          </w:p>
        </w:tc>
        <w:tc>
          <w:tcPr>
            <w:tcW w:w="786"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42.1</w:t>
            </w:r>
          </w:p>
        </w:tc>
        <w:tc>
          <w:tcPr>
            <w:tcW w:w="93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13.4</w:t>
            </w:r>
          </w:p>
        </w:tc>
        <w:tc>
          <w:tcPr>
            <w:tcW w:w="72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17.5</w:t>
            </w:r>
          </w:p>
        </w:tc>
        <w:tc>
          <w:tcPr>
            <w:tcW w:w="772"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0.0</w:t>
            </w:r>
          </w:p>
        </w:tc>
      </w:tr>
      <w:tr w:rsidR="00802280" w:rsidRPr="00896C1C" w:rsidTr="00D4111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02280" w:rsidRDefault="00802280" w:rsidP="00D41113">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150.8</w:t>
            </w:r>
          </w:p>
        </w:tc>
        <w:tc>
          <w:tcPr>
            <w:tcW w:w="79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7.7</w:t>
            </w:r>
          </w:p>
        </w:tc>
        <w:tc>
          <w:tcPr>
            <w:tcW w:w="631"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31.4</w:t>
            </w:r>
          </w:p>
        </w:tc>
        <w:tc>
          <w:tcPr>
            <w:tcW w:w="797"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110.6</w:t>
            </w:r>
          </w:p>
        </w:tc>
        <w:tc>
          <w:tcPr>
            <w:tcW w:w="854"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6.4</w:t>
            </w:r>
          </w:p>
        </w:tc>
        <w:tc>
          <w:tcPr>
            <w:tcW w:w="70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41.5</w:t>
            </w:r>
          </w:p>
        </w:tc>
        <w:tc>
          <w:tcPr>
            <w:tcW w:w="786"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40.2</w:t>
            </w:r>
          </w:p>
        </w:tc>
        <w:tc>
          <w:tcPr>
            <w:tcW w:w="93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11.4</w:t>
            </w:r>
          </w:p>
        </w:tc>
        <w:tc>
          <w:tcPr>
            <w:tcW w:w="72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18.8</w:t>
            </w:r>
          </w:p>
        </w:tc>
        <w:tc>
          <w:tcPr>
            <w:tcW w:w="772"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70.4</w:t>
            </w:r>
          </w:p>
        </w:tc>
        <w:tc>
          <w:tcPr>
            <w:tcW w:w="84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3.8</w:t>
            </w:r>
          </w:p>
        </w:tc>
      </w:tr>
      <w:tr w:rsidR="00802280" w:rsidRPr="00896C1C" w:rsidTr="00D4111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02280" w:rsidRDefault="00802280" w:rsidP="00D41113">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153.3</w:t>
            </w:r>
          </w:p>
        </w:tc>
        <w:tc>
          <w:tcPr>
            <w:tcW w:w="79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10.1</w:t>
            </w:r>
          </w:p>
        </w:tc>
        <w:tc>
          <w:tcPr>
            <w:tcW w:w="631"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29.7</w:t>
            </w:r>
          </w:p>
        </w:tc>
        <w:tc>
          <w:tcPr>
            <w:tcW w:w="797"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106.3</w:t>
            </w:r>
          </w:p>
        </w:tc>
        <w:tc>
          <w:tcPr>
            <w:tcW w:w="854"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3.4</w:t>
            </w:r>
          </w:p>
        </w:tc>
        <w:tc>
          <w:tcPr>
            <w:tcW w:w="70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39.7</w:t>
            </w:r>
          </w:p>
        </w:tc>
        <w:tc>
          <w:tcPr>
            <w:tcW w:w="786"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47.0</w:t>
            </w:r>
          </w:p>
        </w:tc>
        <w:tc>
          <w:tcPr>
            <w:tcW w:w="93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29.2</w:t>
            </w:r>
          </w:p>
        </w:tc>
        <w:tc>
          <w:tcPr>
            <w:tcW w:w="72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59.3</w:t>
            </w:r>
          </w:p>
        </w:tc>
        <w:tc>
          <w:tcPr>
            <w:tcW w:w="84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-10.7</w:t>
            </w:r>
          </w:p>
        </w:tc>
      </w:tr>
      <w:tr w:rsidR="00802280" w:rsidRPr="00896C1C" w:rsidTr="00D4111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02280" w:rsidRDefault="00802280" w:rsidP="00D41113">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149.6</w:t>
            </w:r>
          </w:p>
        </w:tc>
        <w:tc>
          <w:tcPr>
            <w:tcW w:w="79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8.8</w:t>
            </w:r>
          </w:p>
        </w:tc>
        <w:tc>
          <w:tcPr>
            <w:tcW w:w="631"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29.4</w:t>
            </w:r>
          </w:p>
        </w:tc>
        <w:tc>
          <w:tcPr>
            <w:tcW w:w="797"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105.2</w:t>
            </w:r>
          </w:p>
        </w:tc>
        <w:tc>
          <w:tcPr>
            <w:tcW w:w="854"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6.5</w:t>
            </w:r>
          </w:p>
        </w:tc>
        <w:tc>
          <w:tcPr>
            <w:tcW w:w="70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39.3</w:t>
            </w:r>
          </w:p>
        </w:tc>
        <w:tc>
          <w:tcPr>
            <w:tcW w:w="786"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44.4</w:t>
            </w:r>
          </w:p>
        </w:tc>
        <w:tc>
          <w:tcPr>
            <w:tcW w:w="93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14.4</w:t>
            </w:r>
          </w:p>
        </w:tc>
        <w:tc>
          <w:tcPr>
            <w:tcW w:w="720"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18.4</w:t>
            </w:r>
          </w:p>
        </w:tc>
        <w:tc>
          <w:tcPr>
            <w:tcW w:w="772"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60.8</w:t>
            </w:r>
          </w:p>
        </w:tc>
        <w:tc>
          <w:tcPr>
            <w:tcW w:w="848" w:type="dxa"/>
            <w:tcBorders>
              <w:left w:val="nil"/>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1.5</w:t>
            </w:r>
          </w:p>
        </w:tc>
      </w:tr>
      <w:tr w:rsidR="00802280" w:rsidRPr="00896C1C" w:rsidTr="00D41113">
        <w:trPr>
          <w:trHeight w:hRule="exact" w:val="340"/>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02280" w:rsidRDefault="00802280" w:rsidP="00D41113">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155.0</w:t>
            </w:r>
          </w:p>
        </w:tc>
        <w:tc>
          <w:tcPr>
            <w:tcW w:w="798" w:type="dxa"/>
            <w:tcBorders>
              <w:left w:val="nil"/>
              <w:bottom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13.4</w:t>
            </w:r>
          </w:p>
        </w:tc>
        <w:tc>
          <w:tcPr>
            <w:tcW w:w="631" w:type="dxa"/>
            <w:tcBorders>
              <w:left w:val="nil"/>
              <w:bottom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29.7</w:t>
            </w:r>
          </w:p>
        </w:tc>
        <w:tc>
          <w:tcPr>
            <w:tcW w:w="797" w:type="dxa"/>
            <w:tcBorders>
              <w:left w:val="nil"/>
              <w:bottom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111.8</w:t>
            </w:r>
          </w:p>
        </w:tc>
        <w:tc>
          <w:tcPr>
            <w:tcW w:w="854" w:type="dxa"/>
            <w:tcBorders>
              <w:left w:val="nil"/>
              <w:bottom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8.7</w:t>
            </w:r>
          </w:p>
        </w:tc>
        <w:tc>
          <w:tcPr>
            <w:tcW w:w="700" w:type="dxa"/>
            <w:tcBorders>
              <w:left w:val="nil"/>
              <w:bottom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39.8</w:t>
            </w:r>
          </w:p>
        </w:tc>
        <w:tc>
          <w:tcPr>
            <w:tcW w:w="786" w:type="dxa"/>
            <w:tcBorders>
              <w:left w:val="nil"/>
              <w:bottom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43.2</w:t>
            </w:r>
          </w:p>
        </w:tc>
        <w:tc>
          <w:tcPr>
            <w:tcW w:w="938" w:type="dxa"/>
            <w:tcBorders>
              <w:left w:val="nil"/>
              <w:bottom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27.9</w:t>
            </w:r>
          </w:p>
        </w:tc>
        <w:tc>
          <w:tcPr>
            <w:tcW w:w="720" w:type="dxa"/>
            <w:tcBorders>
              <w:left w:val="nil"/>
              <w:bottom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18.0</w:t>
            </w:r>
          </w:p>
        </w:tc>
        <w:tc>
          <w:tcPr>
            <w:tcW w:w="772" w:type="dxa"/>
            <w:tcBorders>
              <w:left w:val="nil"/>
              <w:bottom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68.6</w:t>
            </w:r>
          </w:p>
        </w:tc>
        <w:tc>
          <w:tcPr>
            <w:tcW w:w="848" w:type="dxa"/>
            <w:tcBorders>
              <w:left w:val="nil"/>
              <w:bottom w:val="single" w:sz="4" w:space="0" w:color="auto"/>
              <w:right w:val="nil"/>
            </w:tcBorders>
            <w:tcMar>
              <w:top w:w="15" w:type="dxa"/>
              <w:left w:w="15" w:type="dxa"/>
              <w:bottom w:w="0" w:type="dxa"/>
              <w:right w:w="15" w:type="dxa"/>
            </w:tcMar>
            <w:vAlign w:val="bottom"/>
          </w:tcPr>
          <w:p w:rsidR="00802280" w:rsidRDefault="00802280" w:rsidP="00D41113">
            <w:pPr>
              <w:jc w:val="center"/>
              <w:rPr>
                <w:color w:val="000000"/>
              </w:rPr>
            </w:pPr>
            <w:r>
              <w:rPr>
                <w:rFonts w:hint="eastAsia"/>
                <w:color w:val="000000"/>
              </w:rPr>
              <w:t>-0.7</w:t>
            </w:r>
          </w:p>
        </w:tc>
      </w:tr>
    </w:tbl>
    <w:p w:rsidR="0090254B" w:rsidRPr="00802280" w:rsidRDefault="00802280" w:rsidP="00802280">
      <w:pPr>
        <w:snapToGrid w:val="0"/>
        <w:spacing w:line="240" w:lineRule="exact"/>
        <w:ind w:leftChars="-354" w:left="-1" w:right="-777" w:hangingChars="386" w:hanging="849"/>
        <w:jc w:val="both"/>
        <w:rPr>
          <w:rFonts w:ascii="標楷體" w:eastAsia="標楷體" w:hAnsi="標楷體"/>
          <w:color w:val="FF0000"/>
        </w:rPr>
      </w:pPr>
      <w:r w:rsidRPr="00802280">
        <w:rPr>
          <w:rFonts w:ascii="標楷體" w:eastAsia="標楷體" w:hAnsi="標楷體"/>
          <w:sz w:val="22"/>
          <w:szCs w:val="22"/>
        </w:rPr>
        <w:t>資料來源：財政部進出口海關統計</w:t>
      </w:r>
    </w:p>
    <w:p w:rsidR="0098590E" w:rsidRPr="00431664" w:rsidRDefault="00AC2664" w:rsidP="00B63A10">
      <w:pPr>
        <w:pStyle w:val="t-1"/>
        <w:spacing w:afterLines="0" w:after="0"/>
      </w:pPr>
      <w:bookmarkStart w:id="117" w:name="_Toc399516804"/>
      <w:r w:rsidRPr="00431664">
        <w:lastRenderedPageBreak/>
        <w:t>肆、專論</w:t>
      </w:r>
      <w:bookmarkEnd w:id="109"/>
      <w:bookmarkEnd w:id="117"/>
    </w:p>
    <w:p w:rsidR="0098590E" w:rsidRDefault="004A5FB6" w:rsidP="005C5D40">
      <w:pPr>
        <w:pStyle w:val="2"/>
        <w:spacing w:afterLines="50" w:after="180"/>
        <w:jc w:val="center"/>
        <w:rPr>
          <w:b w:val="0"/>
          <w:sz w:val="32"/>
        </w:rPr>
      </w:pPr>
      <w:bookmarkStart w:id="118" w:name="_Toc399516805"/>
      <w:r w:rsidRPr="005C5D40">
        <w:rPr>
          <w:rFonts w:hint="eastAsia"/>
        </w:rPr>
        <w:t>世界經濟論壇</w:t>
      </w:r>
      <w:r w:rsidRPr="005C5D40">
        <w:rPr>
          <w:rFonts w:hint="eastAsia"/>
        </w:rPr>
        <w:t>(WEF)</w:t>
      </w:r>
      <w:r w:rsidRPr="005C5D40">
        <w:rPr>
          <w:rFonts w:hint="eastAsia"/>
        </w:rPr>
        <w:t>全球競爭力報告</w:t>
      </w:r>
      <w:r w:rsidR="0098590E">
        <w:rPr>
          <w:rStyle w:val="aff6"/>
          <w:rFonts w:ascii="標楷體" w:hAnsi="標楷體"/>
        </w:rPr>
        <w:footnoteReference w:id="1"/>
      </w:r>
      <w:bookmarkEnd w:id="118"/>
    </w:p>
    <w:p w:rsidR="001D064A" w:rsidRPr="004A5FB6" w:rsidRDefault="004A5FB6" w:rsidP="004A5FB6">
      <w:pPr>
        <w:widowControl/>
        <w:snapToGrid w:val="0"/>
        <w:jc w:val="center"/>
        <w:rPr>
          <w:rFonts w:eastAsia="標楷體"/>
          <w:b/>
          <w:sz w:val="32"/>
        </w:rPr>
      </w:pPr>
      <w:r w:rsidRPr="004A5FB6">
        <w:rPr>
          <w:rFonts w:eastAsia="標楷體" w:hint="eastAsia"/>
          <w:b/>
          <w:sz w:val="32"/>
        </w:rPr>
        <w:t>臺灣競爭力全球排名第</w:t>
      </w:r>
      <w:r w:rsidRPr="004A5FB6">
        <w:rPr>
          <w:rFonts w:eastAsia="標楷體" w:hint="eastAsia"/>
          <w:b/>
          <w:sz w:val="32"/>
        </w:rPr>
        <w:t>14</w:t>
      </w:r>
      <w:r w:rsidRPr="004A5FB6">
        <w:rPr>
          <w:rFonts w:eastAsia="標楷體" w:hint="eastAsia"/>
          <w:b/>
          <w:sz w:val="32"/>
        </w:rPr>
        <w:t>名，亞洲第</w:t>
      </w:r>
      <w:r w:rsidRPr="004A5FB6">
        <w:rPr>
          <w:rFonts w:eastAsia="標楷體" w:hint="eastAsia"/>
          <w:b/>
          <w:sz w:val="32"/>
        </w:rPr>
        <w:t>4</w:t>
      </w:r>
      <w:r w:rsidRPr="004A5FB6">
        <w:rPr>
          <w:rFonts w:eastAsia="標楷體" w:hint="eastAsia"/>
          <w:b/>
          <w:sz w:val="32"/>
        </w:rPr>
        <w:t>名</w:t>
      </w:r>
    </w:p>
    <w:p w:rsidR="004A5FB6" w:rsidRPr="00546BC6" w:rsidRDefault="004A5FB6" w:rsidP="004A5FB6">
      <w:pPr>
        <w:pStyle w:val="-c"/>
        <w:spacing w:before="108" w:after="108"/>
        <w:ind w:firstLineChars="0" w:firstLine="0"/>
        <w:rPr>
          <w:b/>
          <w:bCs/>
          <w:sz w:val="32"/>
          <w:szCs w:val="32"/>
        </w:rPr>
      </w:pPr>
      <w:r w:rsidRPr="00546BC6">
        <w:rPr>
          <w:rFonts w:hAnsi="標楷體"/>
          <w:b/>
          <w:bCs/>
          <w:sz w:val="32"/>
          <w:szCs w:val="32"/>
        </w:rPr>
        <w:t>一、</w:t>
      </w:r>
      <w:r w:rsidRPr="00546BC6">
        <w:rPr>
          <w:b/>
          <w:bCs/>
          <w:sz w:val="32"/>
          <w:szCs w:val="32"/>
        </w:rPr>
        <w:t>WEF</w:t>
      </w:r>
      <w:r w:rsidRPr="00546BC6">
        <w:rPr>
          <w:rFonts w:hAnsi="標楷體"/>
          <w:b/>
          <w:bCs/>
          <w:sz w:val="32"/>
          <w:szCs w:val="32"/>
        </w:rPr>
        <w:t>全球競爭力簡介</w:t>
      </w:r>
    </w:p>
    <w:p w:rsidR="004A5FB6" w:rsidRPr="007941D4" w:rsidRDefault="004A5FB6" w:rsidP="004A5FB6">
      <w:pPr>
        <w:pStyle w:val="-c"/>
        <w:spacing w:before="108" w:after="108"/>
        <w:ind w:firstLine="520"/>
      </w:pPr>
      <w:r w:rsidRPr="007941D4">
        <w:rPr>
          <w:rFonts w:hAnsi="標楷體"/>
        </w:rPr>
        <w:t>世界經濟論壇（</w:t>
      </w:r>
      <w:r w:rsidRPr="00ED3241">
        <w:rPr>
          <w:rStyle w:val="afff9"/>
          <w:i/>
          <w:iCs/>
          <w:shd w:val="clear" w:color="auto" w:fill="FFFFFF"/>
        </w:rPr>
        <w:t xml:space="preserve">World Economic Forum, </w:t>
      </w:r>
      <w:r w:rsidRPr="00ED3241">
        <w:t>WEF</w:t>
      </w:r>
      <w:r w:rsidRPr="00ED3241">
        <w:rPr>
          <w:rFonts w:hAnsi="標楷體"/>
        </w:rPr>
        <w:t>）</w:t>
      </w:r>
      <w:r w:rsidRPr="007941D4">
        <w:rPr>
          <w:rFonts w:hAnsi="標楷體"/>
        </w:rPr>
        <w:t>每年約於</w:t>
      </w:r>
      <w:r w:rsidRPr="007941D4">
        <w:t>9</w:t>
      </w:r>
      <w:r>
        <w:rPr>
          <w:rFonts w:hAnsi="標楷體" w:hint="eastAsia"/>
        </w:rPr>
        <w:t>月</w:t>
      </w:r>
      <w:r w:rsidRPr="007941D4">
        <w:rPr>
          <w:rFonts w:hAnsi="標楷體"/>
        </w:rPr>
        <w:t>公布《全球競爭力報告》（</w:t>
      </w:r>
      <w:r w:rsidRPr="007941D4">
        <w:rPr>
          <w:i/>
          <w:iCs/>
        </w:rPr>
        <w:t>The Global Competitiveness Report</w:t>
      </w:r>
      <w:r w:rsidRPr="007941D4">
        <w:t>, GCR</w:t>
      </w:r>
      <w:r w:rsidRPr="007941D4">
        <w:rPr>
          <w:rFonts w:hAnsi="標楷體"/>
        </w:rPr>
        <w:t>）。</w:t>
      </w:r>
      <w:r w:rsidRPr="007941D4">
        <w:t>WEF</w:t>
      </w:r>
      <w:r w:rsidRPr="007941D4">
        <w:rPr>
          <w:rFonts w:hAnsi="標楷體"/>
        </w:rPr>
        <w:t>藉由</w:t>
      </w:r>
      <w:r w:rsidRPr="00295F3A">
        <w:rPr>
          <w:rFonts w:hAnsi="標楷體" w:hint="eastAsia"/>
        </w:rPr>
        <w:t>相關機構的統計數據</w:t>
      </w:r>
      <w:r w:rsidRPr="00295F3A">
        <w:rPr>
          <w:rFonts w:hAnsi="標楷體" w:hint="eastAsia"/>
        </w:rPr>
        <w:t>( hard data )</w:t>
      </w:r>
      <w:r w:rsidRPr="00864F08">
        <w:rPr>
          <w:rFonts w:ascii="標楷體" w:hAnsi="標楷體" w:hint="eastAsia"/>
        </w:rPr>
        <w:t>及</w:t>
      </w:r>
      <w:r>
        <w:rPr>
          <w:rFonts w:ascii="標楷體" w:hAnsi="標楷體" w:hint="eastAsia"/>
        </w:rPr>
        <w:t>對企業經理人的</w:t>
      </w:r>
      <w:r w:rsidRPr="00864F08">
        <w:rPr>
          <w:rFonts w:ascii="標楷體" w:hAnsi="標楷體" w:hint="eastAsia"/>
        </w:rPr>
        <w:t>問</w:t>
      </w:r>
      <w:r w:rsidRPr="00295F3A">
        <w:rPr>
          <w:rFonts w:hAnsi="標楷體" w:hint="eastAsia"/>
        </w:rPr>
        <w:t>卷調查資料</w:t>
      </w:r>
      <w:r w:rsidRPr="00295F3A">
        <w:rPr>
          <w:rFonts w:hAnsi="標楷體" w:hint="eastAsia"/>
        </w:rPr>
        <w:t>( survey data )</w:t>
      </w:r>
      <w:r>
        <w:rPr>
          <w:rFonts w:ascii="新細明體" w:eastAsia="新細明體" w:hAnsi="新細明體" w:hint="eastAsia"/>
        </w:rPr>
        <w:t>，</w:t>
      </w:r>
      <w:r w:rsidRPr="007941D4">
        <w:rPr>
          <w:rFonts w:hAnsi="標楷體"/>
        </w:rPr>
        <w:t>對受評國</w:t>
      </w:r>
      <w:r>
        <w:rPr>
          <w:rFonts w:hAnsi="標楷體" w:hint="eastAsia"/>
        </w:rPr>
        <w:t>家</w:t>
      </w:r>
      <w:r>
        <w:rPr>
          <w:rFonts w:hAnsi="標楷體" w:hint="eastAsia"/>
        </w:rPr>
        <w:t>/</w:t>
      </w:r>
      <w:r w:rsidRPr="007941D4">
        <w:rPr>
          <w:rFonts w:hAnsi="標楷體"/>
        </w:rPr>
        <w:t>經濟體的競爭力進行評估，該評比結果已為各國政府</w:t>
      </w:r>
      <w:r>
        <w:rPr>
          <w:rFonts w:hAnsi="標楷體" w:hint="eastAsia"/>
        </w:rPr>
        <w:t>擬定政策及</w:t>
      </w:r>
      <w:r w:rsidRPr="007941D4">
        <w:rPr>
          <w:rFonts w:hAnsi="標楷體"/>
        </w:rPr>
        <w:t>檢視其施政成效之參考</w:t>
      </w:r>
      <w:r>
        <w:rPr>
          <w:rFonts w:hAnsi="標楷體" w:hint="eastAsia"/>
        </w:rPr>
        <w:t>指標</w:t>
      </w:r>
      <w:r w:rsidRPr="007941D4">
        <w:rPr>
          <w:rFonts w:hAnsi="標楷體"/>
        </w:rPr>
        <w:t>。</w:t>
      </w:r>
      <w:r>
        <w:rPr>
          <w:rFonts w:hAnsi="標楷體" w:hint="eastAsia"/>
        </w:rPr>
        <w:t>今</w:t>
      </w:r>
      <w:r>
        <w:rPr>
          <w:rFonts w:hAnsi="標楷體" w:hint="eastAsia"/>
        </w:rPr>
        <w:t>(2014)</w:t>
      </w:r>
      <w:r>
        <w:rPr>
          <w:rFonts w:hAnsi="標楷體" w:hint="eastAsia"/>
        </w:rPr>
        <w:t>年</w:t>
      </w:r>
      <w:r>
        <w:rPr>
          <w:rFonts w:hAnsi="標楷體" w:hint="eastAsia"/>
        </w:rPr>
        <w:t>9</w:t>
      </w:r>
      <w:r>
        <w:rPr>
          <w:rFonts w:hAnsi="標楷體" w:hint="eastAsia"/>
        </w:rPr>
        <w:t>月</w:t>
      </w:r>
      <w:r>
        <w:rPr>
          <w:rFonts w:hAnsi="標楷體" w:hint="eastAsia"/>
        </w:rPr>
        <w:t>3</w:t>
      </w:r>
      <w:r>
        <w:rPr>
          <w:rFonts w:hAnsi="標楷體" w:hint="eastAsia"/>
        </w:rPr>
        <w:t>日</w:t>
      </w:r>
      <w:r>
        <w:rPr>
          <w:rFonts w:hAnsi="標楷體"/>
        </w:rPr>
        <w:t>發布</w:t>
      </w:r>
      <w:r w:rsidRPr="007941D4">
        <w:rPr>
          <w:rFonts w:hAnsi="標楷體"/>
        </w:rPr>
        <w:t>《</w:t>
      </w:r>
      <w:r w:rsidRPr="007941D4">
        <w:t>201</w:t>
      </w:r>
      <w:r>
        <w:rPr>
          <w:rFonts w:hint="eastAsia"/>
        </w:rPr>
        <w:t>4</w:t>
      </w:r>
      <w:r w:rsidRPr="007941D4">
        <w:t>-201</w:t>
      </w:r>
      <w:r>
        <w:rPr>
          <w:rFonts w:hint="eastAsia"/>
        </w:rPr>
        <w:t>5</w:t>
      </w:r>
      <w:r w:rsidRPr="007941D4">
        <w:rPr>
          <w:rFonts w:hAnsi="標楷體"/>
        </w:rPr>
        <w:t>全球競爭力報告》</w:t>
      </w:r>
      <w:r>
        <w:rPr>
          <w:rFonts w:hAnsi="標楷體" w:hint="eastAsia"/>
        </w:rPr>
        <w:t>以</w:t>
      </w:r>
      <w:r w:rsidRPr="00C563E7">
        <w:rPr>
          <w:rFonts w:hAnsi="標楷體" w:hint="eastAsia"/>
        </w:rPr>
        <w:t>「全球競爭力指數」</w:t>
      </w:r>
      <w:r>
        <w:rPr>
          <w:rStyle w:val="aff6"/>
          <w:rFonts w:hAnsi="標楷體"/>
        </w:rPr>
        <w:footnoteReference w:id="2"/>
      </w:r>
      <w:r w:rsidRPr="00C563E7">
        <w:rPr>
          <w:rFonts w:hAnsi="標楷體" w:hint="eastAsia"/>
        </w:rPr>
        <w:t>(Global Competitiveness Index, GCI)</w:t>
      </w:r>
      <w:r w:rsidRPr="00C563E7">
        <w:rPr>
          <w:rFonts w:hAnsi="標楷體" w:hint="eastAsia"/>
        </w:rPr>
        <w:t>作為評比標準</w:t>
      </w:r>
      <w:r>
        <w:rPr>
          <w:rFonts w:ascii="新細明體" w:eastAsia="新細明體" w:hAnsi="新細明體" w:hint="eastAsia"/>
        </w:rPr>
        <w:t>，</w:t>
      </w:r>
      <w:r>
        <w:rPr>
          <w:rFonts w:hAnsi="標楷體" w:hint="eastAsia"/>
        </w:rPr>
        <w:t>調查</w:t>
      </w:r>
      <w:r w:rsidRPr="007F6787">
        <w:rPr>
          <w:rFonts w:hAnsi="標楷體" w:hint="eastAsia"/>
        </w:rPr>
        <w:t>全球</w:t>
      </w:r>
      <w:r w:rsidRPr="007F6787">
        <w:rPr>
          <w:rFonts w:hAnsi="標楷體" w:hint="eastAsia"/>
        </w:rPr>
        <w:t>14</w:t>
      </w:r>
      <w:r>
        <w:rPr>
          <w:rFonts w:hAnsi="標楷體" w:hint="eastAsia"/>
        </w:rPr>
        <w:t>4</w:t>
      </w:r>
      <w:r w:rsidRPr="007F6787">
        <w:rPr>
          <w:rFonts w:hAnsi="標楷體" w:hint="eastAsia"/>
        </w:rPr>
        <w:t>個國家、</w:t>
      </w:r>
      <w:r>
        <w:rPr>
          <w:rFonts w:hAnsi="標楷體" w:hint="eastAsia"/>
        </w:rPr>
        <w:t>逾</w:t>
      </w:r>
      <w:r w:rsidRPr="007F6787">
        <w:rPr>
          <w:rFonts w:hAnsi="標楷體" w:hint="eastAsia"/>
        </w:rPr>
        <w:t>1</w:t>
      </w:r>
      <w:r>
        <w:rPr>
          <w:rFonts w:hAnsi="標楷體" w:hint="eastAsia"/>
        </w:rPr>
        <w:t>3</w:t>
      </w:r>
      <w:r w:rsidRPr="007F6787">
        <w:rPr>
          <w:rFonts w:hAnsi="標楷體" w:hint="eastAsia"/>
        </w:rPr>
        <w:t>,000</w:t>
      </w:r>
      <w:r w:rsidRPr="007F6787">
        <w:rPr>
          <w:rFonts w:hAnsi="標楷體" w:hint="eastAsia"/>
        </w:rPr>
        <w:t>名企業領袖</w:t>
      </w:r>
      <w:r>
        <w:rPr>
          <w:rFonts w:hAnsi="標楷體" w:hint="eastAsia"/>
        </w:rPr>
        <w:t>意見</w:t>
      </w:r>
      <w:r>
        <w:rPr>
          <w:rFonts w:ascii="新細明體" w:eastAsia="新細明體" w:hAnsi="新細明體" w:hint="eastAsia"/>
        </w:rPr>
        <w:t>。</w:t>
      </w:r>
      <w:r>
        <w:rPr>
          <w:rFonts w:hAnsi="標楷體" w:hint="eastAsia"/>
        </w:rPr>
        <w:t>GCI</w:t>
      </w:r>
      <w:r>
        <w:rPr>
          <w:rFonts w:hAnsi="標楷體" w:hint="eastAsia"/>
        </w:rPr>
        <w:t>架構組成包含</w:t>
      </w:r>
      <w:r>
        <w:rPr>
          <w:rFonts w:ascii="新細明體" w:eastAsia="新細明體" w:hAnsi="新細明體" w:hint="eastAsia"/>
        </w:rPr>
        <w:t>：</w:t>
      </w:r>
      <w:r w:rsidRPr="008B1F6C">
        <w:rPr>
          <w:rFonts w:eastAsia="新細明體"/>
        </w:rPr>
        <w:t>3</w:t>
      </w:r>
      <w:r w:rsidRPr="007941D4">
        <w:rPr>
          <w:rFonts w:hAnsi="標楷體"/>
        </w:rPr>
        <w:t>大指標（基本需求、效率</w:t>
      </w:r>
      <w:r>
        <w:rPr>
          <w:rFonts w:hAnsi="標楷體" w:hint="eastAsia"/>
        </w:rPr>
        <w:t>強化</w:t>
      </w:r>
      <w:r>
        <w:rPr>
          <w:rFonts w:ascii="新細明體" w:eastAsia="新細明體" w:hAnsi="新細明體" w:hint="eastAsia"/>
        </w:rPr>
        <w:t>、</w:t>
      </w:r>
      <w:r>
        <w:rPr>
          <w:rFonts w:hAnsi="標楷體"/>
        </w:rPr>
        <w:t>創新及成熟度因素</w:t>
      </w:r>
      <w:r w:rsidRPr="007941D4">
        <w:rPr>
          <w:rFonts w:hAnsi="標楷體"/>
        </w:rPr>
        <w:t>）、</w:t>
      </w:r>
      <w:r w:rsidRPr="007941D4">
        <w:t>12</w:t>
      </w:r>
      <w:r w:rsidRPr="007941D4">
        <w:rPr>
          <w:rFonts w:hAnsi="標楷體"/>
        </w:rPr>
        <w:t>個競爭力支柱（</w:t>
      </w:r>
      <w:r w:rsidRPr="007941D4">
        <w:t>pillar</w:t>
      </w:r>
      <w:r w:rsidRPr="007941D4">
        <w:rPr>
          <w:rFonts w:hAnsi="標楷體"/>
        </w:rPr>
        <w:t>），以及</w:t>
      </w:r>
      <w:r w:rsidRPr="007941D4">
        <w:t>1</w:t>
      </w:r>
      <w:r>
        <w:rPr>
          <w:rFonts w:hint="eastAsia"/>
        </w:rPr>
        <w:t>14</w:t>
      </w:r>
      <w:r w:rsidRPr="007941D4">
        <w:rPr>
          <w:rFonts w:hAnsi="標楷體"/>
        </w:rPr>
        <w:t>個細項指標。</w:t>
      </w:r>
    </w:p>
    <w:p w:rsidR="004A5FB6" w:rsidRPr="008D6D16" w:rsidRDefault="004A5FB6" w:rsidP="004A5FB6">
      <w:pPr>
        <w:pStyle w:val="-c"/>
        <w:spacing w:before="108" w:after="108"/>
        <w:ind w:firstLineChars="0" w:firstLine="0"/>
        <w:rPr>
          <w:bdr w:val="single" w:sz="4" w:space="0" w:color="auto"/>
        </w:rPr>
      </w:pPr>
      <w:r>
        <w:rPr>
          <w:rFonts w:hint="eastAsia"/>
          <w:noProof/>
        </w:rPr>
        <mc:AlternateContent>
          <mc:Choice Requires="wps">
            <w:drawing>
              <wp:anchor distT="0" distB="0" distL="114300" distR="114300" simplePos="0" relativeHeight="252047872" behindDoc="0" locked="0" layoutInCell="1" allowOverlap="1" wp14:anchorId="6943B616" wp14:editId="65AD567D">
                <wp:simplePos x="0" y="0"/>
                <wp:positionH relativeFrom="column">
                  <wp:posOffset>2459355</wp:posOffset>
                </wp:positionH>
                <wp:positionV relativeFrom="paragraph">
                  <wp:posOffset>314960</wp:posOffset>
                </wp:positionV>
                <wp:extent cx="8255" cy="465455"/>
                <wp:effectExtent l="5715" t="10160" r="5080" b="10160"/>
                <wp:wrapNone/>
                <wp:docPr id="497" name="直線單箭頭接點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465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單箭頭接點 497" o:spid="_x0000_s1026" type="#_x0000_t32" style="position:absolute;margin-left:193.65pt;margin-top:24.8pt;width:.65pt;height:36.65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"/>
            </w:pict>
          </mc:Fallback>
        </mc:AlternateContent>
      </w:r>
      <w:r>
        <w:rPr>
          <w:rFonts w:hint="eastAsia"/>
        </w:rPr>
        <w:t xml:space="preserve">                      </w:t>
      </w:r>
      <w:r w:rsidRPr="008D6D16">
        <w:rPr>
          <w:rFonts w:hint="eastAsia"/>
          <w:bdr w:val="single" w:sz="4" w:space="0" w:color="auto"/>
        </w:rPr>
        <w:t xml:space="preserve"> </w:t>
      </w:r>
      <w:r w:rsidRPr="008B4C81">
        <w:rPr>
          <w:rFonts w:hint="eastAsia"/>
          <w:bdr w:val="single" w:sz="4" w:space="0" w:color="auto"/>
        </w:rPr>
        <w:t>全球競爭力指數</w:t>
      </w:r>
      <w:r>
        <w:rPr>
          <w:rFonts w:hint="eastAsia"/>
          <w:bdr w:val="single" w:sz="4" w:space="0" w:color="auto"/>
        </w:rPr>
        <w:t xml:space="preserve"> </w:t>
      </w:r>
      <w:r>
        <w:rPr>
          <w:rFonts w:hint="eastAsia"/>
        </w:rPr>
        <w:t xml:space="preserve"> </w:t>
      </w:r>
    </w:p>
    <w:p w:rsidR="004A5FB6" w:rsidRDefault="004A5FB6" w:rsidP="004A5FB6">
      <w:pPr>
        <w:pStyle w:val="-c"/>
        <w:spacing w:before="108" w:after="108"/>
        <w:ind w:firstLineChars="0" w:firstLine="0"/>
      </w:pPr>
      <w:r>
        <w:rPr>
          <w:rFonts w:hint="eastAsia"/>
          <w:noProof/>
        </w:rPr>
        <mc:AlternateContent>
          <mc:Choice Requires="wps">
            <w:drawing>
              <wp:anchor distT="0" distB="0" distL="114300" distR="114300" simplePos="0" relativeHeight="252045824" behindDoc="0" locked="0" layoutInCell="1" allowOverlap="1" wp14:anchorId="45DBD3D9" wp14:editId="1D5B0EE4">
                <wp:simplePos x="0" y="0"/>
                <wp:positionH relativeFrom="column">
                  <wp:posOffset>452120</wp:posOffset>
                </wp:positionH>
                <wp:positionV relativeFrom="paragraph">
                  <wp:posOffset>174625</wp:posOffset>
                </wp:positionV>
                <wp:extent cx="4174490" cy="8890"/>
                <wp:effectExtent l="8255" t="8255" r="8255" b="11430"/>
                <wp:wrapNone/>
                <wp:docPr id="496" name="直線單箭頭接點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449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496" o:spid="_x0000_s1026" type="#_x0000_t32" style="position:absolute;margin-left:35.6pt;margin-top:13.75pt;width:328.7pt;height:.7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"/>
            </w:pict>
          </mc:Fallback>
        </mc:AlternateContent>
      </w:r>
      <w:r>
        <w:rPr>
          <w:rFonts w:hint="eastAsia"/>
          <w:noProof/>
        </w:rPr>
        <mc:AlternateContent>
          <mc:Choice Requires="wps">
            <w:drawing>
              <wp:anchor distT="0" distB="0" distL="114300" distR="114300" simplePos="0" relativeHeight="252048896" behindDoc="0" locked="0" layoutInCell="1" allowOverlap="1" wp14:anchorId="4956F940" wp14:editId="28A4DD79">
                <wp:simplePos x="0" y="0"/>
                <wp:positionH relativeFrom="column">
                  <wp:posOffset>4626610</wp:posOffset>
                </wp:positionH>
                <wp:positionV relativeFrom="paragraph">
                  <wp:posOffset>174625</wp:posOffset>
                </wp:positionV>
                <wp:extent cx="0" cy="265430"/>
                <wp:effectExtent l="10795" t="8255" r="8255" b="12065"/>
                <wp:wrapNone/>
                <wp:docPr id="495" name="直線單箭頭接點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495" o:spid="_x0000_s1026" type="#_x0000_t32" style="position:absolute;margin-left:364.3pt;margin-top:13.75pt;width:0;height:20.9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"/>
            </w:pict>
          </mc:Fallback>
        </mc:AlternateContent>
      </w:r>
      <w:r>
        <w:rPr>
          <w:rFonts w:hint="eastAsia"/>
          <w:noProof/>
        </w:rPr>
        <mc:AlternateContent>
          <mc:Choice Requires="wps">
            <w:drawing>
              <wp:anchor distT="0" distB="0" distL="114300" distR="114300" simplePos="0" relativeHeight="252046848" behindDoc="0" locked="0" layoutInCell="1" allowOverlap="1" wp14:anchorId="57D140E6" wp14:editId="11B39E82">
                <wp:simplePos x="0" y="0"/>
                <wp:positionH relativeFrom="column">
                  <wp:posOffset>452120</wp:posOffset>
                </wp:positionH>
                <wp:positionV relativeFrom="paragraph">
                  <wp:posOffset>174625</wp:posOffset>
                </wp:positionV>
                <wp:extent cx="0" cy="333375"/>
                <wp:effectExtent l="8255" t="8255" r="10795" b="10795"/>
                <wp:wrapNone/>
                <wp:docPr id="494" name="直線單箭頭接點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494" o:spid="_x0000_s1026" type="#_x0000_t32" style="position:absolute;margin-left:35.6pt;margin-top:13.75pt;width:0;height:26.2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"/>
            </w:pict>
          </mc:Fallback>
        </mc:AlternateContent>
      </w:r>
    </w:p>
    <w:p w:rsidR="004A5FB6" w:rsidRDefault="004A5FB6" w:rsidP="004A5FB6">
      <w:pPr>
        <w:pStyle w:val="-c"/>
        <w:spacing w:before="108" w:after="108"/>
        <w:ind w:firstLineChars="0" w:firstLine="0"/>
      </w:pPr>
      <w:r>
        <w:rPr>
          <w:rFonts w:hAnsi="標楷體"/>
          <w:noProof/>
        </w:rPr>
        <mc:AlternateContent>
          <mc:Choice Requires="wps">
            <w:drawing>
              <wp:anchor distT="0" distB="0" distL="114300" distR="114300" simplePos="0" relativeHeight="252044800" behindDoc="0" locked="0" layoutInCell="1" allowOverlap="1" wp14:anchorId="32D4AABB" wp14:editId="23A6A90B">
                <wp:simplePos x="0" y="0"/>
                <wp:positionH relativeFrom="column">
                  <wp:posOffset>3863975</wp:posOffset>
                </wp:positionH>
                <wp:positionV relativeFrom="paragraph">
                  <wp:posOffset>53975</wp:posOffset>
                </wp:positionV>
                <wp:extent cx="1464945" cy="1718945"/>
                <wp:effectExtent l="10160" t="6985" r="10795" b="7620"/>
                <wp:wrapNone/>
                <wp:docPr id="493" name="文字方塊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718945"/>
                        </a:xfrm>
                        <a:prstGeom prst="rect">
                          <a:avLst/>
                        </a:prstGeom>
                        <a:solidFill>
                          <a:srgbClr val="FFFFFF"/>
                        </a:solidFill>
                        <a:ln w="9525">
                          <a:solidFill>
                            <a:srgbClr val="000000"/>
                          </a:solidFill>
                          <a:miter lim="800000"/>
                          <a:headEnd/>
                          <a:tailEnd/>
                        </a:ln>
                      </wps:spPr>
                      <wps:txbx>
                        <w:txbxContent>
                          <w:p w:rsidR="00D41113" w:rsidRPr="008D6D16" w:rsidRDefault="00D41113" w:rsidP="004A5FB6">
                            <w:pPr>
                              <w:rPr>
                                <w:rFonts w:ascii="標楷體" w:eastAsia="標楷體" w:hAnsi="標楷體"/>
                                <w:b/>
                              </w:rPr>
                            </w:pPr>
                            <w:r w:rsidRPr="008D6D16">
                              <w:rPr>
                                <w:rFonts w:ascii="標楷體" w:eastAsia="標楷體" w:hAnsi="標楷體" w:hint="eastAsia"/>
                                <w:b/>
                              </w:rPr>
                              <w:t>創新</w:t>
                            </w:r>
                            <w:r>
                              <w:rPr>
                                <w:rFonts w:ascii="標楷體" w:eastAsia="標楷體" w:hAnsi="標楷體" w:hint="eastAsia"/>
                                <w:b/>
                              </w:rPr>
                              <w:t>及成熟度因素</w:t>
                            </w:r>
                          </w:p>
                          <w:p w:rsidR="00D41113" w:rsidRPr="008D6D16" w:rsidRDefault="00D41113" w:rsidP="004A5FB6">
                            <w:pPr>
                              <w:rPr>
                                <w:rFonts w:ascii="標楷體" w:eastAsia="標楷體" w:hAnsi="標楷體"/>
                              </w:rPr>
                            </w:pPr>
                            <w:proofErr w:type="gramStart"/>
                            <w:r w:rsidRPr="008D6D16">
                              <w:rPr>
                                <w:rFonts w:ascii="標楷體" w:eastAsia="標楷體" w:hAnsi="標楷體" w:hint="eastAsia"/>
                              </w:rPr>
                              <w:t>˙</w:t>
                            </w:r>
                            <w:proofErr w:type="gramEnd"/>
                            <w:r>
                              <w:rPr>
                                <w:rFonts w:ascii="標楷體" w:eastAsia="標楷體" w:hAnsi="標楷體" w:hint="eastAsia"/>
                              </w:rPr>
                              <w:t>企業成熟度</w:t>
                            </w:r>
                          </w:p>
                          <w:p w:rsidR="00D41113" w:rsidRPr="008D6D16" w:rsidRDefault="00D41113" w:rsidP="004A5FB6">
                            <w:pPr>
                              <w:rPr>
                                <w:rFonts w:ascii="標楷體" w:eastAsia="標楷體" w:hAnsi="標楷體"/>
                              </w:rPr>
                            </w:pPr>
                            <w:proofErr w:type="gramStart"/>
                            <w:r w:rsidRPr="008D6D16">
                              <w:rPr>
                                <w:rFonts w:ascii="標楷體" w:eastAsia="標楷體" w:hAnsi="標楷體" w:hint="eastAsia"/>
                              </w:rPr>
                              <w:t>˙</w:t>
                            </w:r>
                            <w:proofErr w:type="gramEnd"/>
                            <w:r>
                              <w:rPr>
                                <w:rFonts w:ascii="標楷體" w:eastAsia="標楷體" w:hAnsi="標楷體" w:hint="eastAsia"/>
                              </w:rPr>
                              <w:t>創新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93" o:spid="_x0000_s1039" type="#_x0000_t202" style="position:absolute;left:0;text-align:left;margin-left:304.25pt;margin-top:4.25pt;width:115.35pt;height:135.3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">
                <v:textbox>
                  <w:txbxContent>
                    <w:p w:rsidR="00D41113" w:rsidRPr="008D6D16" w:rsidRDefault="00D41113" w:rsidP="004A5FB6">
                      <w:pPr>
                        <w:rPr>
                          <w:rFonts w:ascii="標楷體" w:eastAsia="標楷體" w:hAnsi="標楷體"/>
                          <w:b/>
                        </w:rPr>
                      </w:pPr>
                      <w:r w:rsidRPr="008D6D16">
                        <w:rPr>
                          <w:rFonts w:ascii="標楷體" w:eastAsia="標楷體" w:hAnsi="標楷體" w:hint="eastAsia"/>
                          <w:b/>
                        </w:rPr>
                        <w:t>創新</w:t>
                      </w:r>
                      <w:r>
                        <w:rPr>
                          <w:rFonts w:ascii="標楷體" w:eastAsia="標楷體" w:hAnsi="標楷體" w:hint="eastAsia"/>
                          <w:b/>
                        </w:rPr>
                        <w:t>及成熟度因素</w:t>
                      </w:r>
                    </w:p>
                    <w:p w:rsidR="00D41113" w:rsidRPr="008D6D16" w:rsidRDefault="00D41113" w:rsidP="004A5FB6">
                      <w:pPr>
                        <w:rPr>
                          <w:rFonts w:ascii="標楷體" w:eastAsia="標楷體" w:hAnsi="標楷體"/>
                        </w:rPr>
                      </w:pPr>
                      <w:proofErr w:type="gramStart"/>
                      <w:r w:rsidRPr="008D6D16">
                        <w:rPr>
                          <w:rFonts w:ascii="標楷體" w:eastAsia="標楷體" w:hAnsi="標楷體" w:hint="eastAsia"/>
                        </w:rPr>
                        <w:t>˙</w:t>
                      </w:r>
                      <w:proofErr w:type="gramEnd"/>
                      <w:r>
                        <w:rPr>
                          <w:rFonts w:ascii="標楷體" w:eastAsia="標楷體" w:hAnsi="標楷體" w:hint="eastAsia"/>
                        </w:rPr>
                        <w:t>企業成熟度</w:t>
                      </w:r>
                    </w:p>
                    <w:p w:rsidR="00D41113" w:rsidRPr="008D6D16" w:rsidRDefault="00D41113" w:rsidP="004A5FB6">
                      <w:pPr>
                        <w:rPr>
                          <w:rFonts w:ascii="標楷體" w:eastAsia="標楷體" w:hAnsi="標楷體"/>
                        </w:rPr>
                      </w:pPr>
                      <w:proofErr w:type="gramStart"/>
                      <w:r w:rsidRPr="008D6D16">
                        <w:rPr>
                          <w:rFonts w:ascii="標楷體" w:eastAsia="標楷體" w:hAnsi="標楷體" w:hint="eastAsia"/>
                        </w:rPr>
                        <w:t>˙</w:t>
                      </w:r>
                      <w:proofErr w:type="gramEnd"/>
                      <w:r>
                        <w:rPr>
                          <w:rFonts w:ascii="標楷體" w:eastAsia="標楷體" w:hAnsi="標楷體" w:hint="eastAsia"/>
                        </w:rPr>
                        <w:t>創新</w:t>
                      </w:r>
                    </w:p>
                  </w:txbxContent>
                </v:textbox>
              </v:shape>
            </w:pict>
          </mc:Fallback>
        </mc:AlternateContent>
      </w:r>
      <w:r>
        <w:rPr>
          <w:noProof/>
        </w:rPr>
        <mc:AlternateContent>
          <mc:Choice Requires="wps">
            <w:drawing>
              <wp:anchor distT="0" distB="0" distL="114300" distR="114300" simplePos="0" relativeHeight="252042752" behindDoc="0" locked="0" layoutInCell="1" allowOverlap="1" wp14:anchorId="4BAFCE0E" wp14:editId="3280DEBB">
                <wp:simplePos x="0" y="0"/>
                <wp:positionH relativeFrom="column">
                  <wp:posOffset>-4445</wp:posOffset>
                </wp:positionH>
                <wp:positionV relativeFrom="paragraph">
                  <wp:posOffset>121920</wp:posOffset>
                </wp:positionV>
                <wp:extent cx="1447800" cy="1605280"/>
                <wp:effectExtent l="8890" t="8255" r="10160" b="5715"/>
                <wp:wrapNone/>
                <wp:docPr id="492" name="文字方塊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605280"/>
                        </a:xfrm>
                        <a:prstGeom prst="rect">
                          <a:avLst/>
                        </a:prstGeom>
                        <a:solidFill>
                          <a:srgbClr val="FFFFFF"/>
                        </a:solidFill>
                        <a:ln w="9525">
                          <a:solidFill>
                            <a:srgbClr val="000000"/>
                          </a:solidFill>
                          <a:miter lim="800000"/>
                          <a:headEnd/>
                          <a:tailEnd/>
                        </a:ln>
                      </wps:spPr>
                      <wps:txbx>
                        <w:txbxContent>
                          <w:p w:rsidR="00D41113" w:rsidRPr="008D6D16" w:rsidRDefault="00D41113" w:rsidP="004A5FB6">
                            <w:pPr>
                              <w:rPr>
                                <w:rFonts w:ascii="標楷體" w:eastAsia="標楷體" w:hAnsi="標楷體"/>
                                <w:b/>
                              </w:rPr>
                            </w:pPr>
                            <w:r w:rsidRPr="008D6D16">
                              <w:rPr>
                                <w:rFonts w:ascii="標楷體" w:eastAsia="標楷體" w:hAnsi="標楷體" w:hint="eastAsia"/>
                                <w:b/>
                              </w:rPr>
                              <w:t>基本需求</w:t>
                            </w:r>
                          </w:p>
                          <w:p w:rsidR="00D41113" w:rsidRPr="008D6D16" w:rsidRDefault="00D41113" w:rsidP="004A5FB6">
                            <w:pPr>
                              <w:rPr>
                                <w:rFonts w:ascii="標楷體" w:eastAsia="標楷體" w:hAnsi="標楷體"/>
                              </w:rPr>
                            </w:pPr>
                            <w:proofErr w:type="gramStart"/>
                            <w:r>
                              <w:rPr>
                                <w:rFonts w:ascii="標楷體" w:eastAsia="標楷體" w:hAnsi="標楷體" w:hint="eastAsia"/>
                              </w:rPr>
                              <w:t>˙</w:t>
                            </w:r>
                            <w:proofErr w:type="gramEnd"/>
                            <w:r w:rsidRPr="008D6D16">
                              <w:rPr>
                                <w:rFonts w:ascii="標楷體" w:eastAsia="標楷體" w:hAnsi="標楷體" w:hint="eastAsia"/>
                              </w:rPr>
                              <w:t>制</w:t>
                            </w:r>
                            <w:r>
                              <w:rPr>
                                <w:rFonts w:ascii="標楷體" w:eastAsia="標楷體" w:hAnsi="標楷體" w:hint="eastAsia"/>
                              </w:rPr>
                              <w:t>度</w:t>
                            </w:r>
                          </w:p>
                          <w:p w:rsidR="00D41113" w:rsidRPr="008D6D16" w:rsidRDefault="00D41113" w:rsidP="004A5FB6">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基礎建設</w:t>
                            </w:r>
                          </w:p>
                          <w:p w:rsidR="00D41113" w:rsidRPr="008D6D16" w:rsidRDefault="00D41113" w:rsidP="004A5FB6">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總體經濟</w:t>
                            </w:r>
                            <w:r>
                              <w:rPr>
                                <w:rFonts w:ascii="標楷體" w:eastAsia="標楷體" w:hAnsi="標楷體" w:hint="eastAsia"/>
                              </w:rPr>
                              <w:t>環境</w:t>
                            </w:r>
                          </w:p>
                          <w:p w:rsidR="00D41113" w:rsidRPr="008D6D16" w:rsidRDefault="00D41113" w:rsidP="004A5FB6">
                            <w:pPr>
                              <w:rPr>
                                <w:rFonts w:ascii="標楷體" w:eastAsia="標楷體" w:hAnsi="標楷體"/>
                              </w:rPr>
                            </w:pPr>
                            <w:proofErr w:type="gramStart"/>
                            <w:r w:rsidRPr="008D6D16">
                              <w:rPr>
                                <w:rFonts w:ascii="標楷體" w:eastAsia="標楷體" w:hAnsi="標楷體" w:hint="eastAsia"/>
                              </w:rPr>
                              <w:t>˙</w:t>
                            </w:r>
                            <w:proofErr w:type="gramEnd"/>
                            <w:r>
                              <w:rPr>
                                <w:rFonts w:ascii="標楷體" w:eastAsia="標楷體" w:hAnsi="標楷體" w:hint="eastAsia"/>
                              </w:rPr>
                              <w:t>健康</w:t>
                            </w:r>
                            <w:r w:rsidRPr="008D6D16">
                              <w:rPr>
                                <w:rFonts w:ascii="標楷體" w:eastAsia="標楷體" w:hAnsi="標楷體" w:hint="eastAsia"/>
                              </w:rPr>
                              <w:t>及</w:t>
                            </w:r>
                            <w:r>
                              <w:rPr>
                                <w:rFonts w:ascii="標楷體" w:eastAsia="標楷體" w:hAnsi="標楷體" w:hint="eastAsia"/>
                              </w:rPr>
                              <w:t>初等</w:t>
                            </w:r>
                            <w:r w:rsidRPr="008D6D16">
                              <w:rPr>
                                <w:rFonts w:ascii="標楷體" w:eastAsia="標楷體" w:hAnsi="標楷體" w:hint="eastAsia"/>
                              </w:rPr>
                              <w:t>教育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92" o:spid="_x0000_s1040" type="#_x0000_t202" style="position:absolute;left:0;text-align:left;margin-left:-.35pt;margin-top:9.6pt;width:114pt;height:126.4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">
                <v:textbox>
                  <w:txbxContent>
                    <w:p w:rsidR="00D41113" w:rsidRPr="008D6D16" w:rsidRDefault="00D41113" w:rsidP="004A5FB6">
                      <w:pPr>
                        <w:rPr>
                          <w:rFonts w:ascii="標楷體" w:eastAsia="標楷體" w:hAnsi="標楷體"/>
                          <w:b/>
                        </w:rPr>
                      </w:pPr>
                      <w:r w:rsidRPr="008D6D16">
                        <w:rPr>
                          <w:rFonts w:ascii="標楷體" w:eastAsia="標楷體" w:hAnsi="標楷體" w:hint="eastAsia"/>
                          <w:b/>
                        </w:rPr>
                        <w:t>基本需求</w:t>
                      </w:r>
                    </w:p>
                    <w:p w:rsidR="00D41113" w:rsidRPr="008D6D16" w:rsidRDefault="00D41113" w:rsidP="004A5FB6">
                      <w:pPr>
                        <w:rPr>
                          <w:rFonts w:ascii="標楷體" w:eastAsia="標楷體" w:hAnsi="標楷體"/>
                        </w:rPr>
                      </w:pPr>
                      <w:proofErr w:type="gramStart"/>
                      <w:r>
                        <w:rPr>
                          <w:rFonts w:ascii="標楷體" w:eastAsia="標楷體" w:hAnsi="標楷體" w:hint="eastAsia"/>
                        </w:rPr>
                        <w:t>˙</w:t>
                      </w:r>
                      <w:proofErr w:type="gramEnd"/>
                      <w:r w:rsidRPr="008D6D16">
                        <w:rPr>
                          <w:rFonts w:ascii="標楷體" w:eastAsia="標楷體" w:hAnsi="標楷體" w:hint="eastAsia"/>
                        </w:rPr>
                        <w:t>制</w:t>
                      </w:r>
                      <w:r>
                        <w:rPr>
                          <w:rFonts w:ascii="標楷體" w:eastAsia="標楷體" w:hAnsi="標楷體" w:hint="eastAsia"/>
                        </w:rPr>
                        <w:t>度</w:t>
                      </w:r>
                    </w:p>
                    <w:p w:rsidR="00D41113" w:rsidRPr="008D6D16" w:rsidRDefault="00D41113" w:rsidP="004A5FB6">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基礎建設</w:t>
                      </w:r>
                    </w:p>
                    <w:p w:rsidR="00D41113" w:rsidRPr="008D6D16" w:rsidRDefault="00D41113" w:rsidP="004A5FB6">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總體經濟</w:t>
                      </w:r>
                      <w:r>
                        <w:rPr>
                          <w:rFonts w:ascii="標楷體" w:eastAsia="標楷體" w:hAnsi="標楷體" w:hint="eastAsia"/>
                        </w:rPr>
                        <w:t>環境</w:t>
                      </w:r>
                    </w:p>
                    <w:p w:rsidR="00D41113" w:rsidRPr="008D6D16" w:rsidRDefault="00D41113" w:rsidP="004A5FB6">
                      <w:pPr>
                        <w:rPr>
                          <w:rFonts w:ascii="標楷體" w:eastAsia="標楷體" w:hAnsi="標楷體"/>
                        </w:rPr>
                      </w:pPr>
                      <w:proofErr w:type="gramStart"/>
                      <w:r w:rsidRPr="008D6D16">
                        <w:rPr>
                          <w:rFonts w:ascii="標楷體" w:eastAsia="標楷體" w:hAnsi="標楷體" w:hint="eastAsia"/>
                        </w:rPr>
                        <w:t>˙</w:t>
                      </w:r>
                      <w:proofErr w:type="gramEnd"/>
                      <w:r>
                        <w:rPr>
                          <w:rFonts w:ascii="標楷體" w:eastAsia="標楷體" w:hAnsi="標楷體" w:hint="eastAsia"/>
                        </w:rPr>
                        <w:t>健康</w:t>
                      </w:r>
                      <w:r w:rsidRPr="008D6D16">
                        <w:rPr>
                          <w:rFonts w:ascii="標楷體" w:eastAsia="標楷體" w:hAnsi="標楷體" w:hint="eastAsia"/>
                        </w:rPr>
                        <w:t>及</w:t>
                      </w:r>
                      <w:r>
                        <w:rPr>
                          <w:rFonts w:ascii="標楷體" w:eastAsia="標楷體" w:hAnsi="標楷體" w:hint="eastAsia"/>
                        </w:rPr>
                        <w:t>初等</w:t>
                      </w:r>
                      <w:r w:rsidRPr="008D6D16">
                        <w:rPr>
                          <w:rFonts w:ascii="標楷體" w:eastAsia="標楷體" w:hAnsi="標楷體" w:hint="eastAsia"/>
                        </w:rPr>
                        <w:t>教育</w:t>
                      </w:r>
                    </w:p>
                  </w:txbxContent>
                </v:textbox>
              </v:shape>
            </w:pict>
          </mc:Fallback>
        </mc:AlternateContent>
      </w:r>
      <w:r>
        <w:rPr>
          <w:rFonts w:hint="eastAsia"/>
          <w:noProof/>
        </w:rPr>
        <mc:AlternateContent>
          <mc:Choice Requires="wps">
            <w:drawing>
              <wp:anchor distT="0" distB="0" distL="114300" distR="114300" simplePos="0" relativeHeight="252043776" behindDoc="0" locked="0" layoutInCell="1" allowOverlap="1" wp14:anchorId="14ED7823" wp14:editId="7526A623">
                <wp:simplePos x="0" y="0"/>
                <wp:positionH relativeFrom="column">
                  <wp:posOffset>1841500</wp:posOffset>
                </wp:positionH>
                <wp:positionV relativeFrom="paragraph">
                  <wp:posOffset>53975</wp:posOffset>
                </wp:positionV>
                <wp:extent cx="1575435" cy="1718945"/>
                <wp:effectExtent l="6985" t="6985" r="8255" b="7620"/>
                <wp:wrapNone/>
                <wp:docPr id="491" name="文字方塊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1718945"/>
                        </a:xfrm>
                        <a:prstGeom prst="rect">
                          <a:avLst/>
                        </a:prstGeom>
                        <a:solidFill>
                          <a:srgbClr val="FFFFFF"/>
                        </a:solidFill>
                        <a:ln w="9525">
                          <a:solidFill>
                            <a:srgbClr val="000000"/>
                          </a:solidFill>
                          <a:miter lim="800000"/>
                          <a:headEnd/>
                          <a:tailEnd/>
                        </a:ln>
                      </wps:spPr>
                      <wps:txbx>
                        <w:txbxContent>
                          <w:p w:rsidR="00D41113" w:rsidRPr="008D6D16" w:rsidRDefault="00D41113" w:rsidP="004A5FB6">
                            <w:pPr>
                              <w:rPr>
                                <w:rFonts w:ascii="標楷體" w:eastAsia="標楷體" w:hAnsi="標楷體"/>
                                <w:b/>
                              </w:rPr>
                            </w:pPr>
                            <w:r w:rsidRPr="008D6D16">
                              <w:rPr>
                                <w:rFonts w:ascii="標楷體" w:eastAsia="標楷體" w:hAnsi="標楷體" w:hint="eastAsia"/>
                                <w:b/>
                              </w:rPr>
                              <w:t>效率強化</w:t>
                            </w:r>
                          </w:p>
                          <w:p w:rsidR="00D41113" w:rsidRPr="008D6D16" w:rsidRDefault="00D41113" w:rsidP="004A5FB6">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高等教育及訓練</w:t>
                            </w:r>
                          </w:p>
                          <w:p w:rsidR="00D41113" w:rsidRPr="008D6D16" w:rsidRDefault="00D41113" w:rsidP="004A5FB6">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商品市場效率</w:t>
                            </w:r>
                          </w:p>
                          <w:p w:rsidR="00D41113" w:rsidRPr="008D6D16" w:rsidRDefault="00D41113" w:rsidP="004A5FB6">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勞動市場效率</w:t>
                            </w:r>
                          </w:p>
                          <w:p w:rsidR="00D41113" w:rsidRPr="008D6D16" w:rsidRDefault="00D41113" w:rsidP="004A5FB6">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金融市場發展</w:t>
                            </w:r>
                          </w:p>
                          <w:p w:rsidR="00D41113" w:rsidRPr="008D6D16" w:rsidRDefault="00D41113" w:rsidP="004A5FB6">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科技整備</w:t>
                            </w:r>
                          </w:p>
                          <w:p w:rsidR="00D41113" w:rsidRPr="008D6D16" w:rsidRDefault="00D41113" w:rsidP="004A5FB6">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市場規模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91" o:spid="_x0000_s1041" type="#_x0000_t202" style="position:absolute;left:0;text-align:left;margin-left:145pt;margin-top:4.25pt;width:124.05pt;height:135.3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">
                <v:textbox>
                  <w:txbxContent>
                    <w:p w:rsidR="00D41113" w:rsidRPr="008D6D16" w:rsidRDefault="00D41113" w:rsidP="004A5FB6">
                      <w:pPr>
                        <w:rPr>
                          <w:rFonts w:ascii="標楷體" w:eastAsia="標楷體" w:hAnsi="標楷體"/>
                          <w:b/>
                        </w:rPr>
                      </w:pPr>
                      <w:r w:rsidRPr="008D6D16">
                        <w:rPr>
                          <w:rFonts w:ascii="標楷體" w:eastAsia="標楷體" w:hAnsi="標楷體" w:hint="eastAsia"/>
                          <w:b/>
                        </w:rPr>
                        <w:t>效率強化</w:t>
                      </w:r>
                    </w:p>
                    <w:p w:rsidR="00D41113" w:rsidRPr="008D6D16" w:rsidRDefault="00D41113" w:rsidP="004A5FB6">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高等教育及訓練</w:t>
                      </w:r>
                    </w:p>
                    <w:p w:rsidR="00D41113" w:rsidRPr="008D6D16" w:rsidRDefault="00D41113" w:rsidP="004A5FB6">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商品市場效率</w:t>
                      </w:r>
                    </w:p>
                    <w:p w:rsidR="00D41113" w:rsidRPr="008D6D16" w:rsidRDefault="00D41113" w:rsidP="004A5FB6">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勞動市場效率</w:t>
                      </w:r>
                    </w:p>
                    <w:p w:rsidR="00D41113" w:rsidRPr="008D6D16" w:rsidRDefault="00D41113" w:rsidP="004A5FB6">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金融市場發展</w:t>
                      </w:r>
                    </w:p>
                    <w:p w:rsidR="00D41113" w:rsidRPr="008D6D16" w:rsidRDefault="00D41113" w:rsidP="004A5FB6">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科技整備</w:t>
                      </w:r>
                    </w:p>
                    <w:p w:rsidR="00D41113" w:rsidRPr="008D6D16" w:rsidRDefault="00D41113" w:rsidP="004A5FB6">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市場規模</w:t>
                      </w:r>
                    </w:p>
                  </w:txbxContent>
                </v:textbox>
              </v:shape>
            </w:pict>
          </mc:Fallback>
        </mc:AlternateContent>
      </w:r>
      <w:r>
        <w:rPr>
          <w:rFonts w:hint="eastAsia"/>
        </w:rPr>
        <w:t xml:space="preserve">              </w:t>
      </w:r>
    </w:p>
    <w:p w:rsidR="004A5FB6" w:rsidRDefault="004A5FB6" w:rsidP="004A5FB6">
      <w:pPr>
        <w:pStyle w:val="-c"/>
        <w:spacing w:before="108" w:after="108"/>
        <w:ind w:firstLineChars="0" w:firstLine="0"/>
      </w:pPr>
    </w:p>
    <w:p w:rsidR="004A5FB6" w:rsidRDefault="004A5FB6" w:rsidP="004A5FB6">
      <w:pPr>
        <w:pStyle w:val="-c"/>
        <w:spacing w:before="108" w:after="108"/>
        <w:ind w:firstLineChars="0" w:firstLine="0"/>
      </w:pPr>
    </w:p>
    <w:p w:rsidR="004A5FB6" w:rsidRDefault="004A5FB6" w:rsidP="004A5FB6">
      <w:pPr>
        <w:pStyle w:val="-c"/>
        <w:spacing w:before="108" w:after="108"/>
        <w:ind w:firstLineChars="0" w:firstLine="0"/>
      </w:pPr>
    </w:p>
    <w:p w:rsidR="004A5FB6" w:rsidRDefault="004A5FB6" w:rsidP="004A5FB6">
      <w:pPr>
        <w:pStyle w:val="-c"/>
        <w:spacing w:before="108" w:after="108"/>
        <w:ind w:firstLineChars="0" w:firstLine="0"/>
      </w:pPr>
      <w:r>
        <w:rPr>
          <w:rFonts w:hint="eastAsia"/>
          <w:noProof/>
        </w:rPr>
        <mc:AlternateContent>
          <mc:Choice Requires="wps">
            <w:drawing>
              <wp:anchor distT="0" distB="0" distL="114300" distR="114300" simplePos="0" relativeHeight="252049920" behindDoc="0" locked="0" layoutInCell="1" allowOverlap="1" wp14:anchorId="66C07B3B" wp14:editId="014483A5">
                <wp:simplePos x="0" y="0"/>
                <wp:positionH relativeFrom="column">
                  <wp:posOffset>613410</wp:posOffset>
                </wp:positionH>
                <wp:positionV relativeFrom="paragraph">
                  <wp:posOffset>182880</wp:posOffset>
                </wp:positionV>
                <wp:extent cx="0" cy="372745"/>
                <wp:effectExtent l="55245" t="13335" r="59055" b="23495"/>
                <wp:wrapNone/>
                <wp:docPr id="490" name="直線單箭頭接點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490" o:spid="_x0000_s1026" type="#_x0000_t32" style="position:absolute;margin-left:48.3pt;margin-top:14.4pt;width:0;height:29.3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">
                <v:stroke endarrow="block"/>
              </v:shape>
            </w:pict>
          </mc:Fallback>
        </mc:AlternateContent>
      </w:r>
      <w:r>
        <w:rPr>
          <w:rFonts w:hint="eastAsia"/>
          <w:noProof/>
        </w:rPr>
        <mc:AlternateContent>
          <mc:Choice Requires="wps">
            <w:drawing>
              <wp:anchor distT="0" distB="0" distL="114300" distR="114300" simplePos="0" relativeHeight="252050944" behindDoc="0" locked="0" layoutInCell="1" allowOverlap="1" wp14:anchorId="3C7AF20F" wp14:editId="53A50E3A">
                <wp:simplePos x="0" y="0"/>
                <wp:positionH relativeFrom="column">
                  <wp:posOffset>2459355</wp:posOffset>
                </wp:positionH>
                <wp:positionV relativeFrom="paragraph">
                  <wp:posOffset>228600</wp:posOffset>
                </wp:positionV>
                <wp:extent cx="8255" cy="327025"/>
                <wp:effectExtent l="53340" t="11430" r="52705" b="23495"/>
                <wp:wrapNone/>
                <wp:docPr id="489" name="直線單箭頭接點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27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489" o:spid="_x0000_s1026" type="#_x0000_t32" style="position:absolute;margin-left:193.65pt;margin-top:18pt;width:.65pt;height:25.7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">
                <v:stroke endarrow="block"/>
              </v:shape>
            </w:pict>
          </mc:Fallback>
        </mc:AlternateContent>
      </w:r>
      <w:r>
        <w:rPr>
          <w:rFonts w:hint="eastAsia"/>
          <w:noProof/>
        </w:rPr>
        <mc:AlternateContent>
          <mc:Choice Requires="wps">
            <w:drawing>
              <wp:anchor distT="0" distB="0" distL="114300" distR="114300" simplePos="0" relativeHeight="252051968" behindDoc="0" locked="0" layoutInCell="1" allowOverlap="1" wp14:anchorId="7E1FB822" wp14:editId="21E7F43A">
                <wp:simplePos x="0" y="0"/>
                <wp:positionH relativeFrom="column">
                  <wp:posOffset>4516120</wp:posOffset>
                </wp:positionH>
                <wp:positionV relativeFrom="paragraph">
                  <wp:posOffset>228600</wp:posOffset>
                </wp:positionV>
                <wp:extent cx="0" cy="386080"/>
                <wp:effectExtent l="52705" t="11430" r="61595" b="21590"/>
                <wp:wrapNone/>
                <wp:docPr id="488" name="直線單箭頭接點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488" o:spid="_x0000_s1026" type="#_x0000_t32" style="position:absolute;margin-left:355.6pt;margin-top:18pt;width:0;height:30.4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">
                <v:stroke endarrow="block"/>
              </v:shape>
            </w:pict>
          </mc:Fallback>
        </mc:AlternateContent>
      </w:r>
    </w:p>
    <w:p w:rsidR="004A5FB6" w:rsidRDefault="004A5FB6" w:rsidP="004A5FB6">
      <w:pPr>
        <w:pStyle w:val="-c"/>
        <w:spacing w:before="108" w:after="108"/>
        <w:ind w:firstLineChars="0" w:firstLine="0"/>
      </w:pPr>
      <w:r>
        <w:rPr>
          <w:rFonts w:hAnsi="標楷體"/>
          <w:noProof/>
        </w:rPr>
        <mc:AlternateContent>
          <mc:Choice Requires="wps">
            <w:drawing>
              <wp:anchor distT="0" distB="0" distL="114300" distR="114300" simplePos="0" relativeHeight="252055040" behindDoc="0" locked="0" layoutInCell="1" allowOverlap="1" wp14:anchorId="5A9122EB" wp14:editId="0CF58703">
                <wp:simplePos x="0" y="0"/>
                <wp:positionH relativeFrom="column">
                  <wp:posOffset>4135120</wp:posOffset>
                </wp:positionH>
                <wp:positionV relativeFrom="paragraph">
                  <wp:posOffset>228600</wp:posOffset>
                </wp:positionV>
                <wp:extent cx="863600" cy="297180"/>
                <wp:effectExtent l="5080" t="6985" r="7620" b="10160"/>
                <wp:wrapNone/>
                <wp:docPr id="487" name="文字方塊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97180"/>
                        </a:xfrm>
                        <a:prstGeom prst="rect">
                          <a:avLst/>
                        </a:prstGeom>
                        <a:solidFill>
                          <a:srgbClr val="FFFFFF"/>
                        </a:solidFill>
                        <a:ln w="9525">
                          <a:solidFill>
                            <a:srgbClr val="000000"/>
                          </a:solidFill>
                          <a:miter lim="800000"/>
                          <a:headEnd/>
                          <a:tailEnd/>
                        </a:ln>
                      </wps:spPr>
                      <wps:txbx>
                        <w:txbxContent>
                          <w:p w:rsidR="00D41113" w:rsidRPr="00A85976" w:rsidRDefault="00D41113" w:rsidP="004A5FB6">
                            <w:pPr>
                              <w:rPr>
                                <w:rFonts w:ascii="標楷體" w:eastAsia="標楷體" w:hAnsi="標楷體"/>
                              </w:rPr>
                            </w:pPr>
                            <w:r w:rsidRPr="00A85976">
                              <w:rPr>
                                <w:rFonts w:ascii="標楷體" w:eastAsia="標楷體" w:hAnsi="標楷體" w:hint="eastAsia"/>
                              </w:rPr>
                              <w:t>創新趨動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7" o:spid="_x0000_s1042" type="#_x0000_t202" style="position:absolute;left:0;text-align:left;margin-left:325.6pt;margin-top:18pt;width:68pt;height:23.4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">
                <v:textbox>
                  <w:txbxContent>
                    <w:p w:rsidR="00D41113" w:rsidRPr="00A85976" w:rsidRDefault="00D41113" w:rsidP="004A5FB6">
                      <w:pPr>
                        <w:rPr>
                          <w:rFonts w:ascii="標楷體" w:eastAsia="標楷體" w:hAnsi="標楷體"/>
                        </w:rPr>
                      </w:pPr>
                      <w:r w:rsidRPr="00A85976">
                        <w:rPr>
                          <w:rFonts w:ascii="標楷體" w:eastAsia="標楷體" w:hAnsi="標楷體" w:hint="eastAsia"/>
                        </w:rPr>
                        <w:t>創新趨動</w:t>
                      </w:r>
                    </w:p>
                  </w:txbxContent>
                </v:textbox>
              </v:shape>
            </w:pict>
          </mc:Fallback>
        </mc:AlternateContent>
      </w:r>
      <w:r>
        <w:rPr>
          <w:noProof/>
        </w:rPr>
        <mc:AlternateContent>
          <mc:Choice Requires="wps">
            <w:drawing>
              <wp:anchor distT="0" distB="0" distL="114300" distR="114300" simplePos="0" relativeHeight="252054016" behindDoc="0" locked="0" layoutInCell="1" allowOverlap="1" wp14:anchorId="4249384F" wp14:editId="0E020DB6">
                <wp:simplePos x="0" y="0"/>
                <wp:positionH relativeFrom="column">
                  <wp:posOffset>2137410</wp:posOffset>
                </wp:positionH>
                <wp:positionV relativeFrom="paragraph">
                  <wp:posOffset>228600</wp:posOffset>
                </wp:positionV>
                <wp:extent cx="812800" cy="283845"/>
                <wp:effectExtent l="7620" t="6985" r="8255" b="13970"/>
                <wp:wrapNone/>
                <wp:docPr id="485" name="文字方塊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83845"/>
                        </a:xfrm>
                        <a:prstGeom prst="rect">
                          <a:avLst/>
                        </a:prstGeom>
                        <a:solidFill>
                          <a:srgbClr val="FFFFFF"/>
                        </a:solidFill>
                        <a:ln w="9525">
                          <a:solidFill>
                            <a:srgbClr val="000000"/>
                          </a:solidFill>
                          <a:miter lim="800000"/>
                          <a:headEnd/>
                          <a:tailEnd/>
                        </a:ln>
                      </wps:spPr>
                      <wps:txbx>
                        <w:txbxContent>
                          <w:p w:rsidR="00D41113" w:rsidRPr="00A85976" w:rsidRDefault="00D41113" w:rsidP="004A5FB6">
                            <w:pPr>
                              <w:rPr>
                                <w:rFonts w:ascii="標楷體" w:eastAsia="標楷體" w:hAnsi="標楷體"/>
                              </w:rPr>
                            </w:pPr>
                            <w:r w:rsidRPr="00A85976">
                              <w:rPr>
                                <w:rFonts w:ascii="標楷體" w:eastAsia="標楷體" w:hAnsi="標楷體" w:hint="eastAsia"/>
                              </w:rPr>
                              <w:t>效率趨動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5" o:spid="_x0000_s1043" type="#_x0000_t202" style="position:absolute;left:0;text-align:left;margin-left:168.3pt;margin-top:18pt;width:64pt;height:22.3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">
                <v:textbox>
                  <w:txbxContent>
                    <w:p w:rsidR="00D41113" w:rsidRPr="00A85976" w:rsidRDefault="00D41113" w:rsidP="004A5FB6">
                      <w:pPr>
                        <w:rPr>
                          <w:rFonts w:ascii="標楷體" w:eastAsia="標楷體" w:hAnsi="標楷體"/>
                        </w:rPr>
                      </w:pPr>
                      <w:r w:rsidRPr="00A85976">
                        <w:rPr>
                          <w:rFonts w:ascii="標楷體" w:eastAsia="標楷體" w:hAnsi="標楷體" w:hint="eastAsia"/>
                        </w:rPr>
                        <w:t>效率趨動</w:t>
                      </w:r>
                    </w:p>
                  </w:txbxContent>
                </v:textbox>
              </v:shape>
            </w:pict>
          </mc:Fallback>
        </mc:AlternateContent>
      </w:r>
      <w:r>
        <w:rPr>
          <w:noProof/>
        </w:rPr>
        <mc:AlternateContent>
          <mc:Choice Requires="wps">
            <w:drawing>
              <wp:anchor distT="0" distB="0" distL="114300" distR="114300" simplePos="0" relativeHeight="252052992" behindDoc="0" locked="0" layoutInCell="1" allowOverlap="1" wp14:anchorId="7FD4BEE1" wp14:editId="1FABADAF">
                <wp:simplePos x="0" y="0"/>
                <wp:positionH relativeFrom="column">
                  <wp:posOffset>147320</wp:posOffset>
                </wp:positionH>
                <wp:positionV relativeFrom="paragraph">
                  <wp:posOffset>182880</wp:posOffset>
                </wp:positionV>
                <wp:extent cx="868680" cy="329565"/>
                <wp:effectExtent l="12700" t="10795" r="13970" b="12065"/>
                <wp:wrapNone/>
                <wp:docPr id="482" name="文字方塊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329565"/>
                        </a:xfrm>
                        <a:prstGeom prst="rect">
                          <a:avLst/>
                        </a:prstGeom>
                        <a:solidFill>
                          <a:srgbClr val="FFFFFF"/>
                        </a:solidFill>
                        <a:ln w="9525">
                          <a:solidFill>
                            <a:srgbClr val="000000"/>
                          </a:solidFill>
                          <a:miter lim="800000"/>
                          <a:headEnd/>
                          <a:tailEnd/>
                        </a:ln>
                      </wps:spPr>
                      <wps:txbx>
                        <w:txbxContent>
                          <w:p w:rsidR="00D41113" w:rsidRPr="00A85976" w:rsidRDefault="00D41113" w:rsidP="004A5FB6">
                            <w:pPr>
                              <w:rPr>
                                <w:rFonts w:ascii="標楷體" w:eastAsia="標楷體" w:hAnsi="標楷體"/>
                              </w:rPr>
                            </w:pPr>
                            <w:r w:rsidRPr="00A85976">
                              <w:rPr>
                                <w:rFonts w:ascii="標楷體" w:eastAsia="標楷體" w:hAnsi="標楷體" w:hint="eastAsia"/>
                              </w:rPr>
                              <w:t>要素趨動</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482" o:spid="_x0000_s1044" type="#_x0000_t202" style="position:absolute;left:0;text-align:left;margin-left:11.6pt;margin-top:14.4pt;width:68.4pt;height:25.95pt;z-index:25205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">
                <v:textbox style="mso-fit-shape-to-text:t">
                  <w:txbxContent>
                    <w:p w:rsidR="00D41113" w:rsidRPr="00A85976" w:rsidRDefault="00D41113" w:rsidP="004A5FB6">
                      <w:pPr>
                        <w:rPr>
                          <w:rFonts w:ascii="標楷體" w:eastAsia="標楷體" w:hAnsi="標楷體"/>
                        </w:rPr>
                      </w:pPr>
                      <w:r w:rsidRPr="00A85976">
                        <w:rPr>
                          <w:rFonts w:ascii="標楷體" w:eastAsia="標楷體" w:hAnsi="標楷體" w:hint="eastAsia"/>
                        </w:rPr>
                        <w:t>要素趨動</w:t>
                      </w:r>
                    </w:p>
                  </w:txbxContent>
                </v:textbox>
              </v:shape>
            </w:pict>
          </mc:Fallback>
        </mc:AlternateContent>
      </w:r>
    </w:p>
    <w:p w:rsidR="004A5FB6" w:rsidRDefault="004A5FB6" w:rsidP="004A5FB6">
      <w:pPr>
        <w:pStyle w:val="-c"/>
        <w:spacing w:before="108" w:after="108"/>
        <w:ind w:firstLineChars="0" w:firstLine="0"/>
      </w:pPr>
    </w:p>
    <w:p w:rsidR="004A5FB6" w:rsidRDefault="004A5FB6" w:rsidP="004A5FB6">
      <w:pPr>
        <w:pStyle w:val="-c"/>
        <w:spacing w:before="108" w:after="108"/>
        <w:ind w:firstLineChars="0" w:firstLine="0"/>
        <w:jc w:val="center"/>
      </w:pPr>
      <w:r>
        <w:rPr>
          <w:rFonts w:hint="eastAsia"/>
        </w:rPr>
        <w:t>圖</w:t>
      </w:r>
      <w:r w:rsidRPr="00B2151A">
        <w:rPr>
          <w:rFonts w:hint="eastAsia"/>
        </w:rPr>
        <w:t xml:space="preserve">1  </w:t>
      </w:r>
      <w:r w:rsidRPr="008B4C81">
        <w:rPr>
          <w:rFonts w:hint="eastAsia"/>
        </w:rPr>
        <w:t>全球競爭力指數</w:t>
      </w:r>
      <w:r w:rsidRPr="00B2151A">
        <w:rPr>
          <w:rFonts w:hint="eastAsia"/>
        </w:rPr>
        <w:t>架構</w:t>
      </w:r>
    </w:p>
    <w:p w:rsidR="004A5FB6" w:rsidRPr="00232C55" w:rsidRDefault="004A5FB6" w:rsidP="004A5FB6">
      <w:pPr>
        <w:pStyle w:val="-c"/>
        <w:spacing w:before="108" w:after="108"/>
        <w:ind w:firstLineChars="0" w:firstLine="0"/>
        <w:rPr>
          <w:rFonts w:cs="DFKaiShu-SB-Estd-BF"/>
          <w:b/>
          <w:kern w:val="0"/>
          <w:sz w:val="32"/>
          <w:szCs w:val="32"/>
          <w:lang w:bidi="hi-IN"/>
        </w:rPr>
      </w:pPr>
      <w:r w:rsidRPr="00232C55">
        <w:rPr>
          <w:rFonts w:hAnsi="標楷體"/>
          <w:b/>
          <w:sz w:val="32"/>
          <w:szCs w:val="32"/>
        </w:rPr>
        <w:lastRenderedPageBreak/>
        <w:t>二、</w:t>
      </w:r>
      <w:r w:rsidRPr="00232C55">
        <w:rPr>
          <w:rFonts w:hAnsi="標楷體"/>
          <w:b/>
          <w:kern w:val="0"/>
          <w:sz w:val="32"/>
          <w:szCs w:val="32"/>
          <w:lang w:bidi="hi-IN"/>
        </w:rPr>
        <w:t>主要國家</w:t>
      </w:r>
      <w:r w:rsidRPr="00232C55">
        <w:rPr>
          <w:rFonts w:hAnsi="標楷體" w:hint="eastAsia"/>
          <w:b/>
          <w:kern w:val="0"/>
          <w:sz w:val="32"/>
          <w:szCs w:val="32"/>
          <w:lang w:bidi="hi-IN"/>
        </w:rPr>
        <w:t>競爭力評比</w:t>
      </w:r>
      <w:r w:rsidRPr="00232C55">
        <w:rPr>
          <w:rFonts w:hAnsi="標楷體" w:cs="DFKaiShu-SB-Estd-BF"/>
          <w:b/>
          <w:kern w:val="0"/>
          <w:sz w:val="32"/>
          <w:szCs w:val="32"/>
          <w:lang w:bidi="hi-IN"/>
        </w:rPr>
        <w:t>表現</w:t>
      </w:r>
      <w:r w:rsidRPr="00232C55">
        <w:rPr>
          <w:rFonts w:hAnsi="標楷體" w:cs="DFKaiShu-SB-Estd-BF" w:hint="eastAsia"/>
          <w:b/>
          <w:kern w:val="0"/>
          <w:sz w:val="32"/>
          <w:szCs w:val="32"/>
          <w:lang w:bidi="hi-IN"/>
        </w:rPr>
        <w:t xml:space="preserve">  </w:t>
      </w:r>
    </w:p>
    <w:p w:rsidR="004A5FB6" w:rsidRPr="007941D4" w:rsidRDefault="004A5FB6" w:rsidP="004A5FB6">
      <w:pPr>
        <w:pStyle w:val="affff8"/>
        <w:spacing w:before="120" w:after="120"/>
        <w:ind w:firstLine="560"/>
        <w:rPr>
          <w:bCs/>
          <w:spacing w:val="0"/>
        </w:rPr>
      </w:pPr>
      <w:r w:rsidRPr="00A85976">
        <w:rPr>
          <w:rFonts w:hAnsi="標楷體" w:hint="eastAsia"/>
          <w:bCs/>
          <w:spacing w:val="0"/>
        </w:rPr>
        <w:t>今年全球競爭力排</w:t>
      </w:r>
      <w:r w:rsidRPr="007941D4">
        <w:rPr>
          <w:rFonts w:hAnsi="標楷體"/>
          <w:bCs/>
          <w:spacing w:val="0"/>
        </w:rPr>
        <w:t>名</w:t>
      </w:r>
      <w:r>
        <w:rPr>
          <w:rFonts w:hAnsi="標楷體" w:hint="eastAsia"/>
          <w:bCs/>
          <w:spacing w:val="0"/>
        </w:rPr>
        <w:t>受評比國家計</w:t>
      </w:r>
      <w:r>
        <w:rPr>
          <w:rFonts w:hAnsi="標楷體" w:hint="eastAsia"/>
          <w:bCs/>
          <w:spacing w:val="0"/>
        </w:rPr>
        <w:t>144</w:t>
      </w:r>
      <w:r>
        <w:rPr>
          <w:rFonts w:hAnsi="標楷體" w:hint="eastAsia"/>
          <w:bCs/>
          <w:spacing w:val="0"/>
        </w:rPr>
        <w:t>個</w:t>
      </w:r>
      <w:r>
        <w:rPr>
          <w:rFonts w:ascii="新細明體" w:eastAsia="新細明體" w:hAnsi="新細明體" w:hint="eastAsia"/>
          <w:bCs/>
          <w:spacing w:val="0"/>
        </w:rPr>
        <w:t>，</w:t>
      </w:r>
      <w:r w:rsidRPr="007941D4">
        <w:rPr>
          <w:rFonts w:hAnsi="標楷體"/>
          <w:bCs/>
          <w:spacing w:val="0"/>
        </w:rPr>
        <w:t>前</w:t>
      </w:r>
      <w:r w:rsidRPr="007941D4">
        <w:rPr>
          <w:bCs/>
          <w:spacing w:val="0"/>
        </w:rPr>
        <w:t>10</w:t>
      </w:r>
      <w:r w:rsidRPr="007941D4">
        <w:rPr>
          <w:rFonts w:hAnsi="標楷體"/>
          <w:bCs/>
          <w:spacing w:val="0"/>
        </w:rPr>
        <w:t>名依序為瑞士</w:t>
      </w:r>
      <w:r>
        <w:rPr>
          <w:rFonts w:ascii="新細明體" w:eastAsia="新細明體" w:hAnsi="新細明體" w:hint="eastAsia"/>
          <w:bCs/>
          <w:spacing w:val="0"/>
        </w:rPr>
        <w:t>、</w:t>
      </w:r>
      <w:r w:rsidRPr="007941D4">
        <w:rPr>
          <w:rFonts w:hAnsi="標楷體"/>
          <w:bCs/>
          <w:spacing w:val="0"/>
        </w:rPr>
        <w:t>新加坡、美國、芬蘭、德國、日本、香港、荷蘭、英國與瑞典。我國排名第</w:t>
      </w:r>
      <w:r>
        <w:rPr>
          <w:rFonts w:hAnsi="標楷體" w:hint="eastAsia"/>
          <w:bCs/>
          <w:spacing w:val="0"/>
        </w:rPr>
        <w:t>14</w:t>
      </w:r>
      <w:r>
        <w:rPr>
          <w:rFonts w:hint="eastAsia"/>
          <w:bCs/>
          <w:spacing w:val="0"/>
        </w:rPr>
        <w:t>名</w:t>
      </w:r>
      <w:r w:rsidRPr="007941D4">
        <w:rPr>
          <w:rFonts w:hAnsi="標楷體"/>
          <w:bCs/>
          <w:spacing w:val="0"/>
        </w:rPr>
        <w:t>，</w:t>
      </w:r>
      <w:r w:rsidRPr="00C61E84">
        <w:rPr>
          <w:rFonts w:hAnsi="標楷體" w:hint="eastAsia"/>
          <w:bCs/>
          <w:spacing w:val="0"/>
        </w:rPr>
        <w:t>在亞洲國家排名第</w:t>
      </w:r>
      <w:r w:rsidRPr="00C61E84">
        <w:rPr>
          <w:rFonts w:hAnsi="標楷體" w:hint="eastAsia"/>
          <w:bCs/>
          <w:spacing w:val="0"/>
        </w:rPr>
        <w:t>4</w:t>
      </w:r>
      <w:r w:rsidRPr="00C61E84">
        <w:rPr>
          <w:rFonts w:hAnsi="標楷體" w:hint="eastAsia"/>
          <w:bCs/>
          <w:spacing w:val="0"/>
        </w:rPr>
        <w:t>，落後於新加坡</w:t>
      </w:r>
      <w:r w:rsidRPr="00C61E84">
        <w:rPr>
          <w:rFonts w:hAnsi="標楷體" w:hint="eastAsia"/>
          <w:bCs/>
          <w:spacing w:val="0"/>
        </w:rPr>
        <w:t>(</w:t>
      </w:r>
      <w:r>
        <w:rPr>
          <w:rFonts w:hAnsi="標楷體" w:hint="eastAsia"/>
          <w:bCs/>
          <w:spacing w:val="0"/>
        </w:rPr>
        <w:t>第</w:t>
      </w:r>
      <w:r w:rsidRPr="00C61E84">
        <w:rPr>
          <w:rFonts w:hAnsi="標楷體" w:hint="eastAsia"/>
          <w:bCs/>
          <w:spacing w:val="0"/>
        </w:rPr>
        <w:t>2</w:t>
      </w:r>
      <w:r>
        <w:rPr>
          <w:rFonts w:hAnsi="標楷體" w:hint="eastAsia"/>
          <w:bCs/>
          <w:spacing w:val="0"/>
        </w:rPr>
        <w:t>名</w:t>
      </w:r>
      <w:r w:rsidRPr="00C61E84">
        <w:rPr>
          <w:rFonts w:hAnsi="標楷體" w:hint="eastAsia"/>
          <w:bCs/>
          <w:spacing w:val="0"/>
        </w:rPr>
        <w:t>)</w:t>
      </w:r>
      <w:r w:rsidRPr="00C61E84">
        <w:rPr>
          <w:rFonts w:hAnsi="標楷體" w:hint="eastAsia"/>
          <w:bCs/>
          <w:spacing w:val="0"/>
        </w:rPr>
        <w:t>、日本</w:t>
      </w:r>
      <w:r w:rsidRPr="00C61E84">
        <w:rPr>
          <w:rFonts w:hAnsi="標楷體" w:hint="eastAsia"/>
          <w:bCs/>
          <w:spacing w:val="0"/>
        </w:rPr>
        <w:t>(</w:t>
      </w:r>
      <w:r>
        <w:rPr>
          <w:rFonts w:hAnsi="標楷體" w:hint="eastAsia"/>
          <w:bCs/>
          <w:spacing w:val="0"/>
        </w:rPr>
        <w:t>第</w:t>
      </w:r>
      <w:r>
        <w:rPr>
          <w:rFonts w:hAnsi="標楷體" w:hint="eastAsia"/>
          <w:bCs/>
          <w:spacing w:val="0"/>
        </w:rPr>
        <w:t>6</w:t>
      </w:r>
      <w:r>
        <w:rPr>
          <w:rFonts w:hAnsi="標楷體" w:hint="eastAsia"/>
          <w:bCs/>
          <w:spacing w:val="0"/>
        </w:rPr>
        <w:t>名</w:t>
      </w:r>
      <w:r w:rsidRPr="00C61E84">
        <w:rPr>
          <w:rFonts w:hAnsi="標楷體" w:hint="eastAsia"/>
          <w:bCs/>
          <w:spacing w:val="0"/>
        </w:rPr>
        <w:t>)</w:t>
      </w:r>
      <w:r w:rsidRPr="00C61E84">
        <w:rPr>
          <w:rFonts w:hAnsi="標楷體" w:hint="eastAsia"/>
          <w:bCs/>
          <w:spacing w:val="0"/>
        </w:rPr>
        <w:t>及香港</w:t>
      </w:r>
      <w:r w:rsidRPr="00C61E84">
        <w:rPr>
          <w:rFonts w:hAnsi="標楷體" w:hint="eastAsia"/>
          <w:bCs/>
          <w:spacing w:val="0"/>
        </w:rPr>
        <w:t>(</w:t>
      </w:r>
      <w:r>
        <w:rPr>
          <w:rFonts w:hAnsi="標楷體" w:hint="eastAsia"/>
          <w:bCs/>
          <w:spacing w:val="0"/>
        </w:rPr>
        <w:t>第</w:t>
      </w:r>
      <w:r>
        <w:rPr>
          <w:rFonts w:hAnsi="標楷體" w:hint="eastAsia"/>
          <w:bCs/>
          <w:spacing w:val="0"/>
        </w:rPr>
        <w:t>7</w:t>
      </w:r>
      <w:r>
        <w:rPr>
          <w:rFonts w:hAnsi="標楷體" w:hint="eastAsia"/>
          <w:bCs/>
          <w:spacing w:val="0"/>
        </w:rPr>
        <w:t>名</w:t>
      </w:r>
      <w:r w:rsidRPr="00C61E84">
        <w:rPr>
          <w:rFonts w:hAnsi="標楷體" w:hint="eastAsia"/>
          <w:bCs/>
          <w:spacing w:val="0"/>
        </w:rPr>
        <w:t>)</w:t>
      </w:r>
      <w:r w:rsidRPr="00C61E84">
        <w:rPr>
          <w:rFonts w:hAnsi="標楷體" w:hint="eastAsia"/>
          <w:bCs/>
          <w:spacing w:val="0"/>
        </w:rPr>
        <w:t>。</w:t>
      </w:r>
      <w:r w:rsidRPr="007941D4">
        <w:rPr>
          <w:rFonts w:hAnsi="標楷體"/>
          <w:bCs/>
          <w:spacing w:val="0"/>
        </w:rPr>
        <w:t>領先韓國（第</w:t>
      </w:r>
      <w:r w:rsidRPr="007941D4">
        <w:rPr>
          <w:bCs/>
          <w:spacing w:val="0"/>
        </w:rPr>
        <w:t>2</w:t>
      </w:r>
      <w:r>
        <w:rPr>
          <w:rFonts w:hint="eastAsia"/>
          <w:bCs/>
          <w:spacing w:val="0"/>
        </w:rPr>
        <w:t>6</w:t>
      </w:r>
      <w:r w:rsidRPr="007941D4">
        <w:rPr>
          <w:rFonts w:hAnsi="標楷體"/>
          <w:bCs/>
          <w:spacing w:val="0"/>
        </w:rPr>
        <w:t>名）與中國大陸（第</w:t>
      </w:r>
      <w:r w:rsidRPr="007941D4">
        <w:rPr>
          <w:bCs/>
          <w:spacing w:val="0"/>
        </w:rPr>
        <w:t>2</w:t>
      </w:r>
      <w:r>
        <w:rPr>
          <w:rFonts w:hint="eastAsia"/>
          <w:bCs/>
          <w:spacing w:val="0"/>
        </w:rPr>
        <w:t>8</w:t>
      </w:r>
      <w:r w:rsidRPr="007941D4">
        <w:rPr>
          <w:rFonts w:hAnsi="標楷體"/>
          <w:bCs/>
          <w:spacing w:val="0"/>
        </w:rPr>
        <w:t>名）。</w:t>
      </w:r>
    </w:p>
    <w:p w:rsidR="004A5FB6" w:rsidRPr="00025AB2" w:rsidRDefault="004A5FB6" w:rsidP="004A5FB6">
      <w:pPr>
        <w:pStyle w:val="affff8"/>
        <w:spacing w:before="120" w:after="120"/>
        <w:ind w:firstLine="560"/>
        <w:rPr>
          <w:bCs/>
          <w:spacing w:val="0"/>
        </w:rPr>
      </w:pPr>
      <w:r>
        <w:rPr>
          <w:rFonts w:hAnsi="標楷體" w:hint="eastAsia"/>
          <w:bCs/>
          <w:spacing w:val="0"/>
        </w:rPr>
        <w:t>相較於去年</w:t>
      </w:r>
      <w:r>
        <w:rPr>
          <w:rFonts w:ascii="新細明體" w:eastAsia="新細明體" w:hAnsi="新細明體" w:hint="eastAsia"/>
          <w:bCs/>
          <w:spacing w:val="0"/>
        </w:rPr>
        <w:t>，</w:t>
      </w:r>
      <w:r w:rsidRPr="007941D4">
        <w:rPr>
          <w:rFonts w:hAnsi="標楷體"/>
          <w:bCs/>
          <w:spacing w:val="0"/>
        </w:rPr>
        <w:t>我國與前</w:t>
      </w:r>
      <w:r w:rsidRPr="007941D4">
        <w:rPr>
          <w:bCs/>
          <w:spacing w:val="0"/>
        </w:rPr>
        <w:t>10</w:t>
      </w:r>
      <w:r w:rsidRPr="007941D4">
        <w:rPr>
          <w:rFonts w:hAnsi="標楷體"/>
          <w:bCs/>
          <w:spacing w:val="0"/>
        </w:rPr>
        <w:t>名國家排名變</w:t>
      </w:r>
      <w:r>
        <w:rPr>
          <w:rFonts w:hAnsi="標楷體" w:hint="eastAsia"/>
          <w:bCs/>
          <w:spacing w:val="0"/>
        </w:rPr>
        <w:t>動幅度皆不大</w:t>
      </w:r>
      <w:r>
        <w:rPr>
          <w:rFonts w:ascii="新細明體" w:eastAsia="新細明體" w:hAnsi="新細明體" w:hint="eastAsia"/>
          <w:bCs/>
          <w:spacing w:val="0"/>
        </w:rPr>
        <w:t>。</w:t>
      </w:r>
      <w:r w:rsidRPr="007941D4">
        <w:rPr>
          <w:rFonts w:hAnsi="標楷體"/>
          <w:bCs/>
          <w:spacing w:val="0"/>
        </w:rPr>
        <w:t>瑞士</w:t>
      </w:r>
      <w:r>
        <w:rPr>
          <w:rFonts w:hAnsi="標楷體" w:hint="eastAsia"/>
          <w:bCs/>
          <w:spacing w:val="0"/>
        </w:rPr>
        <w:t>、</w:t>
      </w:r>
      <w:r w:rsidRPr="007941D4">
        <w:rPr>
          <w:rFonts w:hAnsi="標楷體"/>
          <w:bCs/>
          <w:spacing w:val="0"/>
        </w:rPr>
        <w:t>新加坡</w:t>
      </w:r>
      <w:r>
        <w:rPr>
          <w:rFonts w:ascii="新細明體" w:eastAsia="新細明體" w:hAnsi="新細明體" w:hint="eastAsia"/>
          <w:bCs/>
          <w:spacing w:val="0"/>
        </w:rPr>
        <w:t>、</w:t>
      </w:r>
      <w:r>
        <w:rPr>
          <w:rFonts w:hAnsi="標楷體" w:hint="eastAsia"/>
          <w:bCs/>
          <w:spacing w:val="0"/>
        </w:rPr>
        <w:t>香港及</w:t>
      </w:r>
      <w:r w:rsidRPr="001322E7">
        <w:rPr>
          <w:rFonts w:hAnsi="標楷體" w:hint="eastAsia"/>
          <w:bCs/>
          <w:spacing w:val="0"/>
        </w:rPr>
        <w:t>荷</w:t>
      </w:r>
      <w:r w:rsidRPr="007941D4">
        <w:rPr>
          <w:rFonts w:hAnsi="標楷體"/>
          <w:bCs/>
          <w:spacing w:val="0"/>
        </w:rPr>
        <w:t>蘭</w:t>
      </w:r>
      <w:r>
        <w:rPr>
          <w:rFonts w:hAnsi="標楷體" w:hint="eastAsia"/>
          <w:bCs/>
          <w:spacing w:val="0"/>
        </w:rPr>
        <w:t>名次不變，顯示主要國家在全球競爭力表現相當穩定</w:t>
      </w:r>
      <w:r w:rsidRPr="007941D4">
        <w:rPr>
          <w:rFonts w:hAnsi="標楷體"/>
          <w:bCs/>
          <w:spacing w:val="0"/>
        </w:rPr>
        <w:t>。我國由去年的全球第</w:t>
      </w:r>
      <w:r w:rsidRPr="007941D4">
        <w:rPr>
          <w:bCs/>
          <w:spacing w:val="0"/>
        </w:rPr>
        <w:t>1</w:t>
      </w:r>
      <w:r>
        <w:rPr>
          <w:rFonts w:hint="eastAsia"/>
          <w:bCs/>
          <w:spacing w:val="0"/>
        </w:rPr>
        <w:t>2</w:t>
      </w:r>
      <w:r>
        <w:rPr>
          <w:rFonts w:hint="eastAsia"/>
          <w:bCs/>
          <w:spacing w:val="0"/>
        </w:rPr>
        <w:t>名</w:t>
      </w:r>
      <w:r w:rsidRPr="00DC0CAF">
        <w:rPr>
          <w:rFonts w:hint="eastAsia"/>
          <w:bCs/>
          <w:spacing w:val="0"/>
        </w:rPr>
        <w:t>，</w:t>
      </w:r>
      <w:r>
        <w:rPr>
          <w:rFonts w:hAnsi="標楷體" w:hint="eastAsia"/>
          <w:bCs/>
          <w:spacing w:val="0"/>
        </w:rPr>
        <w:t>退步</w:t>
      </w:r>
      <w:r>
        <w:rPr>
          <w:rFonts w:hAnsi="標楷體" w:hint="eastAsia"/>
          <w:bCs/>
          <w:spacing w:val="0"/>
        </w:rPr>
        <w:t>2</w:t>
      </w:r>
      <w:r w:rsidRPr="007941D4">
        <w:rPr>
          <w:rFonts w:hAnsi="標楷體"/>
          <w:bCs/>
          <w:spacing w:val="0"/>
        </w:rPr>
        <w:t>名</w:t>
      </w:r>
      <w:r>
        <w:rPr>
          <w:rFonts w:hAnsi="標楷體" w:hint="eastAsia"/>
          <w:bCs/>
          <w:spacing w:val="0"/>
        </w:rPr>
        <w:t>至排名第</w:t>
      </w:r>
      <w:r>
        <w:rPr>
          <w:rFonts w:hAnsi="標楷體" w:hint="eastAsia"/>
          <w:bCs/>
          <w:spacing w:val="0"/>
        </w:rPr>
        <w:t>14</w:t>
      </w:r>
      <w:r>
        <w:rPr>
          <w:rFonts w:ascii="新細明體" w:eastAsia="新細明體" w:hAnsi="新細明體" w:hint="eastAsia"/>
          <w:bCs/>
          <w:spacing w:val="0"/>
        </w:rPr>
        <w:t>；</w:t>
      </w:r>
      <w:r w:rsidRPr="007941D4">
        <w:rPr>
          <w:rFonts w:hAnsi="標楷體"/>
          <w:bCs/>
          <w:spacing w:val="0"/>
        </w:rPr>
        <w:t>韓國排名第</w:t>
      </w:r>
      <w:r w:rsidRPr="007941D4">
        <w:rPr>
          <w:bCs/>
          <w:spacing w:val="0"/>
        </w:rPr>
        <w:t>2</w:t>
      </w:r>
      <w:r>
        <w:rPr>
          <w:rFonts w:hint="eastAsia"/>
          <w:bCs/>
          <w:spacing w:val="0"/>
        </w:rPr>
        <w:t>6</w:t>
      </w:r>
      <w:r>
        <w:rPr>
          <w:rFonts w:ascii="新細明體" w:eastAsia="新細明體" w:hAnsi="新細明體" w:hint="eastAsia"/>
          <w:bCs/>
          <w:spacing w:val="0"/>
        </w:rPr>
        <w:t>，</w:t>
      </w:r>
      <w:r w:rsidRPr="007941D4">
        <w:rPr>
          <w:rFonts w:hAnsi="標楷體"/>
          <w:bCs/>
          <w:spacing w:val="0"/>
        </w:rPr>
        <w:t>退步</w:t>
      </w:r>
      <w:r>
        <w:rPr>
          <w:rFonts w:hint="eastAsia"/>
          <w:bCs/>
          <w:spacing w:val="0"/>
        </w:rPr>
        <w:t>1</w:t>
      </w:r>
      <w:r w:rsidRPr="007941D4">
        <w:rPr>
          <w:rFonts w:hAnsi="標楷體"/>
          <w:bCs/>
          <w:spacing w:val="0"/>
        </w:rPr>
        <w:t>名</w:t>
      </w:r>
      <w:r>
        <w:rPr>
          <w:rFonts w:ascii="新細明體" w:eastAsia="新細明體" w:hAnsi="新細明體" w:hint="eastAsia"/>
          <w:bCs/>
          <w:spacing w:val="0"/>
        </w:rPr>
        <w:t>；</w:t>
      </w:r>
      <w:r w:rsidRPr="007941D4">
        <w:rPr>
          <w:rFonts w:hAnsi="標楷體"/>
          <w:bCs/>
          <w:spacing w:val="0"/>
        </w:rPr>
        <w:t>中國大陸則</w:t>
      </w:r>
      <w:r>
        <w:rPr>
          <w:rFonts w:hAnsi="標楷體" w:hint="eastAsia"/>
          <w:bCs/>
          <w:spacing w:val="0"/>
        </w:rPr>
        <w:t>進步</w:t>
      </w:r>
      <w:r>
        <w:rPr>
          <w:rFonts w:hAnsi="標楷體" w:hint="eastAsia"/>
          <w:bCs/>
          <w:spacing w:val="0"/>
        </w:rPr>
        <w:t>1</w:t>
      </w:r>
      <w:r>
        <w:rPr>
          <w:rFonts w:hAnsi="標楷體" w:hint="eastAsia"/>
          <w:bCs/>
          <w:spacing w:val="0"/>
        </w:rPr>
        <w:t>名至</w:t>
      </w:r>
      <w:r w:rsidRPr="007941D4">
        <w:rPr>
          <w:rFonts w:hAnsi="標楷體"/>
          <w:bCs/>
          <w:spacing w:val="0"/>
        </w:rPr>
        <w:t>第</w:t>
      </w:r>
      <w:r w:rsidRPr="007941D4">
        <w:rPr>
          <w:bCs/>
          <w:spacing w:val="0"/>
        </w:rPr>
        <w:t>2</w:t>
      </w:r>
      <w:r>
        <w:rPr>
          <w:rFonts w:hint="eastAsia"/>
          <w:bCs/>
          <w:spacing w:val="0"/>
        </w:rPr>
        <w:t>8</w:t>
      </w:r>
      <w:r w:rsidRPr="007941D4">
        <w:rPr>
          <w:rFonts w:hAnsi="標楷體"/>
          <w:bCs/>
          <w:spacing w:val="0"/>
        </w:rPr>
        <w:t>名。</w:t>
      </w:r>
      <w:r>
        <w:rPr>
          <w:rFonts w:hAnsi="標楷體" w:hint="eastAsia"/>
          <w:bCs/>
          <w:spacing w:val="0"/>
        </w:rPr>
        <w:t>另觀察</w:t>
      </w:r>
      <w:r w:rsidRPr="007941D4">
        <w:rPr>
          <w:rFonts w:hAnsi="標楷體"/>
          <w:bCs/>
          <w:spacing w:val="0"/>
        </w:rPr>
        <w:t>近</w:t>
      </w:r>
      <w:r w:rsidRPr="007941D4">
        <w:rPr>
          <w:bCs/>
          <w:spacing w:val="0"/>
        </w:rPr>
        <w:t>5</w:t>
      </w:r>
      <w:r w:rsidRPr="007941D4">
        <w:rPr>
          <w:rFonts w:hAnsi="標楷體"/>
          <w:bCs/>
          <w:spacing w:val="0"/>
        </w:rPr>
        <w:t>年</w:t>
      </w:r>
      <w:r>
        <w:rPr>
          <w:rFonts w:hAnsi="標楷體" w:hint="eastAsia"/>
          <w:bCs/>
          <w:spacing w:val="0"/>
        </w:rPr>
        <w:t>主要國家表現</w:t>
      </w:r>
      <w:r>
        <w:rPr>
          <w:rFonts w:ascii="新細明體" w:eastAsia="新細明體" w:hAnsi="新細明體" w:hint="eastAsia"/>
          <w:bCs/>
          <w:spacing w:val="0"/>
        </w:rPr>
        <w:t>，</w:t>
      </w:r>
      <w:r w:rsidRPr="00025AB2">
        <w:rPr>
          <w:bCs/>
          <w:spacing w:val="0"/>
        </w:rPr>
        <w:t>瑞士連續</w:t>
      </w:r>
      <w:r w:rsidRPr="00025AB2">
        <w:rPr>
          <w:bCs/>
          <w:spacing w:val="0"/>
        </w:rPr>
        <w:t>5</w:t>
      </w:r>
      <w:r w:rsidRPr="00025AB2">
        <w:rPr>
          <w:bCs/>
          <w:spacing w:val="0"/>
        </w:rPr>
        <w:t>年蟬聯全球競爭力評比之冠，表現亮眼。阿拉伯聯合大公國，進步</w:t>
      </w:r>
      <w:r>
        <w:rPr>
          <w:rFonts w:hint="eastAsia"/>
          <w:bCs/>
          <w:spacing w:val="0"/>
        </w:rPr>
        <w:t>13</w:t>
      </w:r>
      <w:r>
        <w:rPr>
          <w:rFonts w:hint="eastAsia"/>
          <w:bCs/>
          <w:spacing w:val="0"/>
        </w:rPr>
        <w:t>名</w:t>
      </w:r>
      <w:r w:rsidRPr="00025AB2">
        <w:rPr>
          <w:bCs/>
          <w:spacing w:val="0"/>
        </w:rPr>
        <w:t>幅度最大，香港進步</w:t>
      </w:r>
      <w:r w:rsidRPr="00025AB2">
        <w:rPr>
          <w:bCs/>
          <w:spacing w:val="0"/>
        </w:rPr>
        <w:t>4</w:t>
      </w:r>
      <w:r w:rsidRPr="00025AB2">
        <w:rPr>
          <w:bCs/>
          <w:spacing w:val="0"/>
        </w:rPr>
        <w:t>名，表現不俗；排名下滑幅度較大的則為瑞典</w:t>
      </w:r>
      <w:r>
        <w:rPr>
          <w:rFonts w:hint="eastAsia"/>
          <w:bCs/>
          <w:spacing w:val="0"/>
        </w:rPr>
        <w:t>退步</w:t>
      </w:r>
      <w:r>
        <w:rPr>
          <w:rFonts w:hint="eastAsia"/>
          <w:bCs/>
          <w:spacing w:val="0"/>
        </w:rPr>
        <w:t>8</w:t>
      </w:r>
      <w:r>
        <w:rPr>
          <w:rFonts w:hint="eastAsia"/>
          <w:bCs/>
          <w:spacing w:val="0"/>
        </w:rPr>
        <w:t>名</w:t>
      </w:r>
      <w:r w:rsidRPr="00025AB2">
        <w:rPr>
          <w:bCs/>
          <w:spacing w:val="0"/>
        </w:rPr>
        <w:t>，丹麥及韓國</w:t>
      </w:r>
      <w:r>
        <w:rPr>
          <w:rFonts w:hint="eastAsia"/>
          <w:bCs/>
          <w:spacing w:val="0"/>
        </w:rPr>
        <w:t>皆退步</w:t>
      </w:r>
      <w:r>
        <w:rPr>
          <w:rFonts w:hint="eastAsia"/>
          <w:bCs/>
          <w:spacing w:val="0"/>
        </w:rPr>
        <w:t>4</w:t>
      </w:r>
      <w:r>
        <w:rPr>
          <w:rFonts w:hint="eastAsia"/>
          <w:bCs/>
          <w:spacing w:val="0"/>
        </w:rPr>
        <w:t>名</w:t>
      </w:r>
      <w:r w:rsidRPr="00025AB2">
        <w:rPr>
          <w:bCs/>
          <w:spacing w:val="0"/>
        </w:rPr>
        <w:t>。</w:t>
      </w:r>
    </w:p>
    <w:p w:rsidR="00832761" w:rsidRDefault="00832761">
      <w:pPr>
        <w:widowControl/>
        <w:rPr>
          <w:rFonts w:eastAsia="標楷體" w:hAnsi="標楷體"/>
          <w:sz w:val="28"/>
          <w:szCs w:val="28"/>
        </w:rPr>
      </w:pPr>
      <w:bookmarkStart w:id="119" w:name="_Toc366568280"/>
      <w:r>
        <w:rPr>
          <w:rFonts w:hAnsi="標楷體"/>
          <w:b/>
        </w:rPr>
        <w:br w:type="page"/>
      </w:r>
    </w:p>
    <w:p w:rsidR="004A5FB6" w:rsidRDefault="004A5FB6" w:rsidP="004A5FB6">
      <w:pPr>
        <w:pStyle w:val="affffff7"/>
        <w:spacing w:before="108" w:afterLines="30" w:after="108"/>
        <w:rPr>
          <w:b w:val="0"/>
        </w:rPr>
      </w:pPr>
      <w:r w:rsidRPr="00F52E7E">
        <w:rPr>
          <w:rFonts w:hAnsi="標楷體"/>
          <w:b w:val="0"/>
        </w:rPr>
        <w:lastRenderedPageBreak/>
        <w:t>表</w:t>
      </w:r>
      <w:r w:rsidRPr="00F52E7E">
        <w:rPr>
          <w:rFonts w:hAnsi="標楷體" w:hint="eastAsia"/>
          <w:b w:val="0"/>
        </w:rPr>
        <w:t>1</w:t>
      </w:r>
      <w:r w:rsidRPr="00F52E7E">
        <w:rPr>
          <w:rFonts w:hint="eastAsia"/>
          <w:b w:val="0"/>
        </w:rPr>
        <w:t xml:space="preserve">　</w:t>
      </w:r>
      <w:r w:rsidRPr="00F52E7E">
        <w:rPr>
          <w:rFonts w:hAnsi="標楷體"/>
          <w:b w:val="0"/>
        </w:rPr>
        <w:t>近</w:t>
      </w:r>
      <w:r w:rsidRPr="00F52E7E">
        <w:rPr>
          <w:rFonts w:hAnsi="標楷體" w:hint="eastAsia"/>
          <w:b w:val="0"/>
        </w:rPr>
        <w:t>5</w:t>
      </w:r>
      <w:r w:rsidRPr="00F52E7E">
        <w:rPr>
          <w:rFonts w:hAnsi="標楷體"/>
          <w:b w:val="0"/>
        </w:rPr>
        <w:t>年主要國家之全球競爭力整體評比排名</w:t>
      </w:r>
      <w:r w:rsidRPr="00F52E7E">
        <w:rPr>
          <w:b w:val="0"/>
        </w:rPr>
        <w:t>概況</w:t>
      </w:r>
      <w:bookmarkEnd w:id="119"/>
    </w:p>
    <w:tbl>
      <w:tblPr>
        <w:tblW w:w="8647" w:type="dxa"/>
        <w:tblBorders>
          <w:top w:val="single" w:sz="4" w:space="0" w:color="auto"/>
          <w:left w:val="single" w:sz="4" w:space="0" w:color="auto"/>
          <w:bottom w:val="single" w:sz="4" w:space="0" w:color="auto"/>
          <w:right w:val="doub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6"/>
        <w:gridCol w:w="806"/>
        <w:gridCol w:w="808"/>
        <w:gridCol w:w="808"/>
        <w:gridCol w:w="808"/>
        <w:gridCol w:w="808"/>
        <w:gridCol w:w="1207"/>
        <w:gridCol w:w="1226"/>
      </w:tblGrid>
      <w:tr w:rsidR="004A5FB6" w:rsidTr="00D41113">
        <w:trPr>
          <w:cantSplit/>
          <w:trHeight w:val="525"/>
        </w:trPr>
        <w:tc>
          <w:tcPr>
            <w:tcW w:w="217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4A5FB6" w:rsidRDefault="004A5FB6" w:rsidP="00D41113">
            <w:pPr>
              <w:adjustRightInd w:val="0"/>
              <w:snapToGrid w:val="0"/>
              <w:spacing w:line="260" w:lineRule="exact"/>
              <w:jc w:val="center"/>
              <w:rPr>
                <w:rFonts w:ascii="標楷體" w:eastAsia="標楷體"/>
                <w:b/>
              </w:rPr>
            </w:pPr>
            <w:r>
              <w:rPr>
                <w:rFonts w:ascii="標楷體" w:eastAsia="標楷體" w:hint="eastAsia"/>
                <w:b/>
              </w:rPr>
              <w:t>國家</w:t>
            </w:r>
          </w:p>
        </w:tc>
        <w:tc>
          <w:tcPr>
            <w:tcW w:w="80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4A5FB6" w:rsidRDefault="004A5FB6" w:rsidP="00D41113">
            <w:pPr>
              <w:adjustRightInd w:val="0"/>
              <w:snapToGrid w:val="0"/>
              <w:spacing w:line="260" w:lineRule="exact"/>
              <w:jc w:val="center"/>
              <w:rPr>
                <w:rFonts w:eastAsia="標楷體"/>
                <w:b/>
              </w:rPr>
            </w:pPr>
            <w:r>
              <w:rPr>
                <w:rFonts w:eastAsia="標楷體"/>
                <w:b/>
              </w:rPr>
              <w:t>2014</w:t>
            </w:r>
          </w:p>
        </w:tc>
        <w:tc>
          <w:tcPr>
            <w:tcW w:w="808"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4A5FB6" w:rsidRDefault="004A5FB6" w:rsidP="00D41113">
            <w:pPr>
              <w:adjustRightInd w:val="0"/>
              <w:snapToGrid w:val="0"/>
              <w:spacing w:line="260" w:lineRule="exact"/>
              <w:jc w:val="center"/>
              <w:rPr>
                <w:rFonts w:eastAsia="標楷體"/>
                <w:b/>
              </w:rPr>
            </w:pPr>
            <w:r>
              <w:rPr>
                <w:rFonts w:eastAsia="標楷體"/>
                <w:b/>
              </w:rPr>
              <w:t>2013</w:t>
            </w:r>
          </w:p>
        </w:tc>
        <w:tc>
          <w:tcPr>
            <w:tcW w:w="808"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4A5FB6" w:rsidRDefault="004A5FB6" w:rsidP="00D41113">
            <w:pPr>
              <w:adjustRightInd w:val="0"/>
              <w:snapToGrid w:val="0"/>
              <w:spacing w:line="260" w:lineRule="exact"/>
              <w:jc w:val="center"/>
              <w:rPr>
                <w:rFonts w:eastAsia="標楷體"/>
                <w:b/>
              </w:rPr>
            </w:pPr>
            <w:r>
              <w:rPr>
                <w:rFonts w:eastAsia="標楷體"/>
                <w:b/>
              </w:rPr>
              <w:t>2012</w:t>
            </w:r>
          </w:p>
        </w:tc>
        <w:tc>
          <w:tcPr>
            <w:tcW w:w="808"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4A5FB6" w:rsidRDefault="004A5FB6" w:rsidP="00D41113">
            <w:pPr>
              <w:adjustRightInd w:val="0"/>
              <w:snapToGrid w:val="0"/>
              <w:spacing w:line="260" w:lineRule="exact"/>
              <w:jc w:val="center"/>
              <w:rPr>
                <w:rFonts w:eastAsia="標楷體"/>
                <w:b/>
              </w:rPr>
            </w:pPr>
            <w:r>
              <w:rPr>
                <w:rFonts w:eastAsia="標楷體"/>
                <w:b/>
              </w:rPr>
              <w:t>2011</w:t>
            </w:r>
          </w:p>
        </w:tc>
        <w:tc>
          <w:tcPr>
            <w:tcW w:w="808"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4A5FB6" w:rsidRDefault="004A5FB6" w:rsidP="00D41113">
            <w:pPr>
              <w:adjustRightInd w:val="0"/>
              <w:snapToGrid w:val="0"/>
              <w:spacing w:line="260" w:lineRule="exact"/>
              <w:jc w:val="center"/>
              <w:rPr>
                <w:rFonts w:eastAsia="標楷體"/>
                <w:b/>
              </w:rPr>
            </w:pPr>
            <w:r>
              <w:rPr>
                <w:rFonts w:eastAsia="標楷體"/>
                <w:b/>
              </w:rPr>
              <w:t>2010</w:t>
            </w:r>
          </w:p>
        </w:tc>
        <w:tc>
          <w:tcPr>
            <w:tcW w:w="1207" w:type="dxa"/>
            <w:tcBorders>
              <w:top w:val="single" w:sz="4" w:space="0" w:color="auto"/>
              <w:left w:val="single" w:sz="4" w:space="0" w:color="auto"/>
              <w:bottom w:val="single" w:sz="4" w:space="0" w:color="auto"/>
              <w:right w:val="single" w:sz="4" w:space="0" w:color="auto"/>
            </w:tcBorders>
            <w:shd w:val="pct10" w:color="auto" w:fill="auto"/>
            <w:vAlign w:val="center"/>
          </w:tcPr>
          <w:p w:rsidR="004A5FB6" w:rsidRDefault="004A5FB6" w:rsidP="00D41113">
            <w:pPr>
              <w:adjustRightInd w:val="0"/>
              <w:snapToGrid w:val="0"/>
              <w:spacing w:line="260" w:lineRule="exact"/>
              <w:jc w:val="center"/>
              <w:rPr>
                <w:rFonts w:eastAsia="標楷體"/>
                <w:b/>
              </w:rPr>
            </w:pPr>
            <w:r>
              <w:rPr>
                <w:rFonts w:eastAsia="標楷體" w:hint="eastAsia"/>
                <w:b/>
              </w:rPr>
              <w:t>較前一年排名變化</w:t>
            </w:r>
          </w:p>
        </w:tc>
        <w:tc>
          <w:tcPr>
            <w:tcW w:w="12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4A5FB6" w:rsidRDefault="004A5FB6" w:rsidP="00D41113">
            <w:pPr>
              <w:snapToGrid w:val="0"/>
              <w:spacing w:line="260" w:lineRule="exact"/>
              <w:jc w:val="center"/>
              <w:rPr>
                <w:rFonts w:eastAsia="標楷體"/>
                <w:b/>
                <w:sz w:val="22"/>
                <w:szCs w:val="22"/>
              </w:rPr>
            </w:pPr>
            <w:r>
              <w:rPr>
                <w:rFonts w:eastAsia="標楷體" w:hint="eastAsia"/>
                <w:b/>
                <w:sz w:val="22"/>
                <w:szCs w:val="22"/>
              </w:rPr>
              <w:t>5</w:t>
            </w:r>
            <w:r>
              <w:rPr>
                <w:rFonts w:eastAsia="標楷體" w:hint="eastAsia"/>
                <w:b/>
                <w:sz w:val="22"/>
                <w:szCs w:val="22"/>
              </w:rPr>
              <w:t>年間的</w:t>
            </w:r>
            <w:r>
              <w:rPr>
                <w:rFonts w:eastAsia="標楷體" w:hint="eastAsia"/>
                <w:b/>
                <w:sz w:val="22"/>
                <w:szCs w:val="22"/>
              </w:rPr>
              <w:t xml:space="preserve">  </w:t>
            </w:r>
            <w:r>
              <w:rPr>
                <w:rFonts w:eastAsia="標楷體" w:hint="eastAsia"/>
                <w:b/>
                <w:sz w:val="22"/>
                <w:szCs w:val="22"/>
              </w:rPr>
              <w:t>排名變化</w:t>
            </w:r>
          </w:p>
        </w:tc>
      </w:tr>
      <w:tr w:rsidR="004A5FB6" w:rsidTr="00D41113">
        <w:trPr>
          <w:cantSplit/>
          <w:trHeight w:val="482"/>
        </w:trPr>
        <w:tc>
          <w:tcPr>
            <w:tcW w:w="217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rPr>
                <w:rFonts w:ascii="標楷體" w:eastAsia="標楷體" w:hAnsi="標楷體" w:cs="新細明體"/>
                <w:color w:val="000000"/>
              </w:rPr>
            </w:pPr>
            <w:r>
              <w:rPr>
                <w:rFonts w:ascii="標楷體" w:eastAsia="標楷體" w:hAnsi="標楷體" w:hint="eastAsia"/>
                <w:color w:val="000000"/>
              </w:rPr>
              <w:t>瑞士</w:t>
            </w:r>
          </w:p>
        </w:tc>
        <w:tc>
          <w:tcPr>
            <w:tcW w:w="80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1</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1</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1</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1</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1</w:t>
            </w:r>
          </w:p>
        </w:tc>
        <w:tc>
          <w:tcPr>
            <w:tcW w:w="1207"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color w:val="000000"/>
              </w:rPr>
            </w:pPr>
            <w:r>
              <w:rPr>
                <w:color w:val="000000"/>
              </w:rPr>
              <w:t>0</w:t>
            </w:r>
          </w:p>
        </w:tc>
        <w:tc>
          <w:tcPr>
            <w:tcW w:w="1226"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color w:val="000000"/>
              </w:rPr>
            </w:pPr>
            <w:r>
              <w:rPr>
                <w:rFonts w:hint="eastAsia"/>
                <w:color w:val="000000"/>
              </w:rPr>
              <w:t>0</w:t>
            </w:r>
          </w:p>
        </w:tc>
      </w:tr>
      <w:tr w:rsidR="004A5FB6" w:rsidRPr="00025AB2" w:rsidTr="00D41113">
        <w:trPr>
          <w:cantSplit/>
          <w:trHeight w:val="482"/>
        </w:trPr>
        <w:tc>
          <w:tcPr>
            <w:tcW w:w="217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rPr>
                <w:rFonts w:ascii="標楷體" w:eastAsia="標楷體" w:hAnsi="標楷體" w:cs="新細明體"/>
                <w:b/>
                <w:bCs/>
                <w:color w:val="0000FF"/>
              </w:rPr>
            </w:pPr>
            <w:r>
              <w:rPr>
                <w:rFonts w:ascii="標楷體" w:eastAsia="標楷體" w:hAnsi="標楷體" w:hint="eastAsia"/>
                <w:b/>
                <w:bCs/>
                <w:color w:val="0000FF"/>
              </w:rPr>
              <w:t>新加坡</w:t>
            </w:r>
          </w:p>
        </w:tc>
        <w:tc>
          <w:tcPr>
            <w:tcW w:w="80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b/>
                <w:bCs/>
                <w:color w:val="0000FF"/>
              </w:rPr>
              <w:t>2</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2</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2</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2</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3</w:t>
            </w:r>
          </w:p>
        </w:tc>
        <w:tc>
          <w:tcPr>
            <w:tcW w:w="1207"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color w:val="000000"/>
              </w:rPr>
            </w:pPr>
            <w:r>
              <w:rPr>
                <w:b/>
                <w:bCs/>
                <w:color w:val="0000FF"/>
              </w:rPr>
              <w:t>0</w:t>
            </w:r>
          </w:p>
        </w:tc>
        <w:tc>
          <w:tcPr>
            <w:tcW w:w="1226" w:type="dxa"/>
            <w:tcBorders>
              <w:top w:val="single" w:sz="4" w:space="0" w:color="auto"/>
              <w:left w:val="single" w:sz="4" w:space="0" w:color="auto"/>
              <w:bottom w:val="single" w:sz="4" w:space="0" w:color="auto"/>
              <w:right w:val="single" w:sz="4" w:space="0" w:color="auto"/>
            </w:tcBorders>
            <w:vAlign w:val="center"/>
          </w:tcPr>
          <w:p w:rsidR="004A5FB6" w:rsidRPr="00025AB2" w:rsidRDefault="004A5FB6" w:rsidP="00D41113">
            <w:pPr>
              <w:adjustRightInd w:val="0"/>
              <w:snapToGrid w:val="0"/>
              <w:spacing w:line="260" w:lineRule="exact"/>
              <w:jc w:val="center"/>
              <w:rPr>
                <w:b/>
                <w:color w:val="0000FF"/>
              </w:rPr>
            </w:pPr>
            <w:r w:rsidRPr="00025AB2">
              <w:rPr>
                <w:rFonts w:hint="eastAsia"/>
                <w:b/>
                <w:color w:val="0000FF"/>
              </w:rPr>
              <w:t>+1</w:t>
            </w:r>
          </w:p>
        </w:tc>
      </w:tr>
      <w:tr w:rsidR="004A5FB6" w:rsidTr="00D41113">
        <w:trPr>
          <w:trHeight w:val="482"/>
        </w:trPr>
        <w:tc>
          <w:tcPr>
            <w:tcW w:w="217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rPr>
                <w:rFonts w:ascii="標楷體" w:eastAsia="標楷體" w:hAnsi="標楷體" w:cs="新細明體"/>
                <w:color w:val="000000"/>
              </w:rPr>
            </w:pPr>
            <w:r>
              <w:rPr>
                <w:rFonts w:ascii="標楷體" w:eastAsia="標楷體" w:hAnsi="標楷體" w:hint="eastAsia"/>
                <w:color w:val="000000"/>
              </w:rPr>
              <w:t>美國</w:t>
            </w:r>
          </w:p>
        </w:tc>
        <w:tc>
          <w:tcPr>
            <w:tcW w:w="80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3</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5</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7</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5</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4</w:t>
            </w:r>
          </w:p>
        </w:tc>
        <w:tc>
          <w:tcPr>
            <w:tcW w:w="1207"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color w:val="000000"/>
              </w:rPr>
            </w:pPr>
            <w:r>
              <w:rPr>
                <w:color w:val="000000"/>
              </w:rPr>
              <w:t>+2</w:t>
            </w:r>
          </w:p>
        </w:tc>
        <w:tc>
          <w:tcPr>
            <w:tcW w:w="1226"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color w:val="000000"/>
              </w:rPr>
            </w:pPr>
            <w:r>
              <w:rPr>
                <w:rFonts w:hint="eastAsia"/>
                <w:color w:val="000000"/>
              </w:rPr>
              <w:t>+1</w:t>
            </w:r>
          </w:p>
        </w:tc>
      </w:tr>
      <w:tr w:rsidR="004A5FB6" w:rsidTr="00D41113">
        <w:trPr>
          <w:trHeight w:val="482"/>
        </w:trPr>
        <w:tc>
          <w:tcPr>
            <w:tcW w:w="217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rPr>
                <w:rFonts w:ascii="標楷體" w:eastAsia="標楷體" w:hAnsi="標楷體" w:cs="新細明體"/>
                <w:color w:val="000000"/>
              </w:rPr>
            </w:pPr>
            <w:r>
              <w:rPr>
                <w:rFonts w:ascii="標楷體" w:eastAsia="標楷體" w:hAnsi="標楷體" w:hint="eastAsia"/>
                <w:color w:val="000000"/>
              </w:rPr>
              <w:t>芬蘭</w:t>
            </w:r>
          </w:p>
        </w:tc>
        <w:tc>
          <w:tcPr>
            <w:tcW w:w="80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4</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3</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3</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4</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7</w:t>
            </w:r>
          </w:p>
        </w:tc>
        <w:tc>
          <w:tcPr>
            <w:tcW w:w="1207"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color w:val="000000"/>
              </w:rPr>
            </w:pPr>
            <w:r>
              <w:rPr>
                <w:color w:val="000000"/>
              </w:rPr>
              <w:t>-1</w:t>
            </w:r>
          </w:p>
        </w:tc>
        <w:tc>
          <w:tcPr>
            <w:tcW w:w="1226"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color w:val="000000"/>
              </w:rPr>
            </w:pPr>
            <w:r>
              <w:rPr>
                <w:rFonts w:hint="eastAsia"/>
                <w:color w:val="000000"/>
              </w:rPr>
              <w:t>+3</w:t>
            </w:r>
          </w:p>
        </w:tc>
      </w:tr>
      <w:tr w:rsidR="004A5FB6" w:rsidTr="00D41113">
        <w:trPr>
          <w:trHeight w:val="482"/>
        </w:trPr>
        <w:tc>
          <w:tcPr>
            <w:tcW w:w="217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rPr>
                <w:rFonts w:ascii="標楷體" w:eastAsia="標楷體" w:hAnsi="標楷體" w:cs="新細明體"/>
                <w:color w:val="000000"/>
              </w:rPr>
            </w:pPr>
            <w:r>
              <w:rPr>
                <w:rFonts w:ascii="標楷體" w:eastAsia="標楷體" w:hAnsi="標楷體" w:hint="eastAsia"/>
                <w:color w:val="000000"/>
              </w:rPr>
              <w:t>德國</w:t>
            </w:r>
          </w:p>
        </w:tc>
        <w:tc>
          <w:tcPr>
            <w:tcW w:w="80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5</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4</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6</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6</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5</w:t>
            </w:r>
          </w:p>
        </w:tc>
        <w:tc>
          <w:tcPr>
            <w:tcW w:w="1207"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color w:val="000000"/>
              </w:rPr>
            </w:pPr>
            <w:r>
              <w:rPr>
                <w:color w:val="000000"/>
              </w:rPr>
              <w:t>-1</w:t>
            </w:r>
          </w:p>
        </w:tc>
        <w:tc>
          <w:tcPr>
            <w:tcW w:w="1226"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color w:val="000000"/>
              </w:rPr>
            </w:pPr>
            <w:r>
              <w:rPr>
                <w:rFonts w:hint="eastAsia"/>
                <w:color w:val="000000"/>
              </w:rPr>
              <w:t>0</w:t>
            </w:r>
          </w:p>
        </w:tc>
      </w:tr>
      <w:tr w:rsidR="004A5FB6" w:rsidTr="00D41113">
        <w:trPr>
          <w:trHeight w:val="482"/>
        </w:trPr>
        <w:tc>
          <w:tcPr>
            <w:tcW w:w="217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rPr>
                <w:rFonts w:ascii="標楷體" w:eastAsia="標楷體" w:hAnsi="標楷體" w:cs="新細明體"/>
                <w:b/>
                <w:bCs/>
                <w:color w:val="0000FF"/>
              </w:rPr>
            </w:pPr>
            <w:r>
              <w:rPr>
                <w:rFonts w:ascii="標楷體" w:eastAsia="標楷體" w:hAnsi="標楷體" w:hint="eastAsia"/>
                <w:b/>
                <w:bCs/>
                <w:color w:val="0000FF"/>
              </w:rPr>
              <w:t>日本</w:t>
            </w:r>
          </w:p>
        </w:tc>
        <w:tc>
          <w:tcPr>
            <w:tcW w:w="80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6</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9</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10</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9</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6</w:t>
            </w:r>
          </w:p>
        </w:tc>
        <w:tc>
          <w:tcPr>
            <w:tcW w:w="1207"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b/>
                <w:bCs/>
                <w:color w:val="0000FF"/>
              </w:rPr>
            </w:pPr>
            <w:r>
              <w:rPr>
                <w:b/>
                <w:bCs/>
                <w:color w:val="0000FF"/>
              </w:rPr>
              <w:t>+3</w:t>
            </w:r>
          </w:p>
        </w:tc>
        <w:tc>
          <w:tcPr>
            <w:tcW w:w="1226"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b/>
                <w:bCs/>
                <w:color w:val="0000FF"/>
              </w:rPr>
            </w:pPr>
            <w:r>
              <w:rPr>
                <w:rFonts w:hint="eastAsia"/>
                <w:b/>
                <w:bCs/>
                <w:color w:val="0000FF"/>
              </w:rPr>
              <w:t>0</w:t>
            </w:r>
          </w:p>
        </w:tc>
      </w:tr>
      <w:tr w:rsidR="004A5FB6" w:rsidTr="00D41113">
        <w:trPr>
          <w:trHeight w:val="482"/>
        </w:trPr>
        <w:tc>
          <w:tcPr>
            <w:tcW w:w="217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rPr>
                <w:rFonts w:ascii="標楷體" w:eastAsia="標楷體" w:hAnsi="標楷體" w:cs="新細明體"/>
                <w:b/>
                <w:bCs/>
                <w:color w:val="0000FF"/>
              </w:rPr>
            </w:pPr>
            <w:r>
              <w:rPr>
                <w:rFonts w:ascii="標楷體" w:eastAsia="標楷體" w:hAnsi="標楷體" w:hint="eastAsia"/>
                <w:b/>
                <w:bCs/>
                <w:color w:val="0000FF"/>
              </w:rPr>
              <w:t>香港</w:t>
            </w:r>
          </w:p>
        </w:tc>
        <w:tc>
          <w:tcPr>
            <w:tcW w:w="80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7</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7</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9</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11</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11</w:t>
            </w:r>
          </w:p>
        </w:tc>
        <w:tc>
          <w:tcPr>
            <w:tcW w:w="1207"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b/>
                <w:bCs/>
                <w:color w:val="0000FF"/>
              </w:rPr>
            </w:pPr>
            <w:r>
              <w:rPr>
                <w:b/>
                <w:bCs/>
                <w:color w:val="0000FF"/>
              </w:rPr>
              <w:t>0</w:t>
            </w:r>
          </w:p>
        </w:tc>
        <w:tc>
          <w:tcPr>
            <w:tcW w:w="1226"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b/>
                <w:bCs/>
                <w:color w:val="0000FF"/>
              </w:rPr>
            </w:pPr>
            <w:r>
              <w:rPr>
                <w:rFonts w:hint="eastAsia"/>
                <w:b/>
                <w:bCs/>
                <w:color w:val="0000FF"/>
              </w:rPr>
              <w:t>+4</w:t>
            </w:r>
          </w:p>
        </w:tc>
      </w:tr>
      <w:tr w:rsidR="004A5FB6" w:rsidTr="00D41113">
        <w:trPr>
          <w:trHeight w:val="482"/>
        </w:trPr>
        <w:tc>
          <w:tcPr>
            <w:tcW w:w="217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rPr>
                <w:rFonts w:ascii="標楷體" w:eastAsia="標楷體" w:hAnsi="標楷體" w:cs="新細明體"/>
                <w:color w:val="000000"/>
              </w:rPr>
            </w:pPr>
            <w:r>
              <w:rPr>
                <w:rFonts w:ascii="標楷體" w:eastAsia="標楷體" w:hAnsi="標楷體" w:hint="eastAsia"/>
                <w:color w:val="000000"/>
              </w:rPr>
              <w:t>荷蘭</w:t>
            </w:r>
          </w:p>
        </w:tc>
        <w:tc>
          <w:tcPr>
            <w:tcW w:w="80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8</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8</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5</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7</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8</w:t>
            </w:r>
          </w:p>
        </w:tc>
        <w:tc>
          <w:tcPr>
            <w:tcW w:w="1207"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color w:val="000000"/>
              </w:rPr>
            </w:pPr>
            <w:r>
              <w:rPr>
                <w:color w:val="000000"/>
              </w:rPr>
              <w:t>0</w:t>
            </w:r>
          </w:p>
        </w:tc>
        <w:tc>
          <w:tcPr>
            <w:tcW w:w="1226"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color w:val="000000"/>
              </w:rPr>
            </w:pPr>
            <w:r>
              <w:rPr>
                <w:rFonts w:hint="eastAsia"/>
                <w:color w:val="000000"/>
              </w:rPr>
              <w:t>0</w:t>
            </w:r>
          </w:p>
        </w:tc>
      </w:tr>
      <w:tr w:rsidR="004A5FB6" w:rsidTr="00D41113">
        <w:trPr>
          <w:trHeight w:val="482"/>
        </w:trPr>
        <w:tc>
          <w:tcPr>
            <w:tcW w:w="21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A5FB6" w:rsidRDefault="004A5FB6" w:rsidP="00D41113">
            <w:pPr>
              <w:adjustRightInd w:val="0"/>
              <w:snapToGrid w:val="0"/>
              <w:spacing w:line="260" w:lineRule="exact"/>
              <w:rPr>
                <w:rFonts w:ascii="標楷體" w:eastAsia="標楷體" w:hAnsi="標楷體" w:cs="新細明體"/>
                <w:color w:val="000000"/>
              </w:rPr>
            </w:pPr>
            <w:r>
              <w:rPr>
                <w:rFonts w:ascii="標楷體" w:eastAsia="標楷體" w:hAnsi="標楷體" w:hint="eastAsia"/>
                <w:color w:val="000000"/>
              </w:rPr>
              <w:t>英國</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A5FB6" w:rsidRDefault="004A5FB6" w:rsidP="00D41113">
            <w:pPr>
              <w:adjustRightInd w:val="0"/>
              <w:snapToGrid w:val="0"/>
              <w:spacing w:line="260" w:lineRule="exact"/>
              <w:jc w:val="center"/>
              <w:rPr>
                <w:color w:val="000000"/>
              </w:rPr>
            </w:pPr>
            <w:r>
              <w:rPr>
                <w:color w:val="000000"/>
              </w:rPr>
              <w:t>9</w:t>
            </w:r>
          </w:p>
        </w:tc>
        <w:tc>
          <w:tcPr>
            <w:tcW w:w="8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A5FB6" w:rsidRDefault="004A5FB6" w:rsidP="00D41113">
            <w:pPr>
              <w:adjustRightInd w:val="0"/>
              <w:snapToGrid w:val="0"/>
              <w:spacing w:line="260" w:lineRule="exact"/>
              <w:jc w:val="center"/>
              <w:rPr>
                <w:color w:val="000000"/>
              </w:rPr>
            </w:pPr>
            <w:r>
              <w:rPr>
                <w:color w:val="000000"/>
              </w:rPr>
              <w:t>10</w:t>
            </w:r>
          </w:p>
        </w:tc>
        <w:tc>
          <w:tcPr>
            <w:tcW w:w="8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A5FB6" w:rsidRDefault="004A5FB6" w:rsidP="00D41113">
            <w:pPr>
              <w:adjustRightInd w:val="0"/>
              <w:snapToGrid w:val="0"/>
              <w:spacing w:line="260" w:lineRule="exact"/>
              <w:jc w:val="center"/>
              <w:rPr>
                <w:color w:val="000000"/>
              </w:rPr>
            </w:pPr>
            <w:r>
              <w:rPr>
                <w:color w:val="000000"/>
              </w:rPr>
              <w:t>8</w:t>
            </w:r>
          </w:p>
        </w:tc>
        <w:tc>
          <w:tcPr>
            <w:tcW w:w="8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A5FB6" w:rsidRDefault="004A5FB6" w:rsidP="00D41113">
            <w:pPr>
              <w:adjustRightInd w:val="0"/>
              <w:snapToGrid w:val="0"/>
              <w:spacing w:line="260" w:lineRule="exact"/>
              <w:jc w:val="center"/>
              <w:rPr>
                <w:color w:val="000000"/>
              </w:rPr>
            </w:pPr>
            <w:r>
              <w:rPr>
                <w:color w:val="000000"/>
              </w:rPr>
              <w:t>10</w:t>
            </w:r>
          </w:p>
        </w:tc>
        <w:tc>
          <w:tcPr>
            <w:tcW w:w="8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A5FB6" w:rsidRDefault="004A5FB6" w:rsidP="00D41113">
            <w:pPr>
              <w:adjustRightInd w:val="0"/>
              <w:snapToGrid w:val="0"/>
              <w:spacing w:line="260" w:lineRule="exact"/>
              <w:jc w:val="center"/>
              <w:rPr>
                <w:color w:val="000000"/>
              </w:rPr>
            </w:pPr>
            <w:r>
              <w:rPr>
                <w:color w:val="000000"/>
              </w:rPr>
              <w:t>12</w:t>
            </w:r>
          </w:p>
        </w:tc>
        <w:tc>
          <w:tcPr>
            <w:tcW w:w="1207" w:type="dxa"/>
            <w:tcBorders>
              <w:top w:val="single" w:sz="4" w:space="0" w:color="auto"/>
              <w:left w:val="single" w:sz="4" w:space="0" w:color="auto"/>
              <w:bottom w:val="single" w:sz="4" w:space="0" w:color="auto"/>
              <w:right w:val="single" w:sz="4" w:space="0" w:color="auto"/>
            </w:tcBorders>
            <w:shd w:val="clear" w:color="auto" w:fill="FFFFFF"/>
            <w:vAlign w:val="center"/>
          </w:tcPr>
          <w:p w:rsidR="004A5FB6" w:rsidRDefault="004A5FB6" w:rsidP="00D41113">
            <w:pPr>
              <w:adjustRightInd w:val="0"/>
              <w:snapToGrid w:val="0"/>
              <w:spacing w:line="260" w:lineRule="exact"/>
              <w:jc w:val="center"/>
              <w:rPr>
                <w:color w:val="000000"/>
              </w:rPr>
            </w:pPr>
            <w:r>
              <w:rPr>
                <w:color w:val="000000"/>
              </w:rPr>
              <w:t>+1</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center"/>
          </w:tcPr>
          <w:p w:rsidR="004A5FB6" w:rsidRDefault="004A5FB6" w:rsidP="00D41113">
            <w:pPr>
              <w:adjustRightInd w:val="0"/>
              <w:snapToGrid w:val="0"/>
              <w:spacing w:line="260" w:lineRule="exact"/>
              <w:jc w:val="center"/>
              <w:rPr>
                <w:color w:val="000000"/>
              </w:rPr>
            </w:pPr>
            <w:r>
              <w:rPr>
                <w:rFonts w:hint="eastAsia"/>
                <w:color w:val="000000"/>
              </w:rPr>
              <w:t>+3</w:t>
            </w:r>
          </w:p>
        </w:tc>
      </w:tr>
      <w:tr w:rsidR="004A5FB6" w:rsidTr="00D41113">
        <w:trPr>
          <w:trHeight w:val="482"/>
        </w:trPr>
        <w:tc>
          <w:tcPr>
            <w:tcW w:w="217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rPr>
                <w:rFonts w:ascii="標楷體" w:eastAsia="標楷體" w:hAnsi="標楷體" w:cs="新細明體"/>
                <w:color w:val="000000"/>
              </w:rPr>
            </w:pPr>
            <w:r>
              <w:rPr>
                <w:rFonts w:ascii="標楷體" w:eastAsia="標楷體" w:hAnsi="標楷體" w:hint="eastAsia"/>
                <w:color w:val="000000"/>
              </w:rPr>
              <w:t>瑞典</w:t>
            </w:r>
          </w:p>
        </w:tc>
        <w:tc>
          <w:tcPr>
            <w:tcW w:w="80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10</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6</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4</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3</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2</w:t>
            </w:r>
          </w:p>
        </w:tc>
        <w:tc>
          <w:tcPr>
            <w:tcW w:w="1207"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color w:val="000000"/>
              </w:rPr>
            </w:pPr>
            <w:r>
              <w:rPr>
                <w:color w:val="000000"/>
              </w:rPr>
              <w:t>-4</w:t>
            </w:r>
          </w:p>
        </w:tc>
        <w:tc>
          <w:tcPr>
            <w:tcW w:w="1226"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color w:val="000000"/>
              </w:rPr>
            </w:pPr>
            <w:r>
              <w:rPr>
                <w:rFonts w:hint="eastAsia"/>
                <w:color w:val="000000"/>
              </w:rPr>
              <w:t>-8</w:t>
            </w:r>
          </w:p>
        </w:tc>
      </w:tr>
      <w:tr w:rsidR="004A5FB6" w:rsidTr="00D41113">
        <w:trPr>
          <w:trHeight w:val="482"/>
        </w:trPr>
        <w:tc>
          <w:tcPr>
            <w:tcW w:w="217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rPr>
                <w:rFonts w:ascii="標楷體" w:eastAsia="標楷體" w:hAnsi="標楷體"/>
                <w:color w:val="000000"/>
              </w:rPr>
            </w:pPr>
            <w:r>
              <w:rPr>
                <w:rFonts w:ascii="標楷體" w:eastAsia="標楷體" w:hAnsi="標楷體" w:hint="eastAsia"/>
                <w:color w:val="000000"/>
              </w:rPr>
              <w:t>挪威</w:t>
            </w:r>
          </w:p>
        </w:tc>
        <w:tc>
          <w:tcPr>
            <w:tcW w:w="80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11</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11</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15</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16</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14</w:t>
            </w:r>
          </w:p>
        </w:tc>
        <w:tc>
          <w:tcPr>
            <w:tcW w:w="1207"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color w:val="000000"/>
              </w:rPr>
            </w:pPr>
            <w:r>
              <w:rPr>
                <w:color w:val="000000"/>
              </w:rPr>
              <w:t>0</w:t>
            </w:r>
          </w:p>
        </w:tc>
        <w:tc>
          <w:tcPr>
            <w:tcW w:w="1226"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color w:val="000000"/>
              </w:rPr>
            </w:pPr>
            <w:r>
              <w:rPr>
                <w:rFonts w:hint="eastAsia"/>
                <w:color w:val="000000"/>
              </w:rPr>
              <w:t>+3</w:t>
            </w:r>
          </w:p>
        </w:tc>
      </w:tr>
      <w:tr w:rsidR="004A5FB6" w:rsidTr="00D41113">
        <w:trPr>
          <w:trHeight w:val="482"/>
        </w:trPr>
        <w:tc>
          <w:tcPr>
            <w:tcW w:w="217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rPr>
                <w:rFonts w:ascii="標楷體" w:eastAsia="標楷體" w:hAnsi="標楷體"/>
                <w:color w:val="000000"/>
                <w:sz w:val="22"/>
                <w:szCs w:val="22"/>
              </w:rPr>
            </w:pPr>
            <w:r>
              <w:rPr>
                <w:rFonts w:ascii="標楷體" w:eastAsia="標楷體" w:hAnsi="標楷體" w:hint="eastAsia"/>
                <w:color w:val="000000"/>
                <w:sz w:val="22"/>
                <w:szCs w:val="22"/>
              </w:rPr>
              <w:t>阿拉伯聯合大公國</w:t>
            </w:r>
          </w:p>
        </w:tc>
        <w:tc>
          <w:tcPr>
            <w:tcW w:w="80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12</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19</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24</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27</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25</w:t>
            </w:r>
          </w:p>
        </w:tc>
        <w:tc>
          <w:tcPr>
            <w:tcW w:w="1207"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color w:val="000000"/>
              </w:rPr>
            </w:pPr>
            <w:r>
              <w:rPr>
                <w:color w:val="000000"/>
              </w:rPr>
              <w:t>+7</w:t>
            </w:r>
          </w:p>
        </w:tc>
        <w:tc>
          <w:tcPr>
            <w:tcW w:w="1226"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color w:val="000000"/>
              </w:rPr>
            </w:pPr>
            <w:r>
              <w:rPr>
                <w:rFonts w:hint="eastAsia"/>
                <w:color w:val="000000"/>
              </w:rPr>
              <w:t>+13</w:t>
            </w:r>
          </w:p>
        </w:tc>
      </w:tr>
      <w:tr w:rsidR="004A5FB6" w:rsidTr="00D41113">
        <w:trPr>
          <w:trHeight w:val="482"/>
        </w:trPr>
        <w:tc>
          <w:tcPr>
            <w:tcW w:w="217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rPr>
                <w:rFonts w:ascii="標楷體" w:eastAsia="標楷體" w:hAnsi="標楷體" w:cs="新細明體"/>
                <w:color w:val="000000"/>
              </w:rPr>
            </w:pPr>
            <w:r>
              <w:rPr>
                <w:rFonts w:ascii="標楷體" w:eastAsia="標楷體" w:hAnsi="標楷體" w:hint="eastAsia"/>
                <w:color w:val="000000"/>
              </w:rPr>
              <w:t>丹麥</w:t>
            </w:r>
          </w:p>
        </w:tc>
        <w:tc>
          <w:tcPr>
            <w:tcW w:w="80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13</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15</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12</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8</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color w:val="000000"/>
              </w:rPr>
            </w:pPr>
            <w:r>
              <w:rPr>
                <w:color w:val="000000"/>
              </w:rPr>
              <w:t>9</w:t>
            </w:r>
          </w:p>
        </w:tc>
        <w:tc>
          <w:tcPr>
            <w:tcW w:w="1207"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color w:val="000000"/>
              </w:rPr>
            </w:pPr>
            <w:r>
              <w:rPr>
                <w:color w:val="000000"/>
              </w:rPr>
              <w:t>+2</w:t>
            </w:r>
          </w:p>
        </w:tc>
        <w:tc>
          <w:tcPr>
            <w:tcW w:w="1226"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color w:val="000000"/>
              </w:rPr>
            </w:pPr>
            <w:r>
              <w:rPr>
                <w:rFonts w:hint="eastAsia"/>
                <w:color w:val="000000"/>
              </w:rPr>
              <w:t>-4</w:t>
            </w:r>
          </w:p>
        </w:tc>
      </w:tr>
      <w:tr w:rsidR="004A5FB6" w:rsidTr="00D41113">
        <w:trPr>
          <w:trHeight w:val="482"/>
        </w:trPr>
        <w:tc>
          <w:tcPr>
            <w:tcW w:w="217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4A5FB6" w:rsidRDefault="004A5FB6" w:rsidP="00D41113">
            <w:pPr>
              <w:adjustRightInd w:val="0"/>
              <w:snapToGrid w:val="0"/>
              <w:spacing w:line="260" w:lineRule="exact"/>
              <w:rPr>
                <w:rFonts w:ascii="標楷體" w:eastAsia="標楷體" w:hAnsi="標楷體" w:cs="新細明體"/>
                <w:b/>
                <w:bCs/>
                <w:color w:val="FF0000"/>
              </w:rPr>
            </w:pPr>
            <w:r>
              <w:rPr>
                <w:rFonts w:ascii="標楷體" w:eastAsia="標楷體" w:hAnsi="標楷體" w:hint="eastAsia"/>
                <w:b/>
                <w:bCs/>
                <w:color w:val="FF0000"/>
              </w:rPr>
              <w:t>臺灣</w:t>
            </w:r>
          </w:p>
        </w:tc>
        <w:tc>
          <w:tcPr>
            <w:tcW w:w="80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4A5FB6" w:rsidRPr="007F2820" w:rsidRDefault="004A5FB6" w:rsidP="00D41113">
            <w:pPr>
              <w:snapToGrid w:val="0"/>
              <w:spacing w:line="260" w:lineRule="exact"/>
              <w:jc w:val="center"/>
              <w:rPr>
                <w:b/>
                <w:bCs/>
                <w:color w:val="FF0000"/>
              </w:rPr>
            </w:pPr>
            <w:r>
              <w:rPr>
                <w:b/>
                <w:bCs/>
                <w:color w:val="FF0000"/>
              </w:rPr>
              <w:t>1</w:t>
            </w:r>
            <w:r>
              <w:rPr>
                <w:rFonts w:hint="eastAsia"/>
                <w:b/>
                <w:bCs/>
                <w:color w:val="FF0000"/>
              </w:rPr>
              <w:t>4</w:t>
            </w:r>
          </w:p>
        </w:tc>
        <w:tc>
          <w:tcPr>
            <w:tcW w:w="80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4A5FB6" w:rsidRPr="007F2820" w:rsidRDefault="004A5FB6" w:rsidP="00D41113">
            <w:pPr>
              <w:snapToGrid w:val="0"/>
              <w:spacing w:line="260" w:lineRule="exact"/>
              <w:jc w:val="center"/>
              <w:rPr>
                <w:b/>
                <w:bCs/>
                <w:color w:val="FF0000"/>
              </w:rPr>
            </w:pPr>
            <w:r>
              <w:rPr>
                <w:b/>
                <w:bCs/>
                <w:color w:val="FF0000"/>
              </w:rPr>
              <w:t>12</w:t>
            </w:r>
          </w:p>
        </w:tc>
        <w:tc>
          <w:tcPr>
            <w:tcW w:w="80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4A5FB6" w:rsidRPr="007F2820" w:rsidRDefault="004A5FB6" w:rsidP="00D41113">
            <w:pPr>
              <w:snapToGrid w:val="0"/>
              <w:spacing w:line="260" w:lineRule="exact"/>
              <w:jc w:val="center"/>
              <w:rPr>
                <w:b/>
                <w:bCs/>
                <w:color w:val="FF0000"/>
              </w:rPr>
            </w:pPr>
            <w:r>
              <w:rPr>
                <w:b/>
                <w:bCs/>
                <w:color w:val="FF0000"/>
              </w:rPr>
              <w:t>13</w:t>
            </w:r>
          </w:p>
        </w:tc>
        <w:tc>
          <w:tcPr>
            <w:tcW w:w="80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4A5FB6" w:rsidRPr="007F2820" w:rsidRDefault="004A5FB6" w:rsidP="00D41113">
            <w:pPr>
              <w:snapToGrid w:val="0"/>
              <w:spacing w:line="260" w:lineRule="exact"/>
              <w:jc w:val="center"/>
              <w:rPr>
                <w:b/>
                <w:bCs/>
                <w:color w:val="FF0000"/>
              </w:rPr>
            </w:pPr>
            <w:r>
              <w:rPr>
                <w:b/>
                <w:bCs/>
                <w:color w:val="FF0000"/>
              </w:rPr>
              <w:t>13</w:t>
            </w:r>
          </w:p>
        </w:tc>
        <w:tc>
          <w:tcPr>
            <w:tcW w:w="80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4A5FB6" w:rsidRPr="007F2820" w:rsidRDefault="004A5FB6" w:rsidP="00D41113">
            <w:pPr>
              <w:snapToGrid w:val="0"/>
              <w:spacing w:line="260" w:lineRule="exact"/>
              <w:jc w:val="center"/>
              <w:rPr>
                <w:b/>
                <w:bCs/>
                <w:color w:val="FF0000"/>
              </w:rPr>
            </w:pPr>
            <w:r>
              <w:rPr>
                <w:b/>
                <w:bCs/>
                <w:color w:val="FF0000"/>
              </w:rPr>
              <w:t>13</w:t>
            </w:r>
          </w:p>
        </w:tc>
        <w:tc>
          <w:tcPr>
            <w:tcW w:w="1207" w:type="dxa"/>
            <w:tcBorders>
              <w:top w:val="single" w:sz="4" w:space="0" w:color="auto"/>
              <w:left w:val="single" w:sz="4" w:space="0" w:color="auto"/>
              <w:bottom w:val="single" w:sz="4" w:space="0" w:color="auto"/>
              <w:right w:val="single" w:sz="4" w:space="0" w:color="auto"/>
            </w:tcBorders>
            <w:shd w:val="clear" w:color="auto" w:fill="DDD9C3"/>
            <w:vAlign w:val="center"/>
          </w:tcPr>
          <w:p w:rsidR="004A5FB6" w:rsidRDefault="004A5FB6" w:rsidP="00D41113">
            <w:pPr>
              <w:adjustRightInd w:val="0"/>
              <w:snapToGrid w:val="0"/>
              <w:spacing w:line="260" w:lineRule="exact"/>
              <w:jc w:val="center"/>
              <w:rPr>
                <w:color w:val="000000"/>
              </w:rPr>
            </w:pPr>
            <w:r>
              <w:rPr>
                <w:b/>
                <w:bCs/>
                <w:color w:val="FF0000"/>
              </w:rPr>
              <w:t>-2</w:t>
            </w:r>
          </w:p>
        </w:tc>
        <w:tc>
          <w:tcPr>
            <w:tcW w:w="1226" w:type="dxa"/>
            <w:tcBorders>
              <w:top w:val="single" w:sz="4" w:space="0" w:color="auto"/>
              <w:left w:val="single" w:sz="4" w:space="0" w:color="auto"/>
              <w:bottom w:val="single" w:sz="4" w:space="0" w:color="auto"/>
              <w:right w:val="single" w:sz="4" w:space="0" w:color="auto"/>
            </w:tcBorders>
            <w:shd w:val="clear" w:color="auto" w:fill="DDD9C3"/>
            <w:vAlign w:val="center"/>
          </w:tcPr>
          <w:p w:rsidR="004A5FB6" w:rsidRDefault="004A5FB6" w:rsidP="00D41113">
            <w:pPr>
              <w:adjustRightInd w:val="0"/>
              <w:snapToGrid w:val="0"/>
              <w:spacing w:line="260" w:lineRule="exact"/>
              <w:jc w:val="center"/>
              <w:rPr>
                <w:color w:val="000000"/>
              </w:rPr>
            </w:pPr>
            <w:r>
              <w:rPr>
                <w:rFonts w:hint="eastAsia"/>
                <w:color w:val="000000"/>
              </w:rPr>
              <w:t>-1</w:t>
            </w:r>
          </w:p>
        </w:tc>
      </w:tr>
      <w:tr w:rsidR="004A5FB6" w:rsidTr="00D41113">
        <w:trPr>
          <w:trHeight w:val="482"/>
        </w:trPr>
        <w:tc>
          <w:tcPr>
            <w:tcW w:w="217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rPr>
                <w:rFonts w:ascii="標楷體" w:eastAsia="標楷體" w:hAnsi="標楷體" w:cs="新細明體"/>
                <w:b/>
                <w:bCs/>
                <w:color w:val="0000FF"/>
              </w:rPr>
            </w:pPr>
            <w:r>
              <w:rPr>
                <w:rFonts w:ascii="標楷體" w:eastAsia="標楷體" w:hAnsi="標楷體" w:hint="eastAsia"/>
                <w:b/>
                <w:bCs/>
                <w:color w:val="0000FF"/>
              </w:rPr>
              <w:t>韓國</w:t>
            </w:r>
          </w:p>
        </w:tc>
        <w:tc>
          <w:tcPr>
            <w:tcW w:w="80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26</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25</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19</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24</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22</w:t>
            </w:r>
          </w:p>
        </w:tc>
        <w:tc>
          <w:tcPr>
            <w:tcW w:w="1207"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b/>
                <w:bCs/>
                <w:color w:val="0000FF"/>
              </w:rPr>
            </w:pPr>
            <w:r>
              <w:rPr>
                <w:b/>
                <w:bCs/>
                <w:color w:val="0000FF"/>
              </w:rPr>
              <w:t>-1</w:t>
            </w:r>
          </w:p>
        </w:tc>
        <w:tc>
          <w:tcPr>
            <w:tcW w:w="1226"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b/>
                <w:bCs/>
                <w:color w:val="0000FF"/>
              </w:rPr>
            </w:pPr>
            <w:r>
              <w:rPr>
                <w:rFonts w:hint="eastAsia"/>
                <w:b/>
                <w:bCs/>
                <w:color w:val="0000FF"/>
              </w:rPr>
              <w:t>-4</w:t>
            </w:r>
          </w:p>
        </w:tc>
      </w:tr>
      <w:tr w:rsidR="004A5FB6" w:rsidTr="00D41113">
        <w:trPr>
          <w:trHeight w:val="482"/>
        </w:trPr>
        <w:tc>
          <w:tcPr>
            <w:tcW w:w="217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rPr>
                <w:rFonts w:ascii="標楷體" w:eastAsia="標楷體" w:hAnsi="標楷體" w:cs="新細明體"/>
                <w:b/>
                <w:bCs/>
                <w:color w:val="0000FF"/>
              </w:rPr>
            </w:pPr>
            <w:r>
              <w:rPr>
                <w:rFonts w:ascii="標楷體" w:eastAsia="標楷體" w:hAnsi="標楷體" w:hint="eastAsia"/>
                <w:b/>
                <w:bCs/>
                <w:color w:val="0000FF"/>
                <w:spacing w:val="-20"/>
              </w:rPr>
              <w:t>中國大陸</w:t>
            </w:r>
          </w:p>
        </w:tc>
        <w:tc>
          <w:tcPr>
            <w:tcW w:w="806"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28</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29</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29</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26</w:t>
            </w:r>
          </w:p>
        </w:tc>
        <w:tc>
          <w:tcPr>
            <w:tcW w:w="808" w:type="dxa"/>
            <w:tcBorders>
              <w:top w:val="single" w:sz="4" w:space="0" w:color="auto"/>
              <w:left w:val="single" w:sz="4" w:space="0" w:color="auto"/>
              <w:bottom w:val="single" w:sz="4" w:space="0" w:color="auto"/>
              <w:right w:val="single" w:sz="4" w:space="0" w:color="auto"/>
            </w:tcBorders>
            <w:vAlign w:val="center"/>
            <w:hideMark/>
          </w:tcPr>
          <w:p w:rsidR="004A5FB6" w:rsidRDefault="004A5FB6" w:rsidP="00D41113">
            <w:pPr>
              <w:adjustRightInd w:val="0"/>
              <w:snapToGrid w:val="0"/>
              <w:spacing w:line="260" w:lineRule="exact"/>
              <w:jc w:val="center"/>
              <w:rPr>
                <w:b/>
                <w:bCs/>
                <w:color w:val="0000FF"/>
              </w:rPr>
            </w:pPr>
            <w:r>
              <w:rPr>
                <w:b/>
                <w:bCs/>
                <w:color w:val="0000FF"/>
              </w:rPr>
              <w:t>27</w:t>
            </w:r>
          </w:p>
        </w:tc>
        <w:tc>
          <w:tcPr>
            <w:tcW w:w="1207"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b/>
                <w:bCs/>
                <w:color w:val="0000FF"/>
              </w:rPr>
            </w:pPr>
            <w:r>
              <w:rPr>
                <w:b/>
                <w:bCs/>
                <w:color w:val="0000FF"/>
              </w:rPr>
              <w:t>+1</w:t>
            </w:r>
          </w:p>
        </w:tc>
        <w:tc>
          <w:tcPr>
            <w:tcW w:w="1226" w:type="dxa"/>
            <w:tcBorders>
              <w:top w:val="single" w:sz="4" w:space="0" w:color="auto"/>
              <w:left w:val="single" w:sz="4" w:space="0" w:color="auto"/>
              <w:bottom w:val="single" w:sz="4" w:space="0" w:color="auto"/>
              <w:right w:val="single" w:sz="4" w:space="0" w:color="auto"/>
            </w:tcBorders>
            <w:vAlign w:val="center"/>
          </w:tcPr>
          <w:p w:rsidR="004A5FB6" w:rsidRDefault="004A5FB6" w:rsidP="00D41113">
            <w:pPr>
              <w:adjustRightInd w:val="0"/>
              <w:snapToGrid w:val="0"/>
              <w:spacing w:line="260" w:lineRule="exact"/>
              <w:jc w:val="center"/>
              <w:rPr>
                <w:b/>
                <w:bCs/>
                <w:color w:val="0000FF"/>
              </w:rPr>
            </w:pPr>
            <w:r>
              <w:rPr>
                <w:rFonts w:hint="eastAsia"/>
                <w:b/>
                <w:bCs/>
                <w:color w:val="0000FF"/>
              </w:rPr>
              <w:t>-1</w:t>
            </w:r>
          </w:p>
        </w:tc>
      </w:tr>
    </w:tbl>
    <w:p w:rsidR="004A5FB6" w:rsidRPr="00B2151A" w:rsidRDefault="004A5FB6" w:rsidP="004A5FB6">
      <w:pPr>
        <w:pStyle w:val="-c"/>
        <w:snapToGrid w:val="0"/>
        <w:spacing w:beforeLines="0" w:afterLines="50" w:after="180" w:line="340" w:lineRule="exact"/>
        <w:ind w:left="400" w:hangingChars="200" w:hanging="400"/>
        <w:rPr>
          <w:rFonts w:hAnsi="標楷體"/>
          <w:bCs/>
          <w:sz w:val="20"/>
          <w:szCs w:val="20"/>
        </w:rPr>
      </w:pPr>
      <w:r w:rsidRPr="00B2151A">
        <w:rPr>
          <w:rFonts w:hAnsi="標楷體" w:hint="eastAsia"/>
          <w:bCs/>
          <w:sz w:val="20"/>
          <w:szCs w:val="20"/>
        </w:rPr>
        <w:t>資料來源：</w:t>
      </w:r>
      <w:r w:rsidRPr="00B2151A">
        <w:rPr>
          <w:rFonts w:hAnsi="標楷體" w:hint="eastAsia"/>
          <w:bCs/>
          <w:sz w:val="20"/>
          <w:szCs w:val="20"/>
        </w:rPr>
        <w:t xml:space="preserve">World Economic Forum, </w:t>
      </w:r>
      <w:proofErr w:type="gramStart"/>
      <w:r w:rsidRPr="00B2151A">
        <w:rPr>
          <w:rFonts w:hAnsi="標楷體" w:hint="eastAsia"/>
          <w:bCs/>
          <w:sz w:val="20"/>
          <w:szCs w:val="20"/>
        </w:rPr>
        <w:t>The</w:t>
      </w:r>
      <w:proofErr w:type="gramEnd"/>
      <w:r w:rsidRPr="00B2151A">
        <w:rPr>
          <w:rFonts w:hAnsi="標楷體" w:hint="eastAsia"/>
          <w:bCs/>
          <w:sz w:val="20"/>
          <w:szCs w:val="20"/>
        </w:rPr>
        <w:t xml:space="preserve"> Global Competitiveness Report 201</w:t>
      </w:r>
      <w:r>
        <w:rPr>
          <w:rFonts w:hAnsi="標楷體" w:hint="eastAsia"/>
          <w:bCs/>
          <w:sz w:val="20"/>
          <w:szCs w:val="20"/>
        </w:rPr>
        <w:t>4</w:t>
      </w:r>
      <w:r w:rsidRPr="00B2151A">
        <w:rPr>
          <w:rFonts w:hAnsi="標楷體" w:hint="eastAsia"/>
          <w:bCs/>
          <w:sz w:val="20"/>
          <w:szCs w:val="20"/>
        </w:rPr>
        <w:t>-201</w:t>
      </w:r>
      <w:r>
        <w:rPr>
          <w:rFonts w:hAnsi="標楷體" w:hint="eastAsia"/>
          <w:bCs/>
          <w:sz w:val="20"/>
          <w:szCs w:val="20"/>
        </w:rPr>
        <w:t>5</w:t>
      </w:r>
      <w:r w:rsidRPr="00B2151A">
        <w:rPr>
          <w:rFonts w:hAnsi="標楷體" w:hint="eastAsia"/>
          <w:bCs/>
          <w:sz w:val="20"/>
          <w:szCs w:val="20"/>
        </w:rPr>
        <w:t>.</w:t>
      </w:r>
    </w:p>
    <w:p w:rsidR="004A5FB6" w:rsidRPr="00546BC6" w:rsidRDefault="004A5FB6" w:rsidP="004A5FB6">
      <w:pPr>
        <w:pStyle w:val="-c"/>
        <w:spacing w:before="108" w:after="108"/>
        <w:ind w:left="641" w:hangingChars="200" w:hanging="641"/>
        <w:rPr>
          <w:b/>
          <w:bCs/>
          <w:sz w:val="32"/>
          <w:szCs w:val="32"/>
        </w:rPr>
      </w:pPr>
      <w:r w:rsidRPr="00546BC6">
        <w:rPr>
          <w:rFonts w:hAnsi="標楷體"/>
          <w:b/>
          <w:bCs/>
          <w:sz w:val="32"/>
          <w:szCs w:val="32"/>
        </w:rPr>
        <w:t>三、我國排名變動情形</w:t>
      </w:r>
    </w:p>
    <w:p w:rsidR="004A5FB6" w:rsidRDefault="004A5FB6" w:rsidP="004A5FB6">
      <w:pPr>
        <w:pStyle w:val="-c"/>
        <w:spacing w:before="108" w:after="108"/>
        <w:ind w:firstLine="520"/>
        <w:rPr>
          <w:rFonts w:hAnsi="標楷體"/>
        </w:rPr>
      </w:pPr>
      <w:r w:rsidRPr="005C46A4">
        <w:rPr>
          <w:rFonts w:hAnsi="標楷體" w:hint="eastAsia"/>
        </w:rPr>
        <w:t>WEF</w:t>
      </w:r>
      <w:r w:rsidRPr="005C46A4">
        <w:rPr>
          <w:rFonts w:hAnsi="標楷體" w:hint="eastAsia"/>
        </w:rPr>
        <w:t>在報告中指稱，近</w:t>
      </w:r>
      <w:r>
        <w:rPr>
          <w:rFonts w:hAnsi="標楷體" w:hint="eastAsia"/>
        </w:rPr>
        <w:t>6</w:t>
      </w:r>
      <w:r w:rsidRPr="005C46A4">
        <w:rPr>
          <w:rFonts w:hAnsi="標楷體" w:hint="eastAsia"/>
        </w:rPr>
        <w:t>年我國全球競爭力表現穩定，</w:t>
      </w:r>
      <w:r>
        <w:rPr>
          <w:rFonts w:hAnsi="標楷體" w:hint="eastAsia"/>
        </w:rPr>
        <w:t>持續</w:t>
      </w:r>
      <w:r w:rsidRPr="005C46A4">
        <w:rPr>
          <w:rFonts w:hAnsi="標楷體" w:hint="eastAsia"/>
        </w:rPr>
        <w:t>將我國列為「創新趨動」</w:t>
      </w:r>
      <w:r>
        <w:rPr>
          <w:rStyle w:val="aff6"/>
          <w:rFonts w:hAnsi="標楷體"/>
        </w:rPr>
        <w:footnoteReference w:id="3"/>
      </w:r>
      <w:r w:rsidRPr="005C46A4">
        <w:rPr>
          <w:rFonts w:hAnsi="標楷體" w:hint="eastAsia"/>
        </w:rPr>
        <w:t>階段。該報告認為我國主要競爭優勢為企業創新能力</w:t>
      </w:r>
      <w:r w:rsidRPr="005C46A4">
        <w:rPr>
          <w:rFonts w:hAnsi="標楷體" w:hint="eastAsia"/>
        </w:rPr>
        <w:t>(</w:t>
      </w:r>
      <w:r w:rsidRPr="005C46A4">
        <w:rPr>
          <w:rFonts w:hAnsi="標楷體" w:hint="eastAsia"/>
        </w:rPr>
        <w:t>第</w:t>
      </w:r>
      <w:r>
        <w:rPr>
          <w:rFonts w:hAnsi="標楷體" w:hint="eastAsia"/>
        </w:rPr>
        <w:t>10</w:t>
      </w:r>
      <w:r w:rsidRPr="005C46A4">
        <w:rPr>
          <w:rFonts w:hAnsi="標楷體" w:hint="eastAsia"/>
        </w:rPr>
        <w:t>名</w:t>
      </w:r>
      <w:r w:rsidRPr="005C46A4">
        <w:rPr>
          <w:rFonts w:hAnsi="標楷體" w:hint="eastAsia"/>
        </w:rPr>
        <w:t>)</w:t>
      </w:r>
      <w:r>
        <w:rPr>
          <w:rFonts w:ascii="新細明體" w:eastAsia="新細明體" w:hAnsi="新細明體" w:hint="eastAsia"/>
        </w:rPr>
        <w:t>、</w:t>
      </w:r>
      <w:r w:rsidRPr="005C46A4">
        <w:rPr>
          <w:rFonts w:hAnsi="標楷體" w:hint="eastAsia"/>
        </w:rPr>
        <w:t>商品市場</w:t>
      </w:r>
      <w:r>
        <w:rPr>
          <w:rFonts w:hAnsi="標楷體" w:hint="eastAsia"/>
        </w:rPr>
        <w:t>效率</w:t>
      </w:r>
      <w:r w:rsidRPr="005C46A4">
        <w:rPr>
          <w:rFonts w:hAnsi="標楷體" w:hint="eastAsia"/>
        </w:rPr>
        <w:t>(</w:t>
      </w:r>
      <w:r w:rsidRPr="005C46A4">
        <w:rPr>
          <w:rFonts w:hAnsi="標楷體" w:hint="eastAsia"/>
        </w:rPr>
        <w:t>第</w:t>
      </w:r>
      <w:r>
        <w:rPr>
          <w:rFonts w:hAnsi="標楷體" w:hint="eastAsia"/>
        </w:rPr>
        <w:t>11</w:t>
      </w:r>
      <w:r w:rsidRPr="005C46A4">
        <w:rPr>
          <w:rFonts w:hAnsi="標楷體" w:hint="eastAsia"/>
        </w:rPr>
        <w:t>名</w:t>
      </w:r>
      <w:r w:rsidRPr="005C46A4">
        <w:rPr>
          <w:rFonts w:hAnsi="標楷體" w:hint="eastAsia"/>
        </w:rPr>
        <w:t>)</w:t>
      </w:r>
      <w:r w:rsidRPr="005C46A4">
        <w:rPr>
          <w:rFonts w:hAnsi="標楷體" w:hint="eastAsia"/>
        </w:rPr>
        <w:t>、</w:t>
      </w:r>
      <w:r>
        <w:rPr>
          <w:rFonts w:hAnsi="標楷體" w:hint="eastAsia"/>
        </w:rPr>
        <w:t>世界級</w:t>
      </w:r>
      <w:r w:rsidRPr="005C46A4">
        <w:rPr>
          <w:rFonts w:hAnsi="標楷體" w:hint="eastAsia"/>
        </w:rPr>
        <w:t>之</w:t>
      </w:r>
      <w:r>
        <w:rPr>
          <w:rFonts w:hAnsi="標楷體" w:hint="eastAsia"/>
        </w:rPr>
        <w:t>基礎建設</w:t>
      </w:r>
      <w:r>
        <w:rPr>
          <w:rFonts w:hAnsi="標楷體" w:hint="eastAsia"/>
        </w:rPr>
        <w:t>(</w:t>
      </w:r>
      <w:r>
        <w:rPr>
          <w:rFonts w:hAnsi="標楷體" w:hint="eastAsia"/>
        </w:rPr>
        <w:t>第</w:t>
      </w:r>
      <w:r>
        <w:rPr>
          <w:rFonts w:hAnsi="標楷體" w:hint="eastAsia"/>
        </w:rPr>
        <w:t>11</w:t>
      </w:r>
      <w:r>
        <w:rPr>
          <w:rFonts w:hAnsi="標楷體" w:hint="eastAsia"/>
        </w:rPr>
        <w:t>名</w:t>
      </w:r>
      <w:r>
        <w:rPr>
          <w:rFonts w:hAnsi="標楷體" w:hint="eastAsia"/>
        </w:rPr>
        <w:t>)</w:t>
      </w:r>
      <w:r w:rsidRPr="005C46A4">
        <w:rPr>
          <w:rFonts w:hAnsi="標楷體" w:hint="eastAsia"/>
        </w:rPr>
        <w:t>，以及高等教育</w:t>
      </w:r>
      <w:r>
        <w:rPr>
          <w:rFonts w:hAnsi="標楷體" w:hint="eastAsia"/>
        </w:rPr>
        <w:t>與訓練</w:t>
      </w:r>
      <w:r w:rsidRPr="005C46A4">
        <w:rPr>
          <w:rFonts w:hAnsi="標楷體" w:hint="eastAsia"/>
        </w:rPr>
        <w:t>(</w:t>
      </w:r>
      <w:r w:rsidRPr="005C46A4">
        <w:rPr>
          <w:rFonts w:hAnsi="標楷體" w:hint="eastAsia"/>
        </w:rPr>
        <w:t>第</w:t>
      </w:r>
      <w:r w:rsidRPr="005C46A4">
        <w:rPr>
          <w:rFonts w:hAnsi="標楷體" w:hint="eastAsia"/>
        </w:rPr>
        <w:t>1</w:t>
      </w:r>
      <w:r>
        <w:rPr>
          <w:rFonts w:hAnsi="標楷體" w:hint="eastAsia"/>
        </w:rPr>
        <w:t>2</w:t>
      </w:r>
      <w:r w:rsidRPr="005C46A4">
        <w:rPr>
          <w:rFonts w:hAnsi="標楷體" w:hint="eastAsia"/>
        </w:rPr>
        <w:t>名</w:t>
      </w:r>
      <w:r w:rsidRPr="005C46A4">
        <w:rPr>
          <w:rFonts w:hAnsi="標楷體" w:hint="eastAsia"/>
        </w:rPr>
        <w:t>)</w:t>
      </w:r>
      <w:r w:rsidRPr="005C46A4">
        <w:rPr>
          <w:rFonts w:hAnsi="標楷體" w:hint="eastAsia"/>
        </w:rPr>
        <w:t>；有待改進的項目則包括</w:t>
      </w:r>
      <w:r>
        <w:rPr>
          <w:rFonts w:hAnsi="標楷體" w:hint="eastAsia"/>
        </w:rPr>
        <w:t>制度</w:t>
      </w:r>
      <w:r w:rsidRPr="005C46A4">
        <w:rPr>
          <w:rFonts w:hAnsi="標楷體" w:hint="eastAsia"/>
        </w:rPr>
        <w:t>架構</w:t>
      </w:r>
      <w:r w:rsidRPr="005C46A4">
        <w:rPr>
          <w:rFonts w:hAnsi="標楷體" w:hint="eastAsia"/>
        </w:rPr>
        <w:t>(</w:t>
      </w:r>
      <w:r w:rsidRPr="005C46A4">
        <w:rPr>
          <w:rFonts w:hAnsi="標楷體" w:hint="eastAsia"/>
        </w:rPr>
        <w:t>第</w:t>
      </w:r>
      <w:r w:rsidRPr="005C46A4">
        <w:rPr>
          <w:rFonts w:hAnsi="標楷體" w:hint="eastAsia"/>
        </w:rPr>
        <w:t>2</w:t>
      </w:r>
      <w:r>
        <w:rPr>
          <w:rFonts w:hAnsi="標楷體" w:hint="eastAsia"/>
        </w:rPr>
        <w:t>7</w:t>
      </w:r>
      <w:r w:rsidRPr="005C46A4">
        <w:rPr>
          <w:rFonts w:hAnsi="標楷體" w:hint="eastAsia"/>
        </w:rPr>
        <w:t>名</w:t>
      </w:r>
      <w:r w:rsidRPr="005C46A4">
        <w:rPr>
          <w:rFonts w:hAnsi="標楷體" w:hint="eastAsia"/>
        </w:rPr>
        <w:t>)</w:t>
      </w:r>
      <w:r w:rsidRPr="005C46A4">
        <w:rPr>
          <w:rFonts w:hAnsi="標楷體" w:hint="eastAsia"/>
        </w:rPr>
        <w:t>及勞動市場</w:t>
      </w:r>
      <w:r>
        <w:rPr>
          <w:rFonts w:hAnsi="標楷體" w:hint="eastAsia"/>
        </w:rPr>
        <w:t>效率</w:t>
      </w:r>
      <w:r w:rsidRPr="005C46A4">
        <w:rPr>
          <w:rFonts w:hAnsi="標楷體" w:hint="eastAsia"/>
        </w:rPr>
        <w:t>(</w:t>
      </w:r>
      <w:r w:rsidRPr="005C46A4">
        <w:rPr>
          <w:rFonts w:hAnsi="標楷體" w:hint="eastAsia"/>
        </w:rPr>
        <w:t>第</w:t>
      </w:r>
      <w:r w:rsidRPr="005C46A4">
        <w:rPr>
          <w:rFonts w:hAnsi="標楷體" w:hint="eastAsia"/>
        </w:rPr>
        <w:t>3</w:t>
      </w:r>
      <w:r>
        <w:rPr>
          <w:rFonts w:hAnsi="標楷體" w:hint="eastAsia"/>
        </w:rPr>
        <w:t>2</w:t>
      </w:r>
      <w:r w:rsidRPr="005C46A4">
        <w:rPr>
          <w:rFonts w:hAnsi="標楷體" w:hint="eastAsia"/>
        </w:rPr>
        <w:t>名</w:t>
      </w:r>
      <w:r w:rsidRPr="005C46A4">
        <w:rPr>
          <w:rFonts w:hAnsi="標楷體" w:hint="eastAsia"/>
        </w:rPr>
        <w:t>)</w:t>
      </w:r>
      <w:r w:rsidRPr="005C46A4">
        <w:rPr>
          <w:rFonts w:hAnsi="標楷體" w:hint="eastAsia"/>
        </w:rPr>
        <w:t>等。</w:t>
      </w:r>
    </w:p>
    <w:p w:rsidR="004A5FB6" w:rsidRDefault="004A5FB6" w:rsidP="004A5FB6">
      <w:pPr>
        <w:pStyle w:val="-c"/>
        <w:spacing w:before="108" w:after="108"/>
        <w:ind w:firstLine="520"/>
        <w:rPr>
          <w:rFonts w:hAnsi="標楷體"/>
        </w:rPr>
      </w:pPr>
      <w:r>
        <w:rPr>
          <w:rFonts w:hAnsi="標楷體" w:hint="eastAsia"/>
        </w:rPr>
        <w:t>今年</w:t>
      </w:r>
      <w:r w:rsidRPr="00B2151A">
        <w:rPr>
          <w:rFonts w:hAnsi="標楷體" w:hint="eastAsia"/>
        </w:rPr>
        <w:t>三大指標</w:t>
      </w:r>
      <w:r>
        <w:rPr>
          <w:rFonts w:ascii="新細明體" w:eastAsia="新細明體" w:hAnsi="新細明體" w:hint="eastAsia"/>
        </w:rPr>
        <w:t>，</w:t>
      </w:r>
      <w:r w:rsidRPr="00B2151A">
        <w:rPr>
          <w:rFonts w:hAnsi="標楷體" w:hint="eastAsia"/>
        </w:rPr>
        <w:t>退步</w:t>
      </w:r>
      <w:r w:rsidRPr="00B2151A">
        <w:rPr>
          <w:rFonts w:hAnsi="標楷體" w:hint="eastAsia"/>
        </w:rPr>
        <w:t>2</w:t>
      </w:r>
      <w:r w:rsidRPr="00B2151A">
        <w:rPr>
          <w:rFonts w:hAnsi="標楷體" w:hint="eastAsia"/>
        </w:rPr>
        <w:t>項，進步</w:t>
      </w:r>
      <w:r w:rsidRPr="00B2151A">
        <w:rPr>
          <w:rFonts w:hAnsi="標楷體" w:hint="eastAsia"/>
        </w:rPr>
        <w:t xml:space="preserve"> 1</w:t>
      </w:r>
      <w:r w:rsidRPr="00B2151A">
        <w:rPr>
          <w:rFonts w:hAnsi="標楷體" w:hint="eastAsia"/>
        </w:rPr>
        <w:t>項。</w:t>
      </w:r>
      <w:r>
        <w:rPr>
          <w:rFonts w:ascii="新細明體" w:eastAsia="新細明體" w:hAnsi="新細明體" w:hint="eastAsia"/>
        </w:rPr>
        <w:t>「</w:t>
      </w:r>
      <w:r>
        <w:rPr>
          <w:rFonts w:hAnsi="標楷體" w:hint="eastAsia"/>
        </w:rPr>
        <w:t>基本需求</w:t>
      </w:r>
      <w:r>
        <w:rPr>
          <w:rFonts w:ascii="新細明體" w:eastAsia="新細明體" w:hAnsi="新細明體" w:hint="eastAsia"/>
        </w:rPr>
        <w:t>」</w:t>
      </w:r>
      <w:r w:rsidRPr="00B2151A">
        <w:rPr>
          <w:rFonts w:hAnsi="標楷體" w:hint="eastAsia"/>
        </w:rPr>
        <w:t>排名</w:t>
      </w:r>
      <w:r>
        <w:rPr>
          <w:rFonts w:hAnsi="標楷體" w:hint="eastAsia"/>
        </w:rPr>
        <w:t>由去年</w:t>
      </w:r>
      <w:r w:rsidRPr="00B2151A">
        <w:rPr>
          <w:rFonts w:hAnsi="標楷體" w:hint="eastAsia"/>
        </w:rPr>
        <w:t>第</w:t>
      </w:r>
      <w:r w:rsidRPr="00B2151A">
        <w:rPr>
          <w:rFonts w:hAnsi="標楷體" w:hint="eastAsia"/>
        </w:rPr>
        <w:t>16</w:t>
      </w:r>
      <w:r>
        <w:rPr>
          <w:rFonts w:hAnsi="標楷體" w:hint="eastAsia"/>
        </w:rPr>
        <w:lastRenderedPageBreak/>
        <w:t>名上升至第</w:t>
      </w:r>
      <w:r w:rsidRPr="00B2151A">
        <w:rPr>
          <w:rFonts w:hAnsi="標楷體" w:hint="eastAsia"/>
        </w:rPr>
        <w:t>1</w:t>
      </w:r>
      <w:r>
        <w:rPr>
          <w:rFonts w:hAnsi="標楷體" w:hint="eastAsia"/>
        </w:rPr>
        <w:t>4</w:t>
      </w:r>
      <w:r w:rsidRPr="00B2151A">
        <w:rPr>
          <w:rFonts w:hAnsi="標楷體" w:hint="eastAsia"/>
        </w:rPr>
        <w:t>名</w:t>
      </w:r>
      <w:r>
        <w:rPr>
          <w:rFonts w:ascii="新細明體" w:eastAsia="新細明體" w:hAnsi="新細明體" w:hint="eastAsia"/>
        </w:rPr>
        <w:t>，</w:t>
      </w:r>
      <w:r>
        <w:rPr>
          <w:rFonts w:hAnsi="標楷體" w:hint="eastAsia"/>
        </w:rPr>
        <w:t>亦為</w:t>
      </w:r>
      <w:r>
        <w:rPr>
          <w:rFonts w:hAnsi="標楷體" w:hint="eastAsia"/>
        </w:rPr>
        <w:t>2006</w:t>
      </w:r>
      <w:r>
        <w:rPr>
          <w:rFonts w:hAnsi="標楷體" w:hint="eastAsia"/>
        </w:rPr>
        <w:t>年</w:t>
      </w:r>
      <w:r>
        <w:rPr>
          <w:rFonts w:hAnsi="標楷體" w:hint="eastAsia"/>
        </w:rPr>
        <w:t>WEF</w:t>
      </w:r>
      <w:r>
        <w:rPr>
          <w:rFonts w:hAnsi="標楷體" w:hint="eastAsia"/>
        </w:rPr>
        <w:t>公布排名以來最佳</w:t>
      </w:r>
      <w:r w:rsidRPr="00B2151A">
        <w:rPr>
          <w:rFonts w:hAnsi="標楷體" w:hint="eastAsia"/>
        </w:rPr>
        <w:t>；</w:t>
      </w:r>
      <w:r>
        <w:rPr>
          <w:rFonts w:ascii="新細明體" w:eastAsia="新細明體" w:hAnsi="新細明體" w:hint="eastAsia"/>
        </w:rPr>
        <w:t>「</w:t>
      </w:r>
      <w:r w:rsidRPr="00B2151A">
        <w:rPr>
          <w:rFonts w:hAnsi="標楷體" w:hint="eastAsia"/>
        </w:rPr>
        <w:t>效率強</w:t>
      </w:r>
      <w:r>
        <w:rPr>
          <w:rFonts w:hAnsi="標楷體" w:hint="eastAsia"/>
        </w:rPr>
        <w:t>化</w:t>
      </w:r>
      <w:r>
        <w:rPr>
          <w:rFonts w:ascii="新細明體" w:eastAsia="新細明體" w:hAnsi="新細明體" w:hint="eastAsia"/>
        </w:rPr>
        <w:t>」</w:t>
      </w:r>
      <w:r w:rsidRPr="00B2151A">
        <w:rPr>
          <w:rFonts w:hAnsi="標楷體" w:hint="eastAsia"/>
        </w:rPr>
        <w:t>排名第</w:t>
      </w:r>
      <w:r w:rsidRPr="00B2151A">
        <w:rPr>
          <w:rFonts w:hAnsi="標楷體" w:hint="eastAsia"/>
        </w:rPr>
        <w:t>1</w:t>
      </w:r>
      <w:r>
        <w:rPr>
          <w:rFonts w:hAnsi="標楷體" w:hint="eastAsia"/>
        </w:rPr>
        <w:t>6</w:t>
      </w:r>
      <w:r w:rsidRPr="00B2151A">
        <w:rPr>
          <w:rFonts w:hAnsi="標楷體" w:hint="eastAsia"/>
        </w:rPr>
        <w:t>，退步</w:t>
      </w:r>
      <w:r>
        <w:rPr>
          <w:rFonts w:hAnsi="標楷體" w:hint="eastAsia"/>
        </w:rPr>
        <w:t>1</w:t>
      </w:r>
      <w:r w:rsidRPr="00B2151A">
        <w:rPr>
          <w:rFonts w:hAnsi="標楷體" w:hint="eastAsia"/>
        </w:rPr>
        <w:t>名</w:t>
      </w:r>
      <w:r>
        <w:rPr>
          <w:rFonts w:hAnsi="標楷體" w:hint="eastAsia"/>
        </w:rPr>
        <w:t>；</w:t>
      </w:r>
      <w:r>
        <w:rPr>
          <w:rFonts w:ascii="新細明體" w:eastAsia="新細明體" w:hAnsi="新細明體" w:hint="eastAsia"/>
        </w:rPr>
        <w:t>「</w:t>
      </w:r>
      <w:r>
        <w:rPr>
          <w:rFonts w:hAnsi="標楷體" w:hint="eastAsia"/>
        </w:rPr>
        <w:t>創新及成熟度因素</w:t>
      </w:r>
      <w:r>
        <w:rPr>
          <w:rFonts w:ascii="新細明體" w:eastAsia="新細明體" w:hAnsi="新細明體" w:hint="eastAsia"/>
        </w:rPr>
        <w:t>」</w:t>
      </w:r>
      <w:r w:rsidRPr="00B2151A">
        <w:rPr>
          <w:rFonts w:hAnsi="標楷體" w:hint="eastAsia"/>
        </w:rPr>
        <w:t>排名第</w:t>
      </w:r>
      <w:r>
        <w:rPr>
          <w:rFonts w:hAnsi="標楷體" w:hint="eastAsia"/>
        </w:rPr>
        <w:t>13</w:t>
      </w:r>
      <w:r>
        <w:rPr>
          <w:rFonts w:hAnsi="標楷體" w:hint="eastAsia"/>
        </w:rPr>
        <w:t>，退</w:t>
      </w:r>
      <w:r w:rsidRPr="00B2151A">
        <w:rPr>
          <w:rFonts w:hAnsi="標楷體" w:hint="eastAsia"/>
        </w:rPr>
        <w:t>步</w:t>
      </w:r>
      <w:r>
        <w:rPr>
          <w:rFonts w:hAnsi="標楷體" w:hint="eastAsia"/>
        </w:rPr>
        <w:t>4</w:t>
      </w:r>
      <w:r w:rsidRPr="00B2151A">
        <w:rPr>
          <w:rFonts w:hAnsi="標楷體" w:hint="eastAsia"/>
        </w:rPr>
        <w:t>名。</w:t>
      </w:r>
      <w:r w:rsidRPr="006B1029">
        <w:rPr>
          <w:rFonts w:hAnsi="標楷體" w:hint="eastAsia"/>
        </w:rPr>
        <w:t>以下依「基</w:t>
      </w:r>
      <w:r w:rsidRPr="00152090">
        <w:t>本需求」、「效率強化」、「</w:t>
      </w:r>
      <w:r>
        <w:t>創新及成熟度因素</w:t>
      </w:r>
      <w:r w:rsidRPr="00152090">
        <w:t>」等三大項，分述</w:t>
      </w:r>
      <w:r>
        <w:t>臺灣</w:t>
      </w:r>
      <w:r>
        <w:rPr>
          <w:rFonts w:hint="eastAsia"/>
        </w:rPr>
        <w:t>支柱</w:t>
      </w:r>
      <w:r w:rsidRPr="00D51296">
        <w:rPr>
          <w:rFonts w:hint="eastAsia"/>
        </w:rPr>
        <w:t>(</w:t>
      </w:r>
      <w:r w:rsidRPr="00D51296">
        <w:rPr>
          <w:rFonts w:hint="eastAsia"/>
        </w:rPr>
        <w:t>如表</w:t>
      </w:r>
      <w:r>
        <w:rPr>
          <w:rFonts w:hint="eastAsia"/>
        </w:rPr>
        <w:t>2</w:t>
      </w:r>
      <w:r w:rsidRPr="00D51296">
        <w:rPr>
          <w:rFonts w:hint="eastAsia"/>
        </w:rPr>
        <w:t>)</w:t>
      </w:r>
      <w:r>
        <w:rPr>
          <w:rFonts w:hint="eastAsia"/>
        </w:rPr>
        <w:t>及</w:t>
      </w:r>
      <w:r w:rsidRPr="00152090">
        <w:t>細項指標</w:t>
      </w:r>
      <w:r>
        <w:rPr>
          <w:rFonts w:hint="eastAsia"/>
        </w:rPr>
        <w:t>(</w:t>
      </w:r>
      <w:r>
        <w:rPr>
          <w:rFonts w:hint="eastAsia"/>
        </w:rPr>
        <w:t>如</w:t>
      </w:r>
      <w:r w:rsidR="00BA2D8A">
        <w:rPr>
          <w:rFonts w:hint="eastAsia"/>
        </w:rPr>
        <w:t>附</w:t>
      </w:r>
      <w:r>
        <w:rPr>
          <w:rFonts w:hint="eastAsia"/>
        </w:rPr>
        <w:t>表</w:t>
      </w:r>
      <w:r>
        <w:rPr>
          <w:rFonts w:hint="eastAsia"/>
        </w:rPr>
        <w:t>)</w:t>
      </w:r>
      <w:r w:rsidRPr="00152090">
        <w:t>之排</w:t>
      </w:r>
      <w:r w:rsidRPr="006B1029">
        <w:rPr>
          <w:rFonts w:hAnsi="標楷體" w:hint="eastAsia"/>
        </w:rPr>
        <w:t>名變化。</w:t>
      </w:r>
    </w:p>
    <w:p w:rsidR="004A5FB6" w:rsidRDefault="004A5FB6" w:rsidP="004A5FB6">
      <w:pPr>
        <w:pStyle w:val="-c"/>
        <w:spacing w:before="108" w:after="108"/>
        <w:ind w:firstLineChars="550" w:firstLine="1430"/>
      </w:pPr>
      <w:r>
        <w:rPr>
          <w:rFonts w:hAnsi="標楷體" w:hint="eastAsia"/>
        </w:rPr>
        <w:t>表</w:t>
      </w:r>
      <w:r>
        <w:rPr>
          <w:rFonts w:hAnsi="標楷體" w:hint="eastAsia"/>
        </w:rPr>
        <w:t xml:space="preserve">2 </w:t>
      </w:r>
      <w:r w:rsidRPr="003330FE">
        <w:rPr>
          <w:rFonts w:hAnsi="標楷體" w:hint="eastAsia"/>
        </w:rPr>
        <w:t>我國「全球競爭力」大</w:t>
      </w:r>
      <w:r>
        <w:rPr>
          <w:rFonts w:hAnsi="標楷體" w:hint="eastAsia"/>
        </w:rPr>
        <w:t>項</w:t>
      </w:r>
      <w:r w:rsidRPr="003330FE">
        <w:rPr>
          <w:rFonts w:hAnsi="標楷體" w:hint="eastAsia"/>
        </w:rPr>
        <w:t>、</w:t>
      </w:r>
      <w:r>
        <w:rPr>
          <w:rFonts w:hAnsi="標楷體" w:hint="eastAsia"/>
        </w:rPr>
        <w:t>支柱</w:t>
      </w:r>
      <w:r w:rsidRPr="003330FE">
        <w:rPr>
          <w:rFonts w:hAnsi="標楷體" w:hint="eastAsia"/>
        </w:rPr>
        <w:t>排名</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1712"/>
        <w:gridCol w:w="1712"/>
        <w:gridCol w:w="1712"/>
        <w:gridCol w:w="1873"/>
      </w:tblGrid>
      <w:tr w:rsidR="004A5FB6" w:rsidTr="00D41113">
        <w:tc>
          <w:tcPr>
            <w:tcW w:w="2206" w:type="dxa"/>
            <w:shd w:val="clear" w:color="auto" w:fill="auto"/>
            <w:vAlign w:val="center"/>
          </w:tcPr>
          <w:p w:rsidR="004A5FB6" w:rsidRPr="008F34A8" w:rsidRDefault="004A5FB6" w:rsidP="00D41113">
            <w:pPr>
              <w:widowControl/>
              <w:spacing w:line="300" w:lineRule="exact"/>
              <w:jc w:val="center"/>
              <w:textAlignment w:val="baseline"/>
              <w:rPr>
                <w:rFonts w:ascii="Arial" w:hAnsi="Arial" w:cs="Arial"/>
                <w:kern w:val="0"/>
              </w:rPr>
            </w:pPr>
            <w:r w:rsidRPr="008F34A8">
              <w:rPr>
                <w:rFonts w:eastAsia="標楷體"/>
                <w:b/>
                <w:bCs/>
                <w:color w:val="000000"/>
                <w:kern w:val="24"/>
              </w:rPr>
              <w:t xml:space="preserve">  </w:t>
            </w:r>
            <w:r w:rsidRPr="008F34A8">
              <w:rPr>
                <w:rFonts w:eastAsia="標楷體" w:hAnsi="標楷體" w:hint="eastAsia"/>
                <w:b/>
                <w:bCs/>
                <w:color w:val="000000"/>
                <w:kern w:val="24"/>
              </w:rPr>
              <w:t>指</w:t>
            </w:r>
            <w:r w:rsidRPr="008F34A8">
              <w:rPr>
                <w:rFonts w:eastAsia="標楷體" w:hAnsi="標楷體" w:hint="eastAsia"/>
                <w:b/>
                <w:bCs/>
                <w:color w:val="000000"/>
                <w:kern w:val="24"/>
              </w:rPr>
              <w:t xml:space="preserve">   </w:t>
            </w:r>
            <w:r w:rsidRPr="008F34A8">
              <w:rPr>
                <w:rFonts w:eastAsia="標楷體" w:hAnsi="標楷體" w:hint="eastAsia"/>
                <w:b/>
                <w:bCs/>
                <w:color w:val="000000"/>
                <w:kern w:val="24"/>
              </w:rPr>
              <w:t>標</w:t>
            </w:r>
          </w:p>
        </w:tc>
        <w:tc>
          <w:tcPr>
            <w:tcW w:w="1712" w:type="dxa"/>
            <w:shd w:val="clear" w:color="auto" w:fill="auto"/>
            <w:vAlign w:val="center"/>
          </w:tcPr>
          <w:p w:rsidR="004A5FB6" w:rsidRPr="008F34A8" w:rsidRDefault="004A5FB6" w:rsidP="00D41113">
            <w:pPr>
              <w:widowControl/>
              <w:spacing w:line="300" w:lineRule="exact"/>
              <w:jc w:val="center"/>
              <w:textAlignment w:val="baseline"/>
              <w:rPr>
                <w:rFonts w:ascii="Arial" w:hAnsi="Arial" w:cs="Arial"/>
                <w:kern w:val="0"/>
              </w:rPr>
            </w:pPr>
            <w:r w:rsidRPr="008F34A8">
              <w:rPr>
                <w:rFonts w:eastAsia="標楷體"/>
                <w:b/>
                <w:bCs/>
                <w:color w:val="000000"/>
                <w:kern w:val="24"/>
              </w:rPr>
              <w:t>201</w:t>
            </w:r>
            <w:r w:rsidRPr="008F34A8">
              <w:rPr>
                <w:rFonts w:eastAsia="標楷體" w:hint="eastAsia"/>
                <w:b/>
                <w:bCs/>
                <w:color w:val="000000"/>
                <w:kern w:val="24"/>
              </w:rPr>
              <w:t>4</w:t>
            </w:r>
            <w:r w:rsidRPr="008F34A8">
              <w:rPr>
                <w:rFonts w:eastAsia="標楷體" w:hAnsi="標楷體" w:hint="eastAsia"/>
                <w:b/>
                <w:bCs/>
                <w:color w:val="000000"/>
                <w:kern w:val="24"/>
              </w:rPr>
              <w:t>年</w:t>
            </w:r>
          </w:p>
        </w:tc>
        <w:tc>
          <w:tcPr>
            <w:tcW w:w="1712" w:type="dxa"/>
            <w:shd w:val="clear" w:color="auto" w:fill="auto"/>
            <w:vAlign w:val="center"/>
          </w:tcPr>
          <w:p w:rsidR="004A5FB6" w:rsidRPr="008F34A8" w:rsidRDefault="004A5FB6" w:rsidP="00D41113">
            <w:pPr>
              <w:widowControl/>
              <w:spacing w:line="300" w:lineRule="exact"/>
              <w:jc w:val="center"/>
              <w:textAlignment w:val="baseline"/>
              <w:rPr>
                <w:rFonts w:ascii="Arial" w:hAnsi="Arial" w:cs="Arial"/>
                <w:kern w:val="0"/>
              </w:rPr>
            </w:pPr>
            <w:r w:rsidRPr="008F34A8">
              <w:rPr>
                <w:rFonts w:eastAsia="標楷體"/>
                <w:b/>
                <w:bCs/>
                <w:color w:val="000000"/>
                <w:kern w:val="24"/>
              </w:rPr>
              <w:t>201</w:t>
            </w:r>
            <w:r w:rsidRPr="008F34A8">
              <w:rPr>
                <w:rFonts w:eastAsia="標楷體" w:hint="eastAsia"/>
                <w:b/>
                <w:bCs/>
                <w:color w:val="000000"/>
                <w:kern w:val="24"/>
              </w:rPr>
              <w:t>3</w:t>
            </w:r>
            <w:r w:rsidRPr="008F34A8">
              <w:rPr>
                <w:rFonts w:eastAsia="標楷體" w:hAnsi="標楷體" w:hint="eastAsia"/>
                <w:b/>
                <w:bCs/>
                <w:color w:val="000000"/>
                <w:kern w:val="24"/>
              </w:rPr>
              <w:t>年</w:t>
            </w:r>
          </w:p>
        </w:tc>
        <w:tc>
          <w:tcPr>
            <w:tcW w:w="1712" w:type="dxa"/>
            <w:shd w:val="clear" w:color="auto" w:fill="auto"/>
            <w:vAlign w:val="center"/>
          </w:tcPr>
          <w:p w:rsidR="004A5FB6" w:rsidRPr="008F34A8" w:rsidRDefault="004A5FB6" w:rsidP="00D41113">
            <w:pPr>
              <w:widowControl/>
              <w:spacing w:line="300" w:lineRule="exact"/>
              <w:jc w:val="center"/>
              <w:textAlignment w:val="baseline"/>
              <w:rPr>
                <w:rFonts w:ascii="Arial" w:hAnsi="Arial" w:cs="Arial"/>
                <w:kern w:val="0"/>
              </w:rPr>
            </w:pPr>
            <w:r w:rsidRPr="008F34A8">
              <w:rPr>
                <w:rFonts w:eastAsia="標楷體"/>
                <w:b/>
                <w:bCs/>
                <w:color w:val="000000"/>
                <w:kern w:val="24"/>
              </w:rPr>
              <w:t>201</w:t>
            </w:r>
            <w:r w:rsidRPr="008F34A8">
              <w:rPr>
                <w:rFonts w:eastAsia="標楷體" w:hint="eastAsia"/>
                <w:b/>
                <w:bCs/>
                <w:color w:val="000000"/>
                <w:kern w:val="24"/>
              </w:rPr>
              <w:t>2</w:t>
            </w:r>
          </w:p>
        </w:tc>
        <w:tc>
          <w:tcPr>
            <w:tcW w:w="1873" w:type="dxa"/>
            <w:shd w:val="clear" w:color="auto" w:fill="auto"/>
            <w:vAlign w:val="center"/>
          </w:tcPr>
          <w:p w:rsidR="004A5FB6" w:rsidRPr="008F34A8" w:rsidRDefault="004A5FB6" w:rsidP="00D41113">
            <w:pPr>
              <w:widowControl/>
              <w:spacing w:line="300" w:lineRule="exact"/>
              <w:jc w:val="center"/>
              <w:textAlignment w:val="baseline"/>
              <w:rPr>
                <w:rFonts w:ascii="Arial" w:hAnsi="Arial" w:cs="Arial"/>
                <w:kern w:val="0"/>
              </w:rPr>
            </w:pPr>
            <w:r w:rsidRPr="008F34A8">
              <w:rPr>
                <w:rFonts w:eastAsia="標楷體"/>
                <w:b/>
                <w:bCs/>
                <w:color w:val="000000"/>
                <w:kern w:val="24"/>
              </w:rPr>
              <w:t>201</w:t>
            </w:r>
            <w:r w:rsidRPr="008F34A8">
              <w:rPr>
                <w:rFonts w:eastAsia="標楷體" w:hint="eastAsia"/>
                <w:b/>
                <w:bCs/>
                <w:color w:val="000000"/>
                <w:kern w:val="24"/>
              </w:rPr>
              <w:t>3</w:t>
            </w:r>
            <w:r w:rsidRPr="008F34A8">
              <w:rPr>
                <w:rFonts w:eastAsia="標楷體"/>
                <w:b/>
                <w:bCs/>
                <w:color w:val="000000"/>
                <w:kern w:val="24"/>
              </w:rPr>
              <w:t>-201</w:t>
            </w:r>
            <w:r w:rsidRPr="008F34A8">
              <w:rPr>
                <w:rFonts w:eastAsia="標楷體" w:hint="eastAsia"/>
                <w:b/>
                <w:bCs/>
                <w:color w:val="000000"/>
                <w:kern w:val="24"/>
              </w:rPr>
              <w:t>4</w:t>
            </w:r>
            <w:r>
              <w:rPr>
                <w:rFonts w:eastAsia="標楷體" w:hint="eastAsia"/>
                <w:b/>
                <w:bCs/>
                <w:color w:val="000000"/>
                <w:kern w:val="24"/>
              </w:rPr>
              <w:t xml:space="preserve">    </w:t>
            </w:r>
            <w:r w:rsidRPr="008F34A8">
              <w:rPr>
                <w:rFonts w:eastAsia="標楷體" w:hAnsi="標楷體" w:hint="eastAsia"/>
                <w:b/>
                <w:bCs/>
                <w:color w:val="000000"/>
                <w:kern w:val="24"/>
              </w:rPr>
              <w:t>排名變動</w:t>
            </w:r>
          </w:p>
        </w:tc>
      </w:tr>
      <w:tr w:rsidR="004A5FB6" w:rsidTr="00D41113">
        <w:tc>
          <w:tcPr>
            <w:tcW w:w="2206" w:type="dxa"/>
            <w:shd w:val="clear" w:color="auto" w:fill="auto"/>
            <w:vAlign w:val="center"/>
          </w:tcPr>
          <w:p w:rsidR="004A5FB6" w:rsidRPr="008F34A8" w:rsidRDefault="004A5FB6" w:rsidP="00D41113">
            <w:pPr>
              <w:widowControl/>
              <w:spacing w:line="300" w:lineRule="exact"/>
              <w:textAlignment w:val="baseline"/>
              <w:rPr>
                <w:rFonts w:ascii="Arial" w:hAnsi="Arial" w:cs="Arial"/>
                <w:kern w:val="0"/>
              </w:rPr>
            </w:pPr>
            <w:r w:rsidRPr="008F34A8">
              <w:rPr>
                <w:rFonts w:ascii="Arial" w:eastAsia="標楷體" w:hAnsi="標楷體" w:hint="eastAsia"/>
                <w:b/>
                <w:bCs/>
                <w:color w:val="0000CC"/>
                <w:kern w:val="24"/>
              </w:rPr>
              <w:t>基本需求</w:t>
            </w:r>
          </w:p>
        </w:tc>
        <w:tc>
          <w:tcPr>
            <w:tcW w:w="1712" w:type="dxa"/>
            <w:shd w:val="clear" w:color="auto" w:fill="auto"/>
          </w:tcPr>
          <w:p w:rsidR="004A5FB6" w:rsidRPr="008F34A8" w:rsidRDefault="004A5FB6" w:rsidP="004A5FB6">
            <w:pPr>
              <w:pStyle w:val="-c"/>
              <w:snapToGrid w:val="0"/>
              <w:spacing w:before="108" w:after="108" w:line="240" w:lineRule="auto"/>
              <w:ind w:firstLineChars="0" w:firstLine="0"/>
              <w:rPr>
                <w:b/>
                <w:sz w:val="22"/>
                <w:szCs w:val="22"/>
              </w:rPr>
            </w:pPr>
            <w:r w:rsidRPr="008F34A8">
              <w:rPr>
                <w:rFonts w:hint="eastAsia"/>
                <w:b/>
                <w:sz w:val="22"/>
                <w:szCs w:val="22"/>
              </w:rPr>
              <w:t>14</w:t>
            </w:r>
          </w:p>
        </w:tc>
        <w:tc>
          <w:tcPr>
            <w:tcW w:w="1712" w:type="dxa"/>
            <w:shd w:val="clear" w:color="auto" w:fill="auto"/>
          </w:tcPr>
          <w:p w:rsidR="004A5FB6" w:rsidRPr="008F34A8" w:rsidRDefault="004A5FB6" w:rsidP="00D41113">
            <w:pPr>
              <w:widowControl/>
              <w:spacing w:line="300" w:lineRule="exact"/>
              <w:rPr>
                <w:rFonts w:ascii="Arial" w:hAnsi="Arial" w:cs="Arial"/>
                <w:kern w:val="0"/>
              </w:rPr>
            </w:pPr>
            <w:r w:rsidRPr="008F34A8">
              <w:rPr>
                <w:b/>
                <w:bCs/>
                <w:color w:val="FF0000"/>
                <w:kern w:val="24"/>
              </w:rPr>
              <w:t>16</w:t>
            </w:r>
          </w:p>
        </w:tc>
        <w:tc>
          <w:tcPr>
            <w:tcW w:w="1712" w:type="dxa"/>
            <w:shd w:val="clear" w:color="auto" w:fill="auto"/>
          </w:tcPr>
          <w:p w:rsidR="004A5FB6" w:rsidRPr="008F34A8" w:rsidRDefault="004A5FB6" w:rsidP="00D41113">
            <w:pPr>
              <w:widowControl/>
              <w:spacing w:line="300" w:lineRule="exact"/>
              <w:rPr>
                <w:rFonts w:ascii="Arial" w:hAnsi="Arial" w:cs="Arial"/>
                <w:kern w:val="0"/>
              </w:rPr>
            </w:pPr>
            <w:r w:rsidRPr="008F34A8">
              <w:rPr>
                <w:rFonts w:eastAsia="標楷體"/>
                <w:b/>
                <w:bCs/>
                <w:color w:val="FF0000"/>
                <w:kern w:val="24"/>
              </w:rPr>
              <w:t>17</w:t>
            </w:r>
          </w:p>
        </w:tc>
        <w:tc>
          <w:tcPr>
            <w:tcW w:w="1873" w:type="dxa"/>
            <w:shd w:val="clear" w:color="auto" w:fill="auto"/>
          </w:tcPr>
          <w:p w:rsidR="004A5FB6" w:rsidRPr="008F34A8" w:rsidRDefault="004A5FB6" w:rsidP="004A5FB6">
            <w:pPr>
              <w:pStyle w:val="-c"/>
              <w:snapToGrid w:val="0"/>
              <w:spacing w:before="108" w:after="108" w:line="240" w:lineRule="auto"/>
              <w:ind w:firstLineChars="0" w:firstLine="0"/>
              <w:rPr>
                <w:b/>
                <w:sz w:val="22"/>
                <w:szCs w:val="22"/>
              </w:rPr>
            </w:pPr>
            <w:r w:rsidRPr="008F34A8">
              <w:rPr>
                <w:rFonts w:hint="eastAsia"/>
                <w:b/>
                <w:sz w:val="22"/>
                <w:szCs w:val="22"/>
              </w:rPr>
              <w:t>+2</w:t>
            </w:r>
          </w:p>
        </w:tc>
      </w:tr>
      <w:tr w:rsidR="004A5FB6" w:rsidTr="00D41113">
        <w:tc>
          <w:tcPr>
            <w:tcW w:w="2206" w:type="dxa"/>
            <w:shd w:val="clear" w:color="auto" w:fill="auto"/>
            <w:vAlign w:val="center"/>
          </w:tcPr>
          <w:p w:rsidR="004A5FB6" w:rsidRPr="008F34A8" w:rsidRDefault="004A5FB6" w:rsidP="00D41113">
            <w:pPr>
              <w:widowControl/>
              <w:spacing w:line="300" w:lineRule="exact"/>
              <w:textAlignment w:val="baseline"/>
              <w:rPr>
                <w:rFonts w:ascii="Arial" w:hAnsi="Arial" w:cs="Arial"/>
                <w:kern w:val="0"/>
              </w:rPr>
            </w:pPr>
            <w:r w:rsidRPr="008F34A8">
              <w:rPr>
                <w:rFonts w:ascii="標楷體" w:eastAsia="標楷體" w:hAnsi="標楷體" w:hint="eastAsia"/>
                <w:color w:val="0000CC"/>
                <w:kern w:val="24"/>
              </w:rPr>
              <w:t xml:space="preserve">　</w:t>
            </w:r>
            <w:r>
              <w:rPr>
                <w:rFonts w:ascii="標楷體" w:eastAsia="標楷體" w:hAnsi="標楷體" w:hint="eastAsia"/>
                <w:color w:val="0000CC"/>
                <w:kern w:val="24"/>
              </w:rPr>
              <w:t>制度</w:t>
            </w:r>
          </w:p>
        </w:tc>
        <w:tc>
          <w:tcPr>
            <w:tcW w:w="1712" w:type="dxa"/>
            <w:shd w:val="clear" w:color="auto" w:fill="auto"/>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27</w:t>
            </w:r>
          </w:p>
        </w:tc>
        <w:tc>
          <w:tcPr>
            <w:tcW w:w="1712" w:type="dxa"/>
            <w:shd w:val="clear" w:color="auto" w:fill="auto"/>
          </w:tcPr>
          <w:p w:rsidR="004A5FB6" w:rsidRPr="008F34A8" w:rsidRDefault="004A5FB6" w:rsidP="00D41113">
            <w:pPr>
              <w:widowControl/>
              <w:spacing w:line="300" w:lineRule="exact"/>
              <w:jc w:val="center"/>
              <w:rPr>
                <w:rFonts w:ascii="Arial" w:hAnsi="Arial" w:cs="Arial"/>
                <w:kern w:val="0"/>
              </w:rPr>
            </w:pPr>
            <w:r w:rsidRPr="008F34A8">
              <w:rPr>
                <w:b/>
                <w:bCs/>
                <w:color w:val="FF0000"/>
                <w:kern w:val="24"/>
              </w:rPr>
              <w:t>26</w:t>
            </w:r>
          </w:p>
        </w:tc>
        <w:tc>
          <w:tcPr>
            <w:tcW w:w="1712" w:type="dxa"/>
            <w:shd w:val="clear" w:color="auto" w:fill="auto"/>
          </w:tcPr>
          <w:p w:rsidR="004A5FB6" w:rsidRPr="008F34A8" w:rsidRDefault="004A5FB6" w:rsidP="00D41113">
            <w:pPr>
              <w:widowControl/>
              <w:spacing w:line="300" w:lineRule="exact"/>
              <w:jc w:val="center"/>
              <w:rPr>
                <w:rFonts w:ascii="Arial" w:hAnsi="Arial" w:cs="Arial"/>
                <w:kern w:val="0"/>
              </w:rPr>
            </w:pPr>
            <w:r w:rsidRPr="008F34A8">
              <w:rPr>
                <w:rFonts w:eastAsia="標楷體"/>
                <w:b/>
                <w:bCs/>
                <w:color w:val="FF0000"/>
                <w:kern w:val="24"/>
              </w:rPr>
              <w:t>26</w:t>
            </w:r>
          </w:p>
        </w:tc>
        <w:tc>
          <w:tcPr>
            <w:tcW w:w="1873" w:type="dxa"/>
            <w:shd w:val="clear" w:color="auto" w:fill="auto"/>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-1</w:t>
            </w:r>
          </w:p>
        </w:tc>
      </w:tr>
      <w:tr w:rsidR="004A5FB6" w:rsidTr="00D41113">
        <w:tc>
          <w:tcPr>
            <w:tcW w:w="2206" w:type="dxa"/>
            <w:tcBorders>
              <w:bottom w:val="single" w:sz="4" w:space="0" w:color="auto"/>
            </w:tcBorders>
            <w:shd w:val="clear" w:color="auto" w:fill="auto"/>
            <w:vAlign w:val="center"/>
          </w:tcPr>
          <w:p w:rsidR="004A5FB6" w:rsidRPr="008F34A8" w:rsidRDefault="004A5FB6" w:rsidP="00D41113">
            <w:pPr>
              <w:widowControl/>
              <w:spacing w:line="300" w:lineRule="exact"/>
              <w:textAlignment w:val="baseline"/>
              <w:rPr>
                <w:rFonts w:ascii="Arial" w:hAnsi="Arial" w:cs="Arial"/>
                <w:kern w:val="0"/>
              </w:rPr>
            </w:pPr>
            <w:r w:rsidRPr="008F34A8">
              <w:rPr>
                <w:rFonts w:ascii="標楷體" w:eastAsia="標楷體" w:hAnsi="標楷體" w:hint="eastAsia"/>
                <w:color w:val="0000CC"/>
                <w:kern w:val="24"/>
              </w:rPr>
              <w:t xml:space="preserve">  基礎建設</w:t>
            </w:r>
          </w:p>
        </w:tc>
        <w:tc>
          <w:tcPr>
            <w:tcW w:w="1712" w:type="dxa"/>
            <w:tcBorders>
              <w:bottom w:val="single" w:sz="4" w:space="0" w:color="auto"/>
            </w:tcBorders>
            <w:shd w:val="clear" w:color="auto" w:fill="auto"/>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11</w:t>
            </w:r>
          </w:p>
        </w:tc>
        <w:tc>
          <w:tcPr>
            <w:tcW w:w="1712" w:type="dxa"/>
            <w:tcBorders>
              <w:bottom w:val="single" w:sz="4" w:space="0" w:color="auto"/>
            </w:tcBorders>
            <w:shd w:val="clear" w:color="auto" w:fill="auto"/>
          </w:tcPr>
          <w:p w:rsidR="004A5FB6" w:rsidRPr="008F34A8" w:rsidRDefault="004A5FB6" w:rsidP="00D41113">
            <w:pPr>
              <w:widowControl/>
              <w:spacing w:line="300" w:lineRule="exact"/>
              <w:jc w:val="center"/>
              <w:rPr>
                <w:rFonts w:ascii="Arial" w:hAnsi="Arial" w:cs="Arial"/>
                <w:kern w:val="0"/>
              </w:rPr>
            </w:pPr>
            <w:r w:rsidRPr="008F34A8">
              <w:rPr>
                <w:b/>
                <w:bCs/>
                <w:color w:val="FF0000"/>
                <w:kern w:val="24"/>
              </w:rPr>
              <w:t>14</w:t>
            </w:r>
          </w:p>
        </w:tc>
        <w:tc>
          <w:tcPr>
            <w:tcW w:w="1712" w:type="dxa"/>
            <w:tcBorders>
              <w:bottom w:val="single" w:sz="4" w:space="0" w:color="auto"/>
            </w:tcBorders>
            <w:shd w:val="clear" w:color="auto" w:fill="auto"/>
          </w:tcPr>
          <w:p w:rsidR="004A5FB6" w:rsidRPr="008F34A8" w:rsidRDefault="004A5FB6" w:rsidP="00D41113">
            <w:pPr>
              <w:widowControl/>
              <w:spacing w:line="300" w:lineRule="exact"/>
              <w:jc w:val="center"/>
              <w:rPr>
                <w:rFonts w:ascii="Arial" w:hAnsi="Arial" w:cs="Arial"/>
                <w:kern w:val="0"/>
              </w:rPr>
            </w:pPr>
            <w:r w:rsidRPr="008F34A8">
              <w:rPr>
                <w:rFonts w:eastAsia="標楷體"/>
                <w:b/>
                <w:bCs/>
                <w:color w:val="FF0000"/>
                <w:kern w:val="24"/>
              </w:rPr>
              <w:t>17</w:t>
            </w:r>
          </w:p>
        </w:tc>
        <w:tc>
          <w:tcPr>
            <w:tcW w:w="1873" w:type="dxa"/>
            <w:tcBorders>
              <w:bottom w:val="single" w:sz="4" w:space="0" w:color="auto"/>
            </w:tcBorders>
            <w:shd w:val="clear" w:color="auto" w:fill="auto"/>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+3</w:t>
            </w:r>
          </w:p>
        </w:tc>
      </w:tr>
      <w:tr w:rsidR="004A5FB6" w:rsidTr="00D41113">
        <w:tc>
          <w:tcPr>
            <w:tcW w:w="2206" w:type="dxa"/>
            <w:shd w:val="clear" w:color="auto" w:fill="DDD9C3"/>
            <w:vAlign w:val="center"/>
          </w:tcPr>
          <w:p w:rsidR="004A5FB6" w:rsidRPr="008F34A8" w:rsidRDefault="004A5FB6" w:rsidP="00D41113">
            <w:pPr>
              <w:widowControl/>
              <w:spacing w:line="300" w:lineRule="exact"/>
              <w:textAlignment w:val="baseline"/>
              <w:rPr>
                <w:rFonts w:ascii="Arial" w:hAnsi="Arial" w:cs="Arial"/>
                <w:kern w:val="0"/>
              </w:rPr>
            </w:pPr>
            <w:r w:rsidRPr="008F34A8">
              <w:rPr>
                <w:rFonts w:ascii="標楷體" w:eastAsia="標楷體" w:hAnsi="標楷體" w:hint="eastAsia"/>
                <w:color w:val="0000CC"/>
                <w:kern w:val="24"/>
              </w:rPr>
              <w:t xml:space="preserve">  總體經濟環境</w:t>
            </w:r>
          </w:p>
        </w:tc>
        <w:tc>
          <w:tcPr>
            <w:tcW w:w="1712" w:type="dxa"/>
            <w:shd w:val="clear" w:color="auto" w:fill="DDD9C3"/>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23</w:t>
            </w:r>
          </w:p>
        </w:tc>
        <w:tc>
          <w:tcPr>
            <w:tcW w:w="1712" w:type="dxa"/>
            <w:shd w:val="clear" w:color="auto" w:fill="DDD9C3"/>
          </w:tcPr>
          <w:p w:rsidR="004A5FB6" w:rsidRPr="008F34A8" w:rsidRDefault="004A5FB6" w:rsidP="00D41113">
            <w:pPr>
              <w:widowControl/>
              <w:spacing w:line="300" w:lineRule="exact"/>
              <w:jc w:val="center"/>
              <w:rPr>
                <w:rFonts w:ascii="Arial" w:hAnsi="Arial" w:cs="Arial"/>
                <w:kern w:val="0"/>
              </w:rPr>
            </w:pPr>
            <w:r w:rsidRPr="008F34A8">
              <w:rPr>
                <w:b/>
                <w:bCs/>
                <w:color w:val="FF0000"/>
                <w:kern w:val="24"/>
              </w:rPr>
              <w:t>32</w:t>
            </w:r>
          </w:p>
        </w:tc>
        <w:tc>
          <w:tcPr>
            <w:tcW w:w="1712" w:type="dxa"/>
            <w:shd w:val="clear" w:color="auto" w:fill="DDD9C3"/>
          </w:tcPr>
          <w:p w:rsidR="004A5FB6" w:rsidRPr="008F34A8" w:rsidRDefault="004A5FB6" w:rsidP="00D41113">
            <w:pPr>
              <w:widowControl/>
              <w:spacing w:line="300" w:lineRule="exact"/>
              <w:jc w:val="center"/>
              <w:rPr>
                <w:rFonts w:ascii="Arial" w:hAnsi="Arial" w:cs="Arial"/>
                <w:kern w:val="0"/>
              </w:rPr>
            </w:pPr>
            <w:r w:rsidRPr="008F34A8">
              <w:rPr>
                <w:rFonts w:eastAsia="標楷體"/>
                <w:b/>
                <w:bCs/>
                <w:color w:val="FF0000"/>
                <w:kern w:val="24"/>
              </w:rPr>
              <w:t>28</w:t>
            </w:r>
          </w:p>
        </w:tc>
        <w:tc>
          <w:tcPr>
            <w:tcW w:w="1873" w:type="dxa"/>
            <w:shd w:val="clear" w:color="auto" w:fill="DDD9C3"/>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+9</w:t>
            </w:r>
          </w:p>
        </w:tc>
      </w:tr>
      <w:tr w:rsidR="004A5FB6" w:rsidTr="00D41113">
        <w:tc>
          <w:tcPr>
            <w:tcW w:w="2206" w:type="dxa"/>
            <w:shd w:val="clear" w:color="auto" w:fill="auto"/>
            <w:vAlign w:val="center"/>
          </w:tcPr>
          <w:p w:rsidR="004A5FB6" w:rsidRPr="008F34A8" w:rsidRDefault="004A5FB6" w:rsidP="00D41113">
            <w:pPr>
              <w:widowControl/>
              <w:spacing w:line="300" w:lineRule="exact"/>
              <w:textAlignment w:val="baseline"/>
              <w:rPr>
                <w:rFonts w:ascii="Arial" w:hAnsi="Arial" w:cs="Arial"/>
                <w:kern w:val="0"/>
              </w:rPr>
            </w:pPr>
            <w:r w:rsidRPr="008F34A8">
              <w:rPr>
                <w:rFonts w:ascii="Arial" w:eastAsia="標楷體" w:hAnsi="Arial"/>
                <w:color w:val="0000CC"/>
                <w:kern w:val="24"/>
              </w:rPr>
              <w:t xml:space="preserve">  </w:t>
            </w:r>
            <w:r w:rsidRPr="008F34A8">
              <w:rPr>
                <w:rFonts w:ascii="Arial" w:eastAsia="標楷體" w:hAnsi="Arial"/>
                <w:color w:val="0000CC"/>
                <w:kern w:val="24"/>
              </w:rPr>
              <w:t>健康</w:t>
            </w:r>
            <w:r w:rsidRPr="008F34A8">
              <w:rPr>
                <w:rFonts w:ascii="Arial" w:eastAsia="標楷體" w:hAnsi="Arial" w:hint="eastAsia"/>
                <w:color w:val="0000CC"/>
                <w:kern w:val="24"/>
              </w:rPr>
              <w:t>及</w:t>
            </w:r>
            <w:r w:rsidRPr="008F34A8">
              <w:rPr>
                <w:rFonts w:ascii="Arial" w:eastAsia="標楷體" w:hAnsi="Arial"/>
                <w:color w:val="0000CC"/>
                <w:kern w:val="24"/>
              </w:rPr>
              <w:t>初等教育</w:t>
            </w:r>
          </w:p>
        </w:tc>
        <w:tc>
          <w:tcPr>
            <w:tcW w:w="1712" w:type="dxa"/>
            <w:shd w:val="clear" w:color="auto" w:fill="auto"/>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13</w:t>
            </w:r>
          </w:p>
        </w:tc>
        <w:tc>
          <w:tcPr>
            <w:tcW w:w="1712" w:type="dxa"/>
            <w:shd w:val="clear" w:color="auto" w:fill="auto"/>
          </w:tcPr>
          <w:p w:rsidR="004A5FB6" w:rsidRPr="008F34A8" w:rsidRDefault="004A5FB6" w:rsidP="00D41113">
            <w:pPr>
              <w:widowControl/>
              <w:spacing w:line="300" w:lineRule="exact"/>
              <w:jc w:val="center"/>
              <w:rPr>
                <w:rFonts w:ascii="Arial" w:hAnsi="Arial" w:cs="Arial"/>
                <w:kern w:val="0"/>
              </w:rPr>
            </w:pPr>
            <w:r w:rsidRPr="008F34A8">
              <w:rPr>
                <w:b/>
                <w:bCs/>
                <w:color w:val="FF0000"/>
                <w:kern w:val="24"/>
              </w:rPr>
              <w:t>11</w:t>
            </w:r>
          </w:p>
        </w:tc>
        <w:tc>
          <w:tcPr>
            <w:tcW w:w="1712" w:type="dxa"/>
            <w:shd w:val="clear" w:color="auto" w:fill="auto"/>
          </w:tcPr>
          <w:p w:rsidR="004A5FB6" w:rsidRPr="008F34A8" w:rsidRDefault="004A5FB6" w:rsidP="00D41113">
            <w:pPr>
              <w:widowControl/>
              <w:spacing w:line="300" w:lineRule="exact"/>
              <w:jc w:val="center"/>
              <w:rPr>
                <w:rFonts w:ascii="Arial" w:hAnsi="Arial" w:cs="Arial"/>
                <w:kern w:val="0"/>
              </w:rPr>
            </w:pPr>
            <w:r w:rsidRPr="008F34A8">
              <w:rPr>
                <w:rFonts w:eastAsia="標楷體"/>
                <w:b/>
                <w:bCs/>
                <w:color w:val="FF0000"/>
                <w:kern w:val="24"/>
              </w:rPr>
              <w:t>15</w:t>
            </w:r>
          </w:p>
        </w:tc>
        <w:tc>
          <w:tcPr>
            <w:tcW w:w="1873" w:type="dxa"/>
            <w:shd w:val="clear" w:color="auto" w:fill="auto"/>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-2</w:t>
            </w:r>
          </w:p>
        </w:tc>
      </w:tr>
      <w:tr w:rsidR="004A5FB6" w:rsidTr="00D41113">
        <w:tc>
          <w:tcPr>
            <w:tcW w:w="2206" w:type="dxa"/>
            <w:shd w:val="clear" w:color="auto" w:fill="auto"/>
            <w:vAlign w:val="center"/>
          </w:tcPr>
          <w:p w:rsidR="004A5FB6" w:rsidRPr="008F34A8" w:rsidRDefault="004A5FB6" w:rsidP="00D41113">
            <w:pPr>
              <w:widowControl/>
              <w:spacing w:line="300" w:lineRule="exact"/>
              <w:textAlignment w:val="baseline"/>
              <w:rPr>
                <w:rFonts w:ascii="Arial" w:hAnsi="Arial" w:cs="Arial"/>
                <w:kern w:val="0"/>
              </w:rPr>
            </w:pPr>
            <w:r w:rsidRPr="008F34A8">
              <w:rPr>
                <w:rFonts w:ascii="標楷體" w:eastAsia="標楷體" w:hAnsi="標楷體" w:hint="eastAsia"/>
                <w:b/>
                <w:bCs/>
                <w:color w:val="0000CC"/>
                <w:kern w:val="24"/>
              </w:rPr>
              <w:t>效率強化</w:t>
            </w:r>
          </w:p>
        </w:tc>
        <w:tc>
          <w:tcPr>
            <w:tcW w:w="1712" w:type="dxa"/>
            <w:shd w:val="clear" w:color="auto" w:fill="auto"/>
          </w:tcPr>
          <w:p w:rsidR="004A5FB6" w:rsidRPr="008F34A8" w:rsidRDefault="004A5FB6" w:rsidP="004A5FB6">
            <w:pPr>
              <w:pStyle w:val="-c"/>
              <w:snapToGrid w:val="0"/>
              <w:spacing w:before="108" w:after="108" w:line="240" w:lineRule="auto"/>
              <w:ind w:firstLineChars="0" w:firstLine="0"/>
              <w:rPr>
                <w:b/>
                <w:sz w:val="22"/>
                <w:szCs w:val="22"/>
              </w:rPr>
            </w:pPr>
            <w:r w:rsidRPr="008F34A8">
              <w:rPr>
                <w:rFonts w:hint="eastAsia"/>
                <w:b/>
                <w:sz w:val="22"/>
                <w:szCs w:val="22"/>
              </w:rPr>
              <w:t>16</w:t>
            </w:r>
          </w:p>
        </w:tc>
        <w:tc>
          <w:tcPr>
            <w:tcW w:w="1712" w:type="dxa"/>
            <w:shd w:val="clear" w:color="auto" w:fill="auto"/>
          </w:tcPr>
          <w:p w:rsidR="004A5FB6" w:rsidRPr="008F34A8" w:rsidRDefault="004A5FB6" w:rsidP="00D41113">
            <w:pPr>
              <w:widowControl/>
              <w:spacing w:line="300" w:lineRule="exact"/>
              <w:rPr>
                <w:rFonts w:ascii="Arial" w:hAnsi="Arial" w:cs="Arial"/>
                <w:kern w:val="0"/>
              </w:rPr>
            </w:pPr>
            <w:r w:rsidRPr="008F34A8">
              <w:rPr>
                <w:b/>
                <w:bCs/>
                <w:color w:val="FF0000"/>
                <w:kern w:val="24"/>
              </w:rPr>
              <w:t>15</w:t>
            </w:r>
          </w:p>
        </w:tc>
        <w:tc>
          <w:tcPr>
            <w:tcW w:w="1712" w:type="dxa"/>
            <w:shd w:val="clear" w:color="auto" w:fill="auto"/>
          </w:tcPr>
          <w:p w:rsidR="004A5FB6" w:rsidRPr="008F34A8" w:rsidRDefault="004A5FB6" w:rsidP="00D41113">
            <w:pPr>
              <w:widowControl/>
              <w:spacing w:line="300" w:lineRule="exact"/>
              <w:rPr>
                <w:rFonts w:ascii="Arial" w:hAnsi="Arial" w:cs="Arial"/>
                <w:kern w:val="0"/>
              </w:rPr>
            </w:pPr>
            <w:r w:rsidRPr="008F34A8">
              <w:rPr>
                <w:rFonts w:eastAsia="標楷體"/>
                <w:b/>
                <w:bCs/>
                <w:color w:val="FF0000"/>
                <w:kern w:val="24"/>
              </w:rPr>
              <w:t>12</w:t>
            </w:r>
          </w:p>
        </w:tc>
        <w:tc>
          <w:tcPr>
            <w:tcW w:w="1873" w:type="dxa"/>
            <w:shd w:val="clear" w:color="auto" w:fill="auto"/>
          </w:tcPr>
          <w:p w:rsidR="004A5FB6" w:rsidRPr="008F34A8" w:rsidRDefault="004A5FB6" w:rsidP="004A5FB6">
            <w:pPr>
              <w:pStyle w:val="-c"/>
              <w:snapToGrid w:val="0"/>
              <w:spacing w:before="108" w:after="108" w:line="240" w:lineRule="auto"/>
              <w:ind w:firstLineChars="0" w:firstLine="0"/>
              <w:rPr>
                <w:b/>
                <w:sz w:val="22"/>
                <w:szCs w:val="22"/>
              </w:rPr>
            </w:pPr>
            <w:r w:rsidRPr="008F34A8">
              <w:rPr>
                <w:rFonts w:hint="eastAsia"/>
                <w:b/>
                <w:sz w:val="22"/>
                <w:szCs w:val="22"/>
              </w:rPr>
              <w:t>-1</w:t>
            </w:r>
          </w:p>
        </w:tc>
      </w:tr>
      <w:tr w:rsidR="004A5FB6" w:rsidTr="00D41113">
        <w:tc>
          <w:tcPr>
            <w:tcW w:w="2206" w:type="dxa"/>
            <w:tcBorders>
              <w:bottom w:val="single" w:sz="4" w:space="0" w:color="auto"/>
            </w:tcBorders>
            <w:shd w:val="clear" w:color="auto" w:fill="auto"/>
            <w:vAlign w:val="center"/>
          </w:tcPr>
          <w:p w:rsidR="004A5FB6" w:rsidRPr="008F34A8" w:rsidRDefault="004A5FB6" w:rsidP="00D41113">
            <w:pPr>
              <w:widowControl/>
              <w:spacing w:line="300" w:lineRule="exact"/>
              <w:textAlignment w:val="baseline"/>
              <w:rPr>
                <w:rFonts w:ascii="Arial" w:hAnsi="Arial" w:cs="Arial"/>
                <w:kern w:val="0"/>
              </w:rPr>
            </w:pPr>
            <w:r w:rsidRPr="008F34A8">
              <w:rPr>
                <w:rFonts w:eastAsia="標楷體" w:hAnsi="標楷體" w:hint="eastAsia"/>
                <w:color w:val="0000CC"/>
                <w:kern w:val="24"/>
              </w:rPr>
              <w:t xml:space="preserve">　高等教育與訓練</w:t>
            </w:r>
          </w:p>
        </w:tc>
        <w:tc>
          <w:tcPr>
            <w:tcW w:w="1712" w:type="dxa"/>
            <w:tcBorders>
              <w:bottom w:val="single" w:sz="4" w:space="0" w:color="auto"/>
            </w:tcBorders>
            <w:shd w:val="clear" w:color="auto" w:fill="auto"/>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12</w:t>
            </w:r>
          </w:p>
        </w:tc>
        <w:tc>
          <w:tcPr>
            <w:tcW w:w="1712" w:type="dxa"/>
            <w:tcBorders>
              <w:bottom w:val="single" w:sz="4" w:space="0" w:color="auto"/>
            </w:tcBorders>
            <w:shd w:val="clear" w:color="auto" w:fill="auto"/>
          </w:tcPr>
          <w:p w:rsidR="004A5FB6" w:rsidRPr="008F34A8" w:rsidRDefault="004A5FB6" w:rsidP="00D41113">
            <w:pPr>
              <w:widowControl/>
              <w:spacing w:line="300" w:lineRule="exact"/>
              <w:jc w:val="center"/>
              <w:rPr>
                <w:rFonts w:ascii="Arial" w:hAnsi="Arial" w:cs="Arial"/>
                <w:kern w:val="0"/>
              </w:rPr>
            </w:pPr>
            <w:r w:rsidRPr="008F34A8">
              <w:rPr>
                <w:b/>
                <w:bCs/>
                <w:color w:val="FF0000"/>
                <w:kern w:val="24"/>
              </w:rPr>
              <w:t>11</w:t>
            </w:r>
          </w:p>
        </w:tc>
        <w:tc>
          <w:tcPr>
            <w:tcW w:w="1712" w:type="dxa"/>
            <w:tcBorders>
              <w:bottom w:val="single" w:sz="4" w:space="0" w:color="auto"/>
            </w:tcBorders>
            <w:shd w:val="clear" w:color="auto" w:fill="auto"/>
          </w:tcPr>
          <w:p w:rsidR="004A5FB6" w:rsidRPr="008F34A8" w:rsidRDefault="004A5FB6" w:rsidP="00D41113">
            <w:pPr>
              <w:widowControl/>
              <w:spacing w:line="300" w:lineRule="exact"/>
              <w:jc w:val="center"/>
              <w:rPr>
                <w:rFonts w:ascii="Arial" w:hAnsi="Arial" w:cs="Arial"/>
                <w:kern w:val="0"/>
              </w:rPr>
            </w:pPr>
            <w:r w:rsidRPr="008F34A8">
              <w:rPr>
                <w:rFonts w:eastAsia="標楷體"/>
                <w:b/>
                <w:bCs/>
                <w:color w:val="FF0000"/>
                <w:kern w:val="24"/>
              </w:rPr>
              <w:t>9</w:t>
            </w:r>
          </w:p>
        </w:tc>
        <w:tc>
          <w:tcPr>
            <w:tcW w:w="1873" w:type="dxa"/>
            <w:tcBorders>
              <w:bottom w:val="single" w:sz="4" w:space="0" w:color="auto"/>
            </w:tcBorders>
            <w:shd w:val="clear" w:color="auto" w:fill="auto"/>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-1</w:t>
            </w:r>
          </w:p>
        </w:tc>
      </w:tr>
      <w:tr w:rsidR="004A5FB6" w:rsidTr="00D41113">
        <w:tc>
          <w:tcPr>
            <w:tcW w:w="2206" w:type="dxa"/>
            <w:shd w:val="clear" w:color="auto" w:fill="DDD9C3"/>
            <w:vAlign w:val="center"/>
          </w:tcPr>
          <w:p w:rsidR="004A5FB6" w:rsidRPr="008F34A8" w:rsidRDefault="004A5FB6" w:rsidP="00D41113">
            <w:pPr>
              <w:widowControl/>
              <w:spacing w:line="300" w:lineRule="exact"/>
              <w:textAlignment w:val="baseline"/>
              <w:rPr>
                <w:rFonts w:ascii="Arial" w:hAnsi="Arial" w:cs="Arial"/>
                <w:kern w:val="0"/>
              </w:rPr>
            </w:pPr>
            <w:r w:rsidRPr="008F34A8">
              <w:rPr>
                <w:rFonts w:ascii="Arial" w:eastAsia="標楷體" w:hAnsi="Arial"/>
                <w:color w:val="0000CC"/>
                <w:kern w:val="24"/>
              </w:rPr>
              <w:t xml:space="preserve">  </w:t>
            </w:r>
            <w:r w:rsidRPr="008F34A8">
              <w:rPr>
                <w:rFonts w:ascii="Arial" w:eastAsia="標楷體" w:hAnsi="Arial"/>
                <w:color w:val="0000CC"/>
                <w:kern w:val="24"/>
              </w:rPr>
              <w:t>商品市場效率</w:t>
            </w:r>
          </w:p>
        </w:tc>
        <w:tc>
          <w:tcPr>
            <w:tcW w:w="1712" w:type="dxa"/>
            <w:shd w:val="clear" w:color="auto" w:fill="DDD9C3"/>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11</w:t>
            </w:r>
          </w:p>
        </w:tc>
        <w:tc>
          <w:tcPr>
            <w:tcW w:w="1712" w:type="dxa"/>
            <w:shd w:val="clear" w:color="auto" w:fill="DDD9C3"/>
          </w:tcPr>
          <w:p w:rsidR="004A5FB6" w:rsidRPr="008F34A8" w:rsidRDefault="004A5FB6" w:rsidP="00D41113">
            <w:pPr>
              <w:widowControl/>
              <w:spacing w:line="300" w:lineRule="exact"/>
              <w:jc w:val="center"/>
              <w:rPr>
                <w:rFonts w:ascii="Arial" w:hAnsi="Arial" w:cs="Arial"/>
                <w:kern w:val="0"/>
              </w:rPr>
            </w:pPr>
            <w:r w:rsidRPr="008F34A8">
              <w:rPr>
                <w:b/>
                <w:bCs/>
                <w:color w:val="FF0000"/>
                <w:kern w:val="24"/>
              </w:rPr>
              <w:t>7</w:t>
            </w:r>
          </w:p>
        </w:tc>
        <w:tc>
          <w:tcPr>
            <w:tcW w:w="1712" w:type="dxa"/>
            <w:shd w:val="clear" w:color="auto" w:fill="DDD9C3"/>
          </w:tcPr>
          <w:p w:rsidR="004A5FB6" w:rsidRPr="008F34A8" w:rsidRDefault="004A5FB6" w:rsidP="00D41113">
            <w:pPr>
              <w:widowControl/>
              <w:spacing w:line="300" w:lineRule="exact"/>
              <w:jc w:val="center"/>
              <w:rPr>
                <w:rFonts w:ascii="Arial" w:hAnsi="Arial" w:cs="Arial"/>
                <w:kern w:val="0"/>
              </w:rPr>
            </w:pPr>
            <w:r w:rsidRPr="008F34A8">
              <w:rPr>
                <w:rFonts w:eastAsia="標楷體"/>
                <w:b/>
                <w:bCs/>
                <w:color w:val="FF0000"/>
                <w:kern w:val="24"/>
              </w:rPr>
              <w:t>8</w:t>
            </w:r>
          </w:p>
        </w:tc>
        <w:tc>
          <w:tcPr>
            <w:tcW w:w="1873" w:type="dxa"/>
            <w:shd w:val="clear" w:color="auto" w:fill="DDD9C3"/>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-4</w:t>
            </w:r>
          </w:p>
        </w:tc>
      </w:tr>
      <w:tr w:rsidR="004A5FB6" w:rsidTr="00D41113">
        <w:tc>
          <w:tcPr>
            <w:tcW w:w="2206" w:type="dxa"/>
            <w:shd w:val="clear" w:color="auto" w:fill="auto"/>
            <w:vAlign w:val="center"/>
          </w:tcPr>
          <w:p w:rsidR="004A5FB6" w:rsidRPr="008F34A8" w:rsidRDefault="004A5FB6" w:rsidP="00D41113">
            <w:pPr>
              <w:widowControl/>
              <w:spacing w:line="300" w:lineRule="exact"/>
              <w:textAlignment w:val="baseline"/>
              <w:rPr>
                <w:rFonts w:ascii="Arial" w:hAnsi="Arial" w:cs="Arial"/>
                <w:kern w:val="0"/>
              </w:rPr>
            </w:pPr>
            <w:r w:rsidRPr="008F34A8">
              <w:rPr>
                <w:rFonts w:ascii="Arial" w:eastAsia="標楷體" w:hAnsi="Arial"/>
                <w:color w:val="0000CC"/>
                <w:kern w:val="24"/>
              </w:rPr>
              <w:t xml:space="preserve">  </w:t>
            </w:r>
            <w:r w:rsidRPr="008F34A8">
              <w:rPr>
                <w:rFonts w:ascii="Arial" w:eastAsia="標楷體" w:hAnsi="Arial"/>
                <w:color w:val="0000CC"/>
                <w:kern w:val="24"/>
              </w:rPr>
              <w:t>勞動市場效率</w:t>
            </w:r>
          </w:p>
        </w:tc>
        <w:tc>
          <w:tcPr>
            <w:tcW w:w="1712" w:type="dxa"/>
            <w:shd w:val="clear" w:color="auto" w:fill="auto"/>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32</w:t>
            </w:r>
          </w:p>
        </w:tc>
        <w:tc>
          <w:tcPr>
            <w:tcW w:w="1712" w:type="dxa"/>
            <w:shd w:val="clear" w:color="auto" w:fill="auto"/>
          </w:tcPr>
          <w:p w:rsidR="004A5FB6" w:rsidRPr="008F34A8" w:rsidRDefault="004A5FB6" w:rsidP="00D41113">
            <w:pPr>
              <w:widowControl/>
              <w:spacing w:line="300" w:lineRule="exact"/>
              <w:jc w:val="center"/>
              <w:rPr>
                <w:rFonts w:ascii="Arial" w:hAnsi="Arial" w:cs="Arial"/>
                <w:kern w:val="0"/>
              </w:rPr>
            </w:pPr>
            <w:r w:rsidRPr="008F34A8">
              <w:rPr>
                <w:b/>
                <w:bCs/>
                <w:color w:val="FF0000"/>
                <w:kern w:val="24"/>
              </w:rPr>
              <w:t>33</w:t>
            </w:r>
          </w:p>
        </w:tc>
        <w:tc>
          <w:tcPr>
            <w:tcW w:w="1712" w:type="dxa"/>
            <w:shd w:val="clear" w:color="auto" w:fill="auto"/>
          </w:tcPr>
          <w:p w:rsidR="004A5FB6" w:rsidRPr="008F34A8" w:rsidRDefault="004A5FB6" w:rsidP="00D41113">
            <w:pPr>
              <w:widowControl/>
              <w:spacing w:line="300" w:lineRule="exact"/>
              <w:jc w:val="center"/>
              <w:rPr>
                <w:rFonts w:ascii="Arial" w:hAnsi="Arial" w:cs="Arial"/>
                <w:kern w:val="0"/>
              </w:rPr>
            </w:pPr>
            <w:r w:rsidRPr="008F34A8">
              <w:rPr>
                <w:rFonts w:eastAsia="標楷體"/>
                <w:b/>
                <w:bCs/>
                <w:color w:val="FF0000"/>
                <w:kern w:val="24"/>
              </w:rPr>
              <w:t>22</w:t>
            </w:r>
          </w:p>
        </w:tc>
        <w:tc>
          <w:tcPr>
            <w:tcW w:w="1873" w:type="dxa"/>
            <w:shd w:val="clear" w:color="auto" w:fill="auto"/>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+1</w:t>
            </w:r>
          </w:p>
        </w:tc>
      </w:tr>
      <w:tr w:rsidR="004A5FB6" w:rsidTr="00D41113">
        <w:tc>
          <w:tcPr>
            <w:tcW w:w="2206" w:type="dxa"/>
            <w:shd w:val="clear" w:color="auto" w:fill="auto"/>
            <w:vAlign w:val="center"/>
          </w:tcPr>
          <w:p w:rsidR="004A5FB6" w:rsidRPr="008F34A8" w:rsidRDefault="004A5FB6" w:rsidP="00D41113">
            <w:pPr>
              <w:widowControl/>
              <w:spacing w:line="300" w:lineRule="exact"/>
              <w:textAlignment w:val="baseline"/>
              <w:rPr>
                <w:rFonts w:ascii="Arial" w:hAnsi="Arial" w:cs="Arial"/>
                <w:kern w:val="0"/>
              </w:rPr>
            </w:pPr>
            <w:r w:rsidRPr="008F34A8">
              <w:rPr>
                <w:rFonts w:ascii="標楷體" w:eastAsia="標楷體" w:hAnsi="標楷體" w:hint="eastAsia"/>
                <w:color w:val="0000CC"/>
                <w:kern w:val="24"/>
              </w:rPr>
              <w:t xml:space="preserve">  金融市場發展</w:t>
            </w:r>
          </w:p>
        </w:tc>
        <w:tc>
          <w:tcPr>
            <w:tcW w:w="1712" w:type="dxa"/>
            <w:shd w:val="clear" w:color="auto" w:fill="auto"/>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18</w:t>
            </w:r>
          </w:p>
        </w:tc>
        <w:tc>
          <w:tcPr>
            <w:tcW w:w="1712" w:type="dxa"/>
            <w:shd w:val="clear" w:color="auto" w:fill="auto"/>
          </w:tcPr>
          <w:p w:rsidR="004A5FB6" w:rsidRPr="008F34A8" w:rsidRDefault="004A5FB6" w:rsidP="00D41113">
            <w:pPr>
              <w:widowControl/>
              <w:spacing w:line="300" w:lineRule="exact"/>
              <w:jc w:val="center"/>
              <w:rPr>
                <w:rFonts w:ascii="Arial" w:hAnsi="Arial" w:cs="Arial"/>
                <w:kern w:val="0"/>
              </w:rPr>
            </w:pPr>
            <w:r w:rsidRPr="008F34A8">
              <w:rPr>
                <w:b/>
                <w:bCs/>
                <w:color w:val="FF0000"/>
                <w:kern w:val="24"/>
              </w:rPr>
              <w:t>17</w:t>
            </w:r>
          </w:p>
        </w:tc>
        <w:tc>
          <w:tcPr>
            <w:tcW w:w="1712" w:type="dxa"/>
            <w:shd w:val="clear" w:color="auto" w:fill="auto"/>
          </w:tcPr>
          <w:p w:rsidR="004A5FB6" w:rsidRPr="008F34A8" w:rsidRDefault="004A5FB6" w:rsidP="00D41113">
            <w:pPr>
              <w:widowControl/>
              <w:spacing w:line="300" w:lineRule="exact"/>
              <w:jc w:val="center"/>
              <w:rPr>
                <w:rFonts w:ascii="Arial" w:hAnsi="Arial" w:cs="Arial"/>
                <w:kern w:val="0"/>
              </w:rPr>
            </w:pPr>
            <w:r w:rsidRPr="008F34A8">
              <w:rPr>
                <w:rFonts w:eastAsia="標楷體"/>
                <w:b/>
                <w:bCs/>
                <w:color w:val="FF0000"/>
                <w:kern w:val="24"/>
              </w:rPr>
              <w:t>19</w:t>
            </w:r>
          </w:p>
        </w:tc>
        <w:tc>
          <w:tcPr>
            <w:tcW w:w="1873" w:type="dxa"/>
            <w:shd w:val="clear" w:color="auto" w:fill="auto"/>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-1</w:t>
            </w:r>
          </w:p>
        </w:tc>
      </w:tr>
      <w:tr w:rsidR="004A5FB6" w:rsidTr="00D41113">
        <w:tc>
          <w:tcPr>
            <w:tcW w:w="2206" w:type="dxa"/>
            <w:shd w:val="clear" w:color="auto" w:fill="auto"/>
            <w:vAlign w:val="center"/>
          </w:tcPr>
          <w:p w:rsidR="004A5FB6" w:rsidRPr="008F34A8" w:rsidRDefault="004A5FB6" w:rsidP="00D41113">
            <w:pPr>
              <w:widowControl/>
              <w:spacing w:line="300" w:lineRule="exact"/>
              <w:textAlignment w:val="baseline"/>
              <w:rPr>
                <w:rFonts w:ascii="Arial" w:hAnsi="Arial" w:cs="Arial"/>
                <w:kern w:val="0"/>
              </w:rPr>
            </w:pPr>
            <w:r w:rsidRPr="008F34A8">
              <w:rPr>
                <w:rFonts w:ascii="Arial" w:eastAsia="標楷體" w:hAnsi="Arial"/>
                <w:color w:val="0000CC"/>
                <w:kern w:val="24"/>
              </w:rPr>
              <w:t xml:space="preserve">  </w:t>
            </w:r>
            <w:r w:rsidRPr="008F34A8">
              <w:rPr>
                <w:rFonts w:ascii="Arial" w:eastAsia="標楷體" w:hAnsi="Arial"/>
                <w:color w:val="0000CC"/>
                <w:kern w:val="24"/>
              </w:rPr>
              <w:t>科技整備</w:t>
            </w:r>
          </w:p>
        </w:tc>
        <w:tc>
          <w:tcPr>
            <w:tcW w:w="1712" w:type="dxa"/>
            <w:shd w:val="clear" w:color="auto" w:fill="auto"/>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30</w:t>
            </w:r>
          </w:p>
        </w:tc>
        <w:tc>
          <w:tcPr>
            <w:tcW w:w="1712" w:type="dxa"/>
            <w:shd w:val="clear" w:color="auto" w:fill="auto"/>
          </w:tcPr>
          <w:p w:rsidR="004A5FB6" w:rsidRPr="008F34A8" w:rsidRDefault="004A5FB6" w:rsidP="00D41113">
            <w:pPr>
              <w:widowControl/>
              <w:spacing w:line="300" w:lineRule="exact"/>
              <w:jc w:val="center"/>
              <w:rPr>
                <w:rFonts w:ascii="Arial" w:hAnsi="Arial" w:cs="Arial"/>
                <w:kern w:val="0"/>
              </w:rPr>
            </w:pPr>
            <w:r w:rsidRPr="008F34A8">
              <w:rPr>
                <w:b/>
                <w:bCs/>
                <w:color w:val="FF0000"/>
                <w:kern w:val="24"/>
              </w:rPr>
              <w:t>30</w:t>
            </w:r>
          </w:p>
        </w:tc>
        <w:tc>
          <w:tcPr>
            <w:tcW w:w="1712" w:type="dxa"/>
            <w:shd w:val="clear" w:color="auto" w:fill="auto"/>
          </w:tcPr>
          <w:p w:rsidR="004A5FB6" w:rsidRPr="008F34A8" w:rsidRDefault="004A5FB6" w:rsidP="00D41113">
            <w:pPr>
              <w:widowControl/>
              <w:spacing w:line="300" w:lineRule="exact"/>
              <w:jc w:val="center"/>
              <w:rPr>
                <w:rFonts w:ascii="Arial" w:hAnsi="Arial" w:cs="Arial"/>
                <w:kern w:val="0"/>
              </w:rPr>
            </w:pPr>
            <w:r w:rsidRPr="008F34A8">
              <w:rPr>
                <w:rFonts w:eastAsia="標楷體"/>
                <w:b/>
                <w:bCs/>
                <w:color w:val="FF0000"/>
                <w:kern w:val="24"/>
              </w:rPr>
              <w:t>24</w:t>
            </w:r>
          </w:p>
        </w:tc>
        <w:tc>
          <w:tcPr>
            <w:tcW w:w="1873" w:type="dxa"/>
            <w:shd w:val="clear" w:color="auto" w:fill="auto"/>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0</w:t>
            </w:r>
          </w:p>
        </w:tc>
      </w:tr>
      <w:tr w:rsidR="004A5FB6" w:rsidTr="00D41113">
        <w:tc>
          <w:tcPr>
            <w:tcW w:w="2206" w:type="dxa"/>
            <w:shd w:val="clear" w:color="auto" w:fill="auto"/>
            <w:vAlign w:val="center"/>
          </w:tcPr>
          <w:p w:rsidR="004A5FB6" w:rsidRPr="008F34A8" w:rsidRDefault="004A5FB6" w:rsidP="00D41113">
            <w:pPr>
              <w:widowControl/>
              <w:spacing w:line="300" w:lineRule="exact"/>
              <w:textAlignment w:val="baseline"/>
              <w:rPr>
                <w:rFonts w:ascii="Arial" w:hAnsi="Arial" w:cs="Arial"/>
                <w:kern w:val="0"/>
              </w:rPr>
            </w:pPr>
            <w:r w:rsidRPr="008F34A8">
              <w:rPr>
                <w:rFonts w:ascii="Arial" w:eastAsia="標楷體" w:hAnsi="Arial"/>
                <w:color w:val="0000CC"/>
                <w:kern w:val="24"/>
              </w:rPr>
              <w:t xml:space="preserve">  </w:t>
            </w:r>
            <w:r w:rsidRPr="008F34A8">
              <w:rPr>
                <w:rFonts w:ascii="Arial" w:eastAsia="標楷體" w:hAnsi="Arial"/>
                <w:color w:val="0000CC"/>
                <w:kern w:val="24"/>
              </w:rPr>
              <w:t>市場規模</w:t>
            </w:r>
          </w:p>
        </w:tc>
        <w:tc>
          <w:tcPr>
            <w:tcW w:w="1712" w:type="dxa"/>
            <w:shd w:val="clear" w:color="auto" w:fill="auto"/>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17</w:t>
            </w:r>
          </w:p>
        </w:tc>
        <w:tc>
          <w:tcPr>
            <w:tcW w:w="1712" w:type="dxa"/>
            <w:shd w:val="clear" w:color="auto" w:fill="auto"/>
          </w:tcPr>
          <w:p w:rsidR="004A5FB6" w:rsidRPr="008F34A8" w:rsidRDefault="004A5FB6" w:rsidP="00D41113">
            <w:pPr>
              <w:widowControl/>
              <w:spacing w:line="300" w:lineRule="exact"/>
              <w:jc w:val="center"/>
              <w:rPr>
                <w:rFonts w:ascii="Arial" w:hAnsi="Arial" w:cs="Arial"/>
                <w:kern w:val="0"/>
              </w:rPr>
            </w:pPr>
            <w:r w:rsidRPr="008F34A8">
              <w:rPr>
                <w:b/>
                <w:bCs/>
                <w:color w:val="FF0000"/>
                <w:kern w:val="24"/>
              </w:rPr>
              <w:t>17</w:t>
            </w:r>
          </w:p>
        </w:tc>
        <w:tc>
          <w:tcPr>
            <w:tcW w:w="1712" w:type="dxa"/>
            <w:shd w:val="clear" w:color="auto" w:fill="auto"/>
          </w:tcPr>
          <w:p w:rsidR="004A5FB6" w:rsidRPr="008F34A8" w:rsidRDefault="004A5FB6" w:rsidP="00D41113">
            <w:pPr>
              <w:widowControl/>
              <w:spacing w:line="300" w:lineRule="exact"/>
              <w:jc w:val="center"/>
              <w:rPr>
                <w:rFonts w:ascii="Arial" w:hAnsi="Arial" w:cs="Arial"/>
                <w:kern w:val="0"/>
              </w:rPr>
            </w:pPr>
            <w:r w:rsidRPr="008F34A8">
              <w:rPr>
                <w:rFonts w:eastAsia="標楷體"/>
                <w:b/>
                <w:bCs/>
                <w:color w:val="FF0000"/>
                <w:kern w:val="24"/>
              </w:rPr>
              <w:t>17</w:t>
            </w:r>
          </w:p>
        </w:tc>
        <w:tc>
          <w:tcPr>
            <w:tcW w:w="1873" w:type="dxa"/>
            <w:shd w:val="clear" w:color="auto" w:fill="auto"/>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0</w:t>
            </w:r>
          </w:p>
        </w:tc>
      </w:tr>
      <w:tr w:rsidR="004A5FB6" w:rsidTr="00D41113">
        <w:tc>
          <w:tcPr>
            <w:tcW w:w="2206" w:type="dxa"/>
            <w:shd w:val="clear" w:color="auto" w:fill="auto"/>
            <w:vAlign w:val="center"/>
          </w:tcPr>
          <w:p w:rsidR="004A5FB6" w:rsidRPr="008F34A8" w:rsidRDefault="004A5FB6" w:rsidP="00D41113">
            <w:pPr>
              <w:widowControl/>
              <w:spacing w:line="300" w:lineRule="exact"/>
              <w:textAlignment w:val="baseline"/>
              <w:rPr>
                <w:rFonts w:ascii="Arial" w:hAnsi="Arial" w:cs="Arial"/>
                <w:kern w:val="0"/>
              </w:rPr>
            </w:pPr>
            <w:r>
              <w:rPr>
                <w:rFonts w:ascii="Arial" w:eastAsia="標楷體" w:hAnsi="標楷體" w:hint="eastAsia"/>
                <w:b/>
                <w:bCs/>
                <w:color w:val="0000CC"/>
                <w:kern w:val="24"/>
              </w:rPr>
              <w:t>創新及成熟度因素</w:t>
            </w:r>
          </w:p>
        </w:tc>
        <w:tc>
          <w:tcPr>
            <w:tcW w:w="1712" w:type="dxa"/>
            <w:shd w:val="clear" w:color="auto" w:fill="auto"/>
          </w:tcPr>
          <w:p w:rsidR="004A5FB6" w:rsidRPr="008F34A8" w:rsidRDefault="004A5FB6" w:rsidP="004A5FB6">
            <w:pPr>
              <w:pStyle w:val="-c"/>
              <w:snapToGrid w:val="0"/>
              <w:spacing w:before="108" w:after="108" w:line="240" w:lineRule="auto"/>
              <w:ind w:firstLineChars="0" w:firstLine="0"/>
              <w:rPr>
                <w:b/>
                <w:sz w:val="22"/>
                <w:szCs w:val="22"/>
              </w:rPr>
            </w:pPr>
            <w:r w:rsidRPr="008F34A8">
              <w:rPr>
                <w:rFonts w:hint="eastAsia"/>
                <w:b/>
                <w:sz w:val="22"/>
                <w:szCs w:val="22"/>
              </w:rPr>
              <w:t>13</w:t>
            </w:r>
          </w:p>
        </w:tc>
        <w:tc>
          <w:tcPr>
            <w:tcW w:w="1712" w:type="dxa"/>
            <w:shd w:val="clear" w:color="auto" w:fill="auto"/>
          </w:tcPr>
          <w:p w:rsidR="004A5FB6" w:rsidRPr="008F34A8" w:rsidRDefault="004A5FB6" w:rsidP="00D41113">
            <w:pPr>
              <w:widowControl/>
              <w:spacing w:line="300" w:lineRule="exact"/>
              <w:rPr>
                <w:rFonts w:ascii="Arial" w:hAnsi="Arial" w:cs="Arial"/>
                <w:kern w:val="0"/>
              </w:rPr>
            </w:pPr>
            <w:r w:rsidRPr="008F34A8">
              <w:rPr>
                <w:b/>
                <w:bCs/>
                <w:color w:val="FF0000"/>
                <w:kern w:val="24"/>
              </w:rPr>
              <w:t>9</w:t>
            </w:r>
          </w:p>
        </w:tc>
        <w:tc>
          <w:tcPr>
            <w:tcW w:w="1712" w:type="dxa"/>
            <w:shd w:val="clear" w:color="auto" w:fill="auto"/>
          </w:tcPr>
          <w:p w:rsidR="004A5FB6" w:rsidRPr="008F34A8" w:rsidRDefault="004A5FB6" w:rsidP="00D41113">
            <w:pPr>
              <w:widowControl/>
              <w:spacing w:line="300" w:lineRule="exact"/>
              <w:rPr>
                <w:rFonts w:ascii="Arial" w:hAnsi="Arial" w:cs="Arial"/>
                <w:kern w:val="0"/>
              </w:rPr>
            </w:pPr>
            <w:r w:rsidRPr="008F34A8">
              <w:rPr>
                <w:rFonts w:eastAsia="標楷體"/>
                <w:b/>
                <w:bCs/>
                <w:color w:val="FF0000"/>
                <w:kern w:val="24"/>
              </w:rPr>
              <w:t>14</w:t>
            </w:r>
          </w:p>
        </w:tc>
        <w:tc>
          <w:tcPr>
            <w:tcW w:w="1873" w:type="dxa"/>
            <w:shd w:val="clear" w:color="auto" w:fill="auto"/>
          </w:tcPr>
          <w:p w:rsidR="004A5FB6" w:rsidRPr="008F34A8" w:rsidRDefault="004A5FB6" w:rsidP="004A5FB6">
            <w:pPr>
              <w:pStyle w:val="-c"/>
              <w:snapToGrid w:val="0"/>
              <w:spacing w:before="108" w:after="108" w:line="240" w:lineRule="auto"/>
              <w:ind w:firstLineChars="0" w:firstLine="0"/>
              <w:rPr>
                <w:b/>
                <w:sz w:val="22"/>
                <w:szCs w:val="22"/>
              </w:rPr>
            </w:pPr>
            <w:r w:rsidRPr="008F34A8">
              <w:rPr>
                <w:rFonts w:hint="eastAsia"/>
                <w:b/>
                <w:sz w:val="22"/>
                <w:szCs w:val="22"/>
              </w:rPr>
              <w:t>-4</w:t>
            </w:r>
          </w:p>
        </w:tc>
      </w:tr>
      <w:tr w:rsidR="004A5FB6" w:rsidTr="00D41113">
        <w:tc>
          <w:tcPr>
            <w:tcW w:w="2206" w:type="dxa"/>
            <w:shd w:val="clear" w:color="auto" w:fill="auto"/>
            <w:vAlign w:val="center"/>
          </w:tcPr>
          <w:p w:rsidR="004A5FB6" w:rsidRPr="008F34A8" w:rsidRDefault="004A5FB6" w:rsidP="00D41113">
            <w:pPr>
              <w:widowControl/>
              <w:spacing w:line="300" w:lineRule="exact"/>
              <w:textAlignment w:val="baseline"/>
              <w:rPr>
                <w:rFonts w:ascii="Arial" w:hAnsi="Arial" w:cs="Arial"/>
                <w:kern w:val="0"/>
              </w:rPr>
            </w:pPr>
            <w:r w:rsidRPr="008F34A8">
              <w:rPr>
                <w:rFonts w:ascii="Arial" w:eastAsia="標楷體" w:hAnsi="Arial"/>
                <w:color w:val="0000CC"/>
                <w:kern w:val="24"/>
              </w:rPr>
              <w:t xml:space="preserve">  </w:t>
            </w:r>
            <w:r>
              <w:rPr>
                <w:rFonts w:ascii="Arial" w:eastAsia="標楷體" w:hAnsi="Arial" w:hint="eastAsia"/>
                <w:color w:val="0000CC"/>
                <w:kern w:val="24"/>
              </w:rPr>
              <w:t>企業成熟度</w:t>
            </w:r>
          </w:p>
        </w:tc>
        <w:tc>
          <w:tcPr>
            <w:tcW w:w="1712" w:type="dxa"/>
            <w:shd w:val="clear" w:color="auto" w:fill="auto"/>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17</w:t>
            </w:r>
          </w:p>
        </w:tc>
        <w:tc>
          <w:tcPr>
            <w:tcW w:w="1712" w:type="dxa"/>
            <w:shd w:val="clear" w:color="auto" w:fill="auto"/>
          </w:tcPr>
          <w:p w:rsidR="004A5FB6" w:rsidRPr="008F34A8" w:rsidRDefault="004A5FB6" w:rsidP="00D41113">
            <w:pPr>
              <w:widowControl/>
              <w:spacing w:line="300" w:lineRule="exact"/>
              <w:jc w:val="center"/>
              <w:rPr>
                <w:rFonts w:ascii="Arial" w:hAnsi="Arial" w:cs="Arial"/>
                <w:kern w:val="0"/>
              </w:rPr>
            </w:pPr>
            <w:r w:rsidRPr="008F34A8">
              <w:rPr>
                <w:b/>
                <w:bCs/>
                <w:color w:val="FF0000"/>
                <w:kern w:val="24"/>
              </w:rPr>
              <w:t>15</w:t>
            </w:r>
          </w:p>
        </w:tc>
        <w:tc>
          <w:tcPr>
            <w:tcW w:w="1712" w:type="dxa"/>
            <w:shd w:val="clear" w:color="auto" w:fill="auto"/>
          </w:tcPr>
          <w:p w:rsidR="004A5FB6" w:rsidRPr="008F34A8" w:rsidRDefault="004A5FB6" w:rsidP="00D41113">
            <w:pPr>
              <w:widowControl/>
              <w:spacing w:line="300" w:lineRule="exact"/>
              <w:jc w:val="center"/>
              <w:rPr>
                <w:rFonts w:ascii="Arial" w:hAnsi="Arial" w:cs="Arial"/>
                <w:kern w:val="0"/>
              </w:rPr>
            </w:pPr>
            <w:r w:rsidRPr="008F34A8">
              <w:rPr>
                <w:rFonts w:eastAsia="標楷體"/>
                <w:b/>
                <w:bCs/>
                <w:color w:val="FF0000"/>
                <w:kern w:val="24"/>
              </w:rPr>
              <w:t>13</w:t>
            </w:r>
          </w:p>
        </w:tc>
        <w:tc>
          <w:tcPr>
            <w:tcW w:w="1873" w:type="dxa"/>
            <w:shd w:val="clear" w:color="auto" w:fill="auto"/>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-2</w:t>
            </w:r>
          </w:p>
        </w:tc>
      </w:tr>
      <w:tr w:rsidR="004A5FB6" w:rsidTr="00D41113">
        <w:tc>
          <w:tcPr>
            <w:tcW w:w="2206" w:type="dxa"/>
            <w:shd w:val="clear" w:color="auto" w:fill="auto"/>
            <w:vAlign w:val="center"/>
          </w:tcPr>
          <w:p w:rsidR="004A5FB6" w:rsidRPr="008F34A8" w:rsidRDefault="004A5FB6" w:rsidP="00D41113">
            <w:pPr>
              <w:widowControl/>
              <w:spacing w:line="300" w:lineRule="exact"/>
              <w:textAlignment w:val="baseline"/>
              <w:rPr>
                <w:rFonts w:ascii="Arial" w:hAnsi="Arial" w:cs="Arial"/>
                <w:kern w:val="0"/>
              </w:rPr>
            </w:pPr>
            <w:r w:rsidRPr="008F34A8">
              <w:rPr>
                <w:rFonts w:ascii="Arial" w:eastAsia="標楷體" w:hAnsi="Arial"/>
                <w:color w:val="0000CC"/>
                <w:kern w:val="24"/>
              </w:rPr>
              <w:t xml:space="preserve">  </w:t>
            </w:r>
            <w:r w:rsidRPr="008F34A8">
              <w:rPr>
                <w:rFonts w:ascii="Arial" w:eastAsia="標楷體" w:hAnsi="Arial"/>
                <w:color w:val="0000CC"/>
                <w:kern w:val="24"/>
              </w:rPr>
              <w:t>創新</w:t>
            </w:r>
          </w:p>
        </w:tc>
        <w:tc>
          <w:tcPr>
            <w:tcW w:w="1712" w:type="dxa"/>
            <w:shd w:val="clear" w:color="auto" w:fill="auto"/>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10</w:t>
            </w:r>
          </w:p>
        </w:tc>
        <w:tc>
          <w:tcPr>
            <w:tcW w:w="1712" w:type="dxa"/>
            <w:shd w:val="clear" w:color="auto" w:fill="auto"/>
          </w:tcPr>
          <w:p w:rsidR="004A5FB6" w:rsidRPr="008F34A8" w:rsidRDefault="004A5FB6" w:rsidP="00D41113">
            <w:pPr>
              <w:widowControl/>
              <w:spacing w:line="300" w:lineRule="exact"/>
              <w:jc w:val="center"/>
              <w:rPr>
                <w:rFonts w:ascii="Arial" w:hAnsi="Arial" w:cs="Arial"/>
                <w:kern w:val="0"/>
              </w:rPr>
            </w:pPr>
            <w:r w:rsidRPr="008F34A8">
              <w:rPr>
                <w:b/>
                <w:bCs/>
                <w:color w:val="FF0000"/>
                <w:kern w:val="24"/>
              </w:rPr>
              <w:t>8</w:t>
            </w:r>
          </w:p>
        </w:tc>
        <w:tc>
          <w:tcPr>
            <w:tcW w:w="1712" w:type="dxa"/>
            <w:shd w:val="clear" w:color="auto" w:fill="auto"/>
          </w:tcPr>
          <w:p w:rsidR="004A5FB6" w:rsidRPr="008F34A8" w:rsidRDefault="004A5FB6" w:rsidP="00D41113">
            <w:pPr>
              <w:widowControl/>
              <w:spacing w:line="300" w:lineRule="exact"/>
              <w:jc w:val="center"/>
              <w:rPr>
                <w:rFonts w:ascii="Arial" w:hAnsi="Arial" w:cs="Arial"/>
                <w:kern w:val="0"/>
              </w:rPr>
            </w:pPr>
            <w:r w:rsidRPr="008F34A8">
              <w:rPr>
                <w:rFonts w:eastAsia="標楷體"/>
                <w:b/>
                <w:bCs/>
                <w:color w:val="FF0000"/>
                <w:kern w:val="24"/>
              </w:rPr>
              <w:t>14</w:t>
            </w:r>
          </w:p>
        </w:tc>
        <w:tc>
          <w:tcPr>
            <w:tcW w:w="1873" w:type="dxa"/>
            <w:shd w:val="clear" w:color="auto" w:fill="auto"/>
          </w:tcPr>
          <w:p w:rsidR="004A5FB6" w:rsidRPr="008F34A8" w:rsidRDefault="004A5FB6" w:rsidP="004A5FB6">
            <w:pPr>
              <w:pStyle w:val="-c"/>
              <w:snapToGrid w:val="0"/>
              <w:spacing w:before="108" w:after="108" w:line="240" w:lineRule="auto"/>
              <w:ind w:firstLineChars="0" w:firstLine="0"/>
              <w:jc w:val="center"/>
              <w:rPr>
                <w:b/>
                <w:sz w:val="22"/>
                <w:szCs w:val="22"/>
              </w:rPr>
            </w:pPr>
            <w:r w:rsidRPr="008F34A8">
              <w:rPr>
                <w:rFonts w:hint="eastAsia"/>
                <w:b/>
                <w:sz w:val="22"/>
                <w:szCs w:val="22"/>
              </w:rPr>
              <w:t>-2</w:t>
            </w:r>
          </w:p>
        </w:tc>
      </w:tr>
    </w:tbl>
    <w:p w:rsidR="004A5FB6" w:rsidRPr="007941D4" w:rsidRDefault="004A5FB6" w:rsidP="004A5FB6">
      <w:pPr>
        <w:pStyle w:val="-c"/>
        <w:spacing w:beforeLines="50" w:before="180" w:after="108"/>
        <w:ind w:firstLineChars="0" w:firstLine="0"/>
      </w:pPr>
      <w:r w:rsidRPr="007941D4">
        <w:rPr>
          <w:rFonts w:hAnsi="標楷體"/>
        </w:rPr>
        <w:t>（一）基本需求</w:t>
      </w:r>
    </w:p>
    <w:p w:rsidR="004A5FB6" w:rsidRPr="007941D4" w:rsidRDefault="004A5FB6" w:rsidP="004A5FB6">
      <w:pPr>
        <w:pStyle w:val="-c"/>
        <w:spacing w:before="108" w:after="108"/>
        <w:ind w:firstLine="520"/>
      </w:pPr>
      <w:r w:rsidRPr="007941D4">
        <w:rPr>
          <w:rFonts w:hAnsi="標楷體"/>
        </w:rPr>
        <w:t>「基本需求」</w:t>
      </w:r>
      <w:r>
        <w:rPr>
          <w:rFonts w:hAnsi="標楷體" w:hint="eastAsia"/>
        </w:rPr>
        <w:t>較去年上升</w:t>
      </w:r>
      <w:r>
        <w:rPr>
          <w:rFonts w:hAnsi="標楷體" w:hint="eastAsia"/>
        </w:rPr>
        <w:t>2</w:t>
      </w:r>
      <w:r>
        <w:rPr>
          <w:rFonts w:hAnsi="標楷體" w:hint="eastAsia"/>
        </w:rPr>
        <w:t>名</w:t>
      </w:r>
      <w:r>
        <w:rPr>
          <w:rFonts w:ascii="新細明體" w:eastAsia="新細明體" w:hAnsi="新細明體" w:hint="eastAsia"/>
        </w:rPr>
        <w:t>，</w:t>
      </w:r>
      <w:r w:rsidRPr="007941D4">
        <w:rPr>
          <w:rFonts w:hAnsi="標楷體"/>
        </w:rPr>
        <w:t>包括「</w:t>
      </w:r>
      <w:r>
        <w:rPr>
          <w:rFonts w:hAnsi="標楷體" w:hint="eastAsia"/>
        </w:rPr>
        <w:t>制度</w:t>
      </w:r>
      <w:r w:rsidRPr="007941D4">
        <w:rPr>
          <w:rFonts w:hAnsi="標楷體"/>
        </w:rPr>
        <w:t>」、「基礎建設」、「總體經濟環境」、「健康</w:t>
      </w:r>
      <w:r>
        <w:rPr>
          <w:rFonts w:hAnsi="標楷體" w:hint="eastAsia"/>
        </w:rPr>
        <w:t>及初等</w:t>
      </w:r>
      <w:r w:rsidRPr="007941D4">
        <w:rPr>
          <w:rFonts w:hAnsi="標楷體"/>
        </w:rPr>
        <w:t>教育」等</w:t>
      </w:r>
      <w:r w:rsidRPr="007941D4">
        <w:t>4</w:t>
      </w:r>
      <w:r w:rsidRPr="007941D4">
        <w:rPr>
          <w:rFonts w:hAnsi="標楷體"/>
        </w:rPr>
        <w:t>項競爭力支柱，「總體經濟環境」</w:t>
      </w:r>
      <w:r>
        <w:rPr>
          <w:rFonts w:hAnsi="標楷體" w:hint="eastAsia"/>
        </w:rPr>
        <w:t>(23,32,+9)</w:t>
      </w:r>
      <w:r>
        <w:rPr>
          <w:rFonts w:hAnsi="標楷體" w:hint="eastAsia"/>
        </w:rPr>
        <w:t>及</w:t>
      </w:r>
      <w:r w:rsidRPr="007941D4">
        <w:rPr>
          <w:rFonts w:hAnsi="標楷體"/>
        </w:rPr>
        <w:t>「基礎建設」</w:t>
      </w:r>
      <w:r>
        <w:rPr>
          <w:rFonts w:hAnsi="標楷體" w:hint="eastAsia"/>
        </w:rPr>
        <w:t>(11,14,+3)</w:t>
      </w:r>
      <w:r>
        <w:rPr>
          <w:rFonts w:hAnsi="標楷體" w:hint="eastAsia"/>
        </w:rPr>
        <w:t>分</w:t>
      </w:r>
      <w:r w:rsidRPr="00C22DF2">
        <w:rPr>
          <w:rFonts w:hAnsi="標楷體" w:hint="eastAsia"/>
        </w:rPr>
        <w:t>別較去年進步</w:t>
      </w:r>
      <w:r>
        <w:rPr>
          <w:rFonts w:hAnsi="標楷體" w:hint="eastAsia"/>
        </w:rPr>
        <w:t>9</w:t>
      </w:r>
      <w:r>
        <w:rPr>
          <w:rFonts w:hAnsi="標楷體" w:hint="eastAsia"/>
        </w:rPr>
        <w:t>名</w:t>
      </w:r>
      <w:r w:rsidRPr="00C22DF2">
        <w:rPr>
          <w:rFonts w:hAnsi="標楷體" w:hint="eastAsia"/>
        </w:rPr>
        <w:t>及</w:t>
      </w:r>
      <w:r>
        <w:rPr>
          <w:rFonts w:hAnsi="標楷體" w:hint="eastAsia"/>
        </w:rPr>
        <w:t>3</w:t>
      </w:r>
      <w:r w:rsidRPr="00C22DF2">
        <w:rPr>
          <w:rFonts w:hAnsi="標楷體" w:hint="eastAsia"/>
        </w:rPr>
        <w:t>名，</w:t>
      </w:r>
      <w:r>
        <w:rPr>
          <w:rFonts w:hAnsi="標楷體" w:hint="eastAsia"/>
        </w:rPr>
        <w:t>為推升排名的主因</w:t>
      </w:r>
      <w:r>
        <w:rPr>
          <w:rFonts w:ascii="新細明體" w:eastAsia="新細明體" w:hAnsi="新細明體" w:hint="eastAsia"/>
        </w:rPr>
        <w:t>；</w:t>
      </w:r>
      <w:r w:rsidRPr="007941D4">
        <w:rPr>
          <w:rFonts w:hAnsi="標楷體"/>
        </w:rPr>
        <w:t>「</w:t>
      </w:r>
      <w:r>
        <w:rPr>
          <w:rFonts w:hAnsi="標楷體" w:hint="eastAsia"/>
        </w:rPr>
        <w:t>制度</w:t>
      </w:r>
      <w:r w:rsidRPr="007941D4">
        <w:rPr>
          <w:rFonts w:hAnsi="標楷體"/>
        </w:rPr>
        <w:t>」</w:t>
      </w:r>
      <w:r>
        <w:rPr>
          <w:rFonts w:hAnsi="標楷體" w:hint="eastAsia"/>
        </w:rPr>
        <w:t>(27,26,-1)</w:t>
      </w:r>
      <w:r w:rsidRPr="007941D4">
        <w:rPr>
          <w:rFonts w:hAnsi="標楷體"/>
        </w:rPr>
        <w:t>及「</w:t>
      </w:r>
      <w:r>
        <w:rPr>
          <w:rFonts w:hAnsi="標楷體" w:hint="eastAsia"/>
        </w:rPr>
        <w:t>健康及初等</w:t>
      </w:r>
      <w:r w:rsidRPr="007941D4">
        <w:rPr>
          <w:rFonts w:hAnsi="標楷體"/>
        </w:rPr>
        <w:t>教育」</w:t>
      </w:r>
      <w:r>
        <w:rPr>
          <w:rFonts w:hAnsi="標楷體" w:hint="eastAsia"/>
        </w:rPr>
        <w:t>(13,11,-2) 2</w:t>
      </w:r>
      <w:r>
        <w:rPr>
          <w:rFonts w:hAnsi="標楷體" w:hint="eastAsia"/>
        </w:rPr>
        <w:t>項</w:t>
      </w:r>
      <w:r w:rsidRPr="007941D4">
        <w:rPr>
          <w:rFonts w:hAnsi="標楷體"/>
        </w:rPr>
        <w:t>支柱</w:t>
      </w:r>
      <w:r>
        <w:rPr>
          <w:rFonts w:hAnsi="標楷體" w:hint="eastAsia"/>
        </w:rPr>
        <w:t>則分別較去年下滑</w:t>
      </w:r>
      <w:r>
        <w:rPr>
          <w:rFonts w:hAnsi="標楷體" w:hint="eastAsia"/>
        </w:rPr>
        <w:t>1</w:t>
      </w:r>
      <w:r>
        <w:rPr>
          <w:rFonts w:hAnsi="標楷體" w:hint="eastAsia"/>
        </w:rPr>
        <w:t>名及</w:t>
      </w:r>
      <w:r>
        <w:rPr>
          <w:rFonts w:hAnsi="標楷體" w:hint="eastAsia"/>
        </w:rPr>
        <w:t>2</w:t>
      </w:r>
      <w:r>
        <w:rPr>
          <w:rFonts w:hAnsi="標楷體" w:hint="eastAsia"/>
        </w:rPr>
        <w:t>名</w:t>
      </w:r>
      <w:r w:rsidRPr="007941D4">
        <w:rPr>
          <w:rFonts w:hAnsi="標楷體"/>
        </w:rPr>
        <w:t>。</w:t>
      </w:r>
    </w:p>
    <w:p w:rsidR="004A5FB6" w:rsidRPr="00F25D10" w:rsidRDefault="004A5FB6" w:rsidP="004A5FB6">
      <w:pPr>
        <w:pStyle w:val="-c"/>
        <w:spacing w:before="108" w:after="108"/>
        <w:ind w:firstLine="520"/>
      </w:pPr>
      <w:r w:rsidRPr="00F25D10">
        <w:lastRenderedPageBreak/>
        <w:t>觀察細項指標，「</w:t>
      </w:r>
      <w:r>
        <w:t>制度</w:t>
      </w:r>
      <w:r w:rsidRPr="00F25D10">
        <w:t>」支柱項下包含</w:t>
      </w:r>
      <w:r w:rsidRPr="00F25D10">
        <w:t>21</w:t>
      </w:r>
      <w:r w:rsidRPr="00F25D10">
        <w:t>個細項，</w:t>
      </w:r>
      <w:r w:rsidRPr="00F25D10">
        <w:t>8</w:t>
      </w:r>
      <w:r w:rsidRPr="00F25D10">
        <w:t>項排名上升，</w:t>
      </w:r>
      <w:r w:rsidRPr="00F25D10">
        <w:t>12</w:t>
      </w:r>
      <w:r w:rsidRPr="00F25D10">
        <w:t>項排名退步，</w:t>
      </w:r>
      <w:r w:rsidRPr="00F25D10">
        <w:t>1</w:t>
      </w:r>
      <w:r w:rsidRPr="00F25D10">
        <w:t>項排名持平；排名下滑的幅度高於上升的幅度，其中尤以「挑戰法規之法制效能」</w:t>
      </w:r>
      <w:r w:rsidRPr="00F25D10">
        <w:t>(75,52,-23)</w:t>
      </w:r>
      <w:r w:rsidRPr="00F25D10">
        <w:t>及「政府管制負擔」</w:t>
      </w:r>
      <w:r w:rsidRPr="00F25D10">
        <w:t>(34,15,-19)</w:t>
      </w:r>
      <w:r w:rsidRPr="00F25D10">
        <w:t>退步幅度最大；企業認為行政法規過於繁</w:t>
      </w:r>
      <w:proofErr w:type="gramStart"/>
      <w:r w:rsidRPr="00F25D10">
        <w:t>贅</w:t>
      </w:r>
      <w:proofErr w:type="gramEnd"/>
      <w:r w:rsidRPr="00F25D10">
        <w:t>，顯示國際競爭日益激烈，我國</w:t>
      </w:r>
      <w:r>
        <w:rPr>
          <w:rFonts w:hint="eastAsia"/>
        </w:rPr>
        <w:t>法規制度</w:t>
      </w:r>
      <w:r w:rsidRPr="00F25D10">
        <w:t>亦仍有改善空間。</w:t>
      </w:r>
    </w:p>
    <w:p w:rsidR="004A5FB6" w:rsidRPr="00930426" w:rsidRDefault="004A5FB6" w:rsidP="004A5FB6">
      <w:pPr>
        <w:pStyle w:val="-c"/>
        <w:spacing w:before="108" w:after="108"/>
        <w:ind w:firstLine="520"/>
      </w:pPr>
      <w:r w:rsidRPr="00166693">
        <w:t>「基礎建設」支柱項下包含</w:t>
      </w:r>
      <w:r w:rsidRPr="00166693">
        <w:t>9</w:t>
      </w:r>
      <w:r w:rsidRPr="00166693">
        <w:t>個細項，「整體基礎建設品質」、「公路品質」、「鐵路建設品質」、「</w:t>
      </w:r>
      <w:r>
        <w:rPr>
          <w:rFonts w:hint="eastAsia"/>
        </w:rPr>
        <w:t>港口</w:t>
      </w:r>
      <w:r w:rsidRPr="00166693">
        <w:t>建設品質」等</w:t>
      </w:r>
      <w:r w:rsidRPr="00166693">
        <w:t>4</w:t>
      </w:r>
      <w:r w:rsidRPr="00166693">
        <w:t>項排名，有</w:t>
      </w:r>
      <w:r>
        <w:rPr>
          <w:rFonts w:hint="eastAsia"/>
        </w:rPr>
        <w:t>2</w:t>
      </w:r>
      <w:r w:rsidRPr="00166693">
        <w:t>至</w:t>
      </w:r>
      <w:r>
        <w:rPr>
          <w:rFonts w:hint="eastAsia"/>
        </w:rPr>
        <w:t>5</w:t>
      </w:r>
      <w:r w:rsidRPr="00166693">
        <w:t>名不等的進步表現；其</w:t>
      </w:r>
      <w:r w:rsidRPr="00AE04DB">
        <w:t>餘</w:t>
      </w:r>
      <w:r w:rsidRPr="00AE04DB">
        <w:t>5</w:t>
      </w:r>
      <w:r w:rsidRPr="00AE04DB">
        <w:t>個細項中，除「行動電話用戶數」</w:t>
      </w:r>
      <w:r w:rsidRPr="00AE04DB">
        <w:t>(4</w:t>
      </w:r>
      <w:r>
        <w:rPr>
          <w:rFonts w:hint="eastAsia"/>
        </w:rPr>
        <w:t>6</w:t>
      </w:r>
      <w:r w:rsidRPr="00AE04DB">
        <w:t>,4</w:t>
      </w:r>
      <w:r>
        <w:rPr>
          <w:rFonts w:hint="eastAsia"/>
        </w:rPr>
        <w:t>3</w:t>
      </w:r>
      <w:r w:rsidRPr="00AE04DB">
        <w:t>,-3)</w:t>
      </w:r>
      <w:r>
        <w:rPr>
          <w:rFonts w:hint="eastAsia"/>
        </w:rPr>
        <w:t>及</w:t>
      </w:r>
      <w:r w:rsidRPr="00930426">
        <w:t>「航空運輸建設品質」</w:t>
      </w:r>
      <w:r w:rsidRPr="00930426">
        <w:t>(36,41,-5)</w:t>
      </w:r>
      <w:r w:rsidRPr="00930426">
        <w:t>下降外，其他</w:t>
      </w:r>
      <w:r w:rsidRPr="00930426">
        <w:t>3</w:t>
      </w:r>
      <w:r w:rsidRPr="00930426">
        <w:t>個細項表現持平，其中「固定電話線路」則持續維持第</w:t>
      </w:r>
      <w:r w:rsidRPr="00930426">
        <w:t>1</w:t>
      </w:r>
      <w:r w:rsidRPr="00930426">
        <w:t>名。</w:t>
      </w:r>
    </w:p>
    <w:p w:rsidR="004A5FB6" w:rsidRPr="00930426" w:rsidRDefault="004A5FB6" w:rsidP="004A5FB6">
      <w:pPr>
        <w:pStyle w:val="-c"/>
        <w:spacing w:before="108" w:after="108"/>
        <w:ind w:firstLine="520"/>
      </w:pPr>
      <w:r w:rsidRPr="00930426">
        <w:t>「總體經濟環境」支柱項下包含</w:t>
      </w:r>
      <w:r w:rsidRPr="00930426">
        <w:t>5</w:t>
      </w:r>
      <w:r w:rsidRPr="00930426">
        <w:t>個細項，</w:t>
      </w:r>
      <w:r w:rsidRPr="00930426">
        <w:t>3</w:t>
      </w:r>
      <w:r w:rsidRPr="00930426">
        <w:t>項排名上升，</w:t>
      </w:r>
      <w:r w:rsidRPr="00930426">
        <w:t>1</w:t>
      </w:r>
      <w:r w:rsidRPr="00930426">
        <w:t>項排名退步、</w:t>
      </w:r>
      <w:r w:rsidRPr="00930426">
        <w:t>1</w:t>
      </w:r>
      <w:r w:rsidRPr="00930426">
        <w:t>項持平，其中「通貨膨脹年度變化」排名持續維持全球第</w:t>
      </w:r>
      <w:r w:rsidRPr="00930426">
        <w:t>1</w:t>
      </w:r>
      <w:r w:rsidRPr="00930426">
        <w:t>，顯示我國穩定物價相對優於他國；「政府財政收支」</w:t>
      </w:r>
      <w:r w:rsidRPr="00930426">
        <w:t>(80,91,+11)</w:t>
      </w:r>
      <w:r w:rsidRPr="00930426">
        <w:t>及「政府負債」</w:t>
      </w:r>
      <w:r w:rsidRPr="00930426">
        <w:t>(64,69,+5)</w:t>
      </w:r>
      <w:r w:rsidRPr="00930426">
        <w:t>雖為相對弱勢項目，惟較去年大幅改善。本項支柱細項指標進步多於退步為推升「基本需求」進步的主因。</w:t>
      </w:r>
    </w:p>
    <w:p w:rsidR="004A5FB6" w:rsidRPr="00930426" w:rsidRDefault="004A5FB6" w:rsidP="004A5FB6">
      <w:pPr>
        <w:pStyle w:val="-c"/>
        <w:spacing w:before="108" w:after="108"/>
        <w:ind w:firstLine="520"/>
      </w:pPr>
      <w:r w:rsidRPr="00930426">
        <w:t>「健康及初等教育」支柱項下包含</w:t>
      </w:r>
      <w:r w:rsidRPr="00930426">
        <w:t>10</w:t>
      </w:r>
      <w:r w:rsidRPr="00930426">
        <w:t>個細項，</w:t>
      </w:r>
      <w:r w:rsidRPr="00930426">
        <w:t>3</w:t>
      </w:r>
      <w:r w:rsidRPr="00930426">
        <w:t>項排名上升，</w:t>
      </w:r>
      <w:r w:rsidRPr="00930426">
        <w:t>5</w:t>
      </w:r>
      <w:r w:rsidRPr="00930426">
        <w:t>項排名退步，</w:t>
      </w:r>
      <w:r w:rsidRPr="00930426">
        <w:t>2</w:t>
      </w:r>
      <w:r w:rsidRPr="00930426">
        <w:t>項無數據資料</w:t>
      </w:r>
      <w:r w:rsidRPr="00930426">
        <w:rPr>
          <w:rStyle w:val="aff6"/>
        </w:rPr>
        <w:footnoteReference w:id="4"/>
      </w:r>
      <w:r w:rsidRPr="00930426">
        <w:t>。此支柱雖在「結核病發生率」</w:t>
      </w:r>
      <w:r w:rsidRPr="00930426">
        <w:t>(72,84,+12)</w:t>
      </w:r>
      <w:r w:rsidRPr="00930426">
        <w:t>進步，惟「基礎教育就學率」</w:t>
      </w:r>
      <w:r w:rsidRPr="00930426">
        <w:t>(35,12,-23)</w:t>
      </w:r>
      <w:r w:rsidRPr="00930426">
        <w:t>及「</w:t>
      </w:r>
      <w:proofErr w:type="gramStart"/>
      <w:r w:rsidRPr="00930426">
        <w:t>愛滋病</w:t>
      </w:r>
      <w:proofErr w:type="gramEnd"/>
      <w:r w:rsidRPr="00930426">
        <w:t>感染率」</w:t>
      </w:r>
      <w:r w:rsidRPr="00930426">
        <w:t>(58,44,-14)</w:t>
      </w:r>
      <w:r w:rsidRPr="00930426">
        <w:t>退步幅度較大。</w:t>
      </w:r>
    </w:p>
    <w:p w:rsidR="004A5FB6" w:rsidRPr="00930426" w:rsidRDefault="004A5FB6" w:rsidP="004A5FB6">
      <w:pPr>
        <w:pStyle w:val="affffffd"/>
        <w:widowControl w:val="0"/>
        <w:adjustRightInd w:val="0"/>
        <w:spacing w:beforeLines="0" w:line="240" w:lineRule="auto"/>
        <w:ind w:left="0" w:firstLineChars="0" w:firstLine="0"/>
        <w:jc w:val="left"/>
        <w:textAlignment w:val="baseline"/>
        <w:rPr>
          <w:spacing w:val="0"/>
          <w:sz w:val="28"/>
          <w:szCs w:val="28"/>
        </w:rPr>
      </w:pPr>
      <w:r w:rsidRPr="00930426">
        <w:rPr>
          <w:spacing w:val="0"/>
          <w:sz w:val="28"/>
          <w:szCs w:val="28"/>
        </w:rPr>
        <w:t>（二）效率強化</w:t>
      </w:r>
    </w:p>
    <w:p w:rsidR="004A5FB6" w:rsidRPr="007941D4" w:rsidRDefault="004A5FB6" w:rsidP="004A5FB6">
      <w:pPr>
        <w:pStyle w:val="-c"/>
        <w:spacing w:before="108" w:after="108"/>
        <w:ind w:firstLine="520"/>
      </w:pPr>
      <w:r w:rsidRPr="007941D4">
        <w:rPr>
          <w:rFonts w:hAnsi="標楷體"/>
        </w:rPr>
        <w:t>「效率</w:t>
      </w:r>
      <w:r>
        <w:rPr>
          <w:rFonts w:hAnsi="標楷體" w:hint="eastAsia"/>
        </w:rPr>
        <w:t>強化</w:t>
      </w:r>
      <w:r w:rsidRPr="007941D4">
        <w:rPr>
          <w:rFonts w:hAnsi="標楷體"/>
        </w:rPr>
        <w:t>」項</w:t>
      </w:r>
      <w:r>
        <w:rPr>
          <w:rFonts w:hAnsi="標楷體" w:hint="eastAsia"/>
        </w:rPr>
        <w:t>下</w:t>
      </w:r>
      <w:r w:rsidRPr="007941D4">
        <w:rPr>
          <w:rFonts w:hAnsi="標楷體"/>
        </w:rPr>
        <w:t>包括「高等教育</w:t>
      </w:r>
      <w:r>
        <w:rPr>
          <w:rFonts w:hAnsi="標楷體" w:hint="eastAsia"/>
        </w:rPr>
        <w:t>及</w:t>
      </w:r>
      <w:r w:rsidRPr="007941D4">
        <w:rPr>
          <w:rFonts w:hAnsi="標楷體"/>
        </w:rPr>
        <w:t>訓練」、「商品市場效率」、「勞動市場效率」、「金融市場</w:t>
      </w:r>
      <w:r>
        <w:rPr>
          <w:rFonts w:hAnsi="標楷體" w:hint="eastAsia"/>
        </w:rPr>
        <w:t>發展</w:t>
      </w:r>
      <w:r w:rsidRPr="007941D4">
        <w:rPr>
          <w:rFonts w:hAnsi="標楷體"/>
        </w:rPr>
        <w:t>」、「</w:t>
      </w:r>
      <w:r>
        <w:rPr>
          <w:rFonts w:hAnsi="標楷體" w:hint="eastAsia"/>
        </w:rPr>
        <w:t>科</w:t>
      </w:r>
      <w:r w:rsidRPr="007941D4">
        <w:rPr>
          <w:rFonts w:hAnsi="標楷體"/>
        </w:rPr>
        <w:t>技</w:t>
      </w:r>
      <w:r>
        <w:rPr>
          <w:rFonts w:hAnsi="標楷體" w:hint="eastAsia"/>
        </w:rPr>
        <w:t>整備</w:t>
      </w:r>
      <w:r w:rsidRPr="007941D4">
        <w:rPr>
          <w:rFonts w:hAnsi="標楷體"/>
        </w:rPr>
        <w:t>」、「市場規模」等</w:t>
      </w:r>
      <w:r w:rsidRPr="007941D4">
        <w:t>6</w:t>
      </w:r>
      <w:r w:rsidRPr="007941D4">
        <w:rPr>
          <w:rFonts w:hAnsi="標楷體"/>
        </w:rPr>
        <w:t>項競爭力支柱，</w:t>
      </w:r>
      <w:r>
        <w:rPr>
          <w:rFonts w:hAnsi="標楷體" w:hint="eastAsia"/>
        </w:rPr>
        <w:t>除</w:t>
      </w:r>
      <w:r w:rsidRPr="002C4FDE">
        <w:rPr>
          <w:rFonts w:hAnsi="標楷體" w:hint="eastAsia"/>
        </w:rPr>
        <w:t>「市場規模」</w:t>
      </w:r>
      <w:r>
        <w:rPr>
          <w:rFonts w:hAnsi="標楷體" w:hint="eastAsia"/>
        </w:rPr>
        <w:t>及</w:t>
      </w:r>
      <w:r w:rsidRPr="007941D4">
        <w:rPr>
          <w:rFonts w:hAnsi="標楷體"/>
        </w:rPr>
        <w:t>「</w:t>
      </w:r>
      <w:r>
        <w:rPr>
          <w:rFonts w:hAnsi="標楷體" w:hint="eastAsia"/>
        </w:rPr>
        <w:t>科技整備</w:t>
      </w:r>
      <w:r w:rsidRPr="007941D4">
        <w:rPr>
          <w:rFonts w:hAnsi="標楷體"/>
        </w:rPr>
        <w:t>」</w:t>
      </w:r>
      <w:r>
        <w:rPr>
          <w:rFonts w:hAnsi="標楷體" w:hint="eastAsia"/>
        </w:rPr>
        <w:t>排名持平</w:t>
      </w:r>
      <w:r>
        <w:rPr>
          <w:rFonts w:ascii="新細明體" w:eastAsia="新細明體" w:hAnsi="新細明體" w:hint="eastAsia"/>
        </w:rPr>
        <w:t>，</w:t>
      </w:r>
      <w:r w:rsidRPr="003C0254">
        <w:rPr>
          <w:rFonts w:hAnsi="標楷體" w:hint="eastAsia"/>
        </w:rPr>
        <w:t>「勞動市場效率」</w:t>
      </w:r>
      <w:r>
        <w:rPr>
          <w:rFonts w:hAnsi="標楷體" w:hint="eastAsia"/>
        </w:rPr>
        <w:t xml:space="preserve"> (32,33,+1)</w:t>
      </w:r>
      <w:r w:rsidRPr="007941D4">
        <w:rPr>
          <w:rFonts w:hAnsi="標楷體"/>
        </w:rPr>
        <w:t>排名</w:t>
      </w:r>
      <w:r>
        <w:rPr>
          <w:rFonts w:hAnsi="標楷體" w:hint="eastAsia"/>
        </w:rPr>
        <w:t>小幅</w:t>
      </w:r>
      <w:r w:rsidRPr="007941D4">
        <w:rPr>
          <w:rFonts w:hAnsi="標楷體"/>
        </w:rPr>
        <w:t>上升</w:t>
      </w:r>
      <w:r>
        <w:rPr>
          <w:rFonts w:hAnsi="標楷體" w:hint="eastAsia"/>
        </w:rPr>
        <w:t>外</w:t>
      </w:r>
      <w:r w:rsidRPr="007941D4">
        <w:rPr>
          <w:rFonts w:hAnsi="標楷體"/>
        </w:rPr>
        <w:t>，「高等教育</w:t>
      </w:r>
      <w:r>
        <w:rPr>
          <w:rFonts w:hAnsi="標楷體" w:hint="eastAsia"/>
        </w:rPr>
        <w:t>及</w:t>
      </w:r>
      <w:r w:rsidRPr="007941D4">
        <w:rPr>
          <w:rFonts w:hAnsi="標楷體"/>
        </w:rPr>
        <w:t>訓練」</w:t>
      </w:r>
      <w:r>
        <w:rPr>
          <w:rFonts w:hAnsi="標楷體" w:hint="eastAsia"/>
        </w:rPr>
        <w:t>(12,11,-1)</w:t>
      </w:r>
      <w:r w:rsidRPr="007941D4">
        <w:rPr>
          <w:rFonts w:hAnsi="標楷體"/>
        </w:rPr>
        <w:t>、「金融市場</w:t>
      </w:r>
      <w:r>
        <w:rPr>
          <w:rFonts w:hAnsi="標楷體" w:hint="eastAsia"/>
        </w:rPr>
        <w:t>發展</w:t>
      </w:r>
      <w:r w:rsidRPr="007941D4">
        <w:rPr>
          <w:rFonts w:hAnsi="標楷體"/>
        </w:rPr>
        <w:t>」</w:t>
      </w:r>
      <w:r>
        <w:rPr>
          <w:rFonts w:hAnsi="標楷體" w:hint="eastAsia"/>
        </w:rPr>
        <w:t>(18,17,-1)</w:t>
      </w:r>
      <w:r>
        <w:rPr>
          <w:rFonts w:hAnsi="標楷體" w:hint="eastAsia"/>
        </w:rPr>
        <w:t>及</w:t>
      </w:r>
      <w:r w:rsidRPr="007941D4">
        <w:rPr>
          <w:rFonts w:hAnsi="標楷體"/>
        </w:rPr>
        <w:t>「商品市場效率」</w:t>
      </w:r>
      <w:r>
        <w:rPr>
          <w:rFonts w:hAnsi="標楷體" w:hint="eastAsia"/>
        </w:rPr>
        <w:t>(11,7,-4)</w:t>
      </w:r>
      <w:r w:rsidRPr="007941D4">
        <w:rPr>
          <w:rFonts w:hAnsi="標楷體"/>
        </w:rPr>
        <w:t>則</w:t>
      </w:r>
      <w:r>
        <w:rPr>
          <w:rFonts w:hAnsi="標楷體" w:hint="eastAsia"/>
        </w:rPr>
        <w:t>排名較去年下滑</w:t>
      </w:r>
      <w:r>
        <w:rPr>
          <w:rFonts w:ascii="新細明體" w:eastAsia="新細明體" w:hAnsi="新細明體" w:hint="eastAsia"/>
        </w:rPr>
        <w:t>，</w:t>
      </w:r>
      <w:r>
        <w:rPr>
          <w:rFonts w:hAnsi="標楷體" w:hint="eastAsia"/>
        </w:rPr>
        <w:t>其中以</w:t>
      </w:r>
      <w:r w:rsidRPr="00374C1D">
        <w:rPr>
          <w:rFonts w:hAnsi="標楷體" w:hint="eastAsia"/>
        </w:rPr>
        <w:t>「商品市場效率」</w:t>
      </w:r>
      <w:r>
        <w:rPr>
          <w:rFonts w:hAnsi="標楷體" w:hint="eastAsia"/>
        </w:rPr>
        <w:t>退步較多</w:t>
      </w:r>
      <w:r w:rsidRPr="007941D4">
        <w:rPr>
          <w:rFonts w:hAnsi="標楷體"/>
        </w:rPr>
        <w:t>。</w:t>
      </w:r>
    </w:p>
    <w:p w:rsidR="004A5FB6" w:rsidRPr="007941D4" w:rsidRDefault="004A5FB6" w:rsidP="004A5FB6">
      <w:pPr>
        <w:pStyle w:val="-c"/>
        <w:spacing w:before="108" w:after="108"/>
        <w:ind w:firstLine="520"/>
      </w:pPr>
      <w:r>
        <w:rPr>
          <w:rFonts w:hAnsi="標楷體" w:hint="eastAsia"/>
        </w:rPr>
        <w:lastRenderedPageBreak/>
        <w:t>觀察</w:t>
      </w:r>
      <w:r w:rsidRPr="007941D4">
        <w:rPr>
          <w:rFonts w:hAnsi="標楷體"/>
        </w:rPr>
        <w:t>各支柱項下</w:t>
      </w:r>
      <w:r>
        <w:rPr>
          <w:rFonts w:hAnsi="標楷體" w:hint="eastAsia"/>
        </w:rPr>
        <w:t>之</w:t>
      </w:r>
      <w:r w:rsidRPr="007941D4">
        <w:rPr>
          <w:rFonts w:hAnsi="標楷體"/>
        </w:rPr>
        <w:t>細項，「高等教育</w:t>
      </w:r>
      <w:r>
        <w:rPr>
          <w:rFonts w:hAnsi="標楷體" w:hint="eastAsia"/>
        </w:rPr>
        <w:t>及</w:t>
      </w:r>
      <w:r w:rsidRPr="007941D4">
        <w:rPr>
          <w:rFonts w:hAnsi="標楷體"/>
        </w:rPr>
        <w:t>訓練」支柱</w:t>
      </w:r>
      <w:r>
        <w:rPr>
          <w:rFonts w:hAnsi="標楷體" w:hint="eastAsia"/>
        </w:rPr>
        <w:t>項</w:t>
      </w:r>
      <w:r w:rsidRPr="007941D4">
        <w:rPr>
          <w:rFonts w:hAnsi="標楷體"/>
        </w:rPr>
        <w:t>下</w:t>
      </w:r>
      <w:r>
        <w:rPr>
          <w:rFonts w:hAnsi="標楷體" w:hint="eastAsia"/>
        </w:rPr>
        <w:t>包含</w:t>
      </w:r>
      <w:r w:rsidRPr="007941D4">
        <w:t>8</w:t>
      </w:r>
      <w:r w:rsidRPr="007941D4">
        <w:rPr>
          <w:rFonts w:hAnsi="標楷體"/>
        </w:rPr>
        <w:t>個細項，僅「</w:t>
      </w:r>
      <w:r>
        <w:rPr>
          <w:rFonts w:hAnsi="標楷體" w:hint="eastAsia"/>
        </w:rPr>
        <w:t>中等教育就學率</w:t>
      </w:r>
      <w:r>
        <w:rPr>
          <w:rFonts w:hAnsi="標楷體"/>
        </w:rPr>
        <w:t>」</w:t>
      </w:r>
      <w:r>
        <w:rPr>
          <w:rFonts w:hAnsi="標楷體" w:hint="eastAsia"/>
        </w:rPr>
        <w:t>(36,40,+4)</w:t>
      </w:r>
      <w:r>
        <w:rPr>
          <w:rFonts w:hAnsi="標楷體"/>
        </w:rPr>
        <w:t>及「研究</w:t>
      </w:r>
      <w:r>
        <w:rPr>
          <w:rFonts w:hAnsi="標楷體" w:hint="eastAsia"/>
        </w:rPr>
        <w:t>及</w:t>
      </w:r>
      <w:r w:rsidRPr="007941D4">
        <w:rPr>
          <w:rFonts w:hAnsi="標楷體"/>
        </w:rPr>
        <w:t>訓練服務的</w:t>
      </w:r>
      <w:r>
        <w:rPr>
          <w:rFonts w:hAnsi="標楷體" w:hint="eastAsia"/>
        </w:rPr>
        <w:t>可利用性</w:t>
      </w:r>
      <w:r w:rsidRPr="007941D4">
        <w:rPr>
          <w:rFonts w:hAnsi="標楷體"/>
        </w:rPr>
        <w:t>」</w:t>
      </w:r>
      <w:r>
        <w:rPr>
          <w:rFonts w:hAnsi="標楷體" w:hint="eastAsia"/>
        </w:rPr>
        <w:t>(14,16,+2)</w:t>
      </w:r>
      <w:r w:rsidRPr="007941D4">
        <w:rPr>
          <w:rFonts w:hAnsi="標楷體"/>
        </w:rPr>
        <w:t>等</w:t>
      </w:r>
      <w:r w:rsidRPr="007941D4">
        <w:t>2</w:t>
      </w:r>
      <w:r w:rsidRPr="007941D4">
        <w:rPr>
          <w:rFonts w:hAnsi="標楷體"/>
        </w:rPr>
        <w:t>項排名上升；</w:t>
      </w:r>
      <w:r>
        <w:rPr>
          <w:rFonts w:hAnsi="標楷體" w:hint="eastAsia"/>
        </w:rPr>
        <w:t>其餘</w:t>
      </w:r>
      <w:r>
        <w:rPr>
          <w:rFonts w:hAnsi="標楷體" w:hint="eastAsia"/>
        </w:rPr>
        <w:t>6</w:t>
      </w:r>
      <w:r w:rsidRPr="007941D4">
        <w:rPr>
          <w:rFonts w:hAnsi="標楷體"/>
        </w:rPr>
        <w:t>個細項的排名則有</w:t>
      </w:r>
      <w:r>
        <w:rPr>
          <w:rFonts w:hAnsi="標楷體" w:hint="eastAsia"/>
        </w:rPr>
        <w:t>2</w:t>
      </w:r>
      <w:r w:rsidRPr="007941D4">
        <w:rPr>
          <w:rFonts w:hAnsi="標楷體"/>
        </w:rPr>
        <w:t>名至</w:t>
      </w:r>
      <w:r>
        <w:rPr>
          <w:rFonts w:hint="eastAsia"/>
        </w:rPr>
        <w:t>26</w:t>
      </w:r>
      <w:r w:rsidRPr="007941D4">
        <w:rPr>
          <w:rFonts w:hAnsi="標楷體"/>
        </w:rPr>
        <w:t>名不等的下滑情形</w:t>
      </w:r>
      <w:r w:rsidRPr="00880AEB">
        <w:rPr>
          <w:rFonts w:hAnsi="標楷體" w:hint="eastAsia"/>
        </w:rPr>
        <w:t>，其中以「</w:t>
      </w:r>
      <w:r>
        <w:rPr>
          <w:rFonts w:hAnsi="標楷體" w:hint="eastAsia"/>
        </w:rPr>
        <w:t>教育系統品質</w:t>
      </w:r>
      <w:r w:rsidRPr="00880AEB">
        <w:rPr>
          <w:rFonts w:hAnsi="標楷體" w:hint="eastAsia"/>
        </w:rPr>
        <w:t>」</w:t>
      </w:r>
      <w:r>
        <w:rPr>
          <w:rFonts w:hAnsi="標楷體" w:hint="eastAsia"/>
        </w:rPr>
        <w:t>(56,30,-26)</w:t>
      </w:r>
      <w:r>
        <w:rPr>
          <w:rFonts w:hAnsi="標楷體" w:hint="eastAsia"/>
        </w:rPr>
        <w:t>退步最</w:t>
      </w:r>
      <w:r w:rsidRPr="00880AEB">
        <w:rPr>
          <w:rFonts w:hAnsi="標楷體" w:hint="eastAsia"/>
        </w:rPr>
        <w:t>多。</w:t>
      </w:r>
    </w:p>
    <w:p w:rsidR="004A5FB6" w:rsidRPr="006E4404" w:rsidRDefault="004A5FB6" w:rsidP="004A5FB6">
      <w:pPr>
        <w:pStyle w:val="-c"/>
        <w:spacing w:before="108" w:after="108"/>
        <w:ind w:firstLine="520"/>
      </w:pPr>
      <w:r w:rsidRPr="007941D4">
        <w:rPr>
          <w:rFonts w:hAnsi="標楷體"/>
        </w:rPr>
        <w:t>「商品市場效</w:t>
      </w:r>
      <w:r w:rsidRPr="00644FD9">
        <w:t>率」支柱項下包含</w:t>
      </w:r>
      <w:r w:rsidRPr="00644FD9">
        <w:t>16</w:t>
      </w:r>
      <w:r w:rsidRPr="00644FD9">
        <w:t>個細項，</w:t>
      </w:r>
      <w:r w:rsidRPr="00644FD9">
        <w:t>6</w:t>
      </w:r>
      <w:r w:rsidRPr="00644FD9">
        <w:t>項排名上升，</w:t>
      </w:r>
      <w:r w:rsidRPr="00644FD9">
        <w:t>8</w:t>
      </w:r>
      <w:r w:rsidRPr="00644FD9">
        <w:t>項排名退步，</w:t>
      </w:r>
      <w:r w:rsidRPr="00644FD9">
        <w:t>2</w:t>
      </w:r>
      <w:r w:rsidRPr="00644FD9">
        <w:t>項持平。我國雖在</w:t>
      </w:r>
      <w:r w:rsidRPr="00644FD9">
        <w:rPr>
          <w:rFonts w:eastAsia="新細明體"/>
        </w:rPr>
        <w:t>「</w:t>
      </w:r>
      <w:r w:rsidRPr="00644FD9">
        <w:t>貿易障礙普遍度</w:t>
      </w:r>
      <w:r w:rsidRPr="00644FD9">
        <w:rPr>
          <w:rFonts w:eastAsia="新細明體"/>
        </w:rPr>
        <w:t>」</w:t>
      </w:r>
      <w:r w:rsidRPr="00644FD9">
        <w:rPr>
          <w:rFonts w:eastAsia="新細明體"/>
        </w:rPr>
        <w:t>(21,32,+11)</w:t>
      </w:r>
      <w:r w:rsidRPr="00644FD9">
        <w:t>，及</w:t>
      </w:r>
      <w:r w:rsidRPr="00644FD9">
        <w:rPr>
          <w:rFonts w:eastAsia="新細明體"/>
        </w:rPr>
        <w:t>「</w:t>
      </w:r>
      <w:r w:rsidRPr="00644FD9">
        <w:t>企業外資持股普遍度</w:t>
      </w:r>
      <w:r w:rsidRPr="006E4404">
        <w:t>」</w:t>
      </w:r>
      <w:r w:rsidRPr="006E4404">
        <w:t>(32,42,+10)</w:t>
      </w:r>
      <w:r w:rsidRPr="006E4404">
        <w:t>等項目明顯進步，但由於「買方成熟度」</w:t>
      </w:r>
      <w:r w:rsidRPr="006E4404">
        <w:t>(14,6,-8)</w:t>
      </w:r>
      <w:r w:rsidRPr="006E4404">
        <w:t>及「農業政策成本」</w:t>
      </w:r>
      <w:r w:rsidRPr="006E4404">
        <w:t>(49,42,-7)</w:t>
      </w:r>
      <w:r w:rsidRPr="006E4404">
        <w:t>項目退步較多，導致此項支柱評比退出前</w:t>
      </w:r>
      <w:r w:rsidRPr="006E4404">
        <w:t>10</w:t>
      </w:r>
      <w:r w:rsidRPr="006E4404">
        <w:t>名，值得警惕。</w:t>
      </w:r>
    </w:p>
    <w:p w:rsidR="004A5FB6" w:rsidRPr="00CD6A64" w:rsidRDefault="004A5FB6" w:rsidP="004A5FB6">
      <w:pPr>
        <w:pStyle w:val="-c"/>
        <w:spacing w:before="108" w:after="108"/>
        <w:ind w:firstLine="520"/>
      </w:pPr>
      <w:r w:rsidRPr="006E4404">
        <w:t>「勞動市場效率」支柱項下包括</w:t>
      </w:r>
      <w:r w:rsidRPr="006E4404">
        <w:t>10</w:t>
      </w:r>
      <w:r w:rsidRPr="006E4404">
        <w:t>個細項，</w:t>
      </w:r>
      <w:r w:rsidRPr="006E4404">
        <w:t>4</w:t>
      </w:r>
      <w:r w:rsidRPr="006E4404">
        <w:t>項進步，</w:t>
      </w:r>
      <w:r w:rsidRPr="006E4404">
        <w:t>4</w:t>
      </w:r>
      <w:r w:rsidRPr="006E4404">
        <w:t>項退步，</w:t>
      </w:r>
      <w:r w:rsidRPr="006E4404">
        <w:t>2</w:t>
      </w:r>
      <w:r w:rsidRPr="006E4404">
        <w:t>項持平。其中，「</w:t>
      </w:r>
      <w:proofErr w:type="gramStart"/>
      <w:r w:rsidRPr="006E4404">
        <w:t>勞工聘辭慣</w:t>
      </w:r>
      <w:r>
        <w:rPr>
          <w:rFonts w:hint="eastAsia"/>
        </w:rPr>
        <w:t>例</w:t>
      </w:r>
      <w:proofErr w:type="gramEnd"/>
      <w:r w:rsidRPr="006E4404">
        <w:t>」</w:t>
      </w:r>
      <w:r w:rsidRPr="006E4404">
        <w:t>(21,55,+34)</w:t>
      </w:r>
      <w:r w:rsidRPr="006E4404">
        <w:t>及「租稅對工作的誘因」</w:t>
      </w:r>
      <w:r w:rsidRPr="006E4404">
        <w:t>(49,77,+28)</w:t>
      </w:r>
      <w:r w:rsidRPr="006E4404">
        <w:t>排名大幅進步，另「解雇成本」</w:t>
      </w:r>
      <w:r w:rsidRPr="006E4404">
        <w:t>(105,105,0)</w:t>
      </w:r>
      <w:r w:rsidRPr="006E4404">
        <w:t>、「女性勞動參與率」</w:t>
      </w:r>
      <w:r w:rsidRPr="006E4404">
        <w:t>(89,87,-2)</w:t>
      </w:r>
      <w:r w:rsidRPr="006E4404">
        <w:t>及「吸引人才的能力」</w:t>
      </w:r>
      <w:r w:rsidRPr="006E4404">
        <w:t>(65,59,-6)</w:t>
      </w:r>
      <w:r w:rsidRPr="006E4404">
        <w:t>等項目則屬排名相對弱勢</w:t>
      </w:r>
      <w:r w:rsidRPr="00CD6A64">
        <w:t>，</w:t>
      </w:r>
      <w:r>
        <w:rPr>
          <w:rFonts w:hint="eastAsia"/>
        </w:rPr>
        <w:t>尚有改進空間</w:t>
      </w:r>
      <w:r w:rsidRPr="00CD6A64">
        <w:t>。</w:t>
      </w:r>
    </w:p>
    <w:p w:rsidR="004A5FB6" w:rsidRPr="007941D4" w:rsidRDefault="004A5FB6" w:rsidP="004A5FB6">
      <w:pPr>
        <w:pStyle w:val="-c"/>
        <w:spacing w:before="108" w:after="108"/>
        <w:ind w:firstLine="520"/>
      </w:pPr>
      <w:r w:rsidRPr="007941D4">
        <w:rPr>
          <w:rFonts w:hAnsi="標楷體"/>
        </w:rPr>
        <w:t>「金融市場</w:t>
      </w:r>
      <w:r>
        <w:rPr>
          <w:rFonts w:hAnsi="標楷體" w:hint="eastAsia"/>
        </w:rPr>
        <w:t>發展</w:t>
      </w:r>
      <w:r w:rsidRPr="007941D4">
        <w:rPr>
          <w:rFonts w:hAnsi="標楷體"/>
        </w:rPr>
        <w:t>」</w:t>
      </w:r>
      <w:r w:rsidRPr="00305CCF">
        <w:rPr>
          <w:rFonts w:hAnsi="標楷體" w:hint="eastAsia"/>
        </w:rPr>
        <w:t>支柱項下包括</w:t>
      </w:r>
      <w:r>
        <w:rPr>
          <w:rFonts w:hAnsi="標楷體" w:hint="eastAsia"/>
        </w:rPr>
        <w:t>8</w:t>
      </w:r>
      <w:r w:rsidRPr="00305CCF">
        <w:rPr>
          <w:rFonts w:hAnsi="標楷體" w:hint="eastAsia"/>
        </w:rPr>
        <w:t>個細項，</w:t>
      </w:r>
      <w:r>
        <w:rPr>
          <w:rFonts w:hAnsi="標楷體" w:hint="eastAsia"/>
        </w:rPr>
        <w:t>4</w:t>
      </w:r>
      <w:r w:rsidRPr="00305CCF">
        <w:rPr>
          <w:rFonts w:hAnsi="標楷體" w:hint="eastAsia"/>
        </w:rPr>
        <w:t>項進步，</w:t>
      </w:r>
      <w:r>
        <w:rPr>
          <w:rFonts w:hAnsi="標楷體" w:hint="eastAsia"/>
        </w:rPr>
        <w:t>4</w:t>
      </w:r>
      <w:r w:rsidRPr="00305CCF">
        <w:rPr>
          <w:rFonts w:hAnsi="標楷體" w:hint="eastAsia"/>
        </w:rPr>
        <w:t>項退步，</w:t>
      </w:r>
      <w:r w:rsidRPr="007941D4">
        <w:rPr>
          <w:rFonts w:hAnsi="標楷體"/>
        </w:rPr>
        <w:t>其中「銀行</w:t>
      </w:r>
      <w:r>
        <w:rPr>
          <w:rFonts w:hAnsi="標楷體" w:hint="eastAsia"/>
        </w:rPr>
        <w:t>體系</w:t>
      </w:r>
      <w:proofErr w:type="gramStart"/>
      <w:r>
        <w:rPr>
          <w:rFonts w:hAnsi="標楷體" w:hint="eastAsia"/>
        </w:rPr>
        <w:t>健全</w:t>
      </w:r>
      <w:r w:rsidRPr="007941D4">
        <w:rPr>
          <w:rFonts w:hAnsi="標楷體"/>
        </w:rPr>
        <w:t>」</w:t>
      </w:r>
      <w:proofErr w:type="gramEnd"/>
      <w:r>
        <w:rPr>
          <w:rFonts w:hAnsi="標楷體" w:hint="eastAsia"/>
        </w:rPr>
        <w:t>(32,48,16)</w:t>
      </w:r>
      <w:r>
        <w:rPr>
          <w:rFonts w:hAnsi="標楷體"/>
        </w:rPr>
        <w:t>上升</w:t>
      </w:r>
      <w:r w:rsidRPr="007941D4">
        <w:t>1</w:t>
      </w:r>
      <w:r>
        <w:rPr>
          <w:rFonts w:hint="eastAsia"/>
        </w:rPr>
        <w:t>6</w:t>
      </w:r>
      <w:r w:rsidRPr="007941D4">
        <w:rPr>
          <w:rFonts w:hAnsi="標楷體"/>
        </w:rPr>
        <w:t>名</w:t>
      </w:r>
      <w:r>
        <w:rPr>
          <w:rFonts w:ascii="新細明體" w:eastAsia="新細明體" w:hAnsi="新細明體" w:hint="eastAsia"/>
        </w:rPr>
        <w:t>，</w:t>
      </w:r>
      <w:r>
        <w:rPr>
          <w:rFonts w:hAnsi="標楷體" w:hint="eastAsia"/>
        </w:rPr>
        <w:t>連續</w:t>
      </w:r>
      <w:r>
        <w:rPr>
          <w:rFonts w:hAnsi="標楷體" w:hint="eastAsia"/>
        </w:rPr>
        <w:t>2</w:t>
      </w:r>
      <w:r>
        <w:rPr>
          <w:rFonts w:hAnsi="標楷體" w:hint="eastAsia"/>
        </w:rPr>
        <w:t>年大幅躍進</w:t>
      </w:r>
      <w:r w:rsidRPr="007941D4">
        <w:rPr>
          <w:rFonts w:hAnsi="標楷體"/>
        </w:rPr>
        <w:t>，</w:t>
      </w:r>
      <w:r>
        <w:rPr>
          <w:rFonts w:hAnsi="標楷體" w:hint="eastAsia"/>
        </w:rPr>
        <w:t>而企業資金取得方面之</w:t>
      </w:r>
      <w:r w:rsidRPr="007941D4">
        <w:rPr>
          <w:rFonts w:hAnsi="標楷體"/>
        </w:rPr>
        <w:t>「</w:t>
      </w:r>
      <w:r>
        <w:rPr>
          <w:rFonts w:hAnsi="標楷體" w:hint="eastAsia"/>
        </w:rPr>
        <w:t>取得融資容易度</w:t>
      </w:r>
      <w:r w:rsidRPr="007941D4">
        <w:rPr>
          <w:rFonts w:hAnsi="標楷體"/>
        </w:rPr>
        <w:t>」</w:t>
      </w:r>
      <w:r>
        <w:rPr>
          <w:rFonts w:hAnsi="標楷體" w:hint="eastAsia"/>
        </w:rPr>
        <w:t>(26,14,-12)</w:t>
      </w:r>
      <w:r>
        <w:rPr>
          <w:rFonts w:hAnsi="標楷體" w:hint="eastAsia"/>
        </w:rPr>
        <w:t>及</w:t>
      </w:r>
      <w:r w:rsidRPr="007941D4">
        <w:rPr>
          <w:rFonts w:hAnsi="標楷體"/>
        </w:rPr>
        <w:t>「創</w:t>
      </w:r>
      <w:r>
        <w:rPr>
          <w:rFonts w:hAnsi="標楷體" w:hint="eastAsia"/>
        </w:rPr>
        <w:t>業資金的</w:t>
      </w:r>
      <w:r w:rsidRPr="007941D4">
        <w:rPr>
          <w:rFonts w:hAnsi="標楷體"/>
        </w:rPr>
        <w:t>可</w:t>
      </w:r>
      <w:r>
        <w:rPr>
          <w:rFonts w:hAnsi="標楷體" w:hint="eastAsia"/>
        </w:rPr>
        <w:t>得</w:t>
      </w:r>
      <w:r w:rsidRPr="007941D4">
        <w:rPr>
          <w:rFonts w:hAnsi="標楷體"/>
        </w:rPr>
        <w:t>性」</w:t>
      </w:r>
      <w:r>
        <w:rPr>
          <w:rFonts w:hAnsi="標楷體" w:hint="eastAsia"/>
        </w:rPr>
        <w:t>(15,9,-6)</w:t>
      </w:r>
      <w:r>
        <w:rPr>
          <w:rFonts w:hAnsi="標楷體" w:hint="eastAsia"/>
        </w:rPr>
        <w:t>則皆較去年下滑</w:t>
      </w:r>
      <w:r w:rsidRPr="007941D4">
        <w:rPr>
          <w:rFonts w:hAnsi="標楷體"/>
        </w:rPr>
        <w:t>。</w:t>
      </w:r>
    </w:p>
    <w:p w:rsidR="004A5FB6" w:rsidRPr="00100C93" w:rsidRDefault="004A5FB6" w:rsidP="004A5FB6">
      <w:pPr>
        <w:pStyle w:val="-c"/>
        <w:spacing w:before="108" w:after="108"/>
        <w:ind w:firstLine="520"/>
      </w:pPr>
      <w:r w:rsidRPr="00100C93">
        <w:t>「科技整備」支柱項下包括</w:t>
      </w:r>
      <w:r w:rsidRPr="00100C93">
        <w:t>7</w:t>
      </w:r>
      <w:r w:rsidRPr="00100C93">
        <w:t>個細項，</w:t>
      </w:r>
      <w:r w:rsidRPr="00100C93">
        <w:t>2</w:t>
      </w:r>
      <w:r w:rsidRPr="00100C93">
        <w:t>項進步，</w:t>
      </w:r>
      <w:r w:rsidRPr="00100C93">
        <w:t>4</w:t>
      </w:r>
      <w:r w:rsidRPr="00100C93">
        <w:t>項退步，</w:t>
      </w:r>
      <w:r w:rsidRPr="00100C93">
        <w:t>1</w:t>
      </w:r>
      <w:r w:rsidRPr="00100C93">
        <w:t>項持平，除「外人直接投資引進新技術」</w:t>
      </w:r>
      <w:r w:rsidRPr="00100C93">
        <w:t>(47,29,-18)</w:t>
      </w:r>
      <w:r w:rsidRPr="00100C93">
        <w:t>、「企業對技術的吸收程度」</w:t>
      </w:r>
      <w:r w:rsidRPr="00100C93">
        <w:t xml:space="preserve">(26,18,-8) </w:t>
      </w:r>
      <w:r w:rsidRPr="00100C93">
        <w:t>及「最新技術可利用性」</w:t>
      </w:r>
      <w:r w:rsidRPr="00100C93">
        <w:t>(49,43,-6)</w:t>
      </w:r>
      <w:r w:rsidRPr="00100C93">
        <w:t>退步幅度較大外，其餘細項小幅變動或持平。</w:t>
      </w:r>
    </w:p>
    <w:p w:rsidR="004A5FB6" w:rsidRPr="007941D4" w:rsidRDefault="004A5FB6" w:rsidP="004A5FB6">
      <w:pPr>
        <w:pStyle w:val="-c"/>
        <w:spacing w:before="108" w:after="108"/>
        <w:ind w:firstLine="520"/>
      </w:pPr>
      <w:r w:rsidRPr="007941D4">
        <w:rPr>
          <w:rFonts w:hAnsi="標楷體"/>
        </w:rPr>
        <w:t>「市場規模」</w:t>
      </w:r>
      <w:r w:rsidRPr="00B64AD7">
        <w:rPr>
          <w:rFonts w:hAnsi="標楷體" w:hint="eastAsia"/>
        </w:rPr>
        <w:t>支柱項下包括</w:t>
      </w:r>
      <w:r>
        <w:rPr>
          <w:rFonts w:hAnsi="標楷體" w:hint="eastAsia"/>
        </w:rPr>
        <w:t>4</w:t>
      </w:r>
      <w:r w:rsidRPr="00B64AD7">
        <w:rPr>
          <w:rFonts w:hAnsi="標楷體" w:hint="eastAsia"/>
        </w:rPr>
        <w:t>個細項，</w:t>
      </w:r>
      <w:r>
        <w:rPr>
          <w:rFonts w:hAnsi="標楷體" w:hint="eastAsia"/>
        </w:rPr>
        <w:t>除</w:t>
      </w:r>
      <w:r w:rsidRPr="007941D4">
        <w:rPr>
          <w:rFonts w:hAnsi="標楷體"/>
        </w:rPr>
        <w:t>「國</w:t>
      </w:r>
      <w:r>
        <w:rPr>
          <w:rFonts w:hAnsi="標楷體" w:hint="eastAsia"/>
        </w:rPr>
        <w:t>外</w:t>
      </w:r>
      <w:r w:rsidRPr="007941D4">
        <w:rPr>
          <w:rFonts w:hAnsi="標楷體"/>
        </w:rPr>
        <w:t>市場規模</w:t>
      </w:r>
      <w:r>
        <w:rPr>
          <w:rFonts w:hAnsi="標楷體" w:hint="eastAsia"/>
        </w:rPr>
        <w:t>指數</w:t>
      </w:r>
      <w:r w:rsidRPr="007941D4">
        <w:rPr>
          <w:rFonts w:hAnsi="標楷體"/>
        </w:rPr>
        <w:t>」</w:t>
      </w:r>
      <w:r>
        <w:rPr>
          <w:rFonts w:hAnsi="標楷體" w:hint="eastAsia"/>
        </w:rPr>
        <w:t>進步</w:t>
      </w:r>
      <w:r>
        <w:rPr>
          <w:rFonts w:hAnsi="標楷體" w:hint="eastAsia"/>
        </w:rPr>
        <w:t>1</w:t>
      </w:r>
      <w:r>
        <w:rPr>
          <w:rFonts w:hAnsi="標楷體" w:hint="eastAsia"/>
        </w:rPr>
        <w:t>名外</w:t>
      </w:r>
      <w:r w:rsidRPr="007941D4">
        <w:rPr>
          <w:rFonts w:hAnsi="標楷體"/>
        </w:rPr>
        <w:t>，</w:t>
      </w:r>
      <w:r>
        <w:rPr>
          <w:rFonts w:hAnsi="標楷體" w:hint="eastAsia"/>
        </w:rPr>
        <w:t>其餘</w:t>
      </w:r>
      <w:r>
        <w:rPr>
          <w:rFonts w:hAnsi="標楷體" w:hint="eastAsia"/>
        </w:rPr>
        <w:t>3</w:t>
      </w:r>
      <w:r>
        <w:rPr>
          <w:rFonts w:hAnsi="標楷體" w:hint="eastAsia"/>
        </w:rPr>
        <w:t>項指標持平</w:t>
      </w:r>
      <w:r>
        <w:rPr>
          <w:rFonts w:ascii="新細明體" w:eastAsia="新細明體" w:hAnsi="新細明體" w:hint="eastAsia"/>
        </w:rPr>
        <w:t>。</w:t>
      </w:r>
    </w:p>
    <w:p w:rsidR="004A5FB6" w:rsidRPr="007941D4" w:rsidRDefault="004A5FB6" w:rsidP="004A5FB6">
      <w:pPr>
        <w:pStyle w:val="affffffd"/>
        <w:widowControl w:val="0"/>
        <w:adjustRightInd w:val="0"/>
        <w:spacing w:beforeLines="0" w:after="72" w:line="240" w:lineRule="auto"/>
        <w:ind w:left="0" w:firstLineChars="0" w:firstLine="0"/>
        <w:jc w:val="left"/>
        <w:textAlignment w:val="baseline"/>
        <w:rPr>
          <w:spacing w:val="0"/>
          <w:sz w:val="28"/>
          <w:szCs w:val="28"/>
        </w:rPr>
      </w:pPr>
      <w:r w:rsidRPr="007941D4">
        <w:rPr>
          <w:rFonts w:hAnsi="標楷體"/>
          <w:spacing w:val="0"/>
          <w:sz w:val="28"/>
          <w:szCs w:val="28"/>
        </w:rPr>
        <w:t>（三）</w:t>
      </w:r>
      <w:r>
        <w:rPr>
          <w:rFonts w:hAnsi="標楷體"/>
          <w:spacing w:val="0"/>
          <w:sz w:val="28"/>
          <w:szCs w:val="28"/>
        </w:rPr>
        <w:t>創新及成熟度因素</w:t>
      </w:r>
    </w:p>
    <w:p w:rsidR="004A5FB6" w:rsidRDefault="004A5FB6" w:rsidP="004A5FB6">
      <w:pPr>
        <w:pStyle w:val="-c"/>
        <w:spacing w:before="108" w:after="108"/>
        <w:ind w:firstLine="520"/>
      </w:pPr>
      <w:r w:rsidRPr="00252608">
        <w:t>「</w:t>
      </w:r>
      <w:r>
        <w:t>創新及成熟度因素</w:t>
      </w:r>
      <w:r w:rsidRPr="00252608">
        <w:t>」項下包括「</w:t>
      </w:r>
      <w:r>
        <w:t>企業成熟度</w:t>
      </w:r>
      <w:r w:rsidRPr="00252608">
        <w:t>」</w:t>
      </w:r>
      <w:r>
        <w:rPr>
          <w:rFonts w:hint="eastAsia"/>
        </w:rPr>
        <w:t>(17,15,-2)</w:t>
      </w:r>
      <w:r w:rsidRPr="00252608">
        <w:t>及「創新」</w:t>
      </w:r>
      <w:r>
        <w:rPr>
          <w:rFonts w:hint="eastAsia"/>
        </w:rPr>
        <w:t xml:space="preserve">(10,8,-2) </w:t>
      </w:r>
      <w:r w:rsidRPr="00252608">
        <w:lastRenderedPageBreak/>
        <w:t>2</w:t>
      </w:r>
      <w:r w:rsidRPr="00252608">
        <w:t>支柱</w:t>
      </w:r>
      <w:r>
        <w:rPr>
          <w:rFonts w:ascii="新細明體" w:eastAsia="新細明體" w:hAnsi="新細明體" w:hint="eastAsia"/>
        </w:rPr>
        <w:t>，</w:t>
      </w:r>
      <w:proofErr w:type="gramStart"/>
      <w:r>
        <w:rPr>
          <w:rFonts w:hint="eastAsia"/>
        </w:rPr>
        <w:t>排名均較去年</w:t>
      </w:r>
      <w:proofErr w:type="gramEnd"/>
      <w:r>
        <w:rPr>
          <w:rFonts w:hint="eastAsia"/>
        </w:rPr>
        <w:t>退步</w:t>
      </w:r>
      <w:r>
        <w:rPr>
          <w:rFonts w:hint="eastAsia"/>
        </w:rPr>
        <w:t>2</w:t>
      </w:r>
      <w:r>
        <w:rPr>
          <w:rFonts w:hint="eastAsia"/>
        </w:rPr>
        <w:t>名</w:t>
      </w:r>
      <w:r w:rsidRPr="00252608">
        <w:t>。</w:t>
      </w:r>
    </w:p>
    <w:p w:rsidR="004A5FB6" w:rsidRPr="00AA5422" w:rsidRDefault="004A5FB6" w:rsidP="004A5FB6">
      <w:pPr>
        <w:pStyle w:val="-c"/>
        <w:spacing w:before="108" w:after="108"/>
        <w:ind w:firstLine="520"/>
        <w:rPr>
          <w:u w:val="single"/>
        </w:rPr>
      </w:pPr>
      <w:r w:rsidRPr="00820562">
        <w:t>進一步觀察細項指標，「</w:t>
      </w:r>
      <w:r>
        <w:t>企業成熟度</w:t>
      </w:r>
      <w:r w:rsidRPr="00820562">
        <w:t>」支柱項下包括</w:t>
      </w:r>
      <w:r w:rsidRPr="00820562">
        <w:t>9</w:t>
      </w:r>
      <w:r w:rsidRPr="00820562">
        <w:t>個細項，</w:t>
      </w:r>
      <w:r w:rsidRPr="00820562">
        <w:t>1</w:t>
      </w:r>
      <w:r w:rsidRPr="00820562">
        <w:t>項進步，</w:t>
      </w:r>
      <w:r w:rsidRPr="00820562">
        <w:t>7</w:t>
      </w:r>
      <w:r w:rsidRPr="00820562">
        <w:t>項退步，</w:t>
      </w:r>
      <w:r w:rsidRPr="00820562">
        <w:t>1</w:t>
      </w:r>
      <w:r w:rsidRPr="00820562">
        <w:t>項持平；除「產品加工成熟度」進步</w:t>
      </w:r>
      <w:r w:rsidRPr="00820562">
        <w:t>2</w:t>
      </w:r>
      <w:r w:rsidRPr="00820562">
        <w:t>名及「</w:t>
      </w:r>
      <w:proofErr w:type="gramStart"/>
      <w:r w:rsidRPr="00820562">
        <w:t>價值鏈寬幅</w:t>
      </w:r>
      <w:proofErr w:type="gramEnd"/>
      <w:r w:rsidRPr="00820562">
        <w:t>」持平外，</w:t>
      </w:r>
      <w:proofErr w:type="gramStart"/>
      <w:r w:rsidRPr="00820562">
        <w:t>餘皆小幅度</w:t>
      </w:r>
      <w:proofErr w:type="gramEnd"/>
      <w:r w:rsidRPr="00820562">
        <w:t>變動。其中「群聚發展情形」排名全</w:t>
      </w:r>
      <w:r w:rsidRPr="00AA5422">
        <w:t>球第</w:t>
      </w:r>
      <w:r w:rsidRPr="00AA5422">
        <w:t>2</w:t>
      </w:r>
      <w:r w:rsidRPr="00AA5422">
        <w:t>，顯示我國緊密的上下游供應鏈結構相對具優勢。</w:t>
      </w:r>
    </w:p>
    <w:p w:rsidR="004A5FB6" w:rsidRPr="007941D4" w:rsidRDefault="004A5FB6" w:rsidP="004A5FB6">
      <w:pPr>
        <w:pStyle w:val="-c"/>
        <w:spacing w:before="108" w:after="108"/>
        <w:ind w:firstLine="520"/>
      </w:pPr>
      <w:r w:rsidRPr="007941D4">
        <w:rPr>
          <w:rFonts w:hAnsi="標楷體"/>
        </w:rPr>
        <w:t>「創新」</w:t>
      </w:r>
      <w:r w:rsidRPr="001E58BD">
        <w:rPr>
          <w:rFonts w:hAnsi="標楷體" w:hint="eastAsia"/>
        </w:rPr>
        <w:t>為我最具優勢支柱項目，顯示我國整體表現與發展趨勢相符</w:t>
      </w:r>
      <w:r>
        <w:rPr>
          <w:rFonts w:ascii="新細明體" w:eastAsia="新細明體" w:hAnsi="新細明體" w:hint="eastAsia"/>
        </w:rPr>
        <w:t>，</w:t>
      </w:r>
      <w:r>
        <w:rPr>
          <w:rFonts w:hAnsi="標楷體" w:hint="eastAsia"/>
        </w:rPr>
        <w:t>此</w:t>
      </w:r>
      <w:r w:rsidRPr="002930C5">
        <w:rPr>
          <w:rFonts w:hAnsi="標楷體" w:hint="eastAsia"/>
        </w:rPr>
        <w:t>支柱項下包括</w:t>
      </w:r>
      <w:r w:rsidRPr="002930C5">
        <w:rPr>
          <w:rFonts w:hAnsi="標楷體" w:hint="eastAsia"/>
        </w:rPr>
        <w:t>7</w:t>
      </w:r>
      <w:r w:rsidRPr="002930C5">
        <w:rPr>
          <w:rFonts w:hAnsi="標楷體" w:hint="eastAsia"/>
        </w:rPr>
        <w:t>個細項，</w:t>
      </w:r>
      <w:r>
        <w:rPr>
          <w:rFonts w:hAnsi="標楷體" w:hint="eastAsia"/>
        </w:rPr>
        <w:t>6</w:t>
      </w:r>
      <w:r w:rsidRPr="002930C5">
        <w:rPr>
          <w:rFonts w:hAnsi="標楷體" w:hint="eastAsia"/>
        </w:rPr>
        <w:t>項退步，</w:t>
      </w:r>
      <w:r w:rsidRPr="002930C5">
        <w:rPr>
          <w:rFonts w:hAnsi="標楷體" w:hint="eastAsia"/>
        </w:rPr>
        <w:t>1</w:t>
      </w:r>
      <w:r w:rsidRPr="002930C5">
        <w:rPr>
          <w:rFonts w:hAnsi="標楷體" w:hint="eastAsia"/>
        </w:rPr>
        <w:t>項</w:t>
      </w:r>
      <w:r>
        <w:rPr>
          <w:rFonts w:hAnsi="標楷體" w:hint="eastAsia"/>
        </w:rPr>
        <w:t>無統計資料</w:t>
      </w:r>
      <w:r>
        <w:rPr>
          <w:rFonts w:ascii="新細明體" w:eastAsia="新細明體" w:hAnsi="新細明體" w:hint="eastAsia"/>
        </w:rPr>
        <w:t>，</w:t>
      </w:r>
      <w:r>
        <w:rPr>
          <w:rFonts w:hAnsi="標楷體" w:hint="eastAsia"/>
        </w:rPr>
        <w:t>其中以</w:t>
      </w:r>
      <w:r w:rsidRPr="007941D4">
        <w:rPr>
          <w:rFonts w:hAnsi="標楷體"/>
        </w:rPr>
        <w:t>「政府採購</w:t>
      </w:r>
      <w:r>
        <w:rPr>
          <w:rFonts w:hAnsi="標楷體" w:hint="eastAsia"/>
        </w:rPr>
        <w:t>高科技產品</w:t>
      </w:r>
      <w:r w:rsidRPr="007941D4">
        <w:rPr>
          <w:rFonts w:hAnsi="標楷體"/>
        </w:rPr>
        <w:t>」</w:t>
      </w:r>
      <w:r>
        <w:rPr>
          <w:rFonts w:hAnsi="標楷體" w:hint="eastAsia"/>
        </w:rPr>
        <w:t>(24,8,16)</w:t>
      </w:r>
      <w:r w:rsidRPr="007941D4">
        <w:rPr>
          <w:rFonts w:hAnsi="標楷體"/>
        </w:rPr>
        <w:t>及「</w:t>
      </w:r>
      <w:r>
        <w:rPr>
          <w:rFonts w:hAnsi="標楷體" w:hint="eastAsia"/>
        </w:rPr>
        <w:t>企業研發支出</w:t>
      </w:r>
      <w:r w:rsidRPr="007941D4">
        <w:rPr>
          <w:rFonts w:hAnsi="標楷體"/>
        </w:rPr>
        <w:t>」</w:t>
      </w:r>
      <w:r>
        <w:rPr>
          <w:rFonts w:hAnsi="標楷體" w:hint="eastAsia"/>
        </w:rPr>
        <w:t>(18,11,-7)</w:t>
      </w:r>
      <w:r>
        <w:rPr>
          <w:rFonts w:hAnsi="標楷體" w:hint="eastAsia"/>
        </w:rPr>
        <w:t>退步</w:t>
      </w:r>
      <w:proofErr w:type="gramStart"/>
      <w:r>
        <w:rPr>
          <w:rFonts w:hAnsi="標楷體" w:hint="eastAsia"/>
        </w:rPr>
        <w:t>較多外</w:t>
      </w:r>
      <w:proofErr w:type="gramEnd"/>
      <w:r>
        <w:rPr>
          <w:rFonts w:ascii="新細明體" w:eastAsia="新細明體" w:hAnsi="新細明體" w:hint="eastAsia"/>
        </w:rPr>
        <w:t>，</w:t>
      </w:r>
      <w:r>
        <w:rPr>
          <w:rFonts w:hAnsi="標楷體" w:hint="eastAsia"/>
        </w:rPr>
        <w:t>其餘細項</w:t>
      </w:r>
      <w:r w:rsidRPr="007941D4">
        <w:rPr>
          <w:rFonts w:hAnsi="標楷體"/>
        </w:rPr>
        <w:t>分別有</w:t>
      </w:r>
      <w:r>
        <w:rPr>
          <w:rFonts w:hAnsi="標楷體" w:hint="eastAsia"/>
        </w:rPr>
        <w:t>2</w:t>
      </w:r>
      <w:r w:rsidRPr="007941D4">
        <w:rPr>
          <w:rFonts w:hAnsi="標楷體"/>
        </w:rPr>
        <w:t>名至</w:t>
      </w:r>
      <w:r>
        <w:rPr>
          <w:rFonts w:hAnsi="標楷體" w:hint="eastAsia"/>
        </w:rPr>
        <w:t>4</w:t>
      </w:r>
      <w:r w:rsidRPr="007941D4">
        <w:rPr>
          <w:rFonts w:hAnsi="標楷體"/>
        </w:rPr>
        <w:t>名不等的下降；</w:t>
      </w:r>
      <w:r>
        <w:rPr>
          <w:rFonts w:hAnsi="標楷體" w:hint="eastAsia"/>
        </w:rPr>
        <w:t>另</w:t>
      </w:r>
      <w:r w:rsidRPr="002930C5">
        <w:rPr>
          <w:rFonts w:hAnsi="標楷體" w:hint="eastAsia"/>
        </w:rPr>
        <w:t>「</w:t>
      </w:r>
      <w:r w:rsidRPr="002930C5">
        <w:rPr>
          <w:rFonts w:hAnsi="標楷體" w:hint="eastAsia"/>
        </w:rPr>
        <w:t>PCT</w:t>
      </w:r>
      <w:r w:rsidRPr="002930C5">
        <w:rPr>
          <w:rFonts w:hAnsi="標楷體" w:hint="eastAsia"/>
        </w:rPr>
        <w:t>專利申請數</w:t>
      </w:r>
      <w:r w:rsidRPr="002930C5">
        <w:rPr>
          <w:rFonts w:hAnsi="標楷體" w:hint="eastAsia"/>
        </w:rPr>
        <w:t>/</w:t>
      </w:r>
      <w:r w:rsidRPr="002930C5">
        <w:rPr>
          <w:rFonts w:hAnsi="標楷體" w:hint="eastAsia"/>
        </w:rPr>
        <w:t>百萬人」</w:t>
      </w:r>
      <w:r w:rsidRPr="007941D4">
        <w:rPr>
          <w:rFonts w:hAnsi="標楷體"/>
        </w:rPr>
        <w:t>則</w:t>
      </w:r>
      <w:r>
        <w:rPr>
          <w:rFonts w:hAnsi="標楷體" w:hint="eastAsia"/>
        </w:rPr>
        <w:t>因</w:t>
      </w:r>
      <w:r w:rsidRPr="002930C5">
        <w:rPr>
          <w:rFonts w:hAnsi="標楷體" w:hint="eastAsia"/>
        </w:rPr>
        <w:t>我國非專利合作條約之會員，無法提出專利申請案，故無從作為統計依據</w:t>
      </w:r>
      <w:r>
        <w:rPr>
          <w:rFonts w:ascii="新細明體" w:eastAsia="新細明體" w:hAnsi="新細明體" w:hint="eastAsia"/>
        </w:rPr>
        <w:t>。</w:t>
      </w:r>
    </w:p>
    <w:p w:rsidR="004A5FB6" w:rsidRPr="001175AD" w:rsidRDefault="004A5FB6" w:rsidP="004A5FB6">
      <w:pPr>
        <w:pStyle w:val="-c"/>
        <w:spacing w:before="108" w:after="108"/>
        <w:ind w:left="641" w:hangingChars="200" w:hanging="641"/>
        <w:rPr>
          <w:rFonts w:hAnsi="標楷體"/>
          <w:b/>
          <w:bCs/>
          <w:color w:val="C0504D"/>
          <w:sz w:val="32"/>
          <w:szCs w:val="32"/>
        </w:rPr>
      </w:pPr>
      <w:r w:rsidRPr="00546BC6">
        <w:rPr>
          <w:rFonts w:hAnsi="標楷體"/>
          <w:b/>
          <w:bCs/>
          <w:sz w:val="32"/>
          <w:szCs w:val="32"/>
        </w:rPr>
        <w:t>四、</w:t>
      </w:r>
      <w:r>
        <w:rPr>
          <w:rFonts w:hAnsi="標楷體" w:hint="eastAsia"/>
          <w:b/>
          <w:bCs/>
          <w:sz w:val="32"/>
          <w:szCs w:val="32"/>
        </w:rPr>
        <w:t>近年</w:t>
      </w:r>
      <w:r w:rsidRPr="0033433A">
        <w:rPr>
          <w:rFonts w:hAnsi="標楷體" w:hint="eastAsia"/>
          <w:b/>
          <w:bCs/>
          <w:sz w:val="32"/>
          <w:szCs w:val="32"/>
        </w:rPr>
        <w:t>我國</w:t>
      </w:r>
      <w:r>
        <w:rPr>
          <w:rFonts w:hAnsi="標楷體" w:hint="eastAsia"/>
          <w:b/>
          <w:bCs/>
          <w:sz w:val="32"/>
          <w:szCs w:val="32"/>
        </w:rPr>
        <w:t>競爭力排名超越韓國</w:t>
      </w:r>
    </w:p>
    <w:p w:rsidR="004A5FB6" w:rsidRPr="00067DBA" w:rsidRDefault="004A5FB6" w:rsidP="004A5FB6">
      <w:pPr>
        <w:pStyle w:val="-c"/>
        <w:spacing w:before="108" w:after="108"/>
        <w:ind w:left="650" w:hangingChars="250" w:hanging="650"/>
        <w:rPr>
          <w:bCs/>
        </w:rPr>
      </w:pPr>
      <w:r w:rsidRPr="007D63A8">
        <w:rPr>
          <w:rFonts w:hAnsi="標楷體" w:hint="eastAsia"/>
          <w:bCs/>
        </w:rPr>
        <w:t>（</w:t>
      </w:r>
      <w:r w:rsidRPr="00FE7D3B">
        <w:rPr>
          <w:rFonts w:hAnsi="標楷體" w:hint="eastAsia"/>
          <w:bCs/>
        </w:rPr>
        <w:t>一）</w:t>
      </w:r>
      <w:r>
        <w:rPr>
          <w:rFonts w:hAnsi="標楷體" w:hint="eastAsia"/>
          <w:bCs/>
        </w:rPr>
        <w:t>近</w:t>
      </w:r>
      <w:r>
        <w:rPr>
          <w:rFonts w:hAnsi="標楷體" w:hint="eastAsia"/>
          <w:bCs/>
        </w:rPr>
        <w:t>6</w:t>
      </w:r>
      <w:r>
        <w:rPr>
          <w:rFonts w:hAnsi="標楷體" w:hint="eastAsia"/>
          <w:bCs/>
        </w:rPr>
        <w:t>年總排名我國均領先</w:t>
      </w:r>
      <w:r w:rsidRPr="00FE7D3B">
        <w:rPr>
          <w:rFonts w:hAnsi="標楷體" w:hint="eastAsia"/>
          <w:bCs/>
        </w:rPr>
        <w:t>韓國</w:t>
      </w:r>
      <w:r>
        <w:rPr>
          <w:rFonts w:ascii="新細明體" w:eastAsia="新細明體" w:hAnsi="新細明體" w:hint="eastAsia"/>
          <w:bCs/>
        </w:rPr>
        <w:t>，</w:t>
      </w:r>
      <w:r>
        <w:rPr>
          <w:rFonts w:hAnsi="標楷體" w:hint="eastAsia"/>
          <w:bCs/>
        </w:rPr>
        <w:t>今年領</w:t>
      </w:r>
      <w:r w:rsidRPr="00336174">
        <w:rPr>
          <w:bCs/>
        </w:rPr>
        <w:t>先</w:t>
      </w:r>
      <w:r w:rsidRPr="00336174">
        <w:rPr>
          <w:bCs/>
        </w:rPr>
        <w:t>1</w:t>
      </w:r>
      <w:r>
        <w:rPr>
          <w:rFonts w:hint="eastAsia"/>
          <w:bCs/>
        </w:rPr>
        <w:t>2</w:t>
      </w:r>
      <w:r w:rsidRPr="00336174">
        <w:rPr>
          <w:bCs/>
        </w:rPr>
        <w:t>名，且</w:t>
      </w:r>
      <w:r w:rsidRPr="00E00690">
        <w:rPr>
          <w:rFonts w:eastAsia="新細明體"/>
          <w:bCs/>
        </w:rPr>
        <w:t>3</w:t>
      </w:r>
      <w:r w:rsidRPr="00E00690">
        <w:rPr>
          <w:bCs/>
        </w:rPr>
        <w:t>大指</w:t>
      </w:r>
      <w:r w:rsidRPr="00067DBA">
        <w:rPr>
          <w:bCs/>
        </w:rPr>
        <w:t>標排名皆明顯較優。</w:t>
      </w:r>
      <w:r>
        <w:rPr>
          <w:rFonts w:hint="eastAsia"/>
          <w:bCs/>
        </w:rPr>
        <w:t>今年</w:t>
      </w:r>
      <w:r w:rsidRPr="00067DBA">
        <w:rPr>
          <w:bCs/>
        </w:rPr>
        <w:t>韓國「基本需求」第</w:t>
      </w:r>
      <w:r w:rsidRPr="00067DBA">
        <w:rPr>
          <w:bCs/>
        </w:rPr>
        <w:t>20</w:t>
      </w:r>
      <w:r w:rsidRPr="00067DBA">
        <w:rPr>
          <w:bCs/>
        </w:rPr>
        <w:t>名</w:t>
      </w:r>
      <w:r w:rsidRPr="00067DBA">
        <w:rPr>
          <w:bCs/>
        </w:rPr>
        <w:t>(</w:t>
      </w:r>
      <w:r>
        <w:rPr>
          <w:rFonts w:hint="eastAsia"/>
          <w:bCs/>
        </w:rPr>
        <w:t>持平</w:t>
      </w:r>
      <w:r w:rsidRPr="00067DBA">
        <w:rPr>
          <w:bCs/>
        </w:rPr>
        <w:t>)</w:t>
      </w:r>
      <w:r w:rsidRPr="00067DBA">
        <w:rPr>
          <w:bCs/>
        </w:rPr>
        <w:t>，「效率強化」第</w:t>
      </w:r>
      <w:r w:rsidRPr="00067DBA">
        <w:rPr>
          <w:bCs/>
        </w:rPr>
        <w:t>2</w:t>
      </w:r>
      <w:r>
        <w:rPr>
          <w:rFonts w:hint="eastAsia"/>
          <w:bCs/>
        </w:rPr>
        <w:t>5</w:t>
      </w:r>
      <w:r w:rsidRPr="00067DBA">
        <w:rPr>
          <w:bCs/>
        </w:rPr>
        <w:t>名</w:t>
      </w:r>
      <w:r w:rsidRPr="00067DBA">
        <w:rPr>
          <w:bCs/>
        </w:rPr>
        <w:t>(</w:t>
      </w:r>
      <w:r w:rsidRPr="00067DBA">
        <w:rPr>
          <w:bCs/>
        </w:rPr>
        <w:t>退步</w:t>
      </w:r>
      <w:r>
        <w:rPr>
          <w:rFonts w:hint="eastAsia"/>
          <w:bCs/>
        </w:rPr>
        <w:t>2</w:t>
      </w:r>
      <w:r w:rsidRPr="00067DBA">
        <w:rPr>
          <w:bCs/>
        </w:rPr>
        <w:t>名</w:t>
      </w:r>
      <w:r w:rsidRPr="00067DBA">
        <w:rPr>
          <w:bCs/>
        </w:rPr>
        <w:t>)</w:t>
      </w:r>
      <w:r w:rsidRPr="00067DBA">
        <w:rPr>
          <w:bCs/>
        </w:rPr>
        <w:t>，「</w:t>
      </w:r>
      <w:r>
        <w:rPr>
          <w:bCs/>
        </w:rPr>
        <w:t>創新及成熟度因素</w:t>
      </w:r>
      <w:r w:rsidRPr="00067DBA">
        <w:rPr>
          <w:bCs/>
        </w:rPr>
        <w:t>」第</w:t>
      </w:r>
      <w:r w:rsidRPr="00067DBA">
        <w:rPr>
          <w:bCs/>
        </w:rPr>
        <w:t>2</w:t>
      </w:r>
      <w:r>
        <w:rPr>
          <w:rFonts w:hint="eastAsia"/>
          <w:bCs/>
        </w:rPr>
        <w:t>2</w:t>
      </w:r>
      <w:r w:rsidRPr="00067DBA">
        <w:rPr>
          <w:bCs/>
        </w:rPr>
        <w:t>名</w:t>
      </w:r>
      <w:r w:rsidRPr="00067DBA">
        <w:rPr>
          <w:bCs/>
        </w:rPr>
        <w:t>(</w:t>
      </w:r>
      <w:r w:rsidRPr="00067DBA">
        <w:rPr>
          <w:bCs/>
        </w:rPr>
        <w:t>退步</w:t>
      </w:r>
      <w:r w:rsidRPr="00067DBA">
        <w:rPr>
          <w:bCs/>
        </w:rPr>
        <w:t>2</w:t>
      </w:r>
      <w:r w:rsidRPr="00067DBA">
        <w:rPr>
          <w:bCs/>
        </w:rPr>
        <w:t>名</w:t>
      </w:r>
      <w:r w:rsidRPr="00067DBA">
        <w:rPr>
          <w:bCs/>
        </w:rPr>
        <w:t>)</w:t>
      </w:r>
      <w:r w:rsidRPr="00067DBA">
        <w:rPr>
          <w:bCs/>
        </w:rPr>
        <w:t>。</w:t>
      </w:r>
    </w:p>
    <w:p w:rsidR="004A5FB6" w:rsidRPr="00831CAF" w:rsidRDefault="004A5FB6" w:rsidP="004A5FB6">
      <w:pPr>
        <w:pStyle w:val="-c"/>
        <w:spacing w:before="108" w:after="108"/>
        <w:ind w:leftChars="100" w:left="630" w:hangingChars="150" w:hanging="390"/>
        <w:rPr>
          <w:bCs/>
          <w:color w:val="000000"/>
        </w:rPr>
      </w:pPr>
      <w:r w:rsidRPr="00067DBA">
        <w:rPr>
          <w:bCs/>
        </w:rPr>
        <w:t>1</w:t>
      </w:r>
      <w:r w:rsidRPr="00067DBA">
        <w:rPr>
          <w:bCs/>
        </w:rPr>
        <w:t>、</w:t>
      </w:r>
      <w:r w:rsidRPr="00067DBA">
        <w:rPr>
          <w:bCs/>
        </w:rPr>
        <w:t>12</w:t>
      </w:r>
      <w:r w:rsidRPr="00067DBA">
        <w:rPr>
          <w:bCs/>
        </w:rPr>
        <w:t>項支</w:t>
      </w:r>
      <w:r w:rsidRPr="006D4196">
        <w:rPr>
          <w:bCs/>
        </w:rPr>
        <w:t>柱指標中，韓國僅「總體經濟環境</w:t>
      </w:r>
      <w:r w:rsidRPr="006D4196">
        <w:rPr>
          <w:bCs/>
        </w:rPr>
        <w:t xml:space="preserve"> </w:t>
      </w:r>
      <w:r w:rsidRPr="006D4196">
        <w:rPr>
          <w:bCs/>
        </w:rPr>
        <w:t>」</w:t>
      </w:r>
      <w:r w:rsidRPr="006D4196">
        <w:rPr>
          <w:bCs/>
        </w:rPr>
        <w:t>(</w:t>
      </w:r>
      <w:r w:rsidRPr="006D4196">
        <w:rPr>
          <w:bCs/>
        </w:rPr>
        <w:t>第</w:t>
      </w:r>
      <w:r>
        <w:rPr>
          <w:rFonts w:hint="eastAsia"/>
          <w:bCs/>
        </w:rPr>
        <w:t>7</w:t>
      </w:r>
      <w:r w:rsidRPr="006D4196">
        <w:rPr>
          <w:bCs/>
        </w:rPr>
        <w:t>名</w:t>
      </w:r>
      <w:r w:rsidRPr="006D4196">
        <w:rPr>
          <w:bCs/>
        </w:rPr>
        <w:t>)</w:t>
      </w:r>
      <w:r w:rsidRPr="006D4196">
        <w:rPr>
          <w:bCs/>
        </w:rPr>
        <w:t>、「科技整備」</w:t>
      </w:r>
      <w:r w:rsidRPr="006D4196">
        <w:rPr>
          <w:bCs/>
        </w:rPr>
        <w:t>(</w:t>
      </w:r>
      <w:r w:rsidRPr="006D4196">
        <w:rPr>
          <w:bCs/>
        </w:rPr>
        <w:t>第</w:t>
      </w:r>
      <w:r w:rsidRPr="006D4196">
        <w:rPr>
          <w:bCs/>
        </w:rPr>
        <w:t>2</w:t>
      </w:r>
      <w:r>
        <w:rPr>
          <w:rFonts w:hint="eastAsia"/>
          <w:bCs/>
        </w:rPr>
        <w:t>5</w:t>
      </w:r>
      <w:r w:rsidRPr="006D4196">
        <w:rPr>
          <w:bCs/>
        </w:rPr>
        <w:t>名</w:t>
      </w:r>
      <w:r w:rsidRPr="006D4196">
        <w:rPr>
          <w:bCs/>
        </w:rPr>
        <w:t>)</w:t>
      </w:r>
      <w:r w:rsidRPr="006D4196">
        <w:rPr>
          <w:bCs/>
        </w:rPr>
        <w:t>及「市場規模」</w:t>
      </w:r>
      <w:r w:rsidRPr="006D4196">
        <w:rPr>
          <w:bCs/>
        </w:rPr>
        <w:t>(</w:t>
      </w:r>
      <w:r w:rsidRPr="006D4196">
        <w:rPr>
          <w:bCs/>
        </w:rPr>
        <w:t>第</w:t>
      </w:r>
      <w:r w:rsidRPr="006D4196">
        <w:rPr>
          <w:bCs/>
        </w:rPr>
        <w:t>1</w:t>
      </w:r>
      <w:r>
        <w:rPr>
          <w:rFonts w:hint="eastAsia"/>
          <w:bCs/>
        </w:rPr>
        <w:t>1</w:t>
      </w:r>
      <w:r w:rsidRPr="006D4196">
        <w:rPr>
          <w:bCs/>
        </w:rPr>
        <w:t>名</w:t>
      </w:r>
      <w:r w:rsidRPr="006D4196">
        <w:rPr>
          <w:bCs/>
        </w:rPr>
        <w:t>)</w:t>
      </w:r>
      <w:r w:rsidRPr="006D4196">
        <w:rPr>
          <w:bCs/>
        </w:rPr>
        <w:t>表現優於我國，其餘</w:t>
      </w:r>
      <w:r>
        <w:rPr>
          <w:rFonts w:hint="eastAsia"/>
          <w:bCs/>
        </w:rPr>
        <w:t>9</w:t>
      </w:r>
      <w:r w:rsidRPr="006D4196">
        <w:rPr>
          <w:bCs/>
        </w:rPr>
        <w:t>項又以「</w:t>
      </w:r>
      <w:r>
        <w:rPr>
          <w:bCs/>
        </w:rPr>
        <w:t>制度</w:t>
      </w:r>
      <w:r w:rsidRPr="006D4196">
        <w:rPr>
          <w:bCs/>
        </w:rPr>
        <w:t>」</w:t>
      </w:r>
      <w:r w:rsidRPr="006D4196">
        <w:rPr>
          <w:bCs/>
        </w:rPr>
        <w:t>(</w:t>
      </w:r>
      <w:r w:rsidRPr="006D4196">
        <w:rPr>
          <w:bCs/>
        </w:rPr>
        <w:t>第</w:t>
      </w:r>
      <w:r>
        <w:rPr>
          <w:rFonts w:hint="eastAsia"/>
          <w:bCs/>
        </w:rPr>
        <w:t>82</w:t>
      </w:r>
      <w:r w:rsidRPr="006D4196">
        <w:rPr>
          <w:bCs/>
        </w:rPr>
        <w:t>名</w:t>
      </w:r>
      <w:r w:rsidRPr="006D4196">
        <w:rPr>
          <w:bCs/>
        </w:rPr>
        <w:t>)</w:t>
      </w:r>
      <w:r w:rsidRPr="006D4196">
        <w:rPr>
          <w:bCs/>
        </w:rPr>
        <w:t>、「金融市場發</w:t>
      </w:r>
      <w:r w:rsidRPr="00067DBA">
        <w:rPr>
          <w:bCs/>
        </w:rPr>
        <w:t>展</w:t>
      </w:r>
      <w:r w:rsidRPr="00831CAF">
        <w:rPr>
          <w:bCs/>
          <w:color w:val="000000"/>
        </w:rPr>
        <w:t>」</w:t>
      </w:r>
      <w:r w:rsidRPr="00831CAF">
        <w:rPr>
          <w:bCs/>
          <w:color w:val="000000"/>
        </w:rPr>
        <w:t>(</w:t>
      </w:r>
      <w:r w:rsidRPr="00831CAF">
        <w:rPr>
          <w:bCs/>
          <w:color w:val="000000"/>
        </w:rPr>
        <w:t>第</w:t>
      </w:r>
      <w:r w:rsidRPr="00831CAF">
        <w:rPr>
          <w:bCs/>
          <w:color w:val="000000"/>
        </w:rPr>
        <w:t>8</w:t>
      </w:r>
      <w:r>
        <w:rPr>
          <w:rFonts w:hint="eastAsia"/>
          <w:bCs/>
          <w:color w:val="000000"/>
        </w:rPr>
        <w:t>0</w:t>
      </w:r>
      <w:r w:rsidRPr="00831CAF">
        <w:rPr>
          <w:bCs/>
          <w:color w:val="000000"/>
        </w:rPr>
        <w:t>名</w:t>
      </w:r>
      <w:r w:rsidRPr="00831CAF">
        <w:rPr>
          <w:bCs/>
          <w:color w:val="000000"/>
        </w:rPr>
        <w:t xml:space="preserve">) </w:t>
      </w:r>
      <w:r w:rsidRPr="00831CAF">
        <w:rPr>
          <w:bCs/>
          <w:color w:val="000000"/>
        </w:rPr>
        <w:t>及「勞動市場效率」</w:t>
      </w:r>
      <w:r w:rsidRPr="00831CAF">
        <w:rPr>
          <w:bCs/>
          <w:color w:val="000000"/>
        </w:rPr>
        <w:t xml:space="preserve"> (</w:t>
      </w:r>
      <w:r w:rsidRPr="00831CAF">
        <w:rPr>
          <w:bCs/>
          <w:color w:val="000000"/>
        </w:rPr>
        <w:t>第</w:t>
      </w:r>
      <w:r>
        <w:rPr>
          <w:rFonts w:hint="eastAsia"/>
          <w:bCs/>
          <w:color w:val="000000"/>
        </w:rPr>
        <w:t>86</w:t>
      </w:r>
      <w:r w:rsidRPr="00831CAF">
        <w:rPr>
          <w:bCs/>
          <w:color w:val="000000"/>
        </w:rPr>
        <w:t>名</w:t>
      </w:r>
      <w:r w:rsidRPr="00831CAF">
        <w:rPr>
          <w:bCs/>
          <w:color w:val="000000"/>
        </w:rPr>
        <w:t>)</w:t>
      </w:r>
      <w:r w:rsidRPr="00831CAF">
        <w:rPr>
          <w:bCs/>
          <w:color w:val="000000"/>
        </w:rPr>
        <w:t>排名落後我國較多。</w:t>
      </w:r>
    </w:p>
    <w:p w:rsidR="004A5FB6" w:rsidRPr="007D63A8" w:rsidRDefault="004A5FB6" w:rsidP="004A5FB6">
      <w:pPr>
        <w:pStyle w:val="-c"/>
        <w:spacing w:before="108" w:after="108"/>
        <w:ind w:leftChars="100" w:left="630" w:hangingChars="150" w:hanging="390"/>
        <w:rPr>
          <w:rFonts w:hAnsi="標楷體"/>
          <w:bCs/>
        </w:rPr>
      </w:pPr>
      <w:r w:rsidRPr="00831CAF">
        <w:rPr>
          <w:bCs/>
          <w:color w:val="000000"/>
        </w:rPr>
        <w:t>2</w:t>
      </w:r>
      <w:r w:rsidRPr="00831CAF">
        <w:rPr>
          <w:bCs/>
          <w:color w:val="000000"/>
        </w:rPr>
        <w:t>、就</w:t>
      </w:r>
      <w:r w:rsidRPr="00831CAF">
        <w:rPr>
          <w:rFonts w:hAnsi="標楷體" w:hint="eastAsia"/>
          <w:bCs/>
          <w:color w:val="000000"/>
        </w:rPr>
        <w:t>細項指標觀察，</w:t>
      </w:r>
      <w:r w:rsidRPr="00A42515">
        <w:rPr>
          <w:rFonts w:hAnsi="標楷體" w:hint="eastAsia"/>
          <w:bCs/>
          <w:color w:val="000000"/>
        </w:rPr>
        <w:t>全球前</w:t>
      </w:r>
      <w:r w:rsidRPr="00A42515">
        <w:rPr>
          <w:rFonts w:hAnsi="標楷體" w:hint="eastAsia"/>
          <w:bCs/>
          <w:color w:val="000000"/>
        </w:rPr>
        <w:t>3</w:t>
      </w:r>
      <w:r w:rsidRPr="00A42515">
        <w:rPr>
          <w:rFonts w:hAnsi="標楷體" w:hint="eastAsia"/>
          <w:bCs/>
          <w:color w:val="000000"/>
        </w:rPr>
        <w:t>名</w:t>
      </w:r>
      <w:r>
        <w:rPr>
          <w:rFonts w:hAnsi="標楷體" w:hint="eastAsia"/>
          <w:bCs/>
          <w:color w:val="000000"/>
        </w:rPr>
        <w:t>我國計有</w:t>
      </w:r>
      <w:r>
        <w:rPr>
          <w:rFonts w:hAnsi="標楷體" w:hint="eastAsia"/>
          <w:bCs/>
          <w:color w:val="000000"/>
        </w:rPr>
        <w:t>5</w:t>
      </w:r>
      <w:r w:rsidRPr="00A42515">
        <w:rPr>
          <w:rFonts w:hAnsi="標楷體" w:hint="eastAsia"/>
          <w:bCs/>
          <w:color w:val="000000"/>
        </w:rPr>
        <w:t>項：</w:t>
      </w:r>
      <w:r w:rsidRPr="00623434">
        <w:rPr>
          <w:bCs/>
        </w:rPr>
        <w:t>「</w:t>
      </w:r>
      <w:r>
        <w:rPr>
          <w:rFonts w:hint="eastAsia"/>
          <w:bCs/>
        </w:rPr>
        <w:t>固定</w:t>
      </w:r>
      <w:r w:rsidRPr="00623434">
        <w:rPr>
          <w:bCs/>
        </w:rPr>
        <w:t>電話線</w:t>
      </w:r>
      <w:r>
        <w:rPr>
          <w:rFonts w:hint="eastAsia"/>
          <w:bCs/>
        </w:rPr>
        <w:t>路</w:t>
      </w:r>
      <w:r w:rsidRPr="00623434">
        <w:rPr>
          <w:bCs/>
        </w:rPr>
        <w:t>」</w:t>
      </w:r>
      <w:r w:rsidRPr="00623434">
        <w:rPr>
          <w:bCs/>
        </w:rPr>
        <w:t>(</w:t>
      </w:r>
      <w:r w:rsidRPr="00623434">
        <w:rPr>
          <w:bCs/>
        </w:rPr>
        <w:t>第</w:t>
      </w:r>
      <w:r w:rsidRPr="00623434">
        <w:rPr>
          <w:bCs/>
        </w:rPr>
        <w:t>1</w:t>
      </w:r>
      <w:r w:rsidRPr="00623434">
        <w:rPr>
          <w:bCs/>
        </w:rPr>
        <w:t>名</w:t>
      </w:r>
      <w:r w:rsidRPr="00623434">
        <w:rPr>
          <w:bCs/>
        </w:rPr>
        <w:t>)</w:t>
      </w:r>
      <w:r w:rsidRPr="0095735B">
        <w:rPr>
          <w:rFonts w:hAnsi="標楷體" w:hint="eastAsia"/>
          <w:bCs/>
          <w:color w:val="000000"/>
        </w:rPr>
        <w:t>、</w:t>
      </w:r>
      <w:r w:rsidRPr="00A42515">
        <w:rPr>
          <w:rFonts w:hAnsi="標楷體" w:hint="eastAsia"/>
          <w:bCs/>
          <w:color w:val="000000"/>
        </w:rPr>
        <w:t>「通貨膨脹年度變化」</w:t>
      </w:r>
      <w:r w:rsidRPr="00A42515">
        <w:rPr>
          <w:rFonts w:hAnsi="標楷體" w:hint="eastAsia"/>
          <w:bCs/>
          <w:color w:val="000000"/>
        </w:rPr>
        <w:t>(</w:t>
      </w:r>
      <w:r w:rsidRPr="00A42515">
        <w:rPr>
          <w:rFonts w:hAnsi="標楷體" w:hint="eastAsia"/>
          <w:bCs/>
          <w:color w:val="000000"/>
        </w:rPr>
        <w:t>第</w:t>
      </w:r>
      <w:r w:rsidRPr="00A42515">
        <w:rPr>
          <w:rFonts w:hAnsi="標楷體" w:hint="eastAsia"/>
          <w:bCs/>
          <w:color w:val="000000"/>
        </w:rPr>
        <w:t>1</w:t>
      </w:r>
      <w:r w:rsidRPr="00A42515">
        <w:rPr>
          <w:bCs/>
          <w:color w:val="000000"/>
        </w:rPr>
        <w:t>名</w:t>
      </w:r>
      <w:r w:rsidRPr="00A42515">
        <w:rPr>
          <w:bCs/>
          <w:color w:val="000000"/>
        </w:rPr>
        <w:t>)</w:t>
      </w:r>
      <w:r w:rsidRPr="0095735B">
        <w:rPr>
          <w:rFonts w:hAnsi="標楷體" w:hint="eastAsia"/>
          <w:bCs/>
          <w:color w:val="000000"/>
        </w:rPr>
        <w:t>、</w:t>
      </w:r>
      <w:r w:rsidRPr="00623434">
        <w:rPr>
          <w:bCs/>
        </w:rPr>
        <w:t>「當地競爭密集度」</w:t>
      </w:r>
      <w:r w:rsidRPr="00623434">
        <w:rPr>
          <w:bCs/>
        </w:rPr>
        <w:t>(</w:t>
      </w:r>
      <w:r w:rsidRPr="00623434">
        <w:rPr>
          <w:bCs/>
        </w:rPr>
        <w:t>第</w:t>
      </w:r>
      <w:r w:rsidRPr="00623434">
        <w:rPr>
          <w:bCs/>
        </w:rPr>
        <w:t>2</w:t>
      </w:r>
      <w:r w:rsidRPr="00623434">
        <w:rPr>
          <w:bCs/>
        </w:rPr>
        <w:t>名</w:t>
      </w:r>
      <w:r w:rsidRPr="00623434">
        <w:rPr>
          <w:bCs/>
        </w:rPr>
        <w:t>)</w:t>
      </w:r>
      <w:r w:rsidRPr="0095735B">
        <w:rPr>
          <w:rFonts w:hAnsi="標楷體" w:hint="eastAsia"/>
          <w:bCs/>
          <w:color w:val="000000"/>
        </w:rPr>
        <w:t>、</w:t>
      </w:r>
      <w:r w:rsidRPr="00623434">
        <w:rPr>
          <w:bCs/>
        </w:rPr>
        <w:t>「透過當地股票市場籌資」</w:t>
      </w:r>
      <w:r w:rsidRPr="0095735B">
        <w:rPr>
          <w:rFonts w:hint="eastAsia"/>
          <w:bCs/>
        </w:rPr>
        <w:t>(</w:t>
      </w:r>
      <w:r w:rsidRPr="0095735B">
        <w:rPr>
          <w:rFonts w:hint="eastAsia"/>
          <w:bCs/>
        </w:rPr>
        <w:t>第</w:t>
      </w:r>
      <w:r w:rsidRPr="0095735B">
        <w:rPr>
          <w:rFonts w:hint="eastAsia"/>
          <w:bCs/>
        </w:rPr>
        <w:t>2</w:t>
      </w:r>
      <w:r w:rsidRPr="0095735B">
        <w:rPr>
          <w:rFonts w:hint="eastAsia"/>
          <w:bCs/>
        </w:rPr>
        <w:t>名</w:t>
      </w:r>
      <w:r w:rsidRPr="0095735B">
        <w:rPr>
          <w:rFonts w:hint="eastAsia"/>
          <w:bCs/>
        </w:rPr>
        <w:t>)</w:t>
      </w:r>
      <w:r w:rsidRPr="0095735B">
        <w:rPr>
          <w:rFonts w:hAnsi="標楷體" w:hint="eastAsia"/>
          <w:bCs/>
          <w:color w:val="000000"/>
        </w:rPr>
        <w:t>及</w:t>
      </w:r>
      <w:r w:rsidRPr="00623434">
        <w:rPr>
          <w:bCs/>
        </w:rPr>
        <w:t>「群聚發展</w:t>
      </w:r>
      <w:r>
        <w:rPr>
          <w:rFonts w:hint="eastAsia"/>
          <w:bCs/>
        </w:rPr>
        <w:t>情形</w:t>
      </w:r>
      <w:r w:rsidRPr="00623434">
        <w:rPr>
          <w:bCs/>
        </w:rPr>
        <w:t>」</w:t>
      </w:r>
      <w:r w:rsidRPr="00623434">
        <w:rPr>
          <w:bCs/>
        </w:rPr>
        <w:t>(</w:t>
      </w:r>
      <w:r w:rsidRPr="00623434">
        <w:rPr>
          <w:bCs/>
        </w:rPr>
        <w:t>第</w:t>
      </w:r>
      <w:r>
        <w:rPr>
          <w:rFonts w:hint="eastAsia"/>
          <w:bCs/>
        </w:rPr>
        <w:t>2</w:t>
      </w:r>
      <w:r w:rsidRPr="00623434">
        <w:rPr>
          <w:bCs/>
        </w:rPr>
        <w:t>名</w:t>
      </w:r>
      <w:r w:rsidRPr="00623434">
        <w:rPr>
          <w:bCs/>
        </w:rPr>
        <w:t>)</w:t>
      </w:r>
      <w:r w:rsidRPr="0095735B">
        <w:rPr>
          <w:rFonts w:hAnsi="標楷體" w:hint="eastAsia"/>
          <w:bCs/>
          <w:color w:val="000000"/>
        </w:rPr>
        <w:t>。</w:t>
      </w:r>
      <w:r w:rsidRPr="00831CAF">
        <w:rPr>
          <w:rFonts w:hAnsi="標楷體" w:hint="eastAsia"/>
          <w:bCs/>
          <w:color w:val="000000"/>
        </w:rPr>
        <w:t>韓國有</w:t>
      </w:r>
      <w:r>
        <w:rPr>
          <w:rFonts w:hAnsi="標楷體" w:hint="eastAsia"/>
          <w:bCs/>
          <w:color w:val="000000"/>
        </w:rPr>
        <w:t>4</w:t>
      </w:r>
      <w:r w:rsidRPr="00831CAF">
        <w:rPr>
          <w:rFonts w:hAnsi="標楷體" w:hint="eastAsia"/>
          <w:bCs/>
          <w:color w:val="000000"/>
        </w:rPr>
        <w:t>項：</w:t>
      </w:r>
      <w:r w:rsidRPr="00831CAF">
        <w:rPr>
          <w:rFonts w:ascii="新細明體" w:eastAsia="新細明體" w:hAnsi="新細明體" w:hint="eastAsia"/>
          <w:bCs/>
          <w:color w:val="000000"/>
        </w:rPr>
        <w:t>「</w:t>
      </w:r>
      <w:r w:rsidRPr="00831CAF">
        <w:rPr>
          <w:rFonts w:hAnsi="標楷體" w:hint="eastAsia"/>
          <w:bCs/>
          <w:color w:val="000000"/>
        </w:rPr>
        <w:t>通貨膨脹年度變化</w:t>
      </w:r>
      <w:r w:rsidRPr="00831CAF">
        <w:rPr>
          <w:rFonts w:ascii="新細明體" w:eastAsia="新細明體" w:hAnsi="新細明體" w:hint="eastAsia"/>
          <w:bCs/>
          <w:color w:val="000000"/>
        </w:rPr>
        <w:t>」</w:t>
      </w:r>
      <w:r w:rsidRPr="00831CAF">
        <w:rPr>
          <w:rFonts w:hAnsi="標楷體" w:hint="eastAsia"/>
          <w:bCs/>
          <w:color w:val="000000"/>
        </w:rPr>
        <w:t>(</w:t>
      </w:r>
      <w:r>
        <w:rPr>
          <w:rFonts w:hAnsi="標楷體" w:hint="eastAsia"/>
          <w:bCs/>
          <w:color w:val="000000"/>
        </w:rPr>
        <w:t>與我國</w:t>
      </w:r>
      <w:proofErr w:type="gramStart"/>
      <w:r>
        <w:rPr>
          <w:rFonts w:hAnsi="標楷體" w:hint="eastAsia"/>
          <w:bCs/>
          <w:color w:val="000000"/>
        </w:rPr>
        <w:t>併</w:t>
      </w:r>
      <w:proofErr w:type="gramEnd"/>
      <w:r>
        <w:rPr>
          <w:rFonts w:hAnsi="標楷體" w:hint="eastAsia"/>
          <w:bCs/>
          <w:color w:val="000000"/>
        </w:rPr>
        <w:t>列</w:t>
      </w:r>
      <w:r w:rsidRPr="00831CAF">
        <w:rPr>
          <w:rFonts w:hAnsi="標楷體" w:hint="eastAsia"/>
          <w:bCs/>
          <w:color w:val="000000"/>
        </w:rPr>
        <w:t>第</w:t>
      </w:r>
      <w:r w:rsidRPr="00831CAF">
        <w:rPr>
          <w:rFonts w:hAnsi="標楷體" w:hint="eastAsia"/>
          <w:bCs/>
          <w:color w:val="000000"/>
        </w:rPr>
        <w:t>1</w:t>
      </w:r>
      <w:r w:rsidRPr="00831CAF">
        <w:rPr>
          <w:rFonts w:hAnsi="標楷體" w:hint="eastAsia"/>
          <w:bCs/>
          <w:color w:val="000000"/>
        </w:rPr>
        <w:t>名</w:t>
      </w:r>
      <w:r w:rsidRPr="00831CAF">
        <w:rPr>
          <w:rFonts w:hAnsi="標楷體" w:hint="eastAsia"/>
          <w:bCs/>
          <w:color w:val="000000"/>
        </w:rPr>
        <w:t>)</w:t>
      </w:r>
      <w:r w:rsidRPr="00831CAF">
        <w:rPr>
          <w:rFonts w:ascii="新細明體" w:eastAsia="新細明體" w:hAnsi="新細明體" w:hint="eastAsia"/>
          <w:bCs/>
          <w:color w:val="000000"/>
        </w:rPr>
        <w:t>、</w:t>
      </w:r>
      <w:r w:rsidRPr="009B103E">
        <w:rPr>
          <w:bCs/>
          <w:color w:val="000000"/>
        </w:rPr>
        <w:t>「</w:t>
      </w:r>
      <w:proofErr w:type="gramStart"/>
      <w:r w:rsidRPr="009B103E">
        <w:rPr>
          <w:bCs/>
          <w:color w:val="000000"/>
        </w:rPr>
        <w:t>愛滋病</w:t>
      </w:r>
      <w:proofErr w:type="gramEnd"/>
      <w:r w:rsidRPr="009B103E">
        <w:rPr>
          <w:bCs/>
          <w:color w:val="000000"/>
        </w:rPr>
        <w:t>感染率」</w:t>
      </w:r>
      <w:r w:rsidRPr="009B103E">
        <w:rPr>
          <w:bCs/>
          <w:color w:val="000000"/>
        </w:rPr>
        <w:t>(</w:t>
      </w:r>
      <w:r w:rsidRPr="009B103E">
        <w:rPr>
          <w:bCs/>
          <w:color w:val="000000"/>
        </w:rPr>
        <w:t>第</w:t>
      </w:r>
      <w:r w:rsidRPr="009B103E">
        <w:rPr>
          <w:bCs/>
          <w:color w:val="000000"/>
        </w:rPr>
        <w:t>1</w:t>
      </w:r>
      <w:r w:rsidRPr="009B103E">
        <w:rPr>
          <w:bCs/>
          <w:color w:val="000000"/>
        </w:rPr>
        <w:t>名</w:t>
      </w:r>
      <w:r w:rsidRPr="009B103E">
        <w:rPr>
          <w:bCs/>
          <w:color w:val="000000"/>
        </w:rPr>
        <w:t>)</w:t>
      </w:r>
      <w:r w:rsidRPr="009B103E">
        <w:rPr>
          <w:bCs/>
          <w:color w:val="000000"/>
        </w:rPr>
        <w:t>、「高</w:t>
      </w:r>
      <w:r w:rsidRPr="00831CAF">
        <w:rPr>
          <w:rFonts w:hAnsi="標楷體" w:hint="eastAsia"/>
          <w:bCs/>
          <w:color w:val="000000"/>
        </w:rPr>
        <w:t>等教育就學率</w:t>
      </w:r>
      <w:r w:rsidRPr="00831CAF">
        <w:rPr>
          <w:rFonts w:ascii="新細明體" w:eastAsia="新細明體" w:hAnsi="新細明體" w:hint="eastAsia"/>
          <w:bCs/>
          <w:color w:val="000000"/>
        </w:rPr>
        <w:t>」</w:t>
      </w:r>
      <w:r w:rsidRPr="00831CAF">
        <w:rPr>
          <w:rFonts w:hAnsi="標楷體" w:hint="eastAsia"/>
          <w:bCs/>
          <w:color w:val="000000"/>
        </w:rPr>
        <w:t>(</w:t>
      </w:r>
      <w:r w:rsidRPr="00831CAF">
        <w:rPr>
          <w:rFonts w:hAnsi="標楷體" w:hint="eastAsia"/>
          <w:bCs/>
          <w:color w:val="000000"/>
        </w:rPr>
        <w:t>第</w:t>
      </w:r>
      <w:r>
        <w:rPr>
          <w:rFonts w:hAnsi="標楷體" w:hint="eastAsia"/>
          <w:bCs/>
          <w:color w:val="000000"/>
        </w:rPr>
        <w:t>2</w:t>
      </w:r>
      <w:r w:rsidRPr="00831CAF">
        <w:rPr>
          <w:rFonts w:hAnsi="標楷體" w:hint="eastAsia"/>
          <w:bCs/>
          <w:color w:val="000000"/>
        </w:rPr>
        <w:t>名</w:t>
      </w:r>
      <w:r w:rsidRPr="00831CAF">
        <w:rPr>
          <w:rFonts w:hAnsi="標楷體" w:hint="eastAsia"/>
          <w:bCs/>
          <w:color w:val="000000"/>
        </w:rPr>
        <w:t>)</w:t>
      </w:r>
      <w:r w:rsidRPr="00831CAF">
        <w:rPr>
          <w:rFonts w:hAnsi="標楷體" w:hint="eastAsia"/>
          <w:bCs/>
          <w:color w:val="000000"/>
        </w:rPr>
        <w:t>、</w:t>
      </w:r>
      <w:r w:rsidRPr="00831CAF">
        <w:rPr>
          <w:rFonts w:ascii="新細明體" w:eastAsia="新細明體" w:hAnsi="新細明體" w:hint="eastAsia"/>
          <w:bCs/>
          <w:color w:val="000000"/>
        </w:rPr>
        <w:t>「</w:t>
      </w:r>
      <w:r w:rsidRPr="00831CAF">
        <w:rPr>
          <w:rFonts w:hAnsi="標楷體" w:hint="eastAsia"/>
          <w:bCs/>
          <w:color w:val="000000"/>
        </w:rPr>
        <w:t>固定電話線路</w:t>
      </w:r>
      <w:r w:rsidRPr="00831CAF">
        <w:rPr>
          <w:rFonts w:ascii="新細明體" w:eastAsia="新細明體" w:hAnsi="新細明體" w:hint="eastAsia"/>
          <w:bCs/>
          <w:color w:val="000000"/>
        </w:rPr>
        <w:t>」</w:t>
      </w:r>
      <w:r w:rsidRPr="00831CAF">
        <w:rPr>
          <w:rFonts w:hAnsi="標楷體" w:hint="eastAsia"/>
          <w:bCs/>
          <w:color w:val="000000"/>
        </w:rPr>
        <w:t>(</w:t>
      </w:r>
      <w:r w:rsidRPr="00831CAF">
        <w:rPr>
          <w:rFonts w:hAnsi="標楷體" w:hint="eastAsia"/>
          <w:bCs/>
          <w:color w:val="000000"/>
        </w:rPr>
        <w:t>第</w:t>
      </w:r>
      <w:r>
        <w:rPr>
          <w:rFonts w:hAnsi="標楷體" w:hint="eastAsia"/>
          <w:bCs/>
          <w:color w:val="000000"/>
        </w:rPr>
        <w:t>3</w:t>
      </w:r>
      <w:r w:rsidRPr="00831CAF">
        <w:rPr>
          <w:rFonts w:hAnsi="標楷體" w:hint="eastAsia"/>
          <w:bCs/>
          <w:color w:val="000000"/>
        </w:rPr>
        <w:t>名</w:t>
      </w:r>
      <w:r w:rsidRPr="00831CAF">
        <w:rPr>
          <w:rFonts w:hAnsi="標楷體" w:hint="eastAsia"/>
          <w:bCs/>
          <w:color w:val="000000"/>
        </w:rPr>
        <w:t>)</w:t>
      </w:r>
      <w:r w:rsidRPr="00831CAF">
        <w:rPr>
          <w:rFonts w:hAnsi="標楷體" w:hint="eastAsia"/>
          <w:bCs/>
          <w:color w:val="000000"/>
        </w:rPr>
        <w:t>。</w:t>
      </w:r>
    </w:p>
    <w:p w:rsidR="004A5FB6" w:rsidRPr="00C64E3F" w:rsidRDefault="004A5FB6" w:rsidP="004A5FB6">
      <w:pPr>
        <w:pStyle w:val="-c"/>
        <w:spacing w:before="108" w:after="108"/>
        <w:ind w:left="390" w:hangingChars="150" w:hanging="390"/>
        <w:rPr>
          <w:bCs/>
        </w:rPr>
      </w:pPr>
      <w:r w:rsidRPr="007D63A8">
        <w:rPr>
          <w:rFonts w:hAnsi="標楷體" w:hint="eastAsia"/>
          <w:bCs/>
        </w:rPr>
        <w:t>3</w:t>
      </w:r>
      <w:r w:rsidRPr="007D63A8">
        <w:rPr>
          <w:rFonts w:hAnsi="標楷體" w:hint="eastAsia"/>
          <w:bCs/>
        </w:rPr>
        <w:t>、</w:t>
      </w:r>
      <w:r>
        <w:rPr>
          <w:rFonts w:hint="eastAsia"/>
          <w:bCs/>
        </w:rPr>
        <w:t>我國排名逾</w:t>
      </w:r>
      <w:r>
        <w:rPr>
          <w:rFonts w:hint="eastAsia"/>
          <w:bCs/>
        </w:rPr>
        <w:t>100</w:t>
      </w:r>
      <w:r>
        <w:rPr>
          <w:rFonts w:hint="eastAsia"/>
          <w:bCs/>
        </w:rPr>
        <w:t>之細項僅</w:t>
      </w:r>
      <w:r>
        <w:rPr>
          <w:rFonts w:ascii="新細明體" w:eastAsia="新細明體" w:hAnsi="新細明體" w:hint="eastAsia"/>
          <w:bCs/>
        </w:rPr>
        <w:t>「</w:t>
      </w:r>
      <w:r w:rsidRPr="00670D5B">
        <w:rPr>
          <w:rFonts w:hint="eastAsia"/>
          <w:bCs/>
        </w:rPr>
        <w:t>解雇成本</w:t>
      </w:r>
      <w:r>
        <w:rPr>
          <w:rFonts w:ascii="新細明體" w:eastAsia="新細明體" w:hAnsi="新細明體" w:hint="eastAsia"/>
          <w:bCs/>
        </w:rPr>
        <w:t>」</w:t>
      </w:r>
      <w:r>
        <w:rPr>
          <w:rFonts w:hint="eastAsia"/>
          <w:bCs/>
        </w:rPr>
        <w:t>(</w:t>
      </w:r>
      <w:r>
        <w:rPr>
          <w:rFonts w:hAnsi="標楷體" w:hint="eastAsia"/>
          <w:bCs/>
        </w:rPr>
        <w:t>第</w:t>
      </w:r>
      <w:r>
        <w:rPr>
          <w:rFonts w:hint="eastAsia"/>
          <w:bCs/>
        </w:rPr>
        <w:t>105</w:t>
      </w:r>
      <w:r>
        <w:rPr>
          <w:rFonts w:hAnsi="標楷體" w:hint="eastAsia"/>
          <w:bCs/>
        </w:rPr>
        <w:t>名</w:t>
      </w:r>
      <w:r>
        <w:rPr>
          <w:rFonts w:hint="eastAsia"/>
          <w:bCs/>
        </w:rPr>
        <w:t>)1</w:t>
      </w:r>
      <w:r>
        <w:rPr>
          <w:rFonts w:hint="eastAsia"/>
          <w:bCs/>
        </w:rPr>
        <w:t>項</w:t>
      </w:r>
      <w:r>
        <w:rPr>
          <w:rFonts w:ascii="新細明體" w:eastAsia="新細明體" w:hAnsi="新細明體" w:hint="eastAsia"/>
          <w:bCs/>
        </w:rPr>
        <w:t>。</w:t>
      </w:r>
      <w:r w:rsidRPr="00D508B9">
        <w:rPr>
          <w:rFonts w:ascii="標楷體" w:hAnsi="標楷體" w:hint="eastAsia"/>
          <w:bCs/>
        </w:rPr>
        <w:t>而韓</w:t>
      </w:r>
      <w:r>
        <w:rPr>
          <w:rFonts w:hAnsi="標楷體" w:hint="eastAsia"/>
          <w:bCs/>
        </w:rPr>
        <w:t>國</w:t>
      </w:r>
      <w:r w:rsidRPr="007D63A8">
        <w:rPr>
          <w:rFonts w:hAnsi="標楷體" w:hint="eastAsia"/>
          <w:bCs/>
        </w:rPr>
        <w:t>排名在全球</w:t>
      </w:r>
      <w:r w:rsidRPr="007D63A8">
        <w:rPr>
          <w:rFonts w:hAnsi="標楷體" w:hint="eastAsia"/>
          <w:bCs/>
        </w:rPr>
        <w:t>100</w:t>
      </w:r>
      <w:r w:rsidRPr="007D63A8">
        <w:rPr>
          <w:rFonts w:hAnsi="標楷體" w:hint="eastAsia"/>
          <w:bCs/>
        </w:rPr>
        <w:t>名以上的</w:t>
      </w:r>
      <w:r>
        <w:rPr>
          <w:rFonts w:hAnsi="標楷體" w:hint="eastAsia"/>
          <w:bCs/>
        </w:rPr>
        <w:t>細</w:t>
      </w:r>
      <w:r w:rsidRPr="007D63A8">
        <w:rPr>
          <w:rFonts w:hAnsi="標楷體" w:hint="eastAsia"/>
          <w:bCs/>
        </w:rPr>
        <w:t>項指標</w:t>
      </w:r>
      <w:r>
        <w:rPr>
          <w:rFonts w:hAnsi="標楷體" w:hint="eastAsia"/>
          <w:bCs/>
        </w:rPr>
        <w:t>計</w:t>
      </w:r>
      <w:r>
        <w:rPr>
          <w:rFonts w:hAnsi="標楷體" w:hint="eastAsia"/>
          <w:bCs/>
        </w:rPr>
        <w:t>16</w:t>
      </w:r>
      <w:r>
        <w:rPr>
          <w:rFonts w:hAnsi="標楷體" w:hint="eastAsia"/>
          <w:bCs/>
        </w:rPr>
        <w:t>項</w:t>
      </w:r>
      <w:r w:rsidRPr="007D63A8">
        <w:rPr>
          <w:rFonts w:hAnsi="標楷體" w:hint="eastAsia"/>
          <w:bCs/>
        </w:rPr>
        <w:t>：</w:t>
      </w:r>
      <w:r>
        <w:rPr>
          <w:rFonts w:ascii="新細明體" w:eastAsia="新細明體" w:hAnsi="新細明體" w:hint="eastAsia"/>
          <w:bCs/>
        </w:rPr>
        <w:t>「</w:t>
      </w:r>
      <w:r w:rsidRPr="00C64E3F">
        <w:rPr>
          <w:rFonts w:hAnsi="標楷體" w:hint="eastAsia"/>
          <w:bCs/>
        </w:rPr>
        <w:t>挑戰法規之法制效能</w:t>
      </w:r>
      <w:r>
        <w:rPr>
          <w:rFonts w:ascii="新細明體" w:eastAsia="新細明體" w:hAnsi="新細明體" w:hint="eastAsia"/>
          <w:bCs/>
        </w:rPr>
        <w:t>」</w:t>
      </w:r>
      <w:r>
        <w:rPr>
          <w:rFonts w:hAnsi="標楷體" w:hint="eastAsia"/>
          <w:bCs/>
        </w:rPr>
        <w:t>(</w:t>
      </w:r>
      <w:r>
        <w:rPr>
          <w:rFonts w:hAnsi="標楷體" w:hint="eastAsia"/>
          <w:bCs/>
        </w:rPr>
        <w:t>第</w:t>
      </w:r>
      <w:r>
        <w:rPr>
          <w:rFonts w:hAnsi="標楷體" w:hint="eastAsia"/>
          <w:bCs/>
        </w:rPr>
        <w:t>113</w:t>
      </w:r>
      <w:r>
        <w:rPr>
          <w:rFonts w:hAnsi="標楷體" w:hint="eastAsia"/>
          <w:bCs/>
        </w:rPr>
        <w:t>名</w:t>
      </w:r>
      <w:r>
        <w:rPr>
          <w:rFonts w:hAnsi="標楷體" w:hint="eastAsia"/>
          <w:bCs/>
        </w:rPr>
        <w:t>)</w:t>
      </w:r>
      <w:r>
        <w:rPr>
          <w:rFonts w:ascii="新細明體" w:eastAsia="新細明體" w:hAnsi="新細明體" w:hint="eastAsia"/>
          <w:bCs/>
        </w:rPr>
        <w:t>、「</w:t>
      </w:r>
      <w:r w:rsidRPr="00C64E3F">
        <w:rPr>
          <w:rFonts w:hAnsi="標楷體" w:hint="eastAsia"/>
          <w:bCs/>
        </w:rPr>
        <w:t>政府決策透明度</w:t>
      </w:r>
      <w:r>
        <w:rPr>
          <w:rFonts w:ascii="新細明體" w:eastAsia="新細明體" w:hAnsi="新細明體" w:hint="eastAsia"/>
          <w:bCs/>
        </w:rPr>
        <w:t>」</w:t>
      </w:r>
      <w:r w:rsidRPr="007D63A8">
        <w:rPr>
          <w:rFonts w:hAnsi="標楷體" w:hint="eastAsia"/>
          <w:bCs/>
        </w:rPr>
        <w:t>(</w:t>
      </w:r>
      <w:r>
        <w:rPr>
          <w:rFonts w:hAnsi="標楷體" w:hint="eastAsia"/>
          <w:bCs/>
        </w:rPr>
        <w:t>第</w:t>
      </w:r>
      <w:r w:rsidRPr="007D63A8">
        <w:rPr>
          <w:rFonts w:hAnsi="標楷體" w:hint="eastAsia"/>
          <w:bCs/>
        </w:rPr>
        <w:t>1</w:t>
      </w:r>
      <w:r>
        <w:rPr>
          <w:rFonts w:hAnsi="標楷體" w:hint="eastAsia"/>
          <w:bCs/>
        </w:rPr>
        <w:t>33</w:t>
      </w:r>
      <w:r>
        <w:rPr>
          <w:rFonts w:hAnsi="標楷體" w:hint="eastAsia"/>
          <w:bCs/>
        </w:rPr>
        <w:t>名</w:t>
      </w:r>
      <w:r w:rsidRPr="007D63A8">
        <w:rPr>
          <w:rFonts w:hAnsi="標楷體" w:hint="eastAsia"/>
          <w:bCs/>
        </w:rPr>
        <w:t>)</w:t>
      </w:r>
      <w:r w:rsidRPr="007D63A8">
        <w:rPr>
          <w:rFonts w:hAnsi="標楷體" w:hint="eastAsia"/>
          <w:bCs/>
        </w:rPr>
        <w:t>、</w:t>
      </w:r>
      <w:r>
        <w:rPr>
          <w:rFonts w:ascii="新細明體" w:eastAsia="新細明體" w:hAnsi="新細明體" w:hint="eastAsia"/>
          <w:bCs/>
        </w:rPr>
        <w:t>「</w:t>
      </w:r>
      <w:r w:rsidRPr="00C64E3F">
        <w:rPr>
          <w:rFonts w:hAnsi="標楷體" w:hint="eastAsia"/>
          <w:bCs/>
        </w:rPr>
        <w:t>恐怖行為的企業成本</w:t>
      </w:r>
      <w:r>
        <w:rPr>
          <w:rFonts w:ascii="新細明體" w:eastAsia="新細明體" w:hAnsi="新細明體" w:hint="eastAsia"/>
          <w:bCs/>
        </w:rPr>
        <w:t>」</w:t>
      </w:r>
      <w:r>
        <w:rPr>
          <w:rFonts w:hAnsi="標楷體" w:hint="eastAsia"/>
          <w:bCs/>
        </w:rPr>
        <w:t>(</w:t>
      </w:r>
      <w:r>
        <w:rPr>
          <w:rFonts w:hAnsi="標楷體" w:hint="eastAsia"/>
          <w:bCs/>
        </w:rPr>
        <w:t>第</w:t>
      </w:r>
      <w:r>
        <w:rPr>
          <w:rFonts w:hAnsi="標楷體" w:hint="eastAsia"/>
          <w:bCs/>
        </w:rPr>
        <w:t>115</w:t>
      </w:r>
      <w:r>
        <w:rPr>
          <w:rFonts w:hAnsi="標楷體" w:hint="eastAsia"/>
          <w:bCs/>
        </w:rPr>
        <w:t>名</w:t>
      </w:r>
      <w:r>
        <w:rPr>
          <w:rFonts w:hAnsi="標楷體" w:hint="eastAsia"/>
          <w:bCs/>
        </w:rPr>
        <w:t>)</w:t>
      </w:r>
      <w:r>
        <w:rPr>
          <w:rFonts w:ascii="新細明體" w:eastAsia="新細明體" w:hAnsi="新細明體" w:hint="eastAsia"/>
          <w:bCs/>
        </w:rPr>
        <w:t>、「</w:t>
      </w:r>
      <w:r w:rsidRPr="00C64E3F">
        <w:rPr>
          <w:rFonts w:hAnsi="標楷體" w:hint="eastAsia"/>
          <w:bCs/>
        </w:rPr>
        <w:t>公</w:t>
      </w:r>
      <w:r w:rsidRPr="00C64E3F">
        <w:rPr>
          <w:rFonts w:hAnsi="標楷體" w:hint="eastAsia"/>
          <w:bCs/>
        </w:rPr>
        <w:lastRenderedPageBreak/>
        <w:t>司董事會效能</w:t>
      </w:r>
      <w:r>
        <w:rPr>
          <w:rFonts w:ascii="新細明體" w:eastAsia="新細明體" w:hAnsi="新細明體" w:hint="eastAsia"/>
          <w:bCs/>
        </w:rPr>
        <w:t>」</w:t>
      </w:r>
      <w:r w:rsidRPr="007D63A8">
        <w:rPr>
          <w:rFonts w:hAnsi="標楷體" w:hint="eastAsia"/>
          <w:bCs/>
        </w:rPr>
        <w:t>(</w:t>
      </w:r>
      <w:r>
        <w:rPr>
          <w:rFonts w:hAnsi="標楷體" w:hint="eastAsia"/>
          <w:bCs/>
        </w:rPr>
        <w:t>第</w:t>
      </w:r>
      <w:r w:rsidRPr="007D63A8">
        <w:rPr>
          <w:rFonts w:hAnsi="標楷體" w:hint="eastAsia"/>
          <w:bCs/>
        </w:rPr>
        <w:t>1</w:t>
      </w:r>
      <w:r>
        <w:rPr>
          <w:rFonts w:hAnsi="標楷體" w:hint="eastAsia"/>
          <w:bCs/>
        </w:rPr>
        <w:t>26</w:t>
      </w:r>
      <w:r>
        <w:rPr>
          <w:rFonts w:hAnsi="標楷體" w:hint="eastAsia"/>
          <w:bCs/>
        </w:rPr>
        <w:t>名</w:t>
      </w:r>
      <w:r w:rsidRPr="007D63A8">
        <w:rPr>
          <w:rFonts w:hAnsi="標楷體" w:hint="eastAsia"/>
          <w:bCs/>
        </w:rPr>
        <w:t>)</w:t>
      </w:r>
      <w:r w:rsidRPr="007D63A8">
        <w:rPr>
          <w:rFonts w:hAnsi="標楷體" w:hint="eastAsia"/>
          <w:bCs/>
        </w:rPr>
        <w:t>、</w:t>
      </w:r>
      <w:r>
        <w:rPr>
          <w:rFonts w:ascii="新細明體" w:eastAsia="新細明體" w:hAnsi="新細明體" w:hint="eastAsia"/>
          <w:bCs/>
        </w:rPr>
        <w:t>「</w:t>
      </w:r>
      <w:r w:rsidRPr="00C64E3F">
        <w:rPr>
          <w:rFonts w:hAnsi="標楷體" w:hint="eastAsia"/>
          <w:bCs/>
        </w:rPr>
        <w:t>對小股東權益保護</w:t>
      </w:r>
      <w:r>
        <w:rPr>
          <w:rFonts w:ascii="新細明體" w:eastAsia="新細明體" w:hAnsi="新細明體" w:hint="eastAsia"/>
          <w:bCs/>
        </w:rPr>
        <w:t>「</w:t>
      </w:r>
      <w:r w:rsidRPr="007D63A8">
        <w:rPr>
          <w:rFonts w:hAnsi="標楷體" w:hint="eastAsia"/>
          <w:bCs/>
        </w:rPr>
        <w:t>(</w:t>
      </w:r>
      <w:r>
        <w:rPr>
          <w:rFonts w:hAnsi="標楷體" w:hint="eastAsia"/>
          <w:bCs/>
        </w:rPr>
        <w:t>第</w:t>
      </w:r>
      <w:r w:rsidRPr="00460B04">
        <w:rPr>
          <w:bCs/>
        </w:rPr>
        <w:t>119</w:t>
      </w:r>
      <w:r w:rsidRPr="00460B04">
        <w:rPr>
          <w:bCs/>
        </w:rPr>
        <w:t>名</w:t>
      </w:r>
      <w:r w:rsidRPr="00460B04">
        <w:rPr>
          <w:bCs/>
        </w:rPr>
        <w:t>)</w:t>
      </w:r>
      <w:r w:rsidRPr="00460B04">
        <w:rPr>
          <w:bCs/>
        </w:rPr>
        <w:t>、「市場主導程度」</w:t>
      </w:r>
      <w:r w:rsidRPr="00460B04">
        <w:rPr>
          <w:bCs/>
        </w:rPr>
        <w:t>(</w:t>
      </w:r>
      <w:r w:rsidRPr="00460B04">
        <w:rPr>
          <w:bCs/>
        </w:rPr>
        <w:t>第</w:t>
      </w:r>
      <w:r w:rsidRPr="00460B04">
        <w:rPr>
          <w:bCs/>
        </w:rPr>
        <w:t>120</w:t>
      </w:r>
      <w:r w:rsidRPr="00460B04">
        <w:rPr>
          <w:bCs/>
        </w:rPr>
        <w:t>名</w:t>
      </w:r>
      <w:r w:rsidRPr="00460B04">
        <w:rPr>
          <w:bCs/>
        </w:rPr>
        <w:t>)</w:t>
      </w:r>
      <w:r w:rsidRPr="00460B04">
        <w:rPr>
          <w:bCs/>
        </w:rPr>
        <w:t>、「租稅對投資誘因」</w:t>
      </w:r>
      <w:r w:rsidRPr="00460B04">
        <w:rPr>
          <w:bCs/>
        </w:rPr>
        <w:t>(</w:t>
      </w:r>
      <w:r w:rsidRPr="00460B04">
        <w:rPr>
          <w:bCs/>
        </w:rPr>
        <w:t>第</w:t>
      </w:r>
      <w:r w:rsidRPr="00460B04">
        <w:rPr>
          <w:bCs/>
        </w:rPr>
        <w:t>106</w:t>
      </w:r>
      <w:r w:rsidRPr="00460B04">
        <w:rPr>
          <w:bCs/>
        </w:rPr>
        <w:t>名</w:t>
      </w:r>
      <w:r w:rsidRPr="00460B04">
        <w:rPr>
          <w:bCs/>
        </w:rPr>
        <w:t>)</w:t>
      </w:r>
      <w:r w:rsidRPr="00460B04">
        <w:rPr>
          <w:bCs/>
        </w:rPr>
        <w:t>、「貿易障礙普遍度」</w:t>
      </w:r>
      <w:r w:rsidRPr="00460B04">
        <w:rPr>
          <w:bCs/>
        </w:rPr>
        <w:t>(</w:t>
      </w:r>
      <w:r w:rsidRPr="00460B04">
        <w:rPr>
          <w:bCs/>
        </w:rPr>
        <w:t>第</w:t>
      </w:r>
      <w:r w:rsidRPr="00460B04">
        <w:rPr>
          <w:bCs/>
        </w:rPr>
        <w:t>104</w:t>
      </w:r>
      <w:r w:rsidRPr="00460B04">
        <w:rPr>
          <w:bCs/>
        </w:rPr>
        <w:t>名</w:t>
      </w:r>
      <w:r w:rsidRPr="00460B04">
        <w:rPr>
          <w:bCs/>
        </w:rPr>
        <w:t>)</w:t>
      </w:r>
      <w:r w:rsidRPr="00460B04">
        <w:rPr>
          <w:bCs/>
        </w:rPr>
        <w:t>、「勞資合作關係」</w:t>
      </w:r>
      <w:r w:rsidRPr="00460B04">
        <w:rPr>
          <w:bCs/>
        </w:rPr>
        <w:t>(</w:t>
      </w:r>
      <w:r w:rsidRPr="00460B04">
        <w:rPr>
          <w:bCs/>
        </w:rPr>
        <w:t>第</w:t>
      </w:r>
      <w:r w:rsidRPr="00460B04">
        <w:rPr>
          <w:bCs/>
        </w:rPr>
        <w:t>132</w:t>
      </w:r>
      <w:r w:rsidRPr="00460B04">
        <w:rPr>
          <w:bCs/>
        </w:rPr>
        <w:t>名</w:t>
      </w:r>
      <w:r w:rsidRPr="00460B04">
        <w:rPr>
          <w:bCs/>
        </w:rPr>
        <w:t>)</w:t>
      </w:r>
      <w:r w:rsidRPr="00460B04">
        <w:rPr>
          <w:bCs/>
        </w:rPr>
        <w:t>、「</w:t>
      </w:r>
      <w:proofErr w:type="gramStart"/>
      <w:r w:rsidRPr="00460B04">
        <w:rPr>
          <w:bCs/>
        </w:rPr>
        <w:t>勞工聘辭慣例</w:t>
      </w:r>
      <w:proofErr w:type="gramEnd"/>
      <w:r w:rsidRPr="00460B04">
        <w:rPr>
          <w:bCs/>
        </w:rPr>
        <w:t>」</w:t>
      </w:r>
      <w:r w:rsidRPr="00460B04">
        <w:rPr>
          <w:bCs/>
        </w:rPr>
        <w:t>(</w:t>
      </w:r>
      <w:r w:rsidRPr="00460B04">
        <w:rPr>
          <w:bCs/>
        </w:rPr>
        <w:t>第</w:t>
      </w:r>
      <w:r w:rsidRPr="00460B04">
        <w:rPr>
          <w:bCs/>
        </w:rPr>
        <w:t>106</w:t>
      </w:r>
      <w:r w:rsidRPr="00460B04">
        <w:rPr>
          <w:bCs/>
        </w:rPr>
        <w:t>名</w:t>
      </w:r>
      <w:r w:rsidRPr="00460B04">
        <w:rPr>
          <w:bCs/>
        </w:rPr>
        <w:t>)</w:t>
      </w:r>
      <w:r w:rsidRPr="00460B04">
        <w:rPr>
          <w:bCs/>
        </w:rPr>
        <w:t>、「解雇成本」</w:t>
      </w:r>
      <w:r w:rsidRPr="00460B04">
        <w:rPr>
          <w:bCs/>
        </w:rPr>
        <w:t>(</w:t>
      </w:r>
      <w:r w:rsidRPr="00460B04">
        <w:rPr>
          <w:bCs/>
        </w:rPr>
        <w:t>第</w:t>
      </w:r>
      <w:r w:rsidRPr="00460B04">
        <w:rPr>
          <w:bCs/>
        </w:rPr>
        <w:t>120</w:t>
      </w:r>
      <w:r w:rsidRPr="00460B04">
        <w:rPr>
          <w:bCs/>
        </w:rPr>
        <w:t>名</w:t>
      </w:r>
      <w:r w:rsidRPr="00460B04">
        <w:rPr>
          <w:bCs/>
        </w:rPr>
        <w:t>)</w:t>
      </w:r>
      <w:r w:rsidRPr="00460B04">
        <w:rPr>
          <w:bCs/>
        </w:rPr>
        <w:t>、「租稅對工作的誘因」</w:t>
      </w:r>
      <w:r w:rsidRPr="00460B04">
        <w:rPr>
          <w:bCs/>
        </w:rPr>
        <w:t>(</w:t>
      </w:r>
      <w:r w:rsidRPr="00460B04">
        <w:rPr>
          <w:bCs/>
        </w:rPr>
        <w:t>第</w:t>
      </w:r>
      <w:r w:rsidRPr="00460B04">
        <w:rPr>
          <w:bCs/>
        </w:rPr>
        <w:t>113</w:t>
      </w:r>
      <w:r w:rsidRPr="00460B04">
        <w:rPr>
          <w:bCs/>
        </w:rPr>
        <w:t>名</w:t>
      </w:r>
      <w:r w:rsidRPr="00460B04">
        <w:rPr>
          <w:bCs/>
        </w:rPr>
        <w:t>)</w:t>
      </w:r>
      <w:r w:rsidRPr="00460B04">
        <w:rPr>
          <w:bCs/>
        </w:rPr>
        <w:t>、「金融服務普及性」</w:t>
      </w:r>
      <w:r w:rsidRPr="00460B04">
        <w:rPr>
          <w:bCs/>
        </w:rPr>
        <w:t>(</w:t>
      </w:r>
      <w:r w:rsidRPr="00460B04">
        <w:rPr>
          <w:bCs/>
        </w:rPr>
        <w:t>第</w:t>
      </w:r>
      <w:r w:rsidRPr="00460B04">
        <w:rPr>
          <w:bCs/>
        </w:rPr>
        <w:t>100</w:t>
      </w:r>
      <w:r w:rsidRPr="00460B04">
        <w:rPr>
          <w:bCs/>
        </w:rPr>
        <w:t>名</w:t>
      </w:r>
      <w:r w:rsidRPr="00460B04">
        <w:rPr>
          <w:bCs/>
        </w:rPr>
        <w:t>)</w:t>
      </w:r>
      <w:r w:rsidRPr="00460B04">
        <w:rPr>
          <w:bCs/>
        </w:rPr>
        <w:t>、「取得融資容易度」</w:t>
      </w:r>
      <w:r w:rsidRPr="00460B04">
        <w:rPr>
          <w:bCs/>
        </w:rPr>
        <w:t>(</w:t>
      </w:r>
      <w:r w:rsidRPr="00460B04">
        <w:rPr>
          <w:bCs/>
        </w:rPr>
        <w:t>第</w:t>
      </w:r>
      <w:r w:rsidRPr="00460B04">
        <w:rPr>
          <w:bCs/>
        </w:rPr>
        <w:t>120</w:t>
      </w:r>
      <w:r w:rsidRPr="00460B04">
        <w:rPr>
          <w:bCs/>
        </w:rPr>
        <w:t>名</w:t>
      </w:r>
      <w:r w:rsidRPr="00460B04">
        <w:rPr>
          <w:bCs/>
        </w:rPr>
        <w:t>)</w:t>
      </w:r>
      <w:r w:rsidRPr="00460B04">
        <w:rPr>
          <w:bCs/>
        </w:rPr>
        <w:t>、「創業資金的可</w:t>
      </w:r>
      <w:r w:rsidRPr="00C64E3F">
        <w:rPr>
          <w:rFonts w:hAnsi="標楷體" w:hint="eastAsia"/>
          <w:bCs/>
        </w:rPr>
        <w:t>得性</w:t>
      </w:r>
      <w:r>
        <w:rPr>
          <w:rFonts w:ascii="新細明體" w:eastAsia="新細明體" w:hAnsi="新細明體" w:hint="eastAsia"/>
          <w:bCs/>
        </w:rPr>
        <w:t>」</w:t>
      </w:r>
      <w:r w:rsidRPr="007D63A8">
        <w:rPr>
          <w:rFonts w:hAnsi="標楷體" w:hint="eastAsia"/>
          <w:bCs/>
        </w:rPr>
        <w:t>(</w:t>
      </w:r>
      <w:r>
        <w:rPr>
          <w:rFonts w:hAnsi="標楷體" w:hint="eastAsia"/>
          <w:bCs/>
        </w:rPr>
        <w:t>第</w:t>
      </w:r>
      <w:r w:rsidRPr="007D63A8">
        <w:rPr>
          <w:rFonts w:hAnsi="標楷體" w:hint="eastAsia"/>
          <w:bCs/>
        </w:rPr>
        <w:t>1</w:t>
      </w:r>
      <w:r>
        <w:rPr>
          <w:rFonts w:hAnsi="標楷體" w:hint="eastAsia"/>
          <w:bCs/>
        </w:rPr>
        <w:t>07</w:t>
      </w:r>
      <w:r>
        <w:rPr>
          <w:rFonts w:hAnsi="標楷體" w:hint="eastAsia"/>
          <w:bCs/>
        </w:rPr>
        <w:t>名</w:t>
      </w:r>
      <w:r w:rsidRPr="007D63A8">
        <w:rPr>
          <w:rFonts w:hAnsi="標楷體" w:hint="eastAsia"/>
          <w:bCs/>
        </w:rPr>
        <w:t>)</w:t>
      </w:r>
      <w:r w:rsidRPr="00C64E3F">
        <w:rPr>
          <w:bCs/>
        </w:rPr>
        <w:t>、</w:t>
      </w:r>
      <w:r>
        <w:rPr>
          <w:rFonts w:ascii="新細明體" w:eastAsia="新細明體" w:hAnsi="新細明體" w:hint="eastAsia"/>
          <w:bCs/>
        </w:rPr>
        <w:t>「</w:t>
      </w:r>
      <w:r w:rsidRPr="00C64E3F">
        <w:rPr>
          <w:bCs/>
        </w:rPr>
        <w:t>銀行體系</w:t>
      </w:r>
      <w:proofErr w:type="gramStart"/>
      <w:r w:rsidRPr="00C64E3F">
        <w:rPr>
          <w:bCs/>
        </w:rPr>
        <w:t>健全</w:t>
      </w:r>
      <w:r>
        <w:rPr>
          <w:rFonts w:ascii="新細明體" w:eastAsia="新細明體" w:hAnsi="新細明體" w:hint="eastAsia"/>
          <w:bCs/>
        </w:rPr>
        <w:t>」</w:t>
      </w:r>
      <w:proofErr w:type="gramEnd"/>
      <w:r w:rsidRPr="00C64E3F">
        <w:rPr>
          <w:bCs/>
        </w:rPr>
        <w:t>(</w:t>
      </w:r>
      <w:r>
        <w:rPr>
          <w:rFonts w:hAnsi="標楷體" w:hint="eastAsia"/>
          <w:bCs/>
        </w:rPr>
        <w:t>第</w:t>
      </w:r>
      <w:r w:rsidRPr="00C64E3F">
        <w:rPr>
          <w:bCs/>
        </w:rPr>
        <w:t>1</w:t>
      </w:r>
      <w:r>
        <w:rPr>
          <w:rFonts w:hint="eastAsia"/>
          <w:bCs/>
        </w:rPr>
        <w:t>22</w:t>
      </w:r>
      <w:r>
        <w:rPr>
          <w:rFonts w:hAnsi="標楷體" w:hint="eastAsia"/>
          <w:bCs/>
        </w:rPr>
        <w:t>名</w:t>
      </w:r>
      <w:r w:rsidRPr="00C64E3F">
        <w:rPr>
          <w:bCs/>
        </w:rPr>
        <w:t>)</w:t>
      </w:r>
      <w:r w:rsidRPr="00C64E3F">
        <w:rPr>
          <w:bCs/>
        </w:rPr>
        <w:t>等。</w:t>
      </w:r>
    </w:p>
    <w:p w:rsidR="004A5FB6" w:rsidRPr="007D63A8" w:rsidRDefault="004A5FB6" w:rsidP="004A5FB6">
      <w:pPr>
        <w:pStyle w:val="-c"/>
        <w:spacing w:before="108" w:after="108"/>
        <w:ind w:left="520" w:hangingChars="200" w:hanging="520"/>
        <w:rPr>
          <w:rFonts w:hAnsi="標楷體"/>
          <w:bCs/>
        </w:rPr>
      </w:pPr>
      <w:r w:rsidRPr="007D63A8">
        <w:rPr>
          <w:rFonts w:hAnsi="標楷體" w:hint="eastAsia"/>
          <w:bCs/>
        </w:rPr>
        <w:t>（二）就發展步調來看，韓國</w:t>
      </w:r>
      <w:r>
        <w:rPr>
          <w:rFonts w:hAnsi="標楷體" w:hint="eastAsia"/>
          <w:bCs/>
        </w:rPr>
        <w:t>與我國同</w:t>
      </w:r>
      <w:r w:rsidRPr="007D63A8">
        <w:rPr>
          <w:rFonts w:hAnsi="標楷體" w:hint="eastAsia"/>
          <w:bCs/>
        </w:rPr>
        <w:t>處於「創新驅動」發展階段。</w:t>
      </w:r>
    </w:p>
    <w:p w:rsidR="004A5FB6" w:rsidRPr="0098539D" w:rsidRDefault="004A5FB6" w:rsidP="004A5FB6">
      <w:pPr>
        <w:spacing w:line="460" w:lineRule="exact"/>
        <w:ind w:leftChars="-75" w:left="-180" w:rightChars="-139" w:right="-334"/>
        <w:jc w:val="center"/>
        <w:rPr>
          <w:rFonts w:eastAsia="標楷體"/>
          <w:bCs/>
        </w:rPr>
      </w:pPr>
      <w:r w:rsidRPr="0098539D">
        <w:rPr>
          <w:rFonts w:eastAsia="標楷體" w:hint="eastAsia"/>
          <w:bCs/>
        </w:rPr>
        <w:t>表</w:t>
      </w:r>
      <w:r w:rsidR="00BA2D8A">
        <w:rPr>
          <w:rFonts w:eastAsia="標楷體" w:hint="eastAsia"/>
          <w:bCs/>
        </w:rPr>
        <w:t>3</w:t>
      </w:r>
      <w:r w:rsidRPr="0098539D">
        <w:rPr>
          <w:rFonts w:eastAsia="標楷體" w:hint="eastAsia"/>
          <w:bCs/>
        </w:rPr>
        <w:t xml:space="preserve">   WEF</w:t>
      </w:r>
      <w:r w:rsidRPr="0098539D">
        <w:rPr>
          <w:rFonts w:eastAsia="標楷體" w:hint="eastAsia"/>
          <w:bCs/>
        </w:rPr>
        <w:t>全球競爭力指數</w:t>
      </w:r>
      <w:r w:rsidRPr="0098539D">
        <w:rPr>
          <w:rFonts w:eastAsia="標楷體" w:hint="eastAsia"/>
          <w:bCs/>
        </w:rPr>
        <w:t xml:space="preserve"> 201</w:t>
      </w:r>
      <w:r>
        <w:rPr>
          <w:rFonts w:eastAsia="標楷體" w:hint="eastAsia"/>
          <w:bCs/>
        </w:rPr>
        <w:t>4</w:t>
      </w:r>
      <w:r w:rsidRPr="0098539D">
        <w:rPr>
          <w:rFonts w:eastAsia="標楷體" w:hint="eastAsia"/>
          <w:bCs/>
        </w:rPr>
        <w:t>年</w:t>
      </w:r>
      <w:proofErr w:type="gramStart"/>
      <w:r>
        <w:rPr>
          <w:rFonts w:eastAsia="標楷體" w:hint="eastAsia"/>
          <w:bCs/>
        </w:rPr>
        <w:t>臺</w:t>
      </w:r>
      <w:proofErr w:type="gramEnd"/>
      <w:r w:rsidRPr="0098539D">
        <w:rPr>
          <w:rFonts w:eastAsia="標楷體" w:hint="eastAsia"/>
          <w:bCs/>
        </w:rPr>
        <w:t>、韓比較</w:t>
      </w:r>
    </w:p>
    <w:tbl>
      <w:tblPr>
        <w:tblW w:w="7523" w:type="dxa"/>
        <w:tblInd w:w="498" w:type="dxa"/>
        <w:tblBorders>
          <w:top w:val="double" w:sz="4" w:space="0" w:color="auto"/>
          <w:bottom w:val="doub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13"/>
        <w:gridCol w:w="2405"/>
        <w:gridCol w:w="2405"/>
      </w:tblGrid>
      <w:tr w:rsidR="004A5FB6" w:rsidRPr="0098539D" w:rsidTr="00D41113">
        <w:trPr>
          <w:cantSplit/>
        </w:trPr>
        <w:tc>
          <w:tcPr>
            <w:tcW w:w="2713" w:type="dxa"/>
            <w:tcBorders>
              <w:top w:val="double" w:sz="4" w:space="0" w:color="auto"/>
              <w:bottom w:val="single" w:sz="4" w:space="0" w:color="auto"/>
            </w:tcBorders>
            <w:shd w:val="clear" w:color="auto" w:fill="E6E6E6"/>
            <w:vAlign w:val="center"/>
          </w:tcPr>
          <w:p w:rsidR="004A5FB6" w:rsidRPr="0098539D" w:rsidRDefault="004A5FB6" w:rsidP="00D41113">
            <w:pPr>
              <w:jc w:val="center"/>
              <w:rPr>
                <w:rFonts w:ascii="標楷體" w:eastAsia="標楷體" w:hAnsi="標楷體"/>
              </w:rPr>
            </w:pPr>
            <w:r w:rsidRPr="0098539D">
              <w:rPr>
                <w:rFonts w:ascii="標楷體" w:eastAsia="標楷體" w:hAnsi="標楷體" w:hint="eastAsia"/>
              </w:rPr>
              <w:t>指   標</w:t>
            </w:r>
          </w:p>
        </w:tc>
        <w:tc>
          <w:tcPr>
            <w:tcW w:w="2405" w:type="dxa"/>
            <w:tcBorders>
              <w:top w:val="double" w:sz="4" w:space="0" w:color="auto"/>
              <w:bottom w:val="single" w:sz="4" w:space="0" w:color="auto"/>
            </w:tcBorders>
            <w:shd w:val="clear" w:color="auto" w:fill="E6E6E6"/>
            <w:vAlign w:val="center"/>
          </w:tcPr>
          <w:p w:rsidR="004A5FB6" w:rsidRPr="0098539D" w:rsidRDefault="004A5FB6" w:rsidP="00D41113">
            <w:pPr>
              <w:jc w:val="center"/>
              <w:rPr>
                <w:rFonts w:eastAsia="標楷體"/>
                <w:b/>
                <w:bCs/>
              </w:rPr>
            </w:pPr>
            <w:r>
              <w:rPr>
                <w:rFonts w:eastAsia="標楷體" w:hint="eastAsia"/>
                <w:b/>
                <w:bCs/>
              </w:rPr>
              <w:t>臺灣</w:t>
            </w:r>
          </w:p>
        </w:tc>
        <w:tc>
          <w:tcPr>
            <w:tcW w:w="2405" w:type="dxa"/>
            <w:tcBorders>
              <w:top w:val="double" w:sz="4" w:space="0" w:color="auto"/>
              <w:bottom w:val="single" w:sz="4" w:space="0" w:color="auto"/>
            </w:tcBorders>
            <w:shd w:val="clear" w:color="auto" w:fill="E6E6E6"/>
            <w:vAlign w:val="center"/>
          </w:tcPr>
          <w:p w:rsidR="004A5FB6" w:rsidRPr="0098539D" w:rsidRDefault="004A5FB6" w:rsidP="00D41113">
            <w:pPr>
              <w:jc w:val="center"/>
              <w:rPr>
                <w:rFonts w:eastAsia="標楷體"/>
                <w:b/>
                <w:bCs/>
              </w:rPr>
            </w:pPr>
            <w:r w:rsidRPr="0098539D">
              <w:rPr>
                <w:rFonts w:eastAsia="標楷體" w:hint="eastAsia"/>
                <w:b/>
                <w:bCs/>
              </w:rPr>
              <w:t>韓國</w:t>
            </w:r>
          </w:p>
        </w:tc>
      </w:tr>
      <w:tr w:rsidR="004A5FB6" w:rsidRPr="0098539D" w:rsidTr="00D41113">
        <w:tc>
          <w:tcPr>
            <w:tcW w:w="2713" w:type="dxa"/>
            <w:tcBorders>
              <w:top w:val="single" w:sz="4" w:space="0" w:color="auto"/>
              <w:bottom w:val="single" w:sz="4" w:space="0" w:color="auto"/>
            </w:tcBorders>
          </w:tcPr>
          <w:p w:rsidR="004A5FB6" w:rsidRPr="0098539D" w:rsidRDefault="004A5FB6" w:rsidP="00D41113">
            <w:pPr>
              <w:rPr>
                <w:rFonts w:ascii="標楷體" w:eastAsia="標楷體" w:hAnsi="標楷體"/>
                <w:b/>
                <w:bCs/>
              </w:rPr>
            </w:pPr>
            <w:r w:rsidRPr="0098539D">
              <w:rPr>
                <w:rFonts w:ascii="標楷體" w:eastAsia="標楷體" w:hAnsi="標楷體" w:hint="eastAsia"/>
                <w:b/>
                <w:bCs/>
              </w:rPr>
              <w:t>總排名</w:t>
            </w:r>
          </w:p>
        </w:tc>
        <w:tc>
          <w:tcPr>
            <w:tcW w:w="2405" w:type="dxa"/>
            <w:tcBorders>
              <w:top w:val="single" w:sz="4" w:space="0" w:color="auto"/>
              <w:bottom w:val="single" w:sz="4" w:space="0" w:color="auto"/>
            </w:tcBorders>
            <w:vAlign w:val="center"/>
          </w:tcPr>
          <w:p w:rsidR="004A5FB6" w:rsidRPr="0098539D" w:rsidRDefault="004A5FB6" w:rsidP="00D41113">
            <w:pPr>
              <w:jc w:val="center"/>
              <w:rPr>
                <w:rFonts w:eastAsia="標楷體"/>
                <w:b/>
                <w:bCs/>
              </w:rPr>
            </w:pPr>
            <w:r w:rsidRPr="0098539D">
              <w:rPr>
                <w:rFonts w:eastAsia="標楷體" w:hint="eastAsia"/>
                <w:b/>
                <w:bCs/>
              </w:rPr>
              <w:t xml:space="preserve"> 1</w:t>
            </w:r>
            <w:r>
              <w:rPr>
                <w:rFonts w:eastAsia="標楷體" w:hint="eastAsia"/>
                <w:b/>
                <w:bCs/>
              </w:rPr>
              <w:t xml:space="preserve">4 </w:t>
            </w:r>
            <w:r w:rsidRPr="0098539D">
              <w:rPr>
                <w:rFonts w:eastAsia="標楷體" w:hint="eastAsia"/>
                <w:b/>
                <w:bCs/>
              </w:rPr>
              <w:t>(1</w:t>
            </w:r>
            <w:r>
              <w:rPr>
                <w:rFonts w:eastAsia="標楷體" w:hint="eastAsia"/>
                <w:b/>
                <w:bCs/>
              </w:rPr>
              <w:t>2</w:t>
            </w:r>
            <w:r w:rsidRPr="0098539D">
              <w:rPr>
                <w:rFonts w:eastAsia="標楷體" w:hint="eastAsia"/>
                <w:b/>
                <w:bCs/>
              </w:rPr>
              <w:t>)</w:t>
            </w:r>
          </w:p>
        </w:tc>
        <w:tc>
          <w:tcPr>
            <w:tcW w:w="2405" w:type="dxa"/>
            <w:tcBorders>
              <w:top w:val="single" w:sz="4" w:space="0" w:color="auto"/>
              <w:bottom w:val="single" w:sz="4" w:space="0" w:color="auto"/>
            </w:tcBorders>
            <w:vAlign w:val="center"/>
          </w:tcPr>
          <w:p w:rsidR="004A5FB6" w:rsidRPr="0098539D" w:rsidRDefault="004A5FB6" w:rsidP="00D41113">
            <w:pPr>
              <w:jc w:val="center"/>
              <w:rPr>
                <w:rFonts w:eastAsia="標楷體"/>
                <w:b/>
                <w:bCs/>
              </w:rPr>
            </w:pPr>
            <w:r w:rsidRPr="0098539D">
              <w:rPr>
                <w:rFonts w:eastAsia="標楷體" w:hint="eastAsia"/>
                <w:b/>
                <w:bCs/>
              </w:rPr>
              <w:t xml:space="preserve"> 2</w:t>
            </w:r>
            <w:r>
              <w:rPr>
                <w:rFonts w:eastAsia="標楷體" w:hint="eastAsia"/>
                <w:b/>
                <w:bCs/>
              </w:rPr>
              <w:t xml:space="preserve">6 </w:t>
            </w:r>
            <w:r w:rsidRPr="0098539D">
              <w:rPr>
                <w:rFonts w:eastAsia="標楷體" w:hint="eastAsia"/>
                <w:b/>
                <w:bCs/>
              </w:rPr>
              <w:t>(</w:t>
            </w:r>
            <w:r>
              <w:rPr>
                <w:rFonts w:eastAsia="標楷體" w:hint="eastAsia"/>
                <w:b/>
                <w:bCs/>
              </w:rPr>
              <w:t>25</w:t>
            </w:r>
            <w:r w:rsidRPr="0098539D">
              <w:rPr>
                <w:rFonts w:eastAsia="標楷體" w:hint="eastAsia"/>
                <w:b/>
                <w:bCs/>
              </w:rPr>
              <w:t>)</w:t>
            </w:r>
          </w:p>
        </w:tc>
      </w:tr>
      <w:tr w:rsidR="004A5FB6" w:rsidRPr="0098539D" w:rsidTr="00D41113">
        <w:tc>
          <w:tcPr>
            <w:tcW w:w="2713" w:type="dxa"/>
            <w:tcBorders>
              <w:top w:val="single" w:sz="4" w:space="0" w:color="auto"/>
              <w:bottom w:val="dotted" w:sz="4" w:space="0" w:color="auto"/>
            </w:tcBorders>
          </w:tcPr>
          <w:p w:rsidR="004A5FB6" w:rsidRPr="0098539D" w:rsidRDefault="004A5FB6" w:rsidP="00D41113">
            <w:pPr>
              <w:rPr>
                <w:rFonts w:ascii="標楷體" w:eastAsia="標楷體" w:hAnsi="標楷體"/>
                <w:b/>
                <w:bCs/>
              </w:rPr>
            </w:pPr>
            <w:r w:rsidRPr="0098539D">
              <w:rPr>
                <w:rFonts w:ascii="標楷體" w:eastAsia="標楷體" w:hAnsi="標楷體" w:hint="eastAsia"/>
                <w:b/>
                <w:bCs/>
              </w:rPr>
              <w:t xml:space="preserve">  </w:t>
            </w:r>
            <w:r>
              <w:rPr>
                <w:rFonts w:ascii="標楷體" w:eastAsia="標楷體" w:hAnsi="標楷體" w:hint="eastAsia"/>
                <w:b/>
                <w:bCs/>
              </w:rPr>
              <w:t>基本需求</w:t>
            </w:r>
          </w:p>
        </w:tc>
        <w:tc>
          <w:tcPr>
            <w:tcW w:w="2405" w:type="dxa"/>
            <w:tcBorders>
              <w:top w:val="single" w:sz="4" w:space="0" w:color="auto"/>
              <w:bottom w:val="dotted" w:sz="4" w:space="0" w:color="auto"/>
            </w:tcBorders>
            <w:vAlign w:val="center"/>
          </w:tcPr>
          <w:p w:rsidR="004A5FB6" w:rsidRPr="0098539D" w:rsidRDefault="004A5FB6" w:rsidP="00D41113">
            <w:pPr>
              <w:jc w:val="center"/>
              <w:rPr>
                <w:rFonts w:eastAsia="標楷體"/>
                <w:b/>
                <w:bCs/>
              </w:rPr>
            </w:pPr>
            <w:r w:rsidRPr="0098539D">
              <w:rPr>
                <w:rFonts w:eastAsia="標楷體" w:hint="eastAsia"/>
                <w:b/>
                <w:bCs/>
              </w:rPr>
              <w:t xml:space="preserve"> 1</w:t>
            </w:r>
            <w:r>
              <w:rPr>
                <w:rFonts w:eastAsia="標楷體" w:hint="eastAsia"/>
                <w:b/>
                <w:bCs/>
              </w:rPr>
              <w:t xml:space="preserve">4 </w:t>
            </w:r>
            <w:r w:rsidRPr="0098539D">
              <w:rPr>
                <w:rFonts w:eastAsia="標楷體" w:hint="eastAsia"/>
                <w:b/>
                <w:bCs/>
              </w:rPr>
              <w:t>(1</w:t>
            </w:r>
            <w:r>
              <w:rPr>
                <w:rFonts w:eastAsia="標楷體" w:hint="eastAsia"/>
                <w:b/>
                <w:bCs/>
              </w:rPr>
              <w:t>6</w:t>
            </w:r>
            <w:r w:rsidRPr="0098539D">
              <w:rPr>
                <w:rFonts w:eastAsia="標楷體" w:hint="eastAsia"/>
                <w:b/>
                <w:bCs/>
              </w:rPr>
              <w:t>)</w:t>
            </w:r>
          </w:p>
        </w:tc>
        <w:tc>
          <w:tcPr>
            <w:tcW w:w="2405" w:type="dxa"/>
            <w:tcBorders>
              <w:top w:val="single" w:sz="4" w:space="0" w:color="auto"/>
              <w:bottom w:val="dotted" w:sz="4" w:space="0" w:color="auto"/>
            </w:tcBorders>
            <w:vAlign w:val="center"/>
          </w:tcPr>
          <w:p w:rsidR="004A5FB6" w:rsidRPr="0098539D" w:rsidRDefault="004A5FB6" w:rsidP="00D41113">
            <w:pPr>
              <w:jc w:val="center"/>
              <w:rPr>
                <w:rFonts w:eastAsia="標楷體"/>
                <w:b/>
                <w:bCs/>
              </w:rPr>
            </w:pPr>
            <w:r w:rsidRPr="0098539D">
              <w:rPr>
                <w:rFonts w:eastAsia="標楷體" w:hint="eastAsia"/>
                <w:b/>
                <w:bCs/>
              </w:rPr>
              <w:t xml:space="preserve"> 2</w:t>
            </w:r>
            <w:r>
              <w:rPr>
                <w:rFonts w:eastAsia="標楷體" w:hint="eastAsia"/>
                <w:b/>
                <w:bCs/>
              </w:rPr>
              <w:t xml:space="preserve">0 </w:t>
            </w:r>
            <w:r w:rsidRPr="0098539D">
              <w:rPr>
                <w:rFonts w:eastAsia="標楷體" w:hint="eastAsia"/>
                <w:b/>
                <w:bCs/>
              </w:rPr>
              <w:t>(</w:t>
            </w:r>
            <w:r>
              <w:rPr>
                <w:rFonts w:eastAsia="標楷體" w:hint="eastAsia"/>
                <w:b/>
                <w:bCs/>
              </w:rPr>
              <w:t>20</w:t>
            </w:r>
            <w:r w:rsidRPr="0098539D">
              <w:rPr>
                <w:rFonts w:eastAsia="標楷體" w:hint="eastAsia"/>
                <w:b/>
                <w:bCs/>
              </w:rPr>
              <w:t>)</w:t>
            </w:r>
          </w:p>
        </w:tc>
      </w:tr>
      <w:tr w:rsidR="004A5FB6" w:rsidRPr="0098539D" w:rsidTr="00D41113">
        <w:tc>
          <w:tcPr>
            <w:tcW w:w="2713" w:type="dxa"/>
            <w:tcBorders>
              <w:top w:val="dotted" w:sz="4" w:space="0" w:color="auto"/>
              <w:bottom w:val="dotted" w:sz="4" w:space="0" w:color="auto"/>
            </w:tcBorders>
          </w:tcPr>
          <w:p w:rsidR="004A5FB6" w:rsidRPr="0098539D" w:rsidRDefault="004A5FB6" w:rsidP="00D41113">
            <w:pPr>
              <w:rPr>
                <w:rFonts w:ascii="標楷體" w:eastAsia="標楷體" w:hAnsi="標楷體"/>
              </w:rPr>
            </w:pPr>
            <w:r w:rsidRPr="0098539D">
              <w:rPr>
                <w:rFonts w:ascii="標楷體" w:eastAsia="標楷體" w:hAnsi="標楷體" w:hint="eastAsia"/>
              </w:rPr>
              <w:t xml:space="preserve">    </w:t>
            </w:r>
            <w:r>
              <w:rPr>
                <w:rFonts w:ascii="標楷體" w:eastAsia="標楷體" w:hAnsi="標楷體" w:hint="eastAsia"/>
              </w:rPr>
              <w:t>制度</w:t>
            </w:r>
          </w:p>
        </w:tc>
        <w:tc>
          <w:tcPr>
            <w:tcW w:w="2405" w:type="dxa"/>
            <w:tcBorders>
              <w:top w:val="dotted" w:sz="4" w:space="0" w:color="auto"/>
              <w:bottom w:val="dotted" w:sz="4" w:space="0" w:color="auto"/>
            </w:tcBorders>
            <w:vAlign w:val="center"/>
          </w:tcPr>
          <w:p w:rsidR="004A5FB6" w:rsidRPr="0098539D" w:rsidRDefault="004A5FB6" w:rsidP="00D41113">
            <w:pPr>
              <w:jc w:val="center"/>
              <w:rPr>
                <w:rFonts w:eastAsia="標楷體"/>
              </w:rPr>
            </w:pPr>
            <w:r w:rsidRPr="0098539D">
              <w:rPr>
                <w:rFonts w:eastAsia="標楷體" w:hint="eastAsia"/>
              </w:rPr>
              <w:t xml:space="preserve"> </w:t>
            </w:r>
            <w:r>
              <w:rPr>
                <w:rFonts w:eastAsia="標楷體" w:hint="eastAsia"/>
              </w:rPr>
              <w:t xml:space="preserve">27 </w:t>
            </w:r>
            <w:r w:rsidRPr="0098539D">
              <w:rPr>
                <w:rFonts w:eastAsia="標楷體" w:hint="eastAsia"/>
              </w:rPr>
              <w:t>(</w:t>
            </w:r>
            <w:r>
              <w:rPr>
                <w:rFonts w:eastAsia="標楷體" w:hint="eastAsia"/>
              </w:rPr>
              <w:t>26</w:t>
            </w:r>
            <w:r w:rsidRPr="0098539D">
              <w:rPr>
                <w:rFonts w:eastAsia="標楷體" w:hint="eastAsia"/>
              </w:rPr>
              <w:t>)</w:t>
            </w:r>
          </w:p>
        </w:tc>
        <w:tc>
          <w:tcPr>
            <w:tcW w:w="2405" w:type="dxa"/>
            <w:tcBorders>
              <w:top w:val="dotted" w:sz="4" w:space="0" w:color="auto"/>
              <w:bottom w:val="dotted" w:sz="4" w:space="0" w:color="auto"/>
            </w:tcBorders>
            <w:vAlign w:val="center"/>
          </w:tcPr>
          <w:p w:rsidR="004A5FB6" w:rsidRPr="0098539D" w:rsidRDefault="004A5FB6" w:rsidP="00D41113">
            <w:pPr>
              <w:jc w:val="center"/>
              <w:rPr>
                <w:rFonts w:eastAsia="標楷體"/>
              </w:rPr>
            </w:pPr>
            <w:r w:rsidRPr="0098539D">
              <w:rPr>
                <w:rFonts w:eastAsia="標楷體" w:hint="eastAsia"/>
              </w:rPr>
              <w:t xml:space="preserve"> </w:t>
            </w:r>
            <w:r>
              <w:rPr>
                <w:rFonts w:eastAsia="標楷體" w:hint="eastAsia"/>
              </w:rPr>
              <w:t xml:space="preserve">82 </w:t>
            </w:r>
            <w:r w:rsidRPr="0098539D">
              <w:rPr>
                <w:rFonts w:eastAsia="標楷體" w:hint="eastAsia"/>
              </w:rPr>
              <w:t>(</w:t>
            </w:r>
            <w:r>
              <w:rPr>
                <w:rFonts w:eastAsia="標楷體" w:hint="eastAsia"/>
              </w:rPr>
              <w:t>74</w:t>
            </w:r>
            <w:r w:rsidRPr="0098539D">
              <w:rPr>
                <w:rFonts w:eastAsia="標楷體" w:hint="eastAsia"/>
              </w:rPr>
              <w:t>)</w:t>
            </w:r>
          </w:p>
        </w:tc>
      </w:tr>
      <w:tr w:rsidR="004A5FB6" w:rsidRPr="0098539D" w:rsidTr="00D41113">
        <w:tc>
          <w:tcPr>
            <w:tcW w:w="2713" w:type="dxa"/>
            <w:tcBorders>
              <w:top w:val="dotted" w:sz="4" w:space="0" w:color="auto"/>
              <w:bottom w:val="dotted" w:sz="4" w:space="0" w:color="auto"/>
            </w:tcBorders>
          </w:tcPr>
          <w:p w:rsidR="004A5FB6" w:rsidRPr="0098539D" w:rsidRDefault="004A5FB6" w:rsidP="00D41113">
            <w:pPr>
              <w:rPr>
                <w:rFonts w:ascii="標楷體" w:eastAsia="標楷體" w:hAnsi="標楷體"/>
              </w:rPr>
            </w:pPr>
            <w:r w:rsidRPr="0098539D">
              <w:rPr>
                <w:rFonts w:ascii="標楷體" w:eastAsia="標楷體" w:hAnsi="標楷體" w:hint="eastAsia"/>
              </w:rPr>
              <w:t xml:space="preserve">    基礎建設</w:t>
            </w:r>
          </w:p>
        </w:tc>
        <w:tc>
          <w:tcPr>
            <w:tcW w:w="2405" w:type="dxa"/>
            <w:tcBorders>
              <w:top w:val="dotted" w:sz="4" w:space="0" w:color="auto"/>
              <w:bottom w:val="dotted" w:sz="4" w:space="0" w:color="auto"/>
            </w:tcBorders>
            <w:vAlign w:val="center"/>
          </w:tcPr>
          <w:p w:rsidR="004A5FB6" w:rsidRPr="0098539D" w:rsidRDefault="004A5FB6" w:rsidP="00D41113">
            <w:pPr>
              <w:jc w:val="center"/>
              <w:rPr>
                <w:rFonts w:eastAsia="標楷體"/>
              </w:rPr>
            </w:pPr>
            <w:r w:rsidRPr="0098539D">
              <w:rPr>
                <w:rFonts w:eastAsia="標楷體" w:hint="eastAsia"/>
              </w:rPr>
              <w:t xml:space="preserve"> 1</w:t>
            </w:r>
            <w:r>
              <w:rPr>
                <w:rFonts w:eastAsia="標楷體" w:hint="eastAsia"/>
              </w:rPr>
              <w:t xml:space="preserve">1 </w:t>
            </w:r>
            <w:r w:rsidRPr="0098539D">
              <w:rPr>
                <w:rFonts w:eastAsia="標楷體" w:hint="eastAsia"/>
              </w:rPr>
              <w:t>(1</w:t>
            </w:r>
            <w:r>
              <w:rPr>
                <w:rFonts w:eastAsia="標楷體" w:hint="eastAsia"/>
              </w:rPr>
              <w:t>4</w:t>
            </w:r>
            <w:r w:rsidRPr="0098539D">
              <w:rPr>
                <w:rFonts w:eastAsia="標楷體" w:hint="eastAsia"/>
              </w:rPr>
              <w:t>)</w:t>
            </w:r>
          </w:p>
        </w:tc>
        <w:tc>
          <w:tcPr>
            <w:tcW w:w="2405" w:type="dxa"/>
            <w:tcBorders>
              <w:top w:val="dotted" w:sz="4" w:space="0" w:color="auto"/>
              <w:bottom w:val="dotted" w:sz="4" w:space="0" w:color="auto"/>
            </w:tcBorders>
            <w:vAlign w:val="center"/>
          </w:tcPr>
          <w:p w:rsidR="004A5FB6" w:rsidRPr="0098539D" w:rsidRDefault="004A5FB6" w:rsidP="00D41113">
            <w:pPr>
              <w:jc w:val="center"/>
              <w:rPr>
                <w:rFonts w:eastAsia="標楷體"/>
              </w:rPr>
            </w:pPr>
            <w:r w:rsidRPr="007F4724">
              <w:rPr>
                <w:rFonts w:eastAsia="標楷體" w:hint="eastAsia"/>
                <w:color w:val="000000"/>
              </w:rPr>
              <w:t xml:space="preserve"> </w:t>
            </w:r>
            <w:r>
              <w:rPr>
                <w:rFonts w:eastAsia="標楷體" w:hint="eastAsia"/>
                <w:color w:val="000000"/>
              </w:rPr>
              <w:t xml:space="preserve">14 </w:t>
            </w:r>
            <w:r w:rsidRPr="007F4724">
              <w:rPr>
                <w:rFonts w:eastAsia="標楷體" w:hint="eastAsia"/>
                <w:color w:val="000000"/>
              </w:rPr>
              <w:t>(</w:t>
            </w:r>
            <w:r>
              <w:rPr>
                <w:rFonts w:eastAsia="標楷體" w:hint="eastAsia"/>
                <w:color w:val="000000"/>
              </w:rPr>
              <w:t>11</w:t>
            </w:r>
            <w:r w:rsidRPr="007F4724">
              <w:rPr>
                <w:rFonts w:eastAsia="標楷體" w:hint="eastAsia"/>
                <w:color w:val="000000"/>
              </w:rPr>
              <w:t>)</w:t>
            </w:r>
          </w:p>
        </w:tc>
      </w:tr>
      <w:tr w:rsidR="004A5FB6" w:rsidRPr="0098539D" w:rsidTr="00D41113">
        <w:tc>
          <w:tcPr>
            <w:tcW w:w="2713" w:type="dxa"/>
            <w:tcBorders>
              <w:top w:val="dotted" w:sz="4" w:space="0" w:color="auto"/>
              <w:bottom w:val="dotted" w:sz="4" w:space="0" w:color="auto"/>
            </w:tcBorders>
          </w:tcPr>
          <w:p w:rsidR="004A5FB6" w:rsidRPr="0098539D" w:rsidRDefault="004A5FB6" w:rsidP="00D41113">
            <w:pPr>
              <w:rPr>
                <w:rFonts w:ascii="標楷體" w:eastAsia="標楷體" w:hAnsi="標楷體"/>
              </w:rPr>
            </w:pPr>
            <w:r w:rsidRPr="0098539D">
              <w:rPr>
                <w:rFonts w:ascii="標楷體" w:eastAsia="標楷體" w:hAnsi="標楷體" w:hint="eastAsia"/>
              </w:rPr>
              <w:t xml:space="preserve">    總體經濟環境</w:t>
            </w:r>
          </w:p>
        </w:tc>
        <w:tc>
          <w:tcPr>
            <w:tcW w:w="2405" w:type="dxa"/>
            <w:tcBorders>
              <w:top w:val="dotted" w:sz="4" w:space="0" w:color="auto"/>
              <w:bottom w:val="dotted" w:sz="4" w:space="0" w:color="auto"/>
            </w:tcBorders>
            <w:vAlign w:val="center"/>
          </w:tcPr>
          <w:p w:rsidR="004A5FB6" w:rsidRPr="0098539D" w:rsidRDefault="004A5FB6" w:rsidP="00D41113">
            <w:pPr>
              <w:jc w:val="center"/>
              <w:rPr>
                <w:rFonts w:eastAsia="標楷體"/>
              </w:rPr>
            </w:pPr>
            <w:r w:rsidRPr="0098539D">
              <w:rPr>
                <w:rFonts w:eastAsia="標楷體" w:hint="eastAsia"/>
              </w:rPr>
              <w:t xml:space="preserve"> </w:t>
            </w:r>
            <w:r>
              <w:rPr>
                <w:rFonts w:eastAsia="標楷體" w:hint="eastAsia"/>
              </w:rPr>
              <w:t xml:space="preserve">23 </w:t>
            </w:r>
            <w:r w:rsidRPr="0098539D">
              <w:rPr>
                <w:rFonts w:eastAsia="標楷體" w:hint="eastAsia"/>
              </w:rPr>
              <w:t>(</w:t>
            </w:r>
            <w:r>
              <w:rPr>
                <w:rFonts w:eastAsia="標楷體" w:hint="eastAsia"/>
              </w:rPr>
              <w:t>32</w:t>
            </w:r>
            <w:r w:rsidRPr="0098539D">
              <w:rPr>
                <w:rFonts w:eastAsia="標楷體" w:hint="eastAsia"/>
              </w:rPr>
              <w:t>)</w:t>
            </w:r>
          </w:p>
        </w:tc>
        <w:tc>
          <w:tcPr>
            <w:tcW w:w="2405" w:type="dxa"/>
            <w:tcBorders>
              <w:top w:val="dotted" w:sz="4" w:space="0" w:color="auto"/>
              <w:bottom w:val="dotted" w:sz="4" w:space="0" w:color="auto"/>
            </w:tcBorders>
            <w:vAlign w:val="center"/>
          </w:tcPr>
          <w:p w:rsidR="004A5FB6" w:rsidRPr="0098539D" w:rsidRDefault="004A5FB6" w:rsidP="00D41113">
            <w:pPr>
              <w:jc w:val="center"/>
              <w:rPr>
                <w:rFonts w:eastAsia="標楷體"/>
              </w:rPr>
            </w:pPr>
            <w:r w:rsidRPr="007F4724">
              <w:rPr>
                <w:rFonts w:eastAsia="標楷體" w:hint="eastAsia"/>
                <w:color w:val="000000"/>
              </w:rPr>
              <w:t xml:space="preserve"> </w:t>
            </w:r>
            <w:r>
              <w:rPr>
                <w:rFonts w:eastAsia="標楷體" w:hint="eastAsia"/>
                <w:color w:val="000000"/>
              </w:rPr>
              <w:t xml:space="preserve">7 </w:t>
            </w:r>
            <w:r w:rsidRPr="007F4724">
              <w:rPr>
                <w:rFonts w:eastAsia="標楷體" w:hint="eastAsia"/>
                <w:color w:val="000000"/>
              </w:rPr>
              <w:t>(</w:t>
            </w:r>
            <w:r>
              <w:rPr>
                <w:rFonts w:eastAsia="標楷體" w:hint="eastAsia"/>
                <w:color w:val="000000"/>
              </w:rPr>
              <w:t>9</w:t>
            </w:r>
            <w:r w:rsidRPr="007F4724">
              <w:rPr>
                <w:rFonts w:eastAsia="標楷體" w:hint="eastAsia"/>
                <w:color w:val="000000"/>
              </w:rPr>
              <w:t>)</w:t>
            </w:r>
          </w:p>
        </w:tc>
      </w:tr>
      <w:tr w:rsidR="004A5FB6" w:rsidRPr="0098539D" w:rsidTr="00D41113">
        <w:tc>
          <w:tcPr>
            <w:tcW w:w="2713" w:type="dxa"/>
            <w:tcBorders>
              <w:top w:val="dotted" w:sz="4" w:space="0" w:color="auto"/>
              <w:bottom w:val="single" w:sz="4" w:space="0" w:color="auto"/>
            </w:tcBorders>
          </w:tcPr>
          <w:p w:rsidR="004A5FB6" w:rsidRPr="0098539D" w:rsidRDefault="004A5FB6" w:rsidP="00D41113">
            <w:pPr>
              <w:rPr>
                <w:rFonts w:ascii="標楷體" w:eastAsia="標楷體" w:hAnsi="標楷體"/>
              </w:rPr>
            </w:pPr>
            <w:r w:rsidRPr="0098539D">
              <w:rPr>
                <w:rFonts w:ascii="標楷體" w:eastAsia="標楷體" w:hAnsi="標楷體" w:hint="eastAsia"/>
              </w:rPr>
              <w:t xml:space="preserve">    </w:t>
            </w:r>
            <w:r>
              <w:rPr>
                <w:rFonts w:ascii="標楷體" w:eastAsia="標楷體" w:hAnsi="標楷體" w:hint="eastAsia"/>
              </w:rPr>
              <w:t>健康及初等</w:t>
            </w:r>
            <w:r w:rsidRPr="0098539D">
              <w:rPr>
                <w:rFonts w:ascii="標楷體" w:eastAsia="標楷體" w:hAnsi="標楷體" w:hint="eastAsia"/>
              </w:rPr>
              <w:t>教育</w:t>
            </w:r>
          </w:p>
        </w:tc>
        <w:tc>
          <w:tcPr>
            <w:tcW w:w="2405" w:type="dxa"/>
            <w:tcBorders>
              <w:top w:val="dotted" w:sz="4" w:space="0" w:color="auto"/>
              <w:bottom w:val="single" w:sz="4" w:space="0" w:color="auto"/>
            </w:tcBorders>
            <w:vAlign w:val="center"/>
          </w:tcPr>
          <w:p w:rsidR="004A5FB6" w:rsidRPr="0098539D" w:rsidRDefault="004A5FB6" w:rsidP="00D41113">
            <w:pPr>
              <w:jc w:val="center"/>
              <w:rPr>
                <w:rFonts w:eastAsia="標楷體"/>
              </w:rPr>
            </w:pPr>
            <w:r w:rsidRPr="0098539D">
              <w:rPr>
                <w:rFonts w:eastAsia="標楷體" w:hint="eastAsia"/>
              </w:rPr>
              <w:t xml:space="preserve"> 1</w:t>
            </w:r>
            <w:r>
              <w:rPr>
                <w:rFonts w:eastAsia="標楷體" w:hint="eastAsia"/>
              </w:rPr>
              <w:t xml:space="preserve">3 </w:t>
            </w:r>
            <w:r w:rsidRPr="0098539D">
              <w:rPr>
                <w:rFonts w:eastAsia="標楷體" w:hint="eastAsia"/>
              </w:rPr>
              <w:t>(1</w:t>
            </w:r>
            <w:r>
              <w:rPr>
                <w:rFonts w:eastAsia="標楷體" w:hint="eastAsia"/>
              </w:rPr>
              <w:t>1</w:t>
            </w:r>
            <w:r w:rsidRPr="0098539D">
              <w:rPr>
                <w:rFonts w:eastAsia="標楷體" w:hint="eastAsia"/>
              </w:rPr>
              <w:t>)</w:t>
            </w:r>
          </w:p>
        </w:tc>
        <w:tc>
          <w:tcPr>
            <w:tcW w:w="2405" w:type="dxa"/>
            <w:tcBorders>
              <w:top w:val="dotted" w:sz="4" w:space="0" w:color="auto"/>
              <w:bottom w:val="single" w:sz="4" w:space="0" w:color="auto"/>
            </w:tcBorders>
            <w:vAlign w:val="center"/>
          </w:tcPr>
          <w:p w:rsidR="004A5FB6" w:rsidRPr="0098539D" w:rsidRDefault="004A5FB6" w:rsidP="00D41113">
            <w:pPr>
              <w:jc w:val="center"/>
              <w:rPr>
                <w:rFonts w:eastAsia="標楷體"/>
              </w:rPr>
            </w:pPr>
            <w:r w:rsidRPr="0098539D">
              <w:rPr>
                <w:rFonts w:eastAsia="標楷體" w:hint="eastAsia"/>
              </w:rPr>
              <w:t xml:space="preserve"> </w:t>
            </w:r>
            <w:r>
              <w:rPr>
                <w:rFonts w:eastAsia="標楷體" w:hint="eastAsia"/>
              </w:rPr>
              <w:t xml:space="preserve">27 </w:t>
            </w:r>
            <w:r w:rsidRPr="0098539D">
              <w:rPr>
                <w:rFonts w:eastAsia="標楷體" w:hint="eastAsia"/>
              </w:rPr>
              <w:t>(</w:t>
            </w:r>
            <w:r>
              <w:rPr>
                <w:rFonts w:eastAsia="標楷體" w:hint="eastAsia"/>
              </w:rPr>
              <w:t>18</w:t>
            </w:r>
            <w:r w:rsidRPr="0098539D">
              <w:rPr>
                <w:rFonts w:eastAsia="標楷體" w:hint="eastAsia"/>
              </w:rPr>
              <w:t>)</w:t>
            </w:r>
          </w:p>
        </w:tc>
      </w:tr>
      <w:tr w:rsidR="004A5FB6" w:rsidRPr="0098539D" w:rsidTr="00D41113">
        <w:tc>
          <w:tcPr>
            <w:tcW w:w="2713" w:type="dxa"/>
            <w:tcBorders>
              <w:top w:val="single" w:sz="4" w:space="0" w:color="auto"/>
              <w:bottom w:val="dotted" w:sz="4" w:space="0" w:color="auto"/>
            </w:tcBorders>
          </w:tcPr>
          <w:p w:rsidR="004A5FB6" w:rsidRPr="0098539D" w:rsidRDefault="004A5FB6" w:rsidP="00D41113">
            <w:pPr>
              <w:rPr>
                <w:rFonts w:ascii="標楷體" w:eastAsia="標楷體" w:hAnsi="標楷體"/>
                <w:b/>
                <w:bCs/>
              </w:rPr>
            </w:pPr>
            <w:r w:rsidRPr="0098539D">
              <w:rPr>
                <w:rFonts w:ascii="標楷體" w:eastAsia="標楷體" w:hAnsi="標楷體" w:hint="eastAsia"/>
                <w:b/>
                <w:bCs/>
              </w:rPr>
              <w:t xml:space="preserve">  效率</w:t>
            </w:r>
            <w:r>
              <w:rPr>
                <w:rFonts w:ascii="標楷體" w:eastAsia="標楷體" w:hAnsi="標楷體" w:hint="eastAsia"/>
                <w:b/>
                <w:bCs/>
              </w:rPr>
              <w:t>強化</w:t>
            </w:r>
          </w:p>
        </w:tc>
        <w:tc>
          <w:tcPr>
            <w:tcW w:w="2405" w:type="dxa"/>
            <w:tcBorders>
              <w:top w:val="single" w:sz="4" w:space="0" w:color="auto"/>
              <w:bottom w:val="dotted" w:sz="4" w:space="0" w:color="auto"/>
            </w:tcBorders>
            <w:vAlign w:val="center"/>
          </w:tcPr>
          <w:p w:rsidR="004A5FB6" w:rsidRPr="0098539D" w:rsidRDefault="004A5FB6" w:rsidP="00D41113">
            <w:pPr>
              <w:jc w:val="center"/>
              <w:rPr>
                <w:rFonts w:eastAsia="標楷體"/>
                <w:b/>
                <w:bCs/>
              </w:rPr>
            </w:pPr>
            <w:r w:rsidRPr="0098539D">
              <w:rPr>
                <w:rFonts w:eastAsia="標楷體" w:hint="eastAsia"/>
                <w:b/>
                <w:bCs/>
              </w:rPr>
              <w:t xml:space="preserve"> 1</w:t>
            </w:r>
            <w:r>
              <w:rPr>
                <w:rFonts w:eastAsia="標楷體" w:hint="eastAsia"/>
                <w:b/>
                <w:bCs/>
              </w:rPr>
              <w:t xml:space="preserve">6 </w:t>
            </w:r>
            <w:r w:rsidRPr="0098539D">
              <w:rPr>
                <w:rFonts w:eastAsia="標楷體" w:hint="eastAsia"/>
                <w:b/>
                <w:bCs/>
              </w:rPr>
              <w:t>(1</w:t>
            </w:r>
            <w:r>
              <w:rPr>
                <w:rFonts w:eastAsia="標楷體" w:hint="eastAsia"/>
                <w:b/>
                <w:bCs/>
              </w:rPr>
              <w:t>5</w:t>
            </w:r>
            <w:r w:rsidRPr="0098539D">
              <w:rPr>
                <w:rFonts w:eastAsia="標楷體" w:hint="eastAsia"/>
                <w:b/>
                <w:bCs/>
              </w:rPr>
              <w:t>)</w:t>
            </w:r>
          </w:p>
        </w:tc>
        <w:tc>
          <w:tcPr>
            <w:tcW w:w="2405" w:type="dxa"/>
            <w:tcBorders>
              <w:top w:val="single" w:sz="4" w:space="0" w:color="auto"/>
              <w:bottom w:val="dotted" w:sz="4" w:space="0" w:color="auto"/>
            </w:tcBorders>
            <w:vAlign w:val="center"/>
          </w:tcPr>
          <w:p w:rsidR="004A5FB6" w:rsidRPr="0098539D" w:rsidRDefault="004A5FB6" w:rsidP="00D41113">
            <w:pPr>
              <w:jc w:val="center"/>
              <w:rPr>
                <w:rFonts w:eastAsia="標楷體"/>
                <w:b/>
                <w:bCs/>
              </w:rPr>
            </w:pPr>
            <w:r w:rsidRPr="0098539D">
              <w:rPr>
                <w:rFonts w:eastAsia="標楷體" w:hint="eastAsia"/>
                <w:b/>
                <w:bCs/>
              </w:rPr>
              <w:t xml:space="preserve"> 2</w:t>
            </w:r>
            <w:r>
              <w:rPr>
                <w:rFonts w:eastAsia="標楷體" w:hint="eastAsia"/>
                <w:b/>
                <w:bCs/>
              </w:rPr>
              <w:t xml:space="preserve">5 </w:t>
            </w:r>
            <w:r w:rsidRPr="0098539D">
              <w:rPr>
                <w:rFonts w:eastAsia="標楷體" w:hint="eastAsia"/>
                <w:b/>
                <w:bCs/>
              </w:rPr>
              <w:t>(2</w:t>
            </w:r>
            <w:r>
              <w:rPr>
                <w:rFonts w:eastAsia="標楷體" w:hint="eastAsia"/>
                <w:b/>
                <w:bCs/>
              </w:rPr>
              <w:t>3</w:t>
            </w:r>
            <w:r w:rsidRPr="0098539D">
              <w:rPr>
                <w:rFonts w:eastAsia="標楷體" w:hint="eastAsia"/>
                <w:b/>
                <w:bCs/>
              </w:rPr>
              <w:t>)</w:t>
            </w:r>
          </w:p>
        </w:tc>
      </w:tr>
      <w:tr w:rsidR="004A5FB6" w:rsidRPr="0098539D" w:rsidTr="00D41113">
        <w:tc>
          <w:tcPr>
            <w:tcW w:w="2713" w:type="dxa"/>
            <w:tcBorders>
              <w:top w:val="dotted" w:sz="4" w:space="0" w:color="auto"/>
              <w:bottom w:val="dotted" w:sz="4" w:space="0" w:color="auto"/>
            </w:tcBorders>
          </w:tcPr>
          <w:p w:rsidR="004A5FB6" w:rsidRPr="0098539D" w:rsidRDefault="004A5FB6" w:rsidP="00D41113">
            <w:pPr>
              <w:rPr>
                <w:rFonts w:ascii="標楷體" w:eastAsia="標楷體" w:hAnsi="標楷體"/>
              </w:rPr>
            </w:pPr>
            <w:r w:rsidRPr="0098539D">
              <w:rPr>
                <w:rFonts w:ascii="標楷體" w:eastAsia="標楷體" w:hAnsi="標楷體" w:hint="eastAsia"/>
              </w:rPr>
              <w:t xml:space="preserve">    高等教育及訓練</w:t>
            </w:r>
          </w:p>
        </w:tc>
        <w:tc>
          <w:tcPr>
            <w:tcW w:w="2405" w:type="dxa"/>
            <w:tcBorders>
              <w:top w:val="dotted" w:sz="4" w:space="0" w:color="auto"/>
              <w:bottom w:val="dotted" w:sz="4" w:space="0" w:color="auto"/>
            </w:tcBorders>
            <w:vAlign w:val="center"/>
          </w:tcPr>
          <w:p w:rsidR="004A5FB6" w:rsidRPr="0098539D" w:rsidRDefault="004A5FB6" w:rsidP="00D41113">
            <w:pPr>
              <w:jc w:val="center"/>
              <w:rPr>
                <w:rFonts w:eastAsia="標楷體"/>
              </w:rPr>
            </w:pPr>
            <w:r w:rsidRPr="0098539D">
              <w:rPr>
                <w:rFonts w:eastAsia="標楷體" w:hint="eastAsia"/>
              </w:rPr>
              <w:t xml:space="preserve"> 1</w:t>
            </w:r>
            <w:r>
              <w:rPr>
                <w:rFonts w:eastAsia="標楷體" w:hint="eastAsia"/>
              </w:rPr>
              <w:t xml:space="preserve">2 </w:t>
            </w:r>
            <w:r w:rsidRPr="0098539D">
              <w:rPr>
                <w:rFonts w:eastAsia="標楷體" w:hint="eastAsia"/>
              </w:rPr>
              <w:t>(</w:t>
            </w:r>
            <w:r>
              <w:rPr>
                <w:rFonts w:eastAsia="標楷體" w:hint="eastAsia"/>
              </w:rPr>
              <w:t>11</w:t>
            </w:r>
            <w:r w:rsidRPr="0098539D">
              <w:rPr>
                <w:rFonts w:eastAsia="標楷體" w:hint="eastAsia"/>
              </w:rPr>
              <w:t>)</w:t>
            </w:r>
          </w:p>
        </w:tc>
        <w:tc>
          <w:tcPr>
            <w:tcW w:w="2405" w:type="dxa"/>
            <w:tcBorders>
              <w:top w:val="dotted" w:sz="4" w:space="0" w:color="auto"/>
              <w:bottom w:val="dotted" w:sz="4" w:space="0" w:color="auto"/>
            </w:tcBorders>
            <w:vAlign w:val="center"/>
          </w:tcPr>
          <w:p w:rsidR="004A5FB6" w:rsidRPr="0098539D" w:rsidRDefault="004A5FB6" w:rsidP="00D41113">
            <w:pPr>
              <w:jc w:val="center"/>
              <w:rPr>
                <w:rFonts w:eastAsia="標楷體"/>
              </w:rPr>
            </w:pPr>
            <w:r w:rsidRPr="0098539D">
              <w:rPr>
                <w:rFonts w:eastAsia="標楷體" w:hint="eastAsia"/>
              </w:rPr>
              <w:t xml:space="preserve"> </w:t>
            </w:r>
            <w:r>
              <w:rPr>
                <w:rFonts w:eastAsia="標楷體" w:hint="eastAsia"/>
              </w:rPr>
              <w:t xml:space="preserve">23 </w:t>
            </w:r>
            <w:r w:rsidRPr="0098539D">
              <w:rPr>
                <w:rFonts w:eastAsia="標楷體" w:hint="eastAsia"/>
              </w:rPr>
              <w:t>(1</w:t>
            </w:r>
            <w:r>
              <w:rPr>
                <w:rFonts w:eastAsia="標楷體" w:hint="eastAsia"/>
              </w:rPr>
              <w:t>9</w:t>
            </w:r>
            <w:r w:rsidRPr="0098539D">
              <w:rPr>
                <w:rFonts w:eastAsia="標楷體" w:hint="eastAsia"/>
              </w:rPr>
              <w:t>)</w:t>
            </w:r>
          </w:p>
        </w:tc>
      </w:tr>
      <w:tr w:rsidR="004A5FB6" w:rsidRPr="0098539D" w:rsidTr="00D41113">
        <w:tc>
          <w:tcPr>
            <w:tcW w:w="2713" w:type="dxa"/>
            <w:tcBorders>
              <w:top w:val="dotted" w:sz="4" w:space="0" w:color="auto"/>
              <w:bottom w:val="dotted" w:sz="4" w:space="0" w:color="auto"/>
            </w:tcBorders>
          </w:tcPr>
          <w:p w:rsidR="004A5FB6" w:rsidRPr="0098539D" w:rsidRDefault="004A5FB6" w:rsidP="00D41113">
            <w:pPr>
              <w:rPr>
                <w:rFonts w:ascii="標楷體" w:eastAsia="標楷體" w:hAnsi="標楷體"/>
              </w:rPr>
            </w:pPr>
            <w:r w:rsidRPr="0098539D">
              <w:rPr>
                <w:rFonts w:ascii="標楷體" w:eastAsia="標楷體" w:hAnsi="標楷體" w:hint="eastAsia"/>
              </w:rPr>
              <w:t xml:space="preserve">    商品市場效率</w:t>
            </w:r>
          </w:p>
        </w:tc>
        <w:tc>
          <w:tcPr>
            <w:tcW w:w="2405" w:type="dxa"/>
            <w:tcBorders>
              <w:top w:val="dotted" w:sz="4" w:space="0" w:color="auto"/>
              <w:bottom w:val="dotted" w:sz="4" w:space="0" w:color="auto"/>
            </w:tcBorders>
            <w:vAlign w:val="center"/>
          </w:tcPr>
          <w:p w:rsidR="004A5FB6" w:rsidRPr="0098539D" w:rsidRDefault="004A5FB6" w:rsidP="00D41113">
            <w:pPr>
              <w:jc w:val="center"/>
              <w:rPr>
                <w:rFonts w:eastAsia="標楷體"/>
              </w:rPr>
            </w:pPr>
            <w:r>
              <w:rPr>
                <w:rFonts w:eastAsia="標楷體" w:hint="eastAsia"/>
              </w:rPr>
              <w:t xml:space="preserve"> 11 </w:t>
            </w:r>
            <w:r w:rsidRPr="0098539D">
              <w:rPr>
                <w:rFonts w:eastAsia="標楷體" w:hint="eastAsia"/>
              </w:rPr>
              <w:t>(</w:t>
            </w:r>
            <w:r>
              <w:rPr>
                <w:rFonts w:eastAsia="標楷體" w:hint="eastAsia"/>
              </w:rPr>
              <w:t>7</w:t>
            </w:r>
            <w:r w:rsidRPr="0098539D">
              <w:rPr>
                <w:rFonts w:eastAsia="標楷體" w:hint="eastAsia"/>
              </w:rPr>
              <w:t>)</w:t>
            </w:r>
          </w:p>
        </w:tc>
        <w:tc>
          <w:tcPr>
            <w:tcW w:w="2405" w:type="dxa"/>
            <w:tcBorders>
              <w:top w:val="dotted" w:sz="4" w:space="0" w:color="auto"/>
              <w:bottom w:val="dotted" w:sz="4" w:space="0" w:color="auto"/>
            </w:tcBorders>
            <w:vAlign w:val="center"/>
          </w:tcPr>
          <w:p w:rsidR="004A5FB6" w:rsidRPr="0098539D" w:rsidRDefault="004A5FB6" w:rsidP="00D41113">
            <w:pPr>
              <w:jc w:val="center"/>
              <w:rPr>
                <w:rFonts w:eastAsia="標楷體"/>
              </w:rPr>
            </w:pPr>
            <w:r w:rsidRPr="0098539D">
              <w:rPr>
                <w:rFonts w:eastAsia="標楷體" w:hint="eastAsia"/>
              </w:rPr>
              <w:t xml:space="preserve"> 3</w:t>
            </w:r>
            <w:r>
              <w:rPr>
                <w:rFonts w:eastAsia="標楷體" w:hint="eastAsia"/>
              </w:rPr>
              <w:t xml:space="preserve">3 </w:t>
            </w:r>
            <w:r w:rsidRPr="0098539D">
              <w:rPr>
                <w:rFonts w:eastAsia="標楷體" w:hint="eastAsia"/>
              </w:rPr>
              <w:t>(</w:t>
            </w:r>
            <w:r>
              <w:rPr>
                <w:rFonts w:eastAsia="標楷體" w:hint="eastAsia"/>
              </w:rPr>
              <w:t>33</w:t>
            </w:r>
            <w:r w:rsidRPr="0098539D">
              <w:rPr>
                <w:rFonts w:eastAsia="標楷體" w:hint="eastAsia"/>
              </w:rPr>
              <w:t>)</w:t>
            </w:r>
          </w:p>
        </w:tc>
      </w:tr>
      <w:tr w:rsidR="004A5FB6" w:rsidRPr="0098539D" w:rsidTr="00D41113">
        <w:tc>
          <w:tcPr>
            <w:tcW w:w="2713" w:type="dxa"/>
            <w:tcBorders>
              <w:top w:val="dotted" w:sz="4" w:space="0" w:color="auto"/>
              <w:bottom w:val="dotted" w:sz="4" w:space="0" w:color="auto"/>
            </w:tcBorders>
          </w:tcPr>
          <w:p w:rsidR="004A5FB6" w:rsidRPr="0098539D" w:rsidRDefault="004A5FB6" w:rsidP="00D41113">
            <w:pPr>
              <w:rPr>
                <w:rFonts w:ascii="標楷體" w:eastAsia="標楷體" w:hAnsi="標楷體"/>
              </w:rPr>
            </w:pPr>
            <w:r w:rsidRPr="0098539D">
              <w:rPr>
                <w:rFonts w:ascii="標楷體" w:eastAsia="標楷體" w:hAnsi="標楷體" w:hint="eastAsia"/>
              </w:rPr>
              <w:t xml:space="preserve">    勞動市場效率</w:t>
            </w:r>
          </w:p>
        </w:tc>
        <w:tc>
          <w:tcPr>
            <w:tcW w:w="2405" w:type="dxa"/>
            <w:tcBorders>
              <w:top w:val="dotted" w:sz="4" w:space="0" w:color="auto"/>
              <w:bottom w:val="dotted" w:sz="4" w:space="0" w:color="auto"/>
            </w:tcBorders>
            <w:vAlign w:val="center"/>
          </w:tcPr>
          <w:p w:rsidR="004A5FB6" w:rsidRPr="0098539D" w:rsidRDefault="004A5FB6" w:rsidP="00D41113">
            <w:pPr>
              <w:jc w:val="center"/>
              <w:rPr>
                <w:rFonts w:eastAsia="標楷體"/>
              </w:rPr>
            </w:pPr>
            <w:r w:rsidRPr="0098539D">
              <w:rPr>
                <w:rFonts w:eastAsia="標楷體" w:hint="eastAsia"/>
              </w:rPr>
              <w:t xml:space="preserve"> 3</w:t>
            </w:r>
            <w:r>
              <w:rPr>
                <w:rFonts w:eastAsia="標楷體" w:hint="eastAsia"/>
              </w:rPr>
              <w:t xml:space="preserve">2 </w:t>
            </w:r>
            <w:r w:rsidRPr="0098539D">
              <w:rPr>
                <w:rFonts w:eastAsia="標楷體" w:hint="eastAsia"/>
              </w:rPr>
              <w:t>(</w:t>
            </w:r>
            <w:r>
              <w:rPr>
                <w:rFonts w:eastAsia="標楷體" w:hint="eastAsia"/>
              </w:rPr>
              <w:t>33</w:t>
            </w:r>
            <w:r w:rsidRPr="0098539D">
              <w:rPr>
                <w:rFonts w:eastAsia="標楷體" w:hint="eastAsia"/>
              </w:rPr>
              <w:t>)</w:t>
            </w:r>
          </w:p>
        </w:tc>
        <w:tc>
          <w:tcPr>
            <w:tcW w:w="2405" w:type="dxa"/>
            <w:tcBorders>
              <w:top w:val="dotted" w:sz="4" w:space="0" w:color="auto"/>
              <w:bottom w:val="dotted" w:sz="4" w:space="0" w:color="auto"/>
            </w:tcBorders>
            <w:vAlign w:val="center"/>
          </w:tcPr>
          <w:p w:rsidR="004A5FB6" w:rsidRPr="0098539D" w:rsidRDefault="004A5FB6" w:rsidP="00D41113">
            <w:pPr>
              <w:jc w:val="center"/>
              <w:rPr>
                <w:rFonts w:eastAsia="標楷體"/>
              </w:rPr>
            </w:pPr>
            <w:r w:rsidRPr="0098539D">
              <w:rPr>
                <w:rFonts w:eastAsia="標楷體" w:hint="eastAsia"/>
              </w:rPr>
              <w:t xml:space="preserve"> </w:t>
            </w:r>
            <w:r>
              <w:rPr>
                <w:rFonts w:eastAsia="標楷體" w:hint="eastAsia"/>
              </w:rPr>
              <w:t xml:space="preserve">86 </w:t>
            </w:r>
            <w:r w:rsidRPr="0098539D">
              <w:rPr>
                <w:rFonts w:eastAsia="標楷體" w:hint="eastAsia"/>
              </w:rPr>
              <w:t>(</w:t>
            </w:r>
            <w:r>
              <w:rPr>
                <w:rFonts w:eastAsia="標楷體" w:hint="eastAsia"/>
              </w:rPr>
              <w:t>78</w:t>
            </w:r>
            <w:r w:rsidRPr="0098539D">
              <w:rPr>
                <w:rFonts w:eastAsia="標楷體" w:hint="eastAsia"/>
              </w:rPr>
              <w:t>)</w:t>
            </w:r>
          </w:p>
        </w:tc>
      </w:tr>
      <w:tr w:rsidR="004A5FB6" w:rsidRPr="0098539D" w:rsidTr="00D41113">
        <w:tc>
          <w:tcPr>
            <w:tcW w:w="2713" w:type="dxa"/>
            <w:tcBorders>
              <w:top w:val="dotted" w:sz="4" w:space="0" w:color="auto"/>
              <w:bottom w:val="dotted" w:sz="4" w:space="0" w:color="auto"/>
            </w:tcBorders>
          </w:tcPr>
          <w:p w:rsidR="004A5FB6" w:rsidRPr="0098539D" w:rsidRDefault="004A5FB6" w:rsidP="00D41113">
            <w:pPr>
              <w:rPr>
                <w:rFonts w:ascii="標楷體" w:eastAsia="標楷體" w:hAnsi="標楷體"/>
              </w:rPr>
            </w:pPr>
            <w:r w:rsidRPr="0098539D">
              <w:rPr>
                <w:rFonts w:ascii="標楷體" w:eastAsia="標楷體" w:hAnsi="標楷體" w:hint="eastAsia"/>
              </w:rPr>
              <w:t xml:space="preserve">    金融市場發展</w:t>
            </w:r>
          </w:p>
        </w:tc>
        <w:tc>
          <w:tcPr>
            <w:tcW w:w="2405" w:type="dxa"/>
            <w:tcBorders>
              <w:top w:val="dotted" w:sz="4" w:space="0" w:color="auto"/>
              <w:bottom w:val="dotted" w:sz="4" w:space="0" w:color="auto"/>
            </w:tcBorders>
            <w:vAlign w:val="center"/>
          </w:tcPr>
          <w:p w:rsidR="004A5FB6" w:rsidRPr="0098539D" w:rsidRDefault="004A5FB6" w:rsidP="00D41113">
            <w:pPr>
              <w:jc w:val="center"/>
              <w:rPr>
                <w:rFonts w:eastAsia="標楷體"/>
              </w:rPr>
            </w:pPr>
            <w:r w:rsidRPr="0098539D">
              <w:rPr>
                <w:rFonts w:eastAsia="標楷體" w:hint="eastAsia"/>
              </w:rPr>
              <w:t xml:space="preserve"> </w:t>
            </w:r>
            <w:r>
              <w:rPr>
                <w:rFonts w:eastAsia="標楷體" w:hint="eastAsia"/>
              </w:rPr>
              <w:t xml:space="preserve">18 </w:t>
            </w:r>
            <w:r w:rsidRPr="0098539D">
              <w:rPr>
                <w:rFonts w:eastAsia="標楷體" w:hint="eastAsia"/>
              </w:rPr>
              <w:t>(</w:t>
            </w:r>
            <w:r>
              <w:rPr>
                <w:rFonts w:eastAsia="標楷體" w:hint="eastAsia"/>
              </w:rPr>
              <w:t>17</w:t>
            </w:r>
            <w:r w:rsidRPr="0098539D">
              <w:rPr>
                <w:rFonts w:eastAsia="標楷體" w:hint="eastAsia"/>
              </w:rPr>
              <w:t>)</w:t>
            </w:r>
          </w:p>
        </w:tc>
        <w:tc>
          <w:tcPr>
            <w:tcW w:w="2405" w:type="dxa"/>
            <w:tcBorders>
              <w:top w:val="dotted" w:sz="4" w:space="0" w:color="auto"/>
              <w:bottom w:val="dotted" w:sz="4" w:space="0" w:color="auto"/>
            </w:tcBorders>
            <w:vAlign w:val="center"/>
          </w:tcPr>
          <w:p w:rsidR="004A5FB6" w:rsidRPr="0098539D" w:rsidRDefault="004A5FB6" w:rsidP="00D41113">
            <w:pPr>
              <w:jc w:val="center"/>
              <w:rPr>
                <w:rFonts w:eastAsia="標楷體"/>
              </w:rPr>
            </w:pPr>
            <w:r w:rsidRPr="0098539D">
              <w:rPr>
                <w:rFonts w:eastAsia="標楷體" w:hint="eastAsia"/>
              </w:rPr>
              <w:t xml:space="preserve"> </w:t>
            </w:r>
            <w:r>
              <w:rPr>
                <w:rFonts w:eastAsia="標楷體" w:hint="eastAsia"/>
              </w:rPr>
              <w:t xml:space="preserve">80 </w:t>
            </w:r>
            <w:r w:rsidRPr="0098539D">
              <w:rPr>
                <w:rFonts w:eastAsia="標楷體" w:hint="eastAsia"/>
              </w:rPr>
              <w:t>(</w:t>
            </w:r>
            <w:r>
              <w:rPr>
                <w:rFonts w:eastAsia="標楷體" w:hint="eastAsia"/>
              </w:rPr>
              <w:t>81</w:t>
            </w:r>
            <w:r w:rsidRPr="0098539D">
              <w:rPr>
                <w:rFonts w:eastAsia="標楷體" w:hint="eastAsia"/>
              </w:rPr>
              <w:t>)</w:t>
            </w:r>
          </w:p>
        </w:tc>
      </w:tr>
      <w:tr w:rsidR="004A5FB6" w:rsidRPr="0098539D" w:rsidTr="00D41113">
        <w:tc>
          <w:tcPr>
            <w:tcW w:w="2713" w:type="dxa"/>
            <w:tcBorders>
              <w:top w:val="dotted" w:sz="4" w:space="0" w:color="auto"/>
              <w:bottom w:val="dotted" w:sz="4" w:space="0" w:color="auto"/>
            </w:tcBorders>
          </w:tcPr>
          <w:p w:rsidR="004A5FB6" w:rsidRPr="0098539D" w:rsidRDefault="004A5FB6" w:rsidP="00D41113">
            <w:pPr>
              <w:rPr>
                <w:rFonts w:ascii="標楷體" w:eastAsia="標楷體" w:hAnsi="標楷體"/>
              </w:rPr>
            </w:pPr>
            <w:r w:rsidRPr="0098539D">
              <w:rPr>
                <w:rFonts w:ascii="標楷體" w:eastAsia="標楷體" w:hAnsi="標楷體" w:hint="eastAsia"/>
              </w:rPr>
              <w:t xml:space="preserve">    科技整備</w:t>
            </w:r>
          </w:p>
        </w:tc>
        <w:tc>
          <w:tcPr>
            <w:tcW w:w="2405" w:type="dxa"/>
            <w:tcBorders>
              <w:top w:val="dotted" w:sz="4" w:space="0" w:color="auto"/>
              <w:bottom w:val="dotted" w:sz="4" w:space="0" w:color="auto"/>
            </w:tcBorders>
            <w:vAlign w:val="center"/>
          </w:tcPr>
          <w:p w:rsidR="004A5FB6" w:rsidRPr="0098539D" w:rsidRDefault="004A5FB6" w:rsidP="00D41113">
            <w:pPr>
              <w:jc w:val="center"/>
              <w:rPr>
                <w:rFonts w:eastAsia="標楷體"/>
              </w:rPr>
            </w:pPr>
            <w:r w:rsidRPr="0098539D">
              <w:rPr>
                <w:rFonts w:eastAsia="標楷體" w:hint="eastAsia"/>
              </w:rPr>
              <w:t xml:space="preserve"> </w:t>
            </w:r>
            <w:r>
              <w:rPr>
                <w:rFonts w:eastAsia="標楷體" w:hint="eastAsia"/>
              </w:rPr>
              <w:t>3</w:t>
            </w:r>
            <w:r w:rsidRPr="0098539D">
              <w:rPr>
                <w:rFonts w:eastAsia="標楷體" w:hint="eastAsia"/>
              </w:rPr>
              <w:t>0</w:t>
            </w:r>
            <w:r>
              <w:rPr>
                <w:rFonts w:eastAsia="標楷體" w:hint="eastAsia"/>
              </w:rPr>
              <w:t xml:space="preserve"> </w:t>
            </w:r>
            <w:r w:rsidRPr="0098539D">
              <w:rPr>
                <w:rFonts w:eastAsia="標楷體" w:hint="eastAsia"/>
              </w:rPr>
              <w:t>(</w:t>
            </w:r>
            <w:r>
              <w:rPr>
                <w:rFonts w:eastAsia="標楷體" w:hint="eastAsia"/>
              </w:rPr>
              <w:t>30</w:t>
            </w:r>
            <w:r w:rsidRPr="0098539D">
              <w:rPr>
                <w:rFonts w:eastAsia="標楷體" w:hint="eastAsia"/>
              </w:rPr>
              <w:t>)</w:t>
            </w:r>
          </w:p>
        </w:tc>
        <w:tc>
          <w:tcPr>
            <w:tcW w:w="2405" w:type="dxa"/>
            <w:tcBorders>
              <w:top w:val="dotted" w:sz="4" w:space="0" w:color="auto"/>
              <w:bottom w:val="dotted" w:sz="4" w:space="0" w:color="auto"/>
            </w:tcBorders>
            <w:vAlign w:val="center"/>
          </w:tcPr>
          <w:p w:rsidR="004A5FB6" w:rsidRPr="0098539D" w:rsidRDefault="004A5FB6" w:rsidP="00D41113">
            <w:pPr>
              <w:jc w:val="center"/>
              <w:rPr>
                <w:rFonts w:eastAsia="標楷體"/>
              </w:rPr>
            </w:pPr>
            <w:r w:rsidRPr="0098539D">
              <w:rPr>
                <w:rFonts w:eastAsia="標楷體" w:hint="eastAsia"/>
              </w:rPr>
              <w:t xml:space="preserve"> </w:t>
            </w:r>
            <w:r>
              <w:rPr>
                <w:rFonts w:eastAsia="標楷體" w:hint="eastAsia"/>
              </w:rPr>
              <w:t xml:space="preserve">25 </w:t>
            </w:r>
            <w:r w:rsidRPr="0098539D">
              <w:rPr>
                <w:rFonts w:eastAsia="標楷體" w:hint="eastAsia"/>
              </w:rPr>
              <w:t>(</w:t>
            </w:r>
            <w:r>
              <w:rPr>
                <w:rFonts w:eastAsia="標楷體" w:hint="eastAsia"/>
              </w:rPr>
              <w:t>22</w:t>
            </w:r>
            <w:r w:rsidRPr="0098539D">
              <w:rPr>
                <w:rFonts w:eastAsia="標楷體" w:hint="eastAsia"/>
              </w:rPr>
              <w:t>)</w:t>
            </w:r>
          </w:p>
        </w:tc>
      </w:tr>
      <w:tr w:rsidR="004A5FB6" w:rsidRPr="0098539D" w:rsidTr="00D41113">
        <w:tc>
          <w:tcPr>
            <w:tcW w:w="2713" w:type="dxa"/>
            <w:tcBorders>
              <w:top w:val="dotted" w:sz="4" w:space="0" w:color="auto"/>
              <w:bottom w:val="single" w:sz="4" w:space="0" w:color="auto"/>
            </w:tcBorders>
          </w:tcPr>
          <w:p w:rsidR="004A5FB6" w:rsidRPr="0098539D" w:rsidRDefault="004A5FB6" w:rsidP="00D41113">
            <w:pPr>
              <w:rPr>
                <w:rFonts w:ascii="標楷體" w:eastAsia="標楷體" w:hAnsi="標楷體"/>
              </w:rPr>
            </w:pPr>
            <w:r w:rsidRPr="0098539D">
              <w:rPr>
                <w:rFonts w:ascii="標楷體" w:eastAsia="標楷體" w:hAnsi="標楷體" w:hint="eastAsia"/>
              </w:rPr>
              <w:t xml:space="preserve">    市場規模</w:t>
            </w:r>
          </w:p>
        </w:tc>
        <w:tc>
          <w:tcPr>
            <w:tcW w:w="2405" w:type="dxa"/>
            <w:tcBorders>
              <w:top w:val="dotted" w:sz="4" w:space="0" w:color="auto"/>
              <w:bottom w:val="single" w:sz="4" w:space="0" w:color="auto"/>
            </w:tcBorders>
            <w:vAlign w:val="center"/>
          </w:tcPr>
          <w:p w:rsidR="004A5FB6" w:rsidRPr="0098539D" w:rsidRDefault="004A5FB6" w:rsidP="00D41113">
            <w:pPr>
              <w:jc w:val="center"/>
              <w:rPr>
                <w:rFonts w:eastAsia="標楷體"/>
              </w:rPr>
            </w:pPr>
            <w:r w:rsidRPr="0098539D">
              <w:rPr>
                <w:rFonts w:eastAsia="標楷體" w:hint="eastAsia"/>
              </w:rPr>
              <w:t xml:space="preserve"> 17</w:t>
            </w:r>
            <w:r>
              <w:rPr>
                <w:rFonts w:eastAsia="標楷體" w:hint="eastAsia"/>
              </w:rPr>
              <w:t xml:space="preserve"> </w:t>
            </w:r>
            <w:r w:rsidRPr="0098539D">
              <w:rPr>
                <w:rFonts w:eastAsia="標楷體" w:hint="eastAsia"/>
              </w:rPr>
              <w:t>(17)</w:t>
            </w:r>
          </w:p>
        </w:tc>
        <w:tc>
          <w:tcPr>
            <w:tcW w:w="2405" w:type="dxa"/>
            <w:tcBorders>
              <w:top w:val="dotted" w:sz="4" w:space="0" w:color="auto"/>
              <w:bottom w:val="single" w:sz="4" w:space="0" w:color="auto"/>
            </w:tcBorders>
            <w:vAlign w:val="center"/>
          </w:tcPr>
          <w:p w:rsidR="004A5FB6" w:rsidRPr="0098539D" w:rsidRDefault="004A5FB6" w:rsidP="00D41113">
            <w:pPr>
              <w:jc w:val="center"/>
              <w:rPr>
                <w:rFonts w:eastAsia="標楷體"/>
              </w:rPr>
            </w:pPr>
            <w:r w:rsidRPr="0098539D">
              <w:rPr>
                <w:rFonts w:eastAsia="標楷體" w:hint="eastAsia"/>
              </w:rPr>
              <w:t xml:space="preserve"> 1</w:t>
            </w:r>
            <w:r>
              <w:rPr>
                <w:rFonts w:eastAsia="標楷體" w:hint="eastAsia"/>
              </w:rPr>
              <w:t xml:space="preserve">1 </w:t>
            </w:r>
            <w:r w:rsidRPr="0098539D">
              <w:rPr>
                <w:rFonts w:eastAsia="標楷體" w:hint="eastAsia"/>
              </w:rPr>
              <w:t>(1</w:t>
            </w:r>
            <w:r>
              <w:rPr>
                <w:rFonts w:eastAsia="標楷體" w:hint="eastAsia"/>
              </w:rPr>
              <w:t>2</w:t>
            </w:r>
            <w:r w:rsidRPr="0098539D">
              <w:rPr>
                <w:rFonts w:eastAsia="標楷體" w:hint="eastAsia"/>
              </w:rPr>
              <w:t>)</w:t>
            </w:r>
          </w:p>
        </w:tc>
      </w:tr>
      <w:tr w:rsidR="004A5FB6" w:rsidRPr="0098539D" w:rsidTr="00D41113">
        <w:tc>
          <w:tcPr>
            <w:tcW w:w="2713" w:type="dxa"/>
            <w:tcBorders>
              <w:top w:val="single" w:sz="4" w:space="0" w:color="auto"/>
              <w:bottom w:val="dotted" w:sz="4" w:space="0" w:color="auto"/>
            </w:tcBorders>
          </w:tcPr>
          <w:p w:rsidR="004A5FB6" w:rsidRPr="0098539D" w:rsidRDefault="004A5FB6" w:rsidP="00D41113">
            <w:pPr>
              <w:rPr>
                <w:rFonts w:ascii="標楷體" w:eastAsia="標楷體" w:hAnsi="標楷體"/>
                <w:b/>
                <w:bCs/>
                <w:spacing w:val="-12"/>
              </w:rPr>
            </w:pPr>
            <w:r w:rsidRPr="0098539D">
              <w:rPr>
                <w:rFonts w:ascii="標楷體" w:eastAsia="標楷體" w:hAnsi="標楷體" w:hint="eastAsia"/>
                <w:b/>
                <w:bCs/>
              </w:rPr>
              <w:t xml:space="preserve">  </w:t>
            </w:r>
            <w:r>
              <w:rPr>
                <w:rFonts w:ascii="標楷體" w:eastAsia="標楷體" w:hAnsi="標楷體" w:hint="eastAsia"/>
                <w:b/>
                <w:bCs/>
                <w:spacing w:val="-12"/>
              </w:rPr>
              <w:t>創新及成熟度因素</w:t>
            </w:r>
          </w:p>
        </w:tc>
        <w:tc>
          <w:tcPr>
            <w:tcW w:w="2405" w:type="dxa"/>
            <w:tcBorders>
              <w:top w:val="single" w:sz="4" w:space="0" w:color="auto"/>
              <w:bottom w:val="dotted" w:sz="4" w:space="0" w:color="auto"/>
            </w:tcBorders>
            <w:vAlign w:val="center"/>
          </w:tcPr>
          <w:p w:rsidR="004A5FB6" w:rsidRPr="0098539D" w:rsidRDefault="004A5FB6" w:rsidP="00D41113">
            <w:pPr>
              <w:jc w:val="center"/>
              <w:rPr>
                <w:rFonts w:eastAsia="標楷體"/>
                <w:b/>
                <w:bCs/>
              </w:rPr>
            </w:pPr>
            <w:r w:rsidRPr="0098539D">
              <w:rPr>
                <w:rFonts w:eastAsia="標楷體" w:hint="eastAsia"/>
                <w:b/>
                <w:bCs/>
              </w:rPr>
              <w:t xml:space="preserve"> </w:t>
            </w:r>
            <w:r>
              <w:rPr>
                <w:rFonts w:eastAsia="標楷體" w:hint="eastAsia"/>
                <w:b/>
                <w:bCs/>
              </w:rPr>
              <w:t xml:space="preserve">13 </w:t>
            </w:r>
            <w:r w:rsidRPr="0098539D">
              <w:rPr>
                <w:rFonts w:eastAsia="標楷體" w:hint="eastAsia"/>
                <w:b/>
                <w:bCs/>
              </w:rPr>
              <w:t>(</w:t>
            </w:r>
            <w:r>
              <w:rPr>
                <w:rFonts w:eastAsia="標楷體" w:hint="eastAsia"/>
                <w:b/>
                <w:bCs/>
              </w:rPr>
              <w:t>9</w:t>
            </w:r>
            <w:r w:rsidRPr="0098539D">
              <w:rPr>
                <w:rFonts w:eastAsia="標楷體" w:hint="eastAsia"/>
                <w:b/>
                <w:bCs/>
              </w:rPr>
              <w:t>)</w:t>
            </w:r>
          </w:p>
        </w:tc>
        <w:tc>
          <w:tcPr>
            <w:tcW w:w="2405" w:type="dxa"/>
            <w:tcBorders>
              <w:top w:val="single" w:sz="4" w:space="0" w:color="auto"/>
              <w:bottom w:val="dotted" w:sz="4" w:space="0" w:color="auto"/>
            </w:tcBorders>
            <w:vAlign w:val="center"/>
          </w:tcPr>
          <w:p w:rsidR="004A5FB6" w:rsidRPr="0098539D" w:rsidRDefault="004A5FB6" w:rsidP="00D41113">
            <w:pPr>
              <w:jc w:val="center"/>
              <w:rPr>
                <w:rFonts w:eastAsia="標楷體"/>
                <w:b/>
                <w:bCs/>
              </w:rPr>
            </w:pPr>
            <w:r w:rsidRPr="0098539D">
              <w:rPr>
                <w:rFonts w:eastAsia="標楷體" w:hint="eastAsia"/>
                <w:b/>
                <w:bCs/>
              </w:rPr>
              <w:t xml:space="preserve"> </w:t>
            </w:r>
            <w:r>
              <w:rPr>
                <w:rFonts w:eastAsia="標楷體" w:hint="eastAsia"/>
                <w:b/>
                <w:bCs/>
              </w:rPr>
              <w:t xml:space="preserve">22 </w:t>
            </w:r>
            <w:r w:rsidRPr="0098539D">
              <w:rPr>
                <w:rFonts w:eastAsia="標楷體" w:hint="eastAsia"/>
                <w:b/>
                <w:bCs/>
              </w:rPr>
              <w:t>(</w:t>
            </w:r>
            <w:r>
              <w:rPr>
                <w:rFonts w:eastAsia="標楷體" w:hint="eastAsia"/>
                <w:b/>
                <w:bCs/>
              </w:rPr>
              <w:t>20</w:t>
            </w:r>
            <w:r w:rsidRPr="0098539D">
              <w:rPr>
                <w:rFonts w:eastAsia="標楷體" w:hint="eastAsia"/>
                <w:b/>
                <w:bCs/>
              </w:rPr>
              <w:t>)</w:t>
            </w:r>
          </w:p>
        </w:tc>
      </w:tr>
      <w:tr w:rsidR="004A5FB6" w:rsidRPr="0098539D" w:rsidTr="00D41113">
        <w:tc>
          <w:tcPr>
            <w:tcW w:w="2713" w:type="dxa"/>
            <w:tcBorders>
              <w:top w:val="dotted" w:sz="4" w:space="0" w:color="auto"/>
              <w:bottom w:val="dotted" w:sz="4" w:space="0" w:color="auto"/>
            </w:tcBorders>
          </w:tcPr>
          <w:p w:rsidR="004A5FB6" w:rsidRPr="0098539D" w:rsidRDefault="004A5FB6" w:rsidP="00D41113">
            <w:pPr>
              <w:rPr>
                <w:rFonts w:ascii="標楷體" w:eastAsia="標楷體" w:hAnsi="標楷體"/>
              </w:rPr>
            </w:pPr>
            <w:r w:rsidRPr="0098539D">
              <w:rPr>
                <w:rFonts w:ascii="標楷體" w:eastAsia="標楷體" w:hAnsi="標楷體" w:hint="eastAsia"/>
              </w:rPr>
              <w:t xml:space="preserve">    </w:t>
            </w:r>
            <w:r>
              <w:rPr>
                <w:rFonts w:ascii="標楷體" w:eastAsia="標楷體" w:hAnsi="標楷體" w:hint="eastAsia"/>
              </w:rPr>
              <w:t>企業成熟度</w:t>
            </w:r>
          </w:p>
        </w:tc>
        <w:tc>
          <w:tcPr>
            <w:tcW w:w="2405" w:type="dxa"/>
            <w:tcBorders>
              <w:top w:val="dotted" w:sz="4" w:space="0" w:color="auto"/>
              <w:bottom w:val="dotted" w:sz="4" w:space="0" w:color="auto"/>
            </w:tcBorders>
            <w:vAlign w:val="center"/>
          </w:tcPr>
          <w:p w:rsidR="004A5FB6" w:rsidRPr="0098539D" w:rsidRDefault="004A5FB6" w:rsidP="00D41113">
            <w:pPr>
              <w:jc w:val="center"/>
              <w:rPr>
                <w:rFonts w:eastAsia="標楷體"/>
              </w:rPr>
            </w:pPr>
            <w:r w:rsidRPr="0098539D">
              <w:rPr>
                <w:rFonts w:eastAsia="標楷體" w:hint="eastAsia"/>
              </w:rPr>
              <w:t xml:space="preserve"> 1</w:t>
            </w:r>
            <w:r>
              <w:rPr>
                <w:rFonts w:eastAsia="標楷體" w:hint="eastAsia"/>
              </w:rPr>
              <w:t xml:space="preserve">7 </w:t>
            </w:r>
            <w:r w:rsidRPr="0098539D">
              <w:rPr>
                <w:rFonts w:eastAsia="標楷體" w:hint="eastAsia"/>
              </w:rPr>
              <w:t>(1</w:t>
            </w:r>
            <w:r>
              <w:rPr>
                <w:rFonts w:eastAsia="標楷體" w:hint="eastAsia"/>
              </w:rPr>
              <w:t>5</w:t>
            </w:r>
            <w:r w:rsidRPr="0098539D">
              <w:rPr>
                <w:rFonts w:eastAsia="標楷體" w:hint="eastAsia"/>
              </w:rPr>
              <w:t>)</w:t>
            </w:r>
          </w:p>
        </w:tc>
        <w:tc>
          <w:tcPr>
            <w:tcW w:w="2405" w:type="dxa"/>
            <w:tcBorders>
              <w:top w:val="dotted" w:sz="4" w:space="0" w:color="auto"/>
              <w:bottom w:val="dotted" w:sz="4" w:space="0" w:color="auto"/>
            </w:tcBorders>
            <w:vAlign w:val="center"/>
          </w:tcPr>
          <w:p w:rsidR="004A5FB6" w:rsidRPr="0098539D" w:rsidRDefault="004A5FB6" w:rsidP="00D41113">
            <w:pPr>
              <w:jc w:val="center"/>
              <w:rPr>
                <w:rFonts w:eastAsia="標楷體"/>
              </w:rPr>
            </w:pPr>
            <w:r>
              <w:rPr>
                <w:rFonts w:eastAsia="標楷體" w:hint="eastAsia"/>
              </w:rPr>
              <w:t xml:space="preserve"> 27 (24</w:t>
            </w:r>
            <w:r w:rsidRPr="0098539D">
              <w:rPr>
                <w:rFonts w:eastAsia="標楷體" w:hint="eastAsia"/>
              </w:rPr>
              <w:t>)</w:t>
            </w:r>
          </w:p>
        </w:tc>
      </w:tr>
      <w:tr w:rsidR="004A5FB6" w:rsidRPr="0098539D" w:rsidTr="00D41113">
        <w:tc>
          <w:tcPr>
            <w:tcW w:w="2713" w:type="dxa"/>
            <w:tcBorders>
              <w:top w:val="dotted" w:sz="4" w:space="0" w:color="auto"/>
              <w:bottom w:val="double" w:sz="4" w:space="0" w:color="auto"/>
            </w:tcBorders>
          </w:tcPr>
          <w:p w:rsidR="004A5FB6" w:rsidRPr="0098539D" w:rsidRDefault="004A5FB6" w:rsidP="00D41113">
            <w:pPr>
              <w:rPr>
                <w:rFonts w:ascii="標楷體" w:eastAsia="標楷體" w:hAnsi="標楷體"/>
              </w:rPr>
            </w:pPr>
            <w:r w:rsidRPr="0098539D">
              <w:rPr>
                <w:rFonts w:ascii="標楷體" w:eastAsia="標楷體" w:hAnsi="標楷體" w:hint="eastAsia"/>
              </w:rPr>
              <w:t xml:space="preserve">    創新</w:t>
            </w:r>
          </w:p>
        </w:tc>
        <w:tc>
          <w:tcPr>
            <w:tcW w:w="2405" w:type="dxa"/>
            <w:tcBorders>
              <w:top w:val="dotted" w:sz="4" w:space="0" w:color="auto"/>
              <w:bottom w:val="double" w:sz="4" w:space="0" w:color="auto"/>
            </w:tcBorders>
            <w:vAlign w:val="center"/>
          </w:tcPr>
          <w:p w:rsidR="004A5FB6" w:rsidRPr="0098539D" w:rsidRDefault="004A5FB6" w:rsidP="00D41113">
            <w:pPr>
              <w:jc w:val="center"/>
              <w:rPr>
                <w:rFonts w:eastAsia="標楷體"/>
              </w:rPr>
            </w:pPr>
            <w:r w:rsidRPr="0098539D">
              <w:rPr>
                <w:rFonts w:eastAsia="標楷體" w:hint="eastAsia"/>
              </w:rPr>
              <w:t xml:space="preserve"> </w:t>
            </w:r>
            <w:r>
              <w:rPr>
                <w:rFonts w:eastAsia="標楷體" w:hint="eastAsia"/>
              </w:rPr>
              <w:t xml:space="preserve">10 </w:t>
            </w:r>
            <w:r w:rsidRPr="0098539D">
              <w:rPr>
                <w:rFonts w:eastAsia="標楷體" w:hint="eastAsia"/>
              </w:rPr>
              <w:t>(</w:t>
            </w:r>
            <w:r>
              <w:rPr>
                <w:rFonts w:eastAsia="標楷體" w:hint="eastAsia"/>
              </w:rPr>
              <w:t>8</w:t>
            </w:r>
            <w:r w:rsidRPr="0098539D">
              <w:rPr>
                <w:rFonts w:eastAsia="標楷體" w:hint="eastAsia"/>
              </w:rPr>
              <w:t>)</w:t>
            </w:r>
          </w:p>
        </w:tc>
        <w:tc>
          <w:tcPr>
            <w:tcW w:w="2405" w:type="dxa"/>
            <w:tcBorders>
              <w:top w:val="dotted" w:sz="4" w:space="0" w:color="auto"/>
              <w:bottom w:val="double" w:sz="4" w:space="0" w:color="auto"/>
            </w:tcBorders>
            <w:vAlign w:val="center"/>
          </w:tcPr>
          <w:p w:rsidR="004A5FB6" w:rsidRPr="0098539D" w:rsidRDefault="004A5FB6" w:rsidP="00D41113">
            <w:pPr>
              <w:jc w:val="center"/>
              <w:rPr>
                <w:rFonts w:eastAsia="標楷體"/>
              </w:rPr>
            </w:pPr>
            <w:r w:rsidRPr="0098539D">
              <w:rPr>
                <w:rFonts w:eastAsia="標楷體" w:hint="eastAsia"/>
              </w:rPr>
              <w:t xml:space="preserve"> 1</w:t>
            </w:r>
            <w:r>
              <w:rPr>
                <w:rFonts w:eastAsia="標楷體" w:hint="eastAsia"/>
              </w:rPr>
              <w:t xml:space="preserve">7 </w:t>
            </w:r>
            <w:r w:rsidRPr="0098539D">
              <w:rPr>
                <w:rFonts w:eastAsia="標楷體" w:hint="eastAsia"/>
              </w:rPr>
              <w:t>(1</w:t>
            </w:r>
            <w:r>
              <w:rPr>
                <w:rFonts w:eastAsia="標楷體" w:hint="eastAsia"/>
              </w:rPr>
              <w:t>7</w:t>
            </w:r>
            <w:r w:rsidRPr="0098539D">
              <w:rPr>
                <w:rFonts w:eastAsia="標楷體" w:hint="eastAsia"/>
              </w:rPr>
              <w:t>)</w:t>
            </w:r>
          </w:p>
        </w:tc>
      </w:tr>
    </w:tbl>
    <w:p w:rsidR="004A5FB6" w:rsidRPr="0098539D" w:rsidRDefault="004A5FB6" w:rsidP="004A5FB6">
      <w:pPr>
        <w:adjustRightInd w:val="0"/>
        <w:snapToGrid w:val="0"/>
        <w:spacing w:line="360" w:lineRule="exact"/>
        <w:ind w:leftChars="-161" w:left="-386" w:firstLineChars="450" w:firstLine="900"/>
        <w:jc w:val="both"/>
        <w:rPr>
          <w:rFonts w:eastAsia="標楷體"/>
          <w:sz w:val="20"/>
          <w:szCs w:val="20"/>
        </w:rPr>
      </w:pPr>
      <w:proofErr w:type="gramStart"/>
      <w:r w:rsidRPr="0098539D">
        <w:rPr>
          <w:rFonts w:eastAsia="標楷體" w:hint="eastAsia"/>
          <w:sz w:val="20"/>
          <w:szCs w:val="20"/>
        </w:rPr>
        <w:t>註</w:t>
      </w:r>
      <w:proofErr w:type="gramEnd"/>
      <w:r w:rsidRPr="0098539D">
        <w:rPr>
          <w:rFonts w:eastAsia="標楷體" w:hint="eastAsia"/>
          <w:sz w:val="20"/>
          <w:szCs w:val="20"/>
        </w:rPr>
        <w:t>：</w:t>
      </w:r>
      <w:r w:rsidRPr="0098539D">
        <w:rPr>
          <w:rFonts w:eastAsia="標楷體" w:hint="eastAsia"/>
          <w:sz w:val="20"/>
          <w:szCs w:val="20"/>
        </w:rPr>
        <w:t xml:space="preserve"> (  ) </w:t>
      </w:r>
      <w:r w:rsidRPr="0098539D">
        <w:rPr>
          <w:rFonts w:eastAsia="標楷體" w:hint="eastAsia"/>
          <w:sz w:val="20"/>
          <w:szCs w:val="20"/>
        </w:rPr>
        <w:t>內為</w:t>
      </w:r>
      <w:r>
        <w:rPr>
          <w:rFonts w:eastAsia="標楷體" w:hint="eastAsia"/>
          <w:sz w:val="20"/>
          <w:szCs w:val="20"/>
        </w:rPr>
        <w:t>2013</w:t>
      </w:r>
      <w:r w:rsidRPr="0098539D">
        <w:rPr>
          <w:rFonts w:eastAsia="標楷體" w:hint="eastAsia"/>
          <w:sz w:val="20"/>
          <w:szCs w:val="20"/>
        </w:rPr>
        <w:t>年排名。</w:t>
      </w:r>
    </w:p>
    <w:p w:rsidR="004A5FB6" w:rsidRPr="007B5CA3" w:rsidRDefault="004A5FB6" w:rsidP="004A5FB6">
      <w:pPr>
        <w:pStyle w:val="-c"/>
        <w:spacing w:before="108" w:after="108"/>
        <w:ind w:firstLineChars="0" w:firstLine="0"/>
        <w:rPr>
          <w:b/>
          <w:sz w:val="32"/>
          <w:szCs w:val="32"/>
        </w:rPr>
      </w:pPr>
      <w:r w:rsidRPr="007B5CA3">
        <w:rPr>
          <w:rFonts w:hint="eastAsia"/>
          <w:b/>
          <w:sz w:val="32"/>
          <w:szCs w:val="32"/>
        </w:rPr>
        <w:t>五</w:t>
      </w:r>
      <w:r w:rsidRPr="007B5CA3">
        <w:rPr>
          <w:rFonts w:ascii="新細明體" w:eastAsia="新細明體" w:hAnsi="新細明體" w:hint="eastAsia"/>
          <w:b/>
          <w:sz w:val="32"/>
          <w:szCs w:val="32"/>
        </w:rPr>
        <w:t>、</w:t>
      </w:r>
      <w:r w:rsidRPr="007B5CA3">
        <w:rPr>
          <w:rFonts w:hint="eastAsia"/>
          <w:b/>
          <w:sz w:val="32"/>
          <w:szCs w:val="32"/>
        </w:rPr>
        <w:t>結語</w:t>
      </w:r>
    </w:p>
    <w:p w:rsidR="004A5FB6" w:rsidRDefault="004A5FB6" w:rsidP="00832761">
      <w:pPr>
        <w:pStyle w:val="-c"/>
        <w:spacing w:before="108" w:after="108"/>
        <w:ind w:firstLine="520"/>
      </w:pPr>
      <w:r w:rsidRPr="00AF21DF">
        <w:t>今年我國競爭力排名在</w:t>
      </w:r>
      <w:r w:rsidRPr="00AF21DF">
        <w:t>144</w:t>
      </w:r>
      <w:r w:rsidRPr="00AF21DF">
        <w:t>個受評國家中排名第</w:t>
      </w:r>
      <w:r w:rsidRPr="00AF21DF">
        <w:t>14</w:t>
      </w:r>
      <w:r w:rsidRPr="00AF21DF">
        <w:t>，仍領先韓國，</w:t>
      </w:r>
      <w:r w:rsidRPr="00AF21DF">
        <w:t>WEF</w:t>
      </w:r>
      <w:r w:rsidRPr="00AF21DF">
        <w:t>肯定臺灣競爭力表現在過去</w:t>
      </w:r>
      <w:r w:rsidRPr="00AF21DF">
        <w:t>6</w:t>
      </w:r>
      <w:r w:rsidRPr="00AF21DF">
        <w:t>年十分穩定。國際競爭日益激烈，國家競爭力不進則退，競爭力評比報告結果可讓政府能進一步瞭解施政改善的空間，就報告中調查表現相對弱勢項目觀之，我國在諸多制度性改革的面向上，仍有</w:t>
      </w:r>
      <w:r w:rsidRPr="00AF21DF">
        <w:lastRenderedPageBreak/>
        <w:t>努力的空間。展望未來</w:t>
      </w:r>
      <w:r>
        <w:rPr>
          <w:rFonts w:hint="eastAsia"/>
        </w:rPr>
        <w:t>，全球經濟前景</w:t>
      </w:r>
      <w:proofErr w:type="gramStart"/>
      <w:r>
        <w:rPr>
          <w:rFonts w:hint="eastAsia"/>
        </w:rPr>
        <w:t>不</w:t>
      </w:r>
      <w:proofErr w:type="gramEnd"/>
      <w:r>
        <w:rPr>
          <w:rFonts w:hint="eastAsia"/>
        </w:rPr>
        <w:t>確性仍高，政府將全力提振景氣</w:t>
      </w:r>
      <w:r>
        <w:rPr>
          <w:rFonts w:ascii="新細明體" w:eastAsia="新細明體" w:hAnsi="新細明體" w:hint="eastAsia"/>
        </w:rPr>
        <w:t>、</w:t>
      </w:r>
      <w:r>
        <w:rPr>
          <w:rFonts w:hint="eastAsia"/>
        </w:rPr>
        <w:t>刺激經濟，並加速優化經濟結構，力求我國優勢項目的保持，對於相對較弱的項目則積極檢討、改善</w:t>
      </w:r>
      <w:r w:rsidRPr="008022D6">
        <w:rPr>
          <w:rFonts w:hint="eastAsia"/>
        </w:rPr>
        <w:t>，期能確保我國競爭力立於全球</w:t>
      </w:r>
      <w:r>
        <w:rPr>
          <w:rFonts w:hint="eastAsia"/>
        </w:rPr>
        <w:t>優</w:t>
      </w:r>
      <w:r w:rsidRPr="008022D6">
        <w:rPr>
          <w:rFonts w:hint="eastAsia"/>
        </w:rPr>
        <w:t>勢地位。</w:t>
      </w:r>
    </w:p>
    <w:p w:rsidR="00832761" w:rsidRDefault="00832761">
      <w:pPr>
        <w:widowControl/>
        <w:rPr>
          <w:rFonts w:eastAsia="標楷體"/>
          <w:b/>
          <w:bCs/>
          <w:w w:val="98"/>
          <w:sz w:val="28"/>
        </w:rPr>
      </w:pPr>
      <w:r>
        <w:rPr>
          <w:rFonts w:eastAsia="標楷體"/>
          <w:b/>
          <w:bCs/>
          <w:w w:val="98"/>
          <w:sz w:val="28"/>
        </w:rPr>
        <w:br w:type="page"/>
      </w:r>
    </w:p>
    <w:p w:rsidR="004A5FB6" w:rsidRPr="00261F31" w:rsidRDefault="00E60247" w:rsidP="004A5FB6">
      <w:pPr>
        <w:jc w:val="center"/>
        <w:rPr>
          <w:rFonts w:eastAsia="標楷體"/>
          <w:sz w:val="32"/>
        </w:rPr>
      </w:pPr>
      <w:r>
        <w:rPr>
          <w:rFonts w:eastAsia="標楷體" w:hint="eastAsia"/>
          <w:b/>
          <w:bCs/>
          <w:w w:val="98"/>
          <w:sz w:val="28"/>
        </w:rPr>
        <w:lastRenderedPageBreak/>
        <w:t>附</w:t>
      </w:r>
      <w:bookmarkStart w:id="120" w:name="_GoBack"/>
      <w:bookmarkEnd w:id="120"/>
      <w:r w:rsidR="004A5FB6">
        <w:rPr>
          <w:rFonts w:eastAsia="標楷體" w:hint="eastAsia"/>
          <w:b/>
          <w:bCs/>
          <w:w w:val="98"/>
          <w:sz w:val="28"/>
        </w:rPr>
        <w:t>表</w:t>
      </w:r>
      <w:r w:rsidR="004A5FB6">
        <w:rPr>
          <w:rFonts w:eastAsia="標楷體" w:hint="eastAsia"/>
          <w:b/>
          <w:bCs/>
          <w:w w:val="98"/>
          <w:sz w:val="28"/>
        </w:rPr>
        <w:t xml:space="preserve">  </w:t>
      </w:r>
      <w:r w:rsidR="004A5FB6" w:rsidRPr="00261F31">
        <w:rPr>
          <w:rFonts w:eastAsia="標楷體" w:hint="eastAsia"/>
          <w:b/>
          <w:bCs/>
          <w:w w:val="98"/>
          <w:sz w:val="28"/>
        </w:rPr>
        <w:t>我國在</w:t>
      </w:r>
      <w:r w:rsidR="004A5FB6" w:rsidRPr="00261F31">
        <w:rPr>
          <w:rFonts w:eastAsia="標楷體" w:hint="eastAsia"/>
          <w:b/>
          <w:bCs/>
          <w:w w:val="98"/>
          <w:sz w:val="28"/>
        </w:rPr>
        <w:t>WEF</w:t>
      </w:r>
      <w:r w:rsidR="004A5FB6" w:rsidRPr="00261F31">
        <w:rPr>
          <w:rFonts w:eastAsia="標楷體" w:hint="eastAsia"/>
          <w:b/>
          <w:bCs/>
          <w:w w:val="98"/>
          <w:sz w:val="28"/>
        </w:rPr>
        <w:t>全球競</w:t>
      </w:r>
      <w:r w:rsidR="004A5FB6" w:rsidRPr="0017570D">
        <w:rPr>
          <w:rFonts w:eastAsia="標楷體" w:hint="eastAsia"/>
          <w:b/>
          <w:bCs/>
          <w:color w:val="000000"/>
          <w:w w:val="98"/>
          <w:sz w:val="28"/>
        </w:rPr>
        <w:t>爭力報告</w:t>
      </w:r>
      <w:r w:rsidR="004A5FB6" w:rsidRPr="0017570D">
        <w:rPr>
          <w:rFonts w:eastAsia="標楷體" w:hint="eastAsia"/>
          <w:b/>
          <w:bCs/>
          <w:color w:val="000000"/>
          <w:w w:val="98"/>
          <w:sz w:val="28"/>
        </w:rPr>
        <w:t>(</w:t>
      </w:r>
      <w:r w:rsidR="004A5FB6" w:rsidRPr="0017570D">
        <w:rPr>
          <w:rFonts w:eastAsia="標楷體" w:hint="eastAsia"/>
          <w:b/>
          <w:bCs/>
          <w:color w:val="000000"/>
          <w:w w:val="98"/>
          <w:sz w:val="28"/>
          <w:szCs w:val="22"/>
        </w:rPr>
        <w:t>2014~</w:t>
      </w:r>
      <w:r w:rsidR="004A5FB6" w:rsidRPr="0017570D">
        <w:rPr>
          <w:rFonts w:eastAsia="標楷體"/>
          <w:b/>
          <w:bCs/>
          <w:color w:val="000000"/>
          <w:w w:val="98"/>
          <w:sz w:val="28"/>
          <w:szCs w:val="22"/>
        </w:rPr>
        <w:t>20</w:t>
      </w:r>
      <w:r w:rsidR="004A5FB6" w:rsidRPr="0017570D">
        <w:rPr>
          <w:rFonts w:eastAsia="標楷體" w:hint="eastAsia"/>
          <w:b/>
          <w:bCs/>
          <w:color w:val="000000"/>
          <w:w w:val="98"/>
          <w:sz w:val="28"/>
          <w:szCs w:val="22"/>
        </w:rPr>
        <w:t>15</w:t>
      </w:r>
      <w:r w:rsidR="004A5FB6" w:rsidRPr="0017570D">
        <w:rPr>
          <w:rFonts w:eastAsia="標楷體" w:hint="eastAsia"/>
          <w:b/>
          <w:bCs/>
          <w:color w:val="000000"/>
          <w:w w:val="98"/>
          <w:sz w:val="28"/>
          <w:szCs w:val="22"/>
        </w:rPr>
        <w:t>年</w:t>
      </w:r>
      <w:r w:rsidR="004A5FB6" w:rsidRPr="0017570D">
        <w:rPr>
          <w:rFonts w:eastAsia="標楷體" w:hint="eastAsia"/>
          <w:b/>
          <w:bCs/>
          <w:color w:val="000000"/>
          <w:w w:val="98"/>
          <w:sz w:val="28"/>
          <w:szCs w:val="22"/>
        </w:rPr>
        <w:t>)</w:t>
      </w:r>
      <w:r w:rsidR="004A5FB6" w:rsidRPr="0017570D">
        <w:rPr>
          <w:rFonts w:eastAsia="標楷體" w:hint="eastAsia"/>
          <w:b/>
          <w:bCs/>
          <w:color w:val="000000"/>
          <w:w w:val="98"/>
          <w:sz w:val="28"/>
          <w:szCs w:val="22"/>
        </w:rPr>
        <w:t>細項指標</w:t>
      </w:r>
    </w:p>
    <w:tbl>
      <w:tblPr>
        <w:tblW w:w="10093" w:type="dxa"/>
        <w:tblBorders>
          <w:top w:val="double" w:sz="4" w:space="0" w:color="auto"/>
          <w:bottom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80"/>
        <w:gridCol w:w="1920"/>
        <w:gridCol w:w="7693"/>
      </w:tblGrid>
      <w:tr w:rsidR="004A5FB6" w:rsidRPr="00FF5168" w:rsidTr="00D41113">
        <w:trPr>
          <w:cantSplit/>
          <w:trHeight w:val="531"/>
        </w:trPr>
        <w:tc>
          <w:tcPr>
            <w:tcW w:w="2400" w:type="dxa"/>
            <w:gridSpan w:val="2"/>
            <w:tcBorders>
              <w:top w:val="double" w:sz="4" w:space="0" w:color="auto"/>
              <w:bottom w:val="single" w:sz="4" w:space="0" w:color="auto"/>
            </w:tcBorders>
            <w:shd w:val="clear" w:color="auto" w:fill="C4BC96"/>
          </w:tcPr>
          <w:p w:rsidR="004A5FB6" w:rsidRPr="00FF5168" w:rsidRDefault="004A5FB6" w:rsidP="00D41113">
            <w:pPr>
              <w:snapToGrid w:val="0"/>
              <w:spacing w:line="370" w:lineRule="exact"/>
              <w:jc w:val="center"/>
              <w:rPr>
                <w:rFonts w:eastAsia="標楷體"/>
                <w:b/>
                <w:bCs/>
                <w:color w:val="000000"/>
                <w:sz w:val="28"/>
              </w:rPr>
            </w:pPr>
            <w:r w:rsidRPr="00FF5168">
              <w:rPr>
                <w:rFonts w:eastAsia="標楷體" w:hint="eastAsia"/>
                <w:b/>
                <w:bCs/>
                <w:color w:val="000000"/>
                <w:sz w:val="28"/>
              </w:rPr>
              <w:t>評比指標</w:t>
            </w:r>
          </w:p>
        </w:tc>
        <w:tc>
          <w:tcPr>
            <w:tcW w:w="7693" w:type="dxa"/>
            <w:tcBorders>
              <w:top w:val="double" w:sz="4" w:space="0" w:color="auto"/>
              <w:bottom w:val="single" w:sz="4" w:space="0" w:color="auto"/>
            </w:tcBorders>
            <w:shd w:val="clear" w:color="auto" w:fill="C4BC96"/>
          </w:tcPr>
          <w:p w:rsidR="004A5FB6" w:rsidRPr="00FF5168" w:rsidRDefault="004A5FB6" w:rsidP="00D41113">
            <w:pPr>
              <w:snapToGrid w:val="0"/>
              <w:spacing w:line="370" w:lineRule="exact"/>
              <w:jc w:val="center"/>
              <w:rPr>
                <w:rFonts w:eastAsia="標楷體"/>
                <w:b/>
                <w:bCs/>
                <w:color w:val="000000"/>
                <w:sz w:val="28"/>
              </w:rPr>
            </w:pPr>
            <w:r w:rsidRPr="00FF5168">
              <w:rPr>
                <w:rFonts w:eastAsia="標楷體" w:hint="eastAsia"/>
                <w:b/>
                <w:bCs/>
                <w:color w:val="000000"/>
                <w:sz w:val="28"/>
              </w:rPr>
              <w:t>細部項目</w:t>
            </w:r>
          </w:p>
        </w:tc>
      </w:tr>
      <w:tr w:rsidR="004A5FB6" w:rsidRPr="00FF5168" w:rsidTr="00D41113">
        <w:trPr>
          <w:cantSplit/>
          <w:trHeight w:val="5732"/>
        </w:trPr>
        <w:tc>
          <w:tcPr>
            <w:tcW w:w="480" w:type="dxa"/>
            <w:vMerge w:val="restart"/>
            <w:tcBorders>
              <w:top w:val="single" w:sz="4" w:space="0" w:color="auto"/>
              <w:bottom w:val="nil"/>
            </w:tcBorders>
            <w:textDirection w:val="tbRlV"/>
          </w:tcPr>
          <w:p w:rsidR="004A5FB6" w:rsidRPr="00FF5168" w:rsidRDefault="004A5FB6" w:rsidP="00D41113">
            <w:pPr>
              <w:snapToGrid w:val="0"/>
              <w:spacing w:line="370" w:lineRule="exact"/>
              <w:ind w:left="113" w:right="113" w:firstLine="274"/>
              <w:rPr>
                <w:rFonts w:eastAsia="標楷體"/>
                <w:b/>
                <w:bCs/>
                <w:color w:val="000000"/>
                <w:sz w:val="28"/>
              </w:rPr>
            </w:pPr>
            <w:r w:rsidRPr="00FF5168">
              <w:rPr>
                <w:rFonts w:eastAsia="標楷體" w:hint="eastAsia"/>
                <w:b/>
                <w:bCs/>
                <w:color w:val="000000"/>
                <w:sz w:val="28"/>
              </w:rPr>
              <w:t>一、基本需求</w:t>
            </w:r>
          </w:p>
        </w:tc>
        <w:tc>
          <w:tcPr>
            <w:tcW w:w="1920" w:type="dxa"/>
            <w:tcBorders>
              <w:top w:val="single" w:sz="4" w:space="0" w:color="auto"/>
            </w:tcBorders>
          </w:tcPr>
          <w:p w:rsidR="004A5FB6" w:rsidRPr="00FF5168" w:rsidRDefault="004A5FB6" w:rsidP="00D41113">
            <w:pPr>
              <w:snapToGrid w:val="0"/>
              <w:spacing w:line="370" w:lineRule="exact"/>
              <w:rPr>
                <w:rFonts w:eastAsia="標楷體"/>
                <w:color w:val="000000"/>
                <w:sz w:val="28"/>
              </w:rPr>
            </w:pPr>
            <w:r w:rsidRPr="00FF5168">
              <w:rPr>
                <w:rFonts w:eastAsia="標楷體" w:hint="eastAsia"/>
                <w:color w:val="000000"/>
                <w:sz w:val="28"/>
              </w:rPr>
              <w:t xml:space="preserve">1. </w:t>
            </w:r>
            <w:r>
              <w:rPr>
                <w:rFonts w:eastAsia="標楷體" w:hint="eastAsia"/>
                <w:color w:val="000000"/>
                <w:sz w:val="28"/>
              </w:rPr>
              <w:t>制度</w:t>
            </w:r>
          </w:p>
        </w:tc>
        <w:tc>
          <w:tcPr>
            <w:tcW w:w="7693" w:type="dxa"/>
            <w:tcBorders>
              <w:top w:val="single" w:sz="4" w:space="0" w:color="auto"/>
            </w:tcBorders>
          </w:tcPr>
          <w:p w:rsidR="004A5FB6" w:rsidRPr="00FF5168" w:rsidRDefault="004A5FB6" w:rsidP="00D41113">
            <w:pPr>
              <w:snapToGrid w:val="0"/>
              <w:spacing w:line="370" w:lineRule="exact"/>
              <w:rPr>
                <w:rFonts w:eastAsia="標楷體"/>
                <w:color w:val="000000"/>
                <w:sz w:val="28"/>
              </w:rPr>
            </w:pPr>
            <w:r w:rsidRPr="00FF5168">
              <w:rPr>
                <w:rFonts w:eastAsia="標楷體" w:hint="eastAsia"/>
                <w:color w:val="000000"/>
                <w:sz w:val="28"/>
              </w:rPr>
              <w:t>1.01</w:t>
            </w:r>
            <w:r w:rsidRPr="00FF5168">
              <w:rPr>
                <w:rFonts w:eastAsia="標楷體" w:hint="eastAsia"/>
                <w:color w:val="000000"/>
                <w:sz w:val="28"/>
              </w:rPr>
              <w:t>財產權保護</w:t>
            </w:r>
            <w:r w:rsidRPr="00FF5168">
              <w:rPr>
                <w:rFonts w:eastAsia="標楷體" w:hint="eastAsia"/>
                <w:color w:val="000000"/>
                <w:sz w:val="28"/>
              </w:rPr>
              <w:t>*</w:t>
            </w:r>
            <w:r w:rsidRPr="00FF5168">
              <w:rPr>
                <w:rFonts w:eastAsia="標楷體"/>
                <w:color w:val="000000"/>
                <w:sz w:val="28"/>
              </w:rPr>
              <w:t>(</w:t>
            </w:r>
            <w:r>
              <w:rPr>
                <w:rFonts w:eastAsia="標楷體" w:hint="eastAsia"/>
                <w:color w:val="000000"/>
                <w:sz w:val="28"/>
              </w:rPr>
              <w:t>16,</w:t>
            </w:r>
            <w:r>
              <w:rPr>
                <w:rFonts w:eastAsia="標楷體"/>
                <w:color w:val="000000"/>
                <w:sz w:val="28"/>
              </w:rPr>
              <w:t>17</w:t>
            </w:r>
            <w:r w:rsidRPr="00FF5168">
              <w:rPr>
                <w:rFonts w:eastAsia="標楷體"/>
                <w:color w:val="000000"/>
                <w:sz w:val="28"/>
              </w:rPr>
              <w:t xml:space="preserve"> </w:t>
            </w:r>
            <w:r>
              <w:rPr>
                <w:rFonts w:eastAsia="標楷體"/>
                <w:color w:val="000000"/>
                <w:sz w:val="28"/>
              </w:rPr>
              <w:t>,</w:t>
            </w:r>
            <w:r>
              <w:rPr>
                <w:rFonts w:eastAsia="標楷體" w:hint="eastAsia"/>
                <w:color w:val="000000"/>
                <w:sz w:val="28"/>
              </w:rPr>
              <w:t>+1</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1.02</w:t>
            </w:r>
            <w:r w:rsidRPr="00FF5168">
              <w:rPr>
                <w:rFonts w:eastAsia="標楷體" w:hint="eastAsia"/>
                <w:color w:val="000000"/>
                <w:sz w:val="28"/>
              </w:rPr>
              <w:t>智財權保護</w:t>
            </w:r>
            <w:r w:rsidRPr="00FF5168">
              <w:rPr>
                <w:rFonts w:eastAsia="標楷體"/>
                <w:color w:val="000000"/>
                <w:sz w:val="28"/>
              </w:rPr>
              <w:t>*(</w:t>
            </w:r>
            <w:r>
              <w:rPr>
                <w:rFonts w:eastAsia="標楷體" w:hint="eastAsia"/>
                <w:color w:val="000000"/>
                <w:sz w:val="28"/>
              </w:rPr>
              <w:t>26,</w:t>
            </w:r>
            <w:r w:rsidRPr="00FF5168">
              <w:rPr>
                <w:rFonts w:eastAsia="標楷體"/>
                <w:color w:val="000000"/>
                <w:sz w:val="28"/>
              </w:rPr>
              <w:t>2</w:t>
            </w:r>
            <w:r w:rsidRPr="00FF5168">
              <w:rPr>
                <w:rFonts w:eastAsia="標楷體" w:hint="eastAsia"/>
                <w:color w:val="000000"/>
                <w:sz w:val="28"/>
              </w:rPr>
              <w:t>3</w:t>
            </w:r>
            <w:r w:rsidRPr="00FF5168">
              <w:rPr>
                <w:rFonts w:eastAsia="標楷體"/>
                <w:color w:val="000000"/>
                <w:sz w:val="28"/>
              </w:rPr>
              <w:t>,</w:t>
            </w:r>
            <w:r w:rsidRPr="00FF5168">
              <w:rPr>
                <w:rFonts w:eastAsia="標楷體" w:hint="eastAsia"/>
                <w:color w:val="000000"/>
                <w:sz w:val="28"/>
              </w:rPr>
              <w:t xml:space="preserve"> </w:t>
            </w:r>
            <w:r>
              <w:rPr>
                <w:rFonts w:eastAsia="標楷體" w:hint="eastAsia"/>
                <w:color w:val="000000"/>
                <w:sz w:val="28"/>
              </w:rPr>
              <w:t>-3</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1.03</w:t>
            </w:r>
            <w:r w:rsidRPr="00FF5168">
              <w:rPr>
                <w:rFonts w:eastAsia="標楷體" w:hint="eastAsia"/>
                <w:color w:val="000000"/>
                <w:sz w:val="28"/>
              </w:rPr>
              <w:t>公共基金轉換</w:t>
            </w:r>
            <w:r w:rsidRPr="00FF5168">
              <w:rPr>
                <w:rFonts w:eastAsia="標楷體"/>
                <w:color w:val="000000"/>
                <w:sz w:val="28"/>
              </w:rPr>
              <w:t>*(</w:t>
            </w:r>
            <w:r>
              <w:rPr>
                <w:rFonts w:eastAsia="標楷體" w:hint="eastAsia"/>
                <w:color w:val="000000"/>
                <w:sz w:val="28"/>
              </w:rPr>
              <w:t>34,</w:t>
            </w:r>
            <w:r w:rsidRPr="00FF5168">
              <w:rPr>
                <w:rFonts w:eastAsia="標楷體"/>
                <w:color w:val="000000"/>
                <w:sz w:val="28"/>
              </w:rPr>
              <w:t>3</w:t>
            </w:r>
            <w:r w:rsidRPr="00FF5168">
              <w:rPr>
                <w:rFonts w:eastAsia="標楷體" w:hint="eastAsia"/>
                <w:color w:val="000000"/>
                <w:sz w:val="28"/>
              </w:rPr>
              <w:t>8</w:t>
            </w:r>
            <w:r w:rsidRPr="00FF5168">
              <w:rPr>
                <w:rFonts w:eastAsia="標楷體"/>
                <w:color w:val="000000"/>
                <w:sz w:val="28"/>
              </w:rPr>
              <w:t xml:space="preserve"> ,</w:t>
            </w:r>
            <w:r>
              <w:rPr>
                <w:rFonts w:eastAsia="標楷體" w:hint="eastAsia"/>
                <w:color w:val="000000"/>
                <w:sz w:val="28"/>
              </w:rPr>
              <w:t>+4</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1.04</w:t>
            </w:r>
            <w:r w:rsidRPr="00FF5168">
              <w:rPr>
                <w:rFonts w:eastAsia="標楷體" w:hint="eastAsia"/>
                <w:color w:val="000000"/>
                <w:sz w:val="28"/>
              </w:rPr>
              <w:t>政客的公眾信賴</w:t>
            </w:r>
            <w:r w:rsidRPr="00FF5168">
              <w:rPr>
                <w:rFonts w:eastAsia="標楷體"/>
                <w:color w:val="000000"/>
                <w:sz w:val="28"/>
              </w:rPr>
              <w:t>*(</w:t>
            </w:r>
            <w:r>
              <w:rPr>
                <w:rFonts w:eastAsia="標楷體" w:hint="eastAsia"/>
                <w:color w:val="000000"/>
                <w:sz w:val="28"/>
              </w:rPr>
              <w:t>30,</w:t>
            </w:r>
            <w:r w:rsidRPr="00FF5168">
              <w:rPr>
                <w:rFonts w:eastAsia="標楷體"/>
                <w:color w:val="000000"/>
                <w:sz w:val="28"/>
              </w:rPr>
              <w:t>2</w:t>
            </w:r>
            <w:r w:rsidRPr="00FF5168">
              <w:rPr>
                <w:rFonts w:eastAsia="標楷體" w:hint="eastAsia"/>
                <w:color w:val="000000"/>
                <w:sz w:val="28"/>
              </w:rPr>
              <w:t>5</w:t>
            </w:r>
            <w:r w:rsidRPr="00FF5168">
              <w:rPr>
                <w:rFonts w:eastAsia="標楷體"/>
                <w:color w:val="000000"/>
                <w:sz w:val="28"/>
              </w:rPr>
              <w:t xml:space="preserve"> ,</w:t>
            </w:r>
            <w:r w:rsidRPr="00FF5168">
              <w:rPr>
                <w:rFonts w:eastAsia="標楷體" w:hint="eastAsia"/>
                <w:color w:val="000000"/>
                <w:sz w:val="28"/>
              </w:rPr>
              <w:t>-5</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1.05</w:t>
            </w:r>
            <w:r w:rsidRPr="00FF5168">
              <w:rPr>
                <w:rFonts w:eastAsia="標楷體" w:hint="eastAsia"/>
                <w:color w:val="000000"/>
                <w:sz w:val="28"/>
              </w:rPr>
              <w:t>非法支付和賄賂</w:t>
            </w:r>
            <w:r w:rsidRPr="00FF5168">
              <w:rPr>
                <w:rFonts w:eastAsia="標楷體"/>
                <w:color w:val="000000"/>
                <w:sz w:val="28"/>
              </w:rPr>
              <w:t>*(</w:t>
            </w:r>
            <w:r>
              <w:rPr>
                <w:rFonts w:eastAsia="標楷體" w:hint="eastAsia"/>
                <w:color w:val="000000"/>
                <w:sz w:val="28"/>
              </w:rPr>
              <w:t>31,</w:t>
            </w:r>
            <w:r w:rsidRPr="00FF5168">
              <w:rPr>
                <w:rFonts w:eastAsia="標楷體"/>
                <w:color w:val="000000"/>
                <w:sz w:val="28"/>
              </w:rPr>
              <w:t>3</w:t>
            </w:r>
            <w:r w:rsidRPr="00FF5168">
              <w:rPr>
                <w:rFonts w:eastAsia="標楷體" w:hint="eastAsia"/>
                <w:color w:val="000000"/>
                <w:sz w:val="28"/>
              </w:rPr>
              <w:t>4</w:t>
            </w:r>
            <w:r w:rsidRPr="00FF5168">
              <w:rPr>
                <w:rFonts w:eastAsia="標楷體"/>
                <w:color w:val="000000"/>
                <w:sz w:val="28"/>
              </w:rPr>
              <w:t xml:space="preserve"> ,</w:t>
            </w:r>
            <w:r>
              <w:rPr>
                <w:rFonts w:eastAsia="標楷體" w:hint="eastAsia"/>
                <w:color w:val="000000"/>
                <w:sz w:val="28"/>
              </w:rPr>
              <w:t>+3</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1.06</w:t>
            </w:r>
            <w:r w:rsidRPr="00FF5168">
              <w:rPr>
                <w:rFonts w:eastAsia="標楷體" w:hint="eastAsia"/>
                <w:color w:val="000000"/>
                <w:sz w:val="28"/>
              </w:rPr>
              <w:t>司法獨立</w:t>
            </w:r>
            <w:r w:rsidRPr="00FF5168">
              <w:rPr>
                <w:rFonts w:eastAsia="標楷體"/>
                <w:color w:val="000000"/>
                <w:sz w:val="28"/>
              </w:rPr>
              <w:t>*(</w:t>
            </w:r>
            <w:r>
              <w:rPr>
                <w:rFonts w:eastAsia="標楷體" w:hint="eastAsia"/>
                <w:color w:val="000000"/>
                <w:sz w:val="28"/>
              </w:rPr>
              <w:t>49,</w:t>
            </w:r>
            <w:r w:rsidRPr="00FF5168">
              <w:rPr>
                <w:rFonts w:eastAsia="標楷體"/>
                <w:color w:val="000000"/>
                <w:sz w:val="28"/>
              </w:rPr>
              <w:t>4</w:t>
            </w:r>
            <w:r w:rsidRPr="00FF5168">
              <w:rPr>
                <w:rFonts w:eastAsia="標楷體" w:hint="eastAsia"/>
                <w:color w:val="000000"/>
                <w:sz w:val="28"/>
              </w:rPr>
              <w:t>5</w:t>
            </w:r>
            <w:r w:rsidRPr="00FF5168">
              <w:rPr>
                <w:rFonts w:eastAsia="標楷體"/>
                <w:color w:val="000000"/>
                <w:sz w:val="28"/>
              </w:rPr>
              <w:t xml:space="preserve"> ,</w:t>
            </w:r>
            <w:r>
              <w:rPr>
                <w:rFonts w:eastAsia="標楷體" w:hint="eastAsia"/>
                <w:color w:val="000000"/>
                <w:sz w:val="28"/>
              </w:rPr>
              <w:t>-4</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1.07</w:t>
            </w:r>
            <w:r w:rsidRPr="00FF5168">
              <w:rPr>
                <w:rFonts w:eastAsia="標楷體" w:hint="eastAsia"/>
                <w:color w:val="000000"/>
                <w:sz w:val="28"/>
              </w:rPr>
              <w:t>官員徇私</w:t>
            </w:r>
            <w:r w:rsidRPr="00FF5168">
              <w:rPr>
                <w:rFonts w:eastAsia="標楷體"/>
                <w:color w:val="000000"/>
                <w:sz w:val="28"/>
              </w:rPr>
              <w:t>*(</w:t>
            </w:r>
            <w:r>
              <w:rPr>
                <w:rFonts w:eastAsia="標楷體" w:hint="eastAsia"/>
                <w:color w:val="000000"/>
                <w:sz w:val="28"/>
              </w:rPr>
              <w:t>21,</w:t>
            </w:r>
            <w:r w:rsidRPr="00FF5168">
              <w:rPr>
                <w:rFonts w:eastAsia="標楷體" w:hint="eastAsia"/>
                <w:color w:val="000000"/>
                <w:sz w:val="28"/>
              </w:rPr>
              <w:t>19</w:t>
            </w:r>
            <w:r w:rsidRPr="00FF5168">
              <w:rPr>
                <w:rFonts w:eastAsia="標楷體"/>
                <w:color w:val="000000"/>
                <w:sz w:val="28"/>
              </w:rPr>
              <w:t>,</w:t>
            </w:r>
            <w:r w:rsidRPr="00FF5168">
              <w:rPr>
                <w:rFonts w:eastAsia="標楷體" w:hint="eastAsia"/>
                <w:color w:val="000000"/>
                <w:sz w:val="28"/>
              </w:rPr>
              <w:t xml:space="preserve"> </w:t>
            </w:r>
            <w:r>
              <w:rPr>
                <w:rFonts w:eastAsia="標楷體" w:hint="eastAsia"/>
                <w:color w:val="000000"/>
                <w:sz w:val="28"/>
              </w:rPr>
              <w:t>-2</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1.08</w:t>
            </w:r>
            <w:r w:rsidRPr="00FF5168">
              <w:rPr>
                <w:rFonts w:eastAsia="標楷體" w:hint="eastAsia"/>
                <w:color w:val="000000"/>
                <w:sz w:val="28"/>
              </w:rPr>
              <w:t>政府支出浮濫</w:t>
            </w:r>
            <w:r w:rsidRPr="00FF5168">
              <w:rPr>
                <w:rFonts w:eastAsia="標楷體"/>
                <w:color w:val="000000"/>
                <w:sz w:val="28"/>
              </w:rPr>
              <w:t>*(</w:t>
            </w:r>
            <w:r>
              <w:rPr>
                <w:rFonts w:eastAsia="標楷體" w:hint="eastAsia"/>
                <w:color w:val="000000"/>
                <w:sz w:val="28"/>
              </w:rPr>
              <w:t>43,</w:t>
            </w:r>
            <w:r w:rsidRPr="00FF5168">
              <w:rPr>
                <w:rFonts w:eastAsia="標楷體" w:hint="eastAsia"/>
                <w:color w:val="000000"/>
                <w:sz w:val="28"/>
              </w:rPr>
              <w:t>38</w:t>
            </w:r>
            <w:r w:rsidRPr="00FF5168">
              <w:rPr>
                <w:rFonts w:eastAsia="標楷體"/>
                <w:color w:val="000000"/>
                <w:sz w:val="28"/>
              </w:rPr>
              <w:t>,</w:t>
            </w:r>
            <w:r w:rsidRPr="00FF5168">
              <w:rPr>
                <w:rFonts w:eastAsia="標楷體" w:hint="eastAsia"/>
                <w:color w:val="000000"/>
                <w:sz w:val="28"/>
              </w:rPr>
              <w:t xml:space="preserve"> </w:t>
            </w:r>
            <w:r>
              <w:rPr>
                <w:rFonts w:eastAsia="標楷體" w:hint="eastAsia"/>
                <w:color w:val="000000"/>
                <w:sz w:val="28"/>
              </w:rPr>
              <w:t>-5</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1.09</w:t>
            </w:r>
            <w:r w:rsidRPr="00FF5168">
              <w:rPr>
                <w:rFonts w:eastAsia="標楷體" w:hint="eastAsia"/>
                <w:color w:val="000000"/>
                <w:sz w:val="28"/>
              </w:rPr>
              <w:t>政府管制負擔</w:t>
            </w:r>
            <w:r w:rsidRPr="00FF5168">
              <w:rPr>
                <w:rFonts w:eastAsia="標楷體"/>
                <w:color w:val="000000"/>
                <w:sz w:val="28"/>
              </w:rPr>
              <w:t>*(</w:t>
            </w:r>
            <w:r>
              <w:rPr>
                <w:rFonts w:eastAsia="標楷體" w:hint="eastAsia"/>
                <w:color w:val="000000"/>
                <w:sz w:val="28"/>
              </w:rPr>
              <w:t>34,</w:t>
            </w:r>
            <w:r w:rsidRPr="00FF5168">
              <w:rPr>
                <w:rFonts w:eastAsia="標楷體" w:hint="eastAsia"/>
                <w:color w:val="000000"/>
                <w:sz w:val="28"/>
              </w:rPr>
              <w:t>15</w:t>
            </w:r>
            <w:r w:rsidRPr="00FF5168">
              <w:rPr>
                <w:rFonts w:eastAsia="標楷體"/>
                <w:color w:val="000000"/>
                <w:sz w:val="28"/>
              </w:rPr>
              <w:t>,</w:t>
            </w:r>
            <w:r w:rsidRPr="00FF5168">
              <w:rPr>
                <w:rFonts w:eastAsia="標楷體" w:hint="eastAsia"/>
                <w:color w:val="000000"/>
                <w:sz w:val="28"/>
              </w:rPr>
              <w:t xml:space="preserve"> </w:t>
            </w:r>
            <w:r>
              <w:rPr>
                <w:rFonts w:eastAsia="標楷體" w:hint="eastAsia"/>
                <w:color w:val="000000"/>
                <w:sz w:val="28"/>
              </w:rPr>
              <w:t>-19</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1.10</w:t>
            </w:r>
            <w:r w:rsidRPr="00FF5168">
              <w:rPr>
                <w:rFonts w:eastAsia="標楷體" w:hint="eastAsia"/>
                <w:color w:val="000000"/>
                <w:sz w:val="28"/>
              </w:rPr>
              <w:t>解決爭端之法制效能</w:t>
            </w:r>
            <w:r w:rsidRPr="00FF5168">
              <w:rPr>
                <w:rFonts w:eastAsia="標楷體"/>
                <w:color w:val="000000"/>
                <w:sz w:val="28"/>
              </w:rPr>
              <w:t>*(</w:t>
            </w:r>
            <w:r>
              <w:rPr>
                <w:rFonts w:eastAsia="標楷體" w:hint="eastAsia"/>
                <w:color w:val="000000"/>
                <w:sz w:val="28"/>
              </w:rPr>
              <w:t>48,</w:t>
            </w:r>
            <w:r w:rsidRPr="00FF5168">
              <w:rPr>
                <w:rFonts w:eastAsia="標楷體"/>
                <w:color w:val="000000"/>
                <w:sz w:val="28"/>
              </w:rPr>
              <w:t>4</w:t>
            </w:r>
            <w:r w:rsidRPr="00FF5168">
              <w:rPr>
                <w:rFonts w:eastAsia="標楷體" w:hint="eastAsia"/>
                <w:color w:val="000000"/>
                <w:sz w:val="28"/>
              </w:rPr>
              <w:t>5</w:t>
            </w:r>
            <w:r w:rsidRPr="00FF5168">
              <w:rPr>
                <w:rFonts w:eastAsia="標楷體"/>
                <w:color w:val="000000"/>
                <w:sz w:val="28"/>
              </w:rPr>
              <w:t>,</w:t>
            </w:r>
            <w:r>
              <w:rPr>
                <w:rFonts w:eastAsia="標楷體" w:hint="eastAsia"/>
                <w:color w:val="000000"/>
                <w:sz w:val="28"/>
              </w:rPr>
              <w:t>-3</w:t>
            </w:r>
            <w:r w:rsidRPr="00FF5168">
              <w:rPr>
                <w:rFonts w:eastAsia="標楷體"/>
                <w:color w:val="000000"/>
                <w:sz w:val="28"/>
              </w:rPr>
              <w:t>)</w:t>
            </w:r>
          </w:p>
          <w:p w:rsidR="004A5FB6" w:rsidRPr="00FF5168" w:rsidRDefault="004A5FB6" w:rsidP="00D41113">
            <w:pPr>
              <w:adjustRightInd w:val="0"/>
              <w:snapToGrid w:val="0"/>
              <w:spacing w:line="370" w:lineRule="exact"/>
              <w:rPr>
                <w:rFonts w:eastAsia="標楷體"/>
                <w:color w:val="000000"/>
                <w:sz w:val="28"/>
              </w:rPr>
            </w:pPr>
            <w:r w:rsidRPr="00FF5168">
              <w:rPr>
                <w:rFonts w:eastAsia="標楷體" w:hint="eastAsia"/>
                <w:color w:val="000000"/>
                <w:sz w:val="28"/>
              </w:rPr>
              <w:t>1.</w:t>
            </w:r>
            <w:r w:rsidRPr="00FF5168">
              <w:rPr>
                <w:rFonts w:eastAsia="標楷體"/>
                <w:color w:val="000000"/>
                <w:sz w:val="28"/>
              </w:rPr>
              <w:t>11</w:t>
            </w:r>
            <w:r w:rsidRPr="00FF5168">
              <w:rPr>
                <w:rFonts w:eastAsia="標楷體" w:hint="eastAsia"/>
                <w:color w:val="000000"/>
                <w:sz w:val="28"/>
              </w:rPr>
              <w:t>挑戰法規之法制效能</w:t>
            </w:r>
            <w:r w:rsidRPr="00FF5168">
              <w:rPr>
                <w:rFonts w:eastAsia="標楷體"/>
                <w:color w:val="000000"/>
                <w:sz w:val="28"/>
              </w:rPr>
              <w:t>*(</w:t>
            </w:r>
            <w:r>
              <w:rPr>
                <w:rFonts w:eastAsia="標楷體" w:hint="eastAsia"/>
                <w:color w:val="000000"/>
                <w:sz w:val="28"/>
              </w:rPr>
              <w:t>75,</w:t>
            </w:r>
            <w:r w:rsidRPr="00FF5168">
              <w:rPr>
                <w:rFonts w:eastAsia="標楷體" w:hint="eastAsia"/>
                <w:color w:val="000000"/>
                <w:sz w:val="28"/>
              </w:rPr>
              <w:t>52</w:t>
            </w:r>
            <w:r w:rsidRPr="00FF5168">
              <w:rPr>
                <w:rFonts w:eastAsia="標楷體"/>
                <w:color w:val="000000"/>
                <w:sz w:val="28"/>
              </w:rPr>
              <w:t>,</w:t>
            </w:r>
            <w:r w:rsidRPr="00FF5168">
              <w:rPr>
                <w:rFonts w:eastAsia="標楷體" w:hint="eastAsia"/>
                <w:color w:val="000000"/>
                <w:sz w:val="28"/>
              </w:rPr>
              <w:t xml:space="preserve"> </w:t>
            </w:r>
            <w:r>
              <w:rPr>
                <w:rFonts w:eastAsia="標楷體" w:hint="eastAsia"/>
                <w:color w:val="000000"/>
                <w:sz w:val="28"/>
              </w:rPr>
              <w:t>-23</w:t>
            </w:r>
            <w:r w:rsidRPr="00FF5168">
              <w:rPr>
                <w:rFonts w:eastAsia="標楷體"/>
                <w:color w:val="000000"/>
                <w:sz w:val="28"/>
              </w:rPr>
              <w:t>)</w:t>
            </w:r>
          </w:p>
          <w:p w:rsidR="004A5FB6" w:rsidRPr="00FF5168" w:rsidRDefault="004A5FB6" w:rsidP="00D41113">
            <w:pPr>
              <w:adjustRightInd w:val="0"/>
              <w:snapToGrid w:val="0"/>
              <w:spacing w:line="370" w:lineRule="exact"/>
              <w:rPr>
                <w:rFonts w:eastAsia="標楷體"/>
                <w:color w:val="000000"/>
                <w:sz w:val="28"/>
              </w:rPr>
            </w:pPr>
            <w:r w:rsidRPr="00FF5168">
              <w:rPr>
                <w:rFonts w:eastAsia="標楷體" w:hint="eastAsia"/>
                <w:color w:val="000000"/>
                <w:sz w:val="28"/>
              </w:rPr>
              <w:t>1.12</w:t>
            </w:r>
            <w:r w:rsidRPr="00FF5168">
              <w:rPr>
                <w:rFonts w:eastAsia="標楷體" w:hint="eastAsia"/>
                <w:color w:val="000000"/>
                <w:sz w:val="28"/>
              </w:rPr>
              <w:t>政府決策透明度</w:t>
            </w:r>
            <w:r w:rsidRPr="00FF5168">
              <w:rPr>
                <w:rFonts w:eastAsia="標楷體" w:hint="eastAsia"/>
                <w:color w:val="000000"/>
                <w:sz w:val="28"/>
              </w:rPr>
              <w:t>*</w:t>
            </w:r>
            <w:r w:rsidRPr="00FF5168">
              <w:rPr>
                <w:rFonts w:eastAsia="標楷體"/>
                <w:color w:val="000000"/>
                <w:sz w:val="28"/>
              </w:rPr>
              <w:t>(</w:t>
            </w:r>
            <w:r>
              <w:rPr>
                <w:rFonts w:eastAsia="標楷體" w:hint="eastAsia"/>
                <w:color w:val="000000"/>
                <w:sz w:val="28"/>
              </w:rPr>
              <w:t>9,</w:t>
            </w:r>
            <w:r>
              <w:rPr>
                <w:rFonts w:eastAsia="標楷體"/>
                <w:color w:val="000000"/>
                <w:sz w:val="28"/>
              </w:rPr>
              <w:t>10,</w:t>
            </w:r>
            <w:r>
              <w:rPr>
                <w:rFonts w:eastAsia="標楷體" w:hint="eastAsia"/>
                <w:color w:val="000000"/>
                <w:sz w:val="28"/>
              </w:rPr>
              <w:t>+1</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hint="eastAsia"/>
                <w:color w:val="000000"/>
                <w:sz w:val="28"/>
              </w:rPr>
              <w:t>1.13</w:t>
            </w:r>
            <w:r w:rsidRPr="00FF5168">
              <w:rPr>
                <w:rFonts w:eastAsia="標楷體" w:hint="eastAsia"/>
                <w:color w:val="000000"/>
                <w:sz w:val="28"/>
              </w:rPr>
              <w:t>恐怖行為的企業成本</w:t>
            </w:r>
            <w:r w:rsidRPr="00FF5168">
              <w:rPr>
                <w:rFonts w:eastAsia="標楷體"/>
                <w:color w:val="000000"/>
                <w:sz w:val="28"/>
              </w:rPr>
              <w:t>*(</w:t>
            </w:r>
            <w:r>
              <w:rPr>
                <w:rFonts w:eastAsia="標楷體" w:hint="eastAsia"/>
                <w:color w:val="000000"/>
                <w:sz w:val="28"/>
              </w:rPr>
              <w:t>33,</w:t>
            </w:r>
            <w:r w:rsidRPr="00FF5168">
              <w:rPr>
                <w:rFonts w:eastAsia="標楷體"/>
                <w:color w:val="000000"/>
                <w:sz w:val="28"/>
              </w:rPr>
              <w:t>3</w:t>
            </w:r>
            <w:r w:rsidRPr="00FF5168">
              <w:rPr>
                <w:rFonts w:eastAsia="標楷體" w:hint="eastAsia"/>
                <w:color w:val="000000"/>
                <w:sz w:val="28"/>
              </w:rPr>
              <w:t>0</w:t>
            </w:r>
            <w:r>
              <w:rPr>
                <w:rFonts w:eastAsia="標楷體" w:hint="eastAsia"/>
                <w:color w:val="000000"/>
                <w:sz w:val="28"/>
              </w:rPr>
              <w:t>,-3</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hint="eastAsia"/>
                <w:color w:val="000000"/>
                <w:sz w:val="28"/>
              </w:rPr>
              <w:t>1.</w:t>
            </w:r>
            <w:r w:rsidRPr="00FF5168">
              <w:rPr>
                <w:rFonts w:eastAsia="標楷體"/>
                <w:color w:val="000000"/>
                <w:sz w:val="28"/>
              </w:rPr>
              <w:t>1</w:t>
            </w:r>
            <w:r w:rsidRPr="00FF5168">
              <w:rPr>
                <w:rFonts w:eastAsia="標楷體" w:hint="eastAsia"/>
                <w:color w:val="000000"/>
                <w:sz w:val="28"/>
              </w:rPr>
              <w:t>4</w:t>
            </w:r>
            <w:r w:rsidRPr="00FF5168">
              <w:rPr>
                <w:rFonts w:eastAsia="標楷體" w:hint="eastAsia"/>
                <w:color w:val="000000"/>
                <w:sz w:val="28"/>
              </w:rPr>
              <w:t>犯罪及暴力的企業成本</w:t>
            </w:r>
            <w:r w:rsidRPr="00FF5168">
              <w:rPr>
                <w:rFonts w:eastAsia="標楷體"/>
                <w:color w:val="000000"/>
                <w:sz w:val="28"/>
              </w:rPr>
              <w:t>*(</w:t>
            </w:r>
            <w:r>
              <w:rPr>
                <w:rFonts w:eastAsia="標楷體" w:hint="eastAsia"/>
                <w:color w:val="000000"/>
                <w:sz w:val="28"/>
              </w:rPr>
              <w:t>11,</w:t>
            </w:r>
            <w:r w:rsidRPr="00FF5168">
              <w:rPr>
                <w:rFonts w:eastAsia="標楷體" w:hint="eastAsia"/>
                <w:color w:val="000000"/>
                <w:sz w:val="28"/>
              </w:rPr>
              <w:t>13</w:t>
            </w:r>
            <w:r w:rsidRPr="00FF5168">
              <w:rPr>
                <w:rFonts w:eastAsia="標楷體"/>
                <w:color w:val="000000"/>
                <w:sz w:val="28"/>
              </w:rPr>
              <w:t>,+</w:t>
            </w:r>
            <w:r>
              <w:rPr>
                <w:rFonts w:eastAsia="標楷體" w:hint="eastAsia"/>
                <w:color w:val="000000"/>
                <w:sz w:val="28"/>
              </w:rPr>
              <w:t>2</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1.1</w:t>
            </w:r>
            <w:r w:rsidRPr="00FF5168">
              <w:rPr>
                <w:rFonts w:eastAsia="標楷體" w:hint="eastAsia"/>
                <w:color w:val="000000"/>
                <w:sz w:val="28"/>
              </w:rPr>
              <w:t>5</w:t>
            </w:r>
            <w:r w:rsidRPr="00FF5168">
              <w:rPr>
                <w:rFonts w:eastAsia="標楷體" w:hint="eastAsia"/>
                <w:color w:val="000000"/>
                <w:sz w:val="28"/>
              </w:rPr>
              <w:t>組織犯罪</w:t>
            </w:r>
            <w:r w:rsidRPr="00FF5168">
              <w:rPr>
                <w:rFonts w:eastAsia="標楷體"/>
                <w:color w:val="000000"/>
                <w:sz w:val="28"/>
              </w:rPr>
              <w:t>*(</w:t>
            </w:r>
            <w:r>
              <w:rPr>
                <w:rFonts w:eastAsia="標楷體" w:hint="eastAsia"/>
                <w:color w:val="000000"/>
                <w:sz w:val="28"/>
              </w:rPr>
              <w:t>28,</w:t>
            </w:r>
            <w:r w:rsidRPr="00FF5168">
              <w:rPr>
                <w:rFonts w:eastAsia="標楷體" w:hint="eastAsia"/>
                <w:color w:val="000000"/>
                <w:sz w:val="28"/>
              </w:rPr>
              <w:t>30</w:t>
            </w:r>
            <w:r w:rsidRPr="00FF5168">
              <w:rPr>
                <w:rFonts w:eastAsia="標楷體"/>
                <w:color w:val="000000"/>
                <w:sz w:val="28"/>
              </w:rPr>
              <w:t>,+</w:t>
            </w:r>
            <w:r>
              <w:rPr>
                <w:rFonts w:eastAsia="標楷體" w:hint="eastAsia"/>
                <w:color w:val="000000"/>
                <w:sz w:val="28"/>
              </w:rPr>
              <w:t>2</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1.1</w:t>
            </w:r>
            <w:r w:rsidRPr="00FF5168">
              <w:rPr>
                <w:rFonts w:eastAsia="標楷體" w:hint="eastAsia"/>
                <w:color w:val="000000"/>
                <w:sz w:val="28"/>
              </w:rPr>
              <w:t>6</w:t>
            </w:r>
            <w:r w:rsidRPr="00FF5168">
              <w:rPr>
                <w:rFonts w:eastAsia="標楷體" w:hint="eastAsia"/>
                <w:color w:val="000000"/>
                <w:sz w:val="28"/>
              </w:rPr>
              <w:t>公共服務的可靠性</w:t>
            </w:r>
            <w:r w:rsidRPr="00FF5168">
              <w:rPr>
                <w:rFonts w:eastAsia="標楷體"/>
                <w:color w:val="000000"/>
                <w:sz w:val="28"/>
              </w:rPr>
              <w:t>*(</w:t>
            </w:r>
            <w:r>
              <w:rPr>
                <w:rFonts w:eastAsia="標楷體" w:hint="eastAsia"/>
                <w:color w:val="000000"/>
                <w:sz w:val="28"/>
              </w:rPr>
              <w:t>37,</w:t>
            </w:r>
            <w:r w:rsidRPr="00FF5168">
              <w:rPr>
                <w:rFonts w:eastAsia="標楷體"/>
                <w:color w:val="000000"/>
                <w:sz w:val="28"/>
              </w:rPr>
              <w:t>3</w:t>
            </w:r>
            <w:r w:rsidRPr="00FF5168">
              <w:rPr>
                <w:rFonts w:eastAsia="標楷體" w:hint="eastAsia"/>
                <w:color w:val="000000"/>
                <w:sz w:val="28"/>
              </w:rPr>
              <w:t>6</w:t>
            </w:r>
            <w:r>
              <w:rPr>
                <w:rFonts w:eastAsia="標楷體"/>
                <w:color w:val="000000"/>
                <w:sz w:val="28"/>
              </w:rPr>
              <w:t>,</w:t>
            </w:r>
            <w:r>
              <w:rPr>
                <w:rFonts w:eastAsia="標楷體" w:hint="eastAsia"/>
                <w:color w:val="000000"/>
                <w:sz w:val="28"/>
              </w:rPr>
              <w:t>-1</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1.1</w:t>
            </w:r>
            <w:r w:rsidRPr="00FF5168">
              <w:rPr>
                <w:rFonts w:eastAsia="標楷體" w:hint="eastAsia"/>
                <w:color w:val="000000"/>
                <w:sz w:val="28"/>
              </w:rPr>
              <w:t>7</w:t>
            </w:r>
            <w:r w:rsidRPr="00FF5168">
              <w:rPr>
                <w:rFonts w:eastAsia="標楷體" w:hint="eastAsia"/>
                <w:color w:val="000000"/>
                <w:sz w:val="28"/>
              </w:rPr>
              <w:t>企業倫理</w:t>
            </w:r>
            <w:r w:rsidRPr="00FF5168">
              <w:rPr>
                <w:rFonts w:eastAsia="標楷體"/>
                <w:color w:val="000000"/>
                <w:sz w:val="28"/>
              </w:rPr>
              <w:t>*(</w:t>
            </w:r>
            <w:r>
              <w:rPr>
                <w:rFonts w:eastAsia="標楷體" w:hint="eastAsia"/>
                <w:color w:val="000000"/>
                <w:sz w:val="28"/>
              </w:rPr>
              <w:t>29,</w:t>
            </w:r>
            <w:r w:rsidRPr="00FF5168">
              <w:rPr>
                <w:rFonts w:eastAsia="標楷體"/>
                <w:color w:val="000000"/>
                <w:sz w:val="28"/>
              </w:rPr>
              <w:t>3</w:t>
            </w:r>
            <w:r w:rsidRPr="00FF5168">
              <w:rPr>
                <w:rFonts w:eastAsia="標楷體" w:hint="eastAsia"/>
                <w:color w:val="000000"/>
                <w:sz w:val="28"/>
              </w:rPr>
              <w:t>0</w:t>
            </w:r>
            <w:r>
              <w:rPr>
                <w:rFonts w:eastAsia="標楷體"/>
                <w:color w:val="000000"/>
                <w:sz w:val="28"/>
              </w:rPr>
              <w:t>,</w:t>
            </w:r>
            <w:r>
              <w:rPr>
                <w:rFonts w:eastAsia="標楷體" w:hint="eastAsia"/>
                <w:color w:val="000000"/>
                <w:sz w:val="28"/>
              </w:rPr>
              <w:t>+1</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1.1</w:t>
            </w:r>
            <w:r w:rsidRPr="00FF5168">
              <w:rPr>
                <w:rFonts w:eastAsia="標楷體" w:hint="eastAsia"/>
                <w:color w:val="000000"/>
                <w:sz w:val="28"/>
              </w:rPr>
              <w:t>8</w:t>
            </w:r>
            <w:r w:rsidRPr="00FF5168">
              <w:rPr>
                <w:rFonts w:eastAsia="標楷體" w:hint="eastAsia"/>
                <w:color w:val="000000"/>
                <w:sz w:val="28"/>
              </w:rPr>
              <w:t>會計審計標準的效力</w:t>
            </w:r>
            <w:r w:rsidRPr="00FF5168">
              <w:rPr>
                <w:rFonts w:eastAsia="標楷體"/>
                <w:color w:val="000000"/>
                <w:sz w:val="28"/>
              </w:rPr>
              <w:t>*(</w:t>
            </w:r>
            <w:r>
              <w:rPr>
                <w:rFonts w:eastAsia="標楷體" w:hint="eastAsia"/>
                <w:color w:val="000000"/>
                <w:sz w:val="28"/>
              </w:rPr>
              <w:t>20,</w:t>
            </w:r>
            <w:r w:rsidRPr="00FF5168">
              <w:rPr>
                <w:rFonts w:eastAsia="標楷體" w:hint="eastAsia"/>
                <w:color w:val="000000"/>
                <w:sz w:val="28"/>
              </w:rPr>
              <w:t>20</w:t>
            </w:r>
            <w:r w:rsidRPr="00FF5168">
              <w:rPr>
                <w:rFonts w:eastAsia="標楷體"/>
                <w:color w:val="000000"/>
                <w:sz w:val="28"/>
              </w:rPr>
              <w:t>,</w:t>
            </w:r>
            <w:r>
              <w:rPr>
                <w:rFonts w:eastAsia="標楷體" w:hint="eastAsia"/>
                <w:color w:val="000000"/>
                <w:sz w:val="28"/>
              </w:rPr>
              <w:t>0</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1.</w:t>
            </w:r>
            <w:r w:rsidRPr="00FF5168">
              <w:rPr>
                <w:rFonts w:eastAsia="標楷體" w:hint="eastAsia"/>
                <w:color w:val="000000"/>
                <w:sz w:val="28"/>
              </w:rPr>
              <w:t>19</w:t>
            </w:r>
            <w:r w:rsidRPr="00FF5168">
              <w:rPr>
                <w:rFonts w:eastAsia="標楷體" w:hint="eastAsia"/>
                <w:color w:val="000000"/>
                <w:sz w:val="28"/>
              </w:rPr>
              <w:t>公司董事會效能</w:t>
            </w:r>
            <w:r w:rsidRPr="00FF5168">
              <w:rPr>
                <w:rFonts w:eastAsia="標楷體"/>
                <w:color w:val="000000"/>
                <w:sz w:val="28"/>
              </w:rPr>
              <w:t>*(</w:t>
            </w:r>
            <w:r>
              <w:rPr>
                <w:rFonts w:eastAsia="標楷體" w:hint="eastAsia"/>
                <w:color w:val="000000"/>
                <w:sz w:val="28"/>
              </w:rPr>
              <w:t>36,</w:t>
            </w:r>
            <w:r w:rsidRPr="00FF5168">
              <w:rPr>
                <w:rFonts w:eastAsia="標楷體"/>
                <w:color w:val="000000"/>
                <w:sz w:val="28"/>
              </w:rPr>
              <w:t>3</w:t>
            </w:r>
            <w:r w:rsidRPr="00FF5168">
              <w:rPr>
                <w:rFonts w:eastAsia="標楷體" w:hint="eastAsia"/>
                <w:color w:val="000000"/>
                <w:sz w:val="28"/>
              </w:rPr>
              <w:t>4</w:t>
            </w:r>
            <w:r w:rsidRPr="00FF5168">
              <w:rPr>
                <w:rFonts w:eastAsia="標楷體"/>
                <w:color w:val="000000"/>
                <w:sz w:val="28"/>
              </w:rPr>
              <w:t>,</w:t>
            </w:r>
            <w:r>
              <w:rPr>
                <w:rFonts w:eastAsia="標楷體" w:hint="eastAsia"/>
                <w:color w:val="000000"/>
                <w:sz w:val="28"/>
              </w:rPr>
              <w:t>-2</w:t>
            </w:r>
            <w:r w:rsidRPr="00FF5168">
              <w:rPr>
                <w:rFonts w:eastAsia="標楷體"/>
                <w:color w:val="000000"/>
                <w:sz w:val="28"/>
              </w:rPr>
              <w:t>)</w:t>
            </w:r>
          </w:p>
          <w:p w:rsidR="004A5FB6" w:rsidRPr="00B51D1D" w:rsidRDefault="004A5FB6" w:rsidP="00D41113">
            <w:pPr>
              <w:snapToGrid w:val="0"/>
              <w:spacing w:line="370" w:lineRule="exact"/>
              <w:rPr>
                <w:rFonts w:eastAsia="標楷體"/>
                <w:color w:val="000000"/>
                <w:sz w:val="28"/>
              </w:rPr>
            </w:pPr>
            <w:r w:rsidRPr="00FF5168">
              <w:rPr>
                <w:rFonts w:eastAsia="標楷體"/>
                <w:color w:val="000000"/>
                <w:sz w:val="28"/>
              </w:rPr>
              <w:t>1.2</w:t>
            </w:r>
            <w:r w:rsidRPr="00FF5168">
              <w:rPr>
                <w:rFonts w:eastAsia="標楷體" w:hint="eastAsia"/>
                <w:color w:val="000000"/>
                <w:sz w:val="28"/>
              </w:rPr>
              <w:t>0</w:t>
            </w:r>
            <w:r w:rsidRPr="00B51D1D">
              <w:rPr>
                <w:rFonts w:eastAsia="標楷體" w:hint="eastAsia"/>
                <w:color w:val="000000"/>
                <w:sz w:val="28"/>
              </w:rPr>
              <w:t>對小股東權益保護</w:t>
            </w:r>
            <w:r w:rsidRPr="00B51D1D">
              <w:rPr>
                <w:rFonts w:eastAsia="標楷體"/>
                <w:color w:val="000000"/>
                <w:sz w:val="28"/>
              </w:rPr>
              <w:t>*(</w:t>
            </w:r>
            <w:r w:rsidRPr="00B51D1D">
              <w:rPr>
                <w:rFonts w:eastAsia="標楷體" w:hint="eastAsia"/>
                <w:color w:val="000000"/>
                <w:sz w:val="28"/>
              </w:rPr>
              <w:t>20,25</w:t>
            </w:r>
            <w:r w:rsidRPr="00B51D1D">
              <w:rPr>
                <w:rFonts w:eastAsia="標楷體"/>
                <w:color w:val="000000"/>
                <w:sz w:val="28"/>
              </w:rPr>
              <w:t>,</w:t>
            </w:r>
            <w:r w:rsidRPr="00B51D1D">
              <w:rPr>
                <w:rFonts w:eastAsia="標楷體" w:hint="eastAsia"/>
                <w:color w:val="000000"/>
                <w:sz w:val="28"/>
              </w:rPr>
              <w:t>+5</w:t>
            </w:r>
            <w:r w:rsidRPr="00B51D1D">
              <w:rPr>
                <w:rFonts w:eastAsia="標楷體"/>
                <w:color w:val="000000"/>
                <w:sz w:val="28"/>
              </w:rPr>
              <w:t>)</w:t>
            </w:r>
          </w:p>
          <w:p w:rsidR="004A5FB6" w:rsidRPr="00FF5168" w:rsidRDefault="004A5FB6" w:rsidP="00832761">
            <w:pPr>
              <w:snapToGrid w:val="0"/>
              <w:spacing w:line="370" w:lineRule="exact"/>
              <w:rPr>
                <w:rFonts w:eastAsia="標楷體"/>
                <w:color w:val="000000"/>
                <w:sz w:val="28"/>
              </w:rPr>
            </w:pPr>
            <w:r w:rsidRPr="00B51D1D">
              <w:rPr>
                <w:rFonts w:eastAsia="標楷體"/>
                <w:color w:val="000000"/>
                <w:sz w:val="28"/>
              </w:rPr>
              <w:t>1.2</w:t>
            </w:r>
            <w:r w:rsidRPr="00B51D1D">
              <w:rPr>
                <w:rFonts w:eastAsia="標楷體" w:hint="eastAsia"/>
                <w:color w:val="000000"/>
                <w:sz w:val="28"/>
              </w:rPr>
              <w:t>1</w:t>
            </w:r>
            <w:r w:rsidRPr="00B51D1D">
              <w:rPr>
                <w:rFonts w:eastAsia="標楷體" w:hint="eastAsia"/>
                <w:color w:val="000000"/>
                <w:sz w:val="28"/>
              </w:rPr>
              <w:t>投資者保護強化</w:t>
            </w:r>
            <w:r w:rsidRPr="00B51D1D">
              <w:rPr>
                <w:rFonts w:eastAsia="標楷體" w:hint="eastAsia"/>
                <w:color w:val="000000"/>
                <w:sz w:val="28"/>
                <w:vertAlign w:val="superscript"/>
              </w:rPr>
              <w:t>w</w:t>
            </w:r>
            <w:r w:rsidRPr="00B51D1D">
              <w:rPr>
                <w:rFonts w:eastAsia="標楷體"/>
                <w:color w:val="000000"/>
                <w:sz w:val="28"/>
              </w:rPr>
              <w:t>(</w:t>
            </w:r>
            <w:r w:rsidRPr="00B51D1D">
              <w:rPr>
                <w:rFonts w:eastAsia="標楷體" w:hint="eastAsia"/>
                <w:color w:val="000000"/>
                <w:sz w:val="28"/>
              </w:rPr>
              <w:t>34,31</w:t>
            </w:r>
            <w:r w:rsidRPr="00B51D1D">
              <w:rPr>
                <w:rFonts w:eastAsia="標楷體"/>
                <w:color w:val="000000"/>
                <w:sz w:val="28"/>
              </w:rPr>
              <w:t>,</w:t>
            </w:r>
            <w:r w:rsidRPr="00B51D1D">
              <w:rPr>
                <w:rFonts w:eastAsia="標楷體" w:hint="eastAsia"/>
                <w:color w:val="000000"/>
                <w:sz w:val="28"/>
              </w:rPr>
              <w:t>-3</w:t>
            </w:r>
            <w:r w:rsidRPr="00B51D1D">
              <w:rPr>
                <w:rFonts w:eastAsia="標楷體"/>
                <w:color w:val="000000"/>
                <w:sz w:val="28"/>
              </w:rPr>
              <w:t>)</w:t>
            </w:r>
          </w:p>
        </w:tc>
      </w:tr>
      <w:tr w:rsidR="004A5FB6" w:rsidRPr="00FF5168" w:rsidTr="00D41113">
        <w:trPr>
          <w:cantSplit/>
          <w:trHeight w:val="2143"/>
        </w:trPr>
        <w:tc>
          <w:tcPr>
            <w:tcW w:w="480" w:type="dxa"/>
            <w:vMerge/>
            <w:tcBorders>
              <w:top w:val="nil"/>
              <w:bottom w:val="double" w:sz="4" w:space="0" w:color="auto"/>
            </w:tcBorders>
          </w:tcPr>
          <w:p w:rsidR="004A5FB6" w:rsidRPr="00FF5168" w:rsidRDefault="004A5FB6" w:rsidP="00D41113">
            <w:pPr>
              <w:snapToGrid w:val="0"/>
              <w:spacing w:line="370" w:lineRule="exact"/>
              <w:rPr>
                <w:rFonts w:eastAsia="標楷體"/>
                <w:color w:val="000000"/>
                <w:sz w:val="28"/>
              </w:rPr>
            </w:pPr>
          </w:p>
        </w:tc>
        <w:tc>
          <w:tcPr>
            <w:tcW w:w="1920" w:type="dxa"/>
            <w:tcBorders>
              <w:bottom w:val="double" w:sz="4" w:space="0" w:color="auto"/>
            </w:tcBorders>
          </w:tcPr>
          <w:p w:rsidR="004A5FB6" w:rsidRPr="00FF5168" w:rsidRDefault="004A5FB6" w:rsidP="00D41113">
            <w:pPr>
              <w:snapToGrid w:val="0"/>
              <w:spacing w:line="370" w:lineRule="exact"/>
              <w:rPr>
                <w:rFonts w:eastAsia="標楷體"/>
                <w:color w:val="000000"/>
                <w:sz w:val="28"/>
              </w:rPr>
            </w:pPr>
            <w:r w:rsidRPr="00FF5168">
              <w:rPr>
                <w:rFonts w:eastAsia="標楷體" w:hint="eastAsia"/>
                <w:color w:val="000000"/>
                <w:sz w:val="28"/>
              </w:rPr>
              <w:t>2.</w:t>
            </w:r>
            <w:r w:rsidRPr="00FF5168">
              <w:rPr>
                <w:rFonts w:eastAsia="標楷體" w:hint="eastAsia"/>
                <w:color w:val="000000"/>
                <w:sz w:val="28"/>
              </w:rPr>
              <w:t>基礎建設</w:t>
            </w:r>
          </w:p>
        </w:tc>
        <w:tc>
          <w:tcPr>
            <w:tcW w:w="7693" w:type="dxa"/>
            <w:tcBorders>
              <w:bottom w:val="double" w:sz="4" w:space="0" w:color="auto"/>
            </w:tcBorders>
          </w:tcPr>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2.01</w:t>
            </w:r>
            <w:r w:rsidRPr="00FF5168">
              <w:rPr>
                <w:rFonts w:eastAsia="標楷體" w:hint="eastAsia"/>
                <w:color w:val="000000"/>
                <w:sz w:val="28"/>
              </w:rPr>
              <w:t>整體基礎建設品質</w:t>
            </w:r>
            <w:r w:rsidRPr="00FF5168">
              <w:rPr>
                <w:rFonts w:eastAsia="標楷體"/>
                <w:color w:val="000000"/>
                <w:sz w:val="28"/>
              </w:rPr>
              <w:t>*(</w:t>
            </w:r>
            <w:r>
              <w:rPr>
                <w:rFonts w:eastAsia="標楷體" w:hint="eastAsia"/>
                <w:color w:val="000000"/>
                <w:sz w:val="28"/>
              </w:rPr>
              <w:t>24,</w:t>
            </w:r>
            <w:r w:rsidRPr="00FF5168">
              <w:rPr>
                <w:rFonts w:eastAsia="標楷體"/>
                <w:color w:val="000000"/>
                <w:sz w:val="28"/>
              </w:rPr>
              <w:t>2</w:t>
            </w:r>
            <w:r w:rsidRPr="00FF5168">
              <w:rPr>
                <w:rFonts w:eastAsia="標楷體" w:hint="eastAsia"/>
                <w:color w:val="000000"/>
                <w:sz w:val="28"/>
              </w:rPr>
              <w:t>6</w:t>
            </w:r>
            <w:r w:rsidRPr="00FF5168">
              <w:rPr>
                <w:rFonts w:eastAsia="標楷體"/>
                <w:color w:val="000000"/>
                <w:sz w:val="28"/>
              </w:rPr>
              <w:t>,</w:t>
            </w:r>
            <w:r w:rsidRPr="00FF5168">
              <w:rPr>
                <w:rFonts w:eastAsia="標楷體" w:hint="eastAsia"/>
                <w:color w:val="000000"/>
                <w:sz w:val="28"/>
              </w:rPr>
              <w:t xml:space="preserve"> </w:t>
            </w:r>
            <w:r>
              <w:rPr>
                <w:rFonts w:eastAsia="標楷體" w:hint="eastAsia"/>
                <w:color w:val="000000"/>
                <w:sz w:val="28"/>
              </w:rPr>
              <w:t>+2</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2.02</w:t>
            </w:r>
            <w:r w:rsidRPr="00FF5168">
              <w:rPr>
                <w:rFonts w:eastAsia="標楷體" w:hint="eastAsia"/>
                <w:color w:val="000000"/>
                <w:sz w:val="28"/>
              </w:rPr>
              <w:t>公路品質</w:t>
            </w:r>
            <w:r w:rsidRPr="00FF5168">
              <w:rPr>
                <w:rFonts w:eastAsia="標楷體"/>
                <w:color w:val="000000"/>
                <w:sz w:val="28"/>
              </w:rPr>
              <w:t>*(</w:t>
            </w:r>
            <w:r>
              <w:rPr>
                <w:rFonts w:eastAsia="標楷體" w:hint="eastAsia"/>
                <w:color w:val="000000"/>
                <w:sz w:val="28"/>
              </w:rPr>
              <w:t>12,</w:t>
            </w:r>
            <w:r w:rsidRPr="00FF5168">
              <w:rPr>
                <w:rFonts w:eastAsia="標楷體" w:hint="eastAsia"/>
                <w:color w:val="000000"/>
                <w:sz w:val="28"/>
              </w:rPr>
              <w:t>14</w:t>
            </w:r>
            <w:r w:rsidRPr="00FF5168">
              <w:rPr>
                <w:rFonts w:eastAsia="標楷體"/>
                <w:color w:val="000000"/>
                <w:sz w:val="28"/>
              </w:rPr>
              <w:t>,</w:t>
            </w:r>
            <w:r>
              <w:rPr>
                <w:rFonts w:eastAsia="標楷體" w:hint="eastAsia"/>
                <w:color w:val="000000"/>
                <w:sz w:val="28"/>
              </w:rPr>
              <w:t>+2</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hint="eastAsia"/>
                <w:color w:val="000000"/>
                <w:sz w:val="28"/>
              </w:rPr>
              <w:t>2.03</w:t>
            </w:r>
            <w:r w:rsidRPr="00FF5168">
              <w:rPr>
                <w:rFonts w:eastAsia="標楷體" w:hint="eastAsia"/>
                <w:color w:val="000000"/>
                <w:sz w:val="28"/>
              </w:rPr>
              <w:t>鐵路建設品質</w:t>
            </w:r>
            <w:r w:rsidRPr="00FF5168">
              <w:rPr>
                <w:rFonts w:eastAsia="標楷體" w:hint="eastAsia"/>
                <w:color w:val="000000"/>
                <w:sz w:val="28"/>
              </w:rPr>
              <w:t>*</w:t>
            </w:r>
            <w:r w:rsidRPr="00FF5168">
              <w:rPr>
                <w:rFonts w:eastAsia="標楷體"/>
                <w:color w:val="000000"/>
                <w:sz w:val="28"/>
              </w:rPr>
              <w:t>(</w:t>
            </w:r>
            <w:r>
              <w:rPr>
                <w:rFonts w:eastAsia="標楷體" w:hint="eastAsia"/>
                <w:color w:val="000000"/>
                <w:sz w:val="28"/>
              </w:rPr>
              <w:t>7,</w:t>
            </w:r>
            <w:r>
              <w:rPr>
                <w:rFonts w:eastAsia="標楷體"/>
                <w:color w:val="000000"/>
                <w:sz w:val="28"/>
              </w:rPr>
              <w:t>9,</w:t>
            </w:r>
            <w:r w:rsidRPr="00FF5168">
              <w:rPr>
                <w:rFonts w:eastAsia="標楷體"/>
                <w:color w:val="000000"/>
                <w:sz w:val="28"/>
              </w:rPr>
              <w:t>+2)</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2.04</w:t>
            </w:r>
            <w:r w:rsidRPr="00FF5168">
              <w:rPr>
                <w:rFonts w:eastAsia="標楷體" w:hint="eastAsia"/>
                <w:color w:val="000000"/>
                <w:sz w:val="28"/>
              </w:rPr>
              <w:t>港口建設品質</w:t>
            </w:r>
            <w:r w:rsidRPr="00FF5168">
              <w:rPr>
                <w:rFonts w:eastAsia="標楷體"/>
                <w:color w:val="000000"/>
                <w:sz w:val="28"/>
              </w:rPr>
              <w:t>*(</w:t>
            </w:r>
            <w:r>
              <w:rPr>
                <w:rFonts w:eastAsia="標楷體" w:hint="eastAsia"/>
                <w:color w:val="000000"/>
                <w:sz w:val="28"/>
              </w:rPr>
              <w:t>25,</w:t>
            </w:r>
            <w:r w:rsidRPr="00FF5168">
              <w:rPr>
                <w:rFonts w:eastAsia="標楷體" w:hint="eastAsia"/>
                <w:color w:val="000000"/>
                <w:sz w:val="28"/>
              </w:rPr>
              <w:t>29</w:t>
            </w:r>
            <w:r w:rsidRPr="00FF5168">
              <w:rPr>
                <w:rFonts w:eastAsia="標楷體"/>
                <w:color w:val="000000"/>
                <w:sz w:val="28"/>
              </w:rPr>
              <w:t>,</w:t>
            </w:r>
            <w:r>
              <w:rPr>
                <w:rFonts w:eastAsia="標楷體" w:hint="eastAsia"/>
                <w:color w:val="000000"/>
                <w:sz w:val="28"/>
              </w:rPr>
              <w:t>+4</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2.05</w:t>
            </w:r>
            <w:r w:rsidRPr="00FF5168">
              <w:rPr>
                <w:rFonts w:eastAsia="標楷體" w:hint="eastAsia"/>
                <w:color w:val="000000"/>
                <w:sz w:val="28"/>
              </w:rPr>
              <w:t>航空運輸建設品質</w:t>
            </w:r>
            <w:r w:rsidRPr="00FF5168">
              <w:rPr>
                <w:rFonts w:eastAsia="標楷體"/>
                <w:color w:val="000000"/>
                <w:sz w:val="28"/>
              </w:rPr>
              <w:t>*(</w:t>
            </w:r>
            <w:r>
              <w:rPr>
                <w:rFonts w:eastAsia="標楷體" w:hint="eastAsia"/>
                <w:color w:val="000000"/>
                <w:sz w:val="28"/>
              </w:rPr>
              <w:t>36,</w:t>
            </w:r>
            <w:r w:rsidRPr="00FF5168">
              <w:rPr>
                <w:rFonts w:eastAsia="標楷體" w:hint="eastAsia"/>
                <w:color w:val="000000"/>
                <w:sz w:val="28"/>
              </w:rPr>
              <w:t>41</w:t>
            </w:r>
            <w:r w:rsidRPr="00FF5168">
              <w:rPr>
                <w:rFonts w:eastAsia="標楷體"/>
                <w:color w:val="000000"/>
                <w:sz w:val="28"/>
              </w:rPr>
              <w:t>,</w:t>
            </w:r>
            <w:r>
              <w:rPr>
                <w:rFonts w:eastAsia="標楷體" w:hint="eastAsia"/>
                <w:color w:val="000000"/>
                <w:sz w:val="28"/>
              </w:rPr>
              <w:t>-5</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2.06</w:t>
            </w:r>
            <w:r w:rsidRPr="00FF5168">
              <w:rPr>
                <w:rFonts w:eastAsia="標楷體" w:hint="eastAsia"/>
                <w:color w:val="000000"/>
                <w:sz w:val="28"/>
              </w:rPr>
              <w:t>空運供給量單位</w:t>
            </w:r>
            <w:r w:rsidRPr="00FF5168">
              <w:rPr>
                <w:rFonts w:eastAsia="標楷體" w:hint="eastAsia"/>
                <w:color w:val="000000"/>
                <w:sz w:val="28"/>
                <w:vertAlign w:val="superscript"/>
              </w:rPr>
              <w:t>h</w:t>
            </w:r>
            <w:r w:rsidRPr="00FF5168">
              <w:rPr>
                <w:rFonts w:eastAsia="標楷體"/>
                <w:color w:val="000000"/>
                <w:sz w:val="28"/>
              </w:rPr>
              <w:t>(</w:t>
            </w:r>
            <w:r>
              <w:rPr>
                <w:rFonts w:eastAsia="標楷體" w:hint="eastAsia"/>
                <w:color w:val="000000"/>
                <w:sz w:val="28"/>
              </w:rPr>
              <w:t>27,</w:t>
            </w:r>
            <w:r>
              <w:rPr>
                <w:rFonts w:eastAsia="標楷體"/>
                <w:color w:val="000000"/>
                <w:sz w:val="28"/>
              </w:rPr>
              <w:t>27,</w:t>
            </w:r>
            <w:r w:rsidRPr="00FF5168">
              <w:rPr>
                <w:rFonts w:eastAsia="標楷體" w:hint="eastAsia"/>
                <w:color w:val="000000"/>
                <w:sz w:val="28"/>
              </w:rPr>
              <w:t>0</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2.07</w:t>
            </w:r>
            <w:r w:rsidRPr="00FF5168">
              <w:rPr>
                <w:rFonts w:eastAsia="標楷體" w:hint="eastAsia"/>
                <w:color w:val="000000"/>
                <w:sz w:val="28"/>
              </w:rPr>
              <w:t>供電品質</w:t>
            </w:r>
            <w:r w:rsidRPr="00FF5168">
              <w:rPr>
                <w:rFonts w:eastAsia="標楷體"/>
                <w:color w:val="000000"/>
                <w:sz w:val="28"/>
              </w:rPr>
              <w:t>*(</w:t>
            </w:r>
            <w:r>
              <w:rPr>
                <w:rFonts w:eastAsia="標楷體" w:hint="eastAsia"/>
                <w:color w:val="000000"/>
                <w:sz w:val="28"/>
              </w:rPr>
              <w:t>28,</w:t>
            </w:r>
            <w:r w:rsidRPr="00FF5168">
              <w:rPr>
                <w:rFonts w:eastAsia="標楷體"/>
                <w:color w:val="000000"/>
                <w:sz w:val="28"/>
              </w:rPr>
              <w:t>2</w:t>
            </w:r>
            <w:r w:rsidRPr="00FF5168">
              <w:rPr>
                <w:rFonts w:eastAsia="標楷體" w:hint="eastAsia"/>
                <w:color w:val="000000"/>
                <w:sz w:val="28"/>
              </w:rPr>
              <w:t>8</w:t>
            </w:r>
            <w:r w:rsidRPr="00FF5168">
              <w:rPr>
                <w:rFonts w:eastAsia="標楷體"/>
                <w:color w:val="000000"/>
                <w:sz w:val="28"/>
              </w:rPr>
              <w:t>,</w:t>
            </w:r>
            <w:r w:rsidRPr="00FF5168">
              <w:rPr>
                <w:rFonts w:eastAsia="標楷體" w:hint="eastAsia"/>
                <w:color w:val="000000"/>
                <w:sz w:val="28"/>
              </w:rPr>
              <w:t>0</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2.0</w:t>
            </w:r>
            <w:r w:rsidRPr="00FF5168">
              <w:rPr>
                <w:rFonts w:eastAsia="標楷體" w:hint="eastAsia"/>
                <w:color w:val="000000"/>
                <w:sz w:val="28"/>
              </w:rPr>
              <w:t>8</w:t>
            </w:r>
            <w:r w:rsidRPr="00FF5168">
              <w:rPr>
                <w:rFonts w:eastAsia="標楷體" w:hint="eastAsia"/>
                <w:color w:val="000000"/>
                <w:sz w:val="28"/>
              </w:rPr>
              <w:t>行動電話用戶數</w:t>
            </w:r>
            <w:r w:rsidRPr="00FF5168">
              <w:rPr>
                <w:rFonts w:eastAsia="標楷體" w:hint="eastAsia"/>
                <w:color w:val="000000"/>
                <w:sz w:val="28"/>
                <w:vertAlign w:val="superscript"/>
              </w:rPr>
              <w:t>h</w:t>
            </w:r>
            <w:r w:rsidRPr="00FF5168">
              <w:rPr>
                <w:rFonts w:eastAsia="標楷體"/>
                <w:color w:val="000000"/>
                <w:sz w:val="28"/>
              </w:rPr>
              <w:t>(</w:t>
            </w:r>
            <w:r>
              <w:rPr>
                <w:rFonts w:eastAsia="標楷體" w:hint="eastAsia"/>
                <w:color w:val="000000"/>
                <w:sz w:val="28"/>
              </w:rPr>
              <w:t>46,</w:t>
            </w:r>
            <w:r w:rsidRPr="00FF5168">
              <w:rPr>
                <w:rFonts w:eastAsia="標楷體"/>
                <w:color w:val="000000"/>
                <w:sz w:val="28"/>
              </w:rPr>
              <w:t>4</w:t>
            </w:r>
            <w:r w:rsidRPr="00FF5168">
              <w:rPr>
                <w:rFonts w:eastAsia="標楷體" w:hint="eastAsia"/>
                <w:color w:val="000000"/>
                <w:sz w:val="28"/>
              </w:rPr>
              <w:t>3</w:t>
            </w:r>
            <w:r w:rsidRPr="00FF5168">
              <w:rPr>
                <w:rFonts w:eastAsia="標楷體"/>
                <w:color w:val="000000"/>
                <w:sz w:val="28"/>
              </w:rPr>
              <w:t>,</w:t>
            </w:r>
            <w:r w:rsidRPr="00FF5168">
              <w:rPr>
                <w:rFonts w:eastAsia="標楷體" w:hint="eastAsia"/>
                <w:color w:val="000000"/>
                <w:sz w:val="28"/>
              </w:rPr>
              <w:t>-3</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hint="eastAsia"/>
                <w:color w:val="000000"/>
                <w:sz w:val="28"/>
              </w:rPr>
              <w:t>2.09</w:t>
            </w:r>
            <w:r w:rsidRPr="00FF5168">
              <w:rPr>
                <w:rFonts w:eastAsia="標楷體" w:hint="eastAsia"/>
                <w:color w:val="000000"/>
                <w:sz w:val="28"/>
              </w:rPr>
              <w:t>固定電話線路</w:t>
            </w:r>
            <w:r w:rsidRPr="00FF5168">
              <w:rPr>
                <w:rFonts w:eastAsia="標楷體" w:hint="eastAsia"/>
                <w:color w:val="000000"/>
                <w:sz w:val="28"/>
              </w:rPr>
              <w:t>h</w:t>
            </w:r>
            <w:r w:rsidRPr="00FF5168">
              <w:rPr>
                <w:rFonts w:eastAsia="標楷體"/>
                <w:color w:val="000000"/>
                <w:sz w:val="28"/>
              </w:rPr>
              <w:t>(</w:t>
            </w:r>
            <w:r>
              <w:rPr>
                <w:rFonts w:eastAsia="標楷體" w:hint="eastAsia"/>
                <w:color w:val="000000"/>
                <w:sz w:val="28"/>
              </w:rPr>
              <w:t>1,</w:t>
            </w:r>
            <w:r>
              <w:rPr>
                <w:rFonts w:eastAsia="標楷體"/>
                <w:color w:val="000000"/>
                <w:sz w:val="28"/>
              </w:rPr>
              <w:t>1</w:t>
            </w:r>
            <w:r w:rsidRPr="00FF5168">
              <w:rPr>
                <w:rFonts w:eastAsia="標楷體"/>
                <w:color w:val="000000"/>
                <w:sz w:val="28"/>
              </w:rPr>
              <w:t>,0)</w:t>
            </w:r>
          </w:p>
          <w:p w:rsidR="004A5FB6" w:rsidRPr="00FF5168" w:rsidRDefault="004A5FB6" w:rsidP="00D41113">
            <w:pPr>
              <w:snapToGrid w:val="0"/>
              <w:spacing w:line="370" w:lineRule="exact"/>
              <w:rPr>
                <w:rFonts w:eastAsia="標楷體"/>
                <w:color w:val="000000"/>
                <w:sz w:val="28"/>
              </w:rPr>
            </w:pPr>
          </w:p>
          <w:p w:rsidR="004A5FB6" w:rsidRPr="00FF5168" w:rsidRDefault="004A5FB6" w:rsidP="00D41113">
            <w:pPr>
              <w:snapToGrid w:val="0"/>
              <w:spacing w:line="370" w:lineRule="exact"/>
              <w:rPr>
                <w:rFonts w:eastAsia="標楷體"/>
                <w:color w:val="000000"/>
                <w:sz w:val="28"/>
              </w:rPr>
            </w:pPr>
          </w:p>
          <w:p w:rsidR="004A5FB6" w:rsidRPr="00FF5168" w:rsidRDefault="004A5FB6" w:rsidP="00D41113">
            <w:pPr>
              <w:snapToGrid w:val="0"/>
              <w:spacing w:line="370" w:lineRule="exact"/>
              <w:rPr>
                <w:rFonts w:eastAsia="標楷體"/>
                <w:color w:val="000000"/>
                <w:sz w:val="28"/>
              </w:rPr>
            </w:pPr>
          </w:p>
          <w:p w:rsidR="004A5FB6" w:rsidRPr="00FF5168" w:rsidRDefault="004A5FB6" w:rsidP="00D41113">
            <w:pPr>
              <w:snapToGrid w:val="0"/>
              <w:spacing w:line="370" w:lineRule="exact"/>
              <w:rPr>
                <w:rFonts w:eastAsia="標楷體"/>
                <w:color w:val="000000"/>
                <w:sz w:val="28"/>
              </w:rPr>
            </w:pPr>
          </w:p>
          <w:p w:rsidR="004A5FB6" w:rsidRPr="00FF5168" w:rsidRDefault="004A5FB6" w:rsidP="00D41113">
            <w:pPr>
              <w:snapToGrid w:val="0"/>
              <w:spacing w:line="370" w:lineRule="exact"/>
              <w:rPr>
                <w:rFonts w:eastAsia="標楷體"/>
                <w:color w:val="000000"/>
                <w:sz w:val="28"/>
              </w:rPr>
            </w:pPr>
          </w:p>
        </w:tc>
      </w:tr>
      <w:tr w:rsidR="004A5FB6" w:rsidRPr="00FF5168" w:rsidTr="00D41113">
        <w:trPr>
          <w:cantSplit/>
          <w:trHeight w:val="504"/>
        </w:trPr>
        <w:tc>
          <w:tcPr>
            <w:tcW w:w="2400" w:type="dxa"/>
            <w:gridSpan w:val="2"/>
            <w:tcBorders>
              <w:top w:val="double" w:sz="4" w:space="0" w:color="auto"/>
              <w:bottom w:val="single" w:sz="4" w:space="0" w:color="auto"/>
            </w:tcBorders>
            <w:shd w:val="clear" w:color="auto" w:fill="DDD9C3"/>
          </w:tcPr>
          <w:p w:rsidR="004A5FB6" w:rsidRPr="00FF5168" w:rsidRDefault="004A5FB6" w:rsidP="00D41113">
            <w:pPr>
              <w:snapToGrid w:val="0"/>
              <w:spacing w:line="360" w:lineRule="exact"/>
              <w:jc w:val="center"/>
              <w:rPr>
                <w:rFonts w:eastAsia="標楷體"/>
                <w:b/>
                <w:bCs/>
                <w:color w:val="000000"/>
                <w:sz w:val="28"/>
              </w:rPr>
            </w:pPr>
            <w:r w:rsidRPr="00FF5168">
              <w:rPr>
                <w:rFonts w:eastAsia="標楷體" w:hint="eastAsia"/>
                <w:b/>
                <w:bCs/>
                <w:color w:val="000000"/>
                <w:sz w:val="28"/>
              </w:rPr>
              <w:lastRenderedPageBreak/>
              <w:t>評比指標</w:t>
            </w:r>
          </w:p>
        </w:tc>
        <w:tc>
          <w:tcPr>
            <w:tcW w:w="7693" w:type="dxa"/>
            <w:tcBorders>
              <w:top w:val="double" w:sz="4" w:space="0" w:color="auto"/>
              <w:bottom w:val="single" w:sz="4" w:space="0" w:color="auto"/>
            </w:tcBorders>
            <w:shd w:val="clear" w:color="auto" w:fill="DDD9C3"/>
          </w:tcPr>
          <w:p w:rsidR="004A5FB6" w:rsidRPr="00FF5168" w:rsidRDefault="004A5FB6" w:rsidP="00D41113">
            <w:pPr>
              <w:snapToGrid w:val="0"/>
              <w:spacing w:line="360" w:lineRule="exact"/>
              <w:jc w:val="center"/>
              <w:rPr>
                <w:rFonts w:eastAsia="標楷體"/>
                <w:b/>
                <w:bCs/>
                <w:color w:val="000000"/>
                <w:sz w:val="28"/>
              </w:rPr>
            </w:pPr>
            <w:r w:rsidRPr="00FF5168">
              <w:rPr>
                <w:rFonts w:eastAsia="標楷體" w:hint="eastAsia"/>
                <w:b/>
                <w:bCs/>
                <w:color w:val="000000"/>
                <w:sz w:val="28"/>
              </w:rPr>
              <w:t>細部項目</w:t>
            </w:r>
          </w:p>
        </w:tc>
      </w:tr>
      <w:tr w:rsidR="004A5FB6" w:rsidRPr="00FF5168" w:rsidTr="00D41113">
        <w:trPr>
          <w:cantSplit/>
          <w:trHeight w:val="1781"/>
        </w:trPr>
        <w:tc>
          <w:tcPr>
            <w:tcW w:w="480" w:type="dxa"/>
            <w:tcBorders>
              <w:top w:val="nil"/>
              <w:bottom w:val="double" w:sz="4" w:space="0" w:color="auto"/>
            </w:tcBorders>
          </w:tcPr>
          <w:p w:rsidR="004A5FB6" w:rsidRPr="00FF5168" w:rsidRDefault="004A5FB6" w:rsidP="00D41113">
            <w:pPr>
              <w:snapToGrid w:val="0"/>
              <w:spacing w:line="370" w:lineRule="exact"/>
              <w:rPr>
                <w:rFonts w:eastAsia="標楷體"/>
                <w:color w:val="000000"/>
                <w:sz w:val="28"/>
              </w:rPr>
            </w:pPr>
          </w:p>
        </w:tc>
        <w:tc>
          <w:tcPr>
            <w:tcW w:w="1920" w:type="dxa"/>
            <w:tcBorders>
              <w:bottom w:val="double" w:sz="4" w:space="0" w:color="auto"/>
            </w:tcBorders>
          </w:tcPr>
          <w:p w:rsidR="004A5FB6" w:rsidRPr="00FF5168" w:rsidRDefault="004A5FB6" w:rsidP="00D41113">
            <w:pPr>
              <w:snapToGrid w:val="0"/>
              <w:spacing w:line="370" w:lineRule="exact"/>
              <w:ind w:left="238" w:hangingChars="85" w:hanging="238"/>
              <w:rPr>
                <w:rFonts w:eastAsia="標楷體"/>
                <w:color w:val="000000"/>
                <w:sz w:val="28"/>
              </w:rPr>
            </w:pPr>
            <w:r w:rsidRPr="00FF5168">
              <w:rPr>
                <w:rFonts w:eastAsia="標楷體" w:hint="eastAsia"/>
                <w:color w:val="000000"/>
                <w:sz w:val="28"/>
              </w:rPr>
              <w:t>3.</w:t>
            </w:r>
            <w:r w:rsidRPr="00FF5168">
              <w:rPr>
                <w:rFonts w:eastAsia="標楷體" w:hint="eastAsia"/>
                <w:color w:val="000000"/>
                <w:sz w:val="28"/>
              </w:rPr>
              <w:t>總體經濟環境</w:t>
            </w:r>
          </w:p>
        </w:tc>
        <w:tc>
          <w:tcPr>
            <w:tcW w:w="7693" w:type="dxa"/>
            <w:tcBorders>
              <w:bottom w:val="double" w:sz="4" w:space="0" w:color="auto"/>
            </w:tcBorders>
          </w:tcPr>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3.01</w:t>
            </w:r>
            <w:r w:rsidRPr="00FF5168">
              <w:rPr>
                <w:rFonts w:eastAsia="標楷體" w:hint="eastAsia"/>
                <w:color w:val="000000"/>
                <w:sz w:val="28"/>
              </w:rPr>
              <w:t>政府財政收支</w:t>
            </w:r>
            <w:r w:rsidRPr="00FF5168">
              <w:rPr>
                <w:rFonts w:eastAsia="標楷體" w:hint="eastAsia"/>
                <w:color w:val="000000"/>
                <w:sz w:val="28"/>
                <w:vertAlign w:val="superscript"/>
              </w:rPr>
              <w:t>h</w:t>
            </w:r>
            <w:r w:rsidRPr="00FF5168">
              <w:rPr>
                <w:rFonts w:eastAsia="標楷體"/>
                <w:color w:val="000000"/>
                <w:sz w:val="28"/>
              </w:rPr>
              <w:t xml:space="preserve"> (</w:t>
            </w:r>
            <w:r>
              <w:rPr>
                <w:rFonts w:eastAsia="標楷體" w:hint="eastAsia"/>
                <w:color w:val="000000"/>
                <w:sz w:val="28"/>
              </w:rPr>
              <w:t>80,</w:t>
            </w:r>
            <w:r w:rsidRPr="00FF5168">
              <w:rPr>
                <w:rFonts w:eastAsia="標楷體" w:hint="eastAsia"/>
                <w:color w:val="000000"/>
                <w:sz w:val="28"/>
              </w:rPr>
              <w:t>91</w:t>
            </w:r>
            <w:r>
              <w:rPr>
                <w:rFonts w:eastAsia="標楷體" w:hint="eastAsia"/>
                <w:color w:val="000000"/>
                <w:sz w:val="28"/>
              </w:rPr>
              <w:t>,+11</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3.02</w:t>
            </w:r>
            <w:r w:rsidRPr="00FF5168">
              <w:rPr>
                <w:rFonts w:eastAsia="標楷體" w:hint="eastAsia"/>
                <w:color w:val="000000"/>
                <w:sz w:val="28"/>
              </w:rPr>
              <w:t>國民儲蓄率</w:t>
            </w:r>
            <w:r w:rsidRPr="00FF5168">
              <w:rPr>
                <w:rFonts w:eastAsia="標楷體" w:hint="eastAsia"/>
                <w:color w:val="000000"/>
                <w:sz w:val="28"/>
                <w:vertAlign w:val="superscript"/>
              </w:rPr>
              <w:t>h</w:t>
            </w:r>
            <w:r w:rsidRPr="00FF5168">
              <w:rPr>
                <w:rFonts w:eastAsia="標楷體"/>
                <w:color w:val="000000"/>
                <w:sz w:val="28"/>
              </w:rPr>
              <w:t xml:space="preserve"> (</w:t>
            </w:r>
            <w:r>
              <w:rPr>
                <w:rFonts w:eastAsia="標楷體" w:hint="eastAsia"/>
                <w:color w:val="000000"/>
                <w:sz w:val="28"/>
              </w:rPr>
              <w:t>22,</w:t>
            </w:r>
            <w:r w:rsidRPr="00FF5168">
              <w:rPr>
                <w:rFonts w:eastAsia="標楷體"/>
                <w:color w:val="000000"/>
                <w:sz w:val="28"/>
              </w:rPr>
              <w:t>2</w:t>
            </w:r>
            <w:r w:rsidRPr="00FF5168">
              <w:rPr>
                <w:rFonts w:eastAsia="標楷體" w:hint="eastAsia"/>
                <w:color w:val="000000"/>
                <w:sz w:val="28"/>
              </w:rPr>
              <w:t>5</w:t>
            </w:r>
            <w:r w:rsidRPr="00FF5168">
              <w:rPr>
                <w:rFonts w:eastAsia="標楷體"/>
                <w:color w:val="000000"/>
                <w:sz w:val="28"/>
              </w:rPr>
              <w:t>,</w:t>
            </w:r>
            <w:r>
              <w:rPr>
                <w:rFonts w:eastAsia="標楷體" w:hint="eastAsia"/>
                <w:color w:val="000000"/>
                <w:sz w:val="28"/>
              </w:rPr>
              <w:t>+3</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hint="eastAsia"/>
                <w:color w:val="000000"/>
                <w:sz w:val="28"/>
              </w:rPr>
              <w:t>3.03</w:t>
            </w:r>
            <w:r w:rsidRPr="00FF5168">
              <w:rPr>
                <w:rFonts w:eastAsia="標楷體" w:hint="eastAsia"/>
                <w:color w:val="000000"/>
                <w:sz w:val="28"/>
              </w:rPr>
              <w:t>通貨膨脹年度變化</w:t>
            </w:r>
            <w:r w:rsidRPr="00FF5168">
              <w:rPr>
                <w:rFonts w:eastAsia="標楷體" w:hint="eastAsia"/>
                <w:color w:val="000000"/>
                <w:sz w:val="28"/>
              </w:rPr>
              <w:t>h (</w:t>
            </w:r>
            <w:r>
              <w:rPr>
                <w:rFonts w:eastAsia="標楷體" w:hint="eastAsia"/>
                <w:color w:val="000000"/>
                <w:sz w:val="28"/>
              </w:rPr>
              <w:t>1,1</w:t>
            </w:r>
            <w:r w:rsidRPr="00FF5168">
              <w:rPr>
                <w:rFonts w:eastAsia="標楷體" w:hint="eastAsia"/>
                <w:color w:val="000000"/>
                <w:sz w:val="28"/>
              </w:rPr>
              <w:t>,0)</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3.0</w:t>
            </w:r>
            <w:r w:rsidRPr="00FF5168">
              <w:rPr>
                <w:rFonts w:eastAsia="標楷體" w:hint="eastAsia"/>
                <w:color w:val="000000"/>
                <w:sz w:val="28"/>
              </w:rPr>
              <w:t>4</w:t>
            </w:r>
            <w:r w:rsidRPr="00FF5168">
              <w:rPr>
                <w:rFonts w:eastAsia="標楷體" w:hint="eastAsia"/>
                <w:color w:val="000000"/>
                <w:sz w:val="28"/>
              </w:rPr>
              <w:t>政府債務</w:t>
            </w:r>
            <w:r w:rsidRPr="00FF5168">
              <w:rPr>
                <w:rFonts w:eastAsia="標楷體" w:hint="eastAsia"/>
                <w:color w:val="000000"/>
                <w:sz w:val="28"/>
                <w:vertAlign w:val="superscript"/>
              </w:rPr>
              <w:t>h</w:t>
            </w:r>
            <w:r w:rsidRPr="00FF5168">
              <w:rPr>
                <w:rFonts w:eastAsia="標楷體"/>
                <w:color w:val="000000"/>
                <w:sz w:val="28"/>
              </w:rPr>
              <w:t xml:space="preserve"> (</w:t>
            </w:r>
            <w:r>
              <w:rPr>
                <w:rFonts w:eastAsia="標楷體" w:hint="eastAsia"/>
                <w:color w:val="000000"/>
                <w:sz w:val="28"/>
              </w:rPr>
              <w:t>64,</w:t>
            </w:r>
            <w:r w:rsidRPr="00FF5168">
              <w:rPr>
                <w:rFonts w:eastAsia="標楷體" w:hint="eastAsia"/>
                <w:color w:val="000000"/>
                <w:sz w:val="28"/>
              </w:rPr>
              <w:t>69</w:t>
            </w:r>
            <w:r>
              <w:rPr>
                <w:rFonts w:eastAsia="標楷體" w:hint="eastAsia"/>
                <w:color w:val="000000"/>
                <w:sz w:val="28"/>
              </w:rPr>
              <w:t>,+5</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r w:rsidRPr="00FF5168">
              <w:rPr>
                <w:rFonts w:eastAsia="標楷體"/>
                <w:color w:val="000000"/>
                <w:sz w:val="28"/>
              </w:rPr>
              <w:t>3.0</w:t>
            </w:r>
            <w:r w:rsidRPr="00FF5168">
              <w:rPr>
                <w:rFonts w:eastAsia="標楷體" w:hint="eastAsia"/>
                <w:color w:val="000000"/>
                <w:sz w:val="28"/>
              </w:rPr>
              <w:t>5</w:t>
            </w:r>
            <w:r w:rsidRPr="00FF5168">
              <w:rPr>
                <w:rFonts w:eastAsia="標楷體" w:hint="eastAsia"/>
                <w:color w:val="000000"/>
                <w:sz w:val="28"/>
              </w:rPr>
              <w:t>國家信用評等</w:t>
            </w:r>
            <w:r w:rsidRPr="00FF5168">
              <w:rPr>
                <w:rFonts w:eastAsia="標楷體" w:hint="eastAsia"/>
                <w:color w:val="000000"/>
                <w:sz w:val="28"/>
                <w:vertAlign w:val="superscript"/>
              </w:rPr>
              <w:t>h</w:t>
            </w:r>
            <w:r w:rsidRPr="00FF5168">
              <w:rPr>
                <w:rFonts w:eastAsia="標楷體"/>
                <w:color w:val="000000"/>
                <w:sz w:val="28"/>
              </w:rPr>
              <w:t xml:space="preserve"> (</w:t>
            </w:r>
            <w:r>
              <w:rPr>
                <w:rFonts w:eastAsia="標楷體" w:hint="eastAsia"/>
                <w:color w:val="000000"/>
                <w:sz w:val="28"/>
              </w:rPr>
              <w:t>21,</w:t>
            </w:r>
            <w:r w:rsidRPr="00FF5168">
              <w:rPr>
                <w:rFonts w:eastAsia="標楷體" w:hint="eastAsia"/>
                <w:color w:val="000000"/>
                <w:sz w:val="28"/>
              </w:rPr>
              <w:t>19</w:t>
            </w:r>
            <w:r>
              <w:rPr>
                <w:rFonts w:eastAsia="標楷體"/>
                <w:color w:val="000000"/>
                <w:sz w:val="28"/>
              </w:rPr>
              <w:t>,</w:t>
            </w:r>
            <w:r>
              <w:rPr>
                <w:rFonts w:eastAsia="標楷體" w:hint="eastAsia"/>
                <w:color w:val="000000"/>
                <w:sz w:val="28"/>
              </w:rPr>
              <w:t>-2</w:t>
            </w:r>
            <w:r w:rsidRPr="00FF5168">
              <w:rPr>
                <w:rFonts w:eastAsia="標楷體"/>
                <w:color w:val="000000"/>
                <w:sz w:val="28"/>
              </w:rPr>
              <w:t>)</w:t>
            </w:r>
          </w:p>
          <w:p w:rsidR="004A5FB6" w:rsidRPr="00FF5168" w:rsidRDefault="004A5FB6" w:rsidP="00D41113">
            <w:pPr>
              <w:snapToGrid w:val="0"/>
              <w:spacing w:line="370" w:lineRule="exact"/>
              <w:rPr>
                <w:rFonts w:eastAsia="標楷體"/>
                <w:color w:val="000000"/>
                <w:sz w:val="28"/>
              </w:rPr>
            </w:pPr>
          </w:p>
          <w:p w:rsidR="004A5FB6" w:rsidRPr="00FF5168" w:rsidRDefault="004A5FB6" w:rsidP="00D41113">
            <w:pPr>
              <w:snapToGrid w:val="0"/>
              <w:spacing w:line="370" w:lineRule="exact"/>
              <w:rPr>
                <w:rFonts w:eastAsia="標楷體"/>
                <w:color w:val="000000"/>
                <w:sz w:val="28"/>
              </w:rPr>
            </w:pPr>
          </w:p>
        </w:tc>
      </w:tr>
      <w:tr w:rsidR="004A5FB6" w:rsidRPr="00FF5168" w:rsidTr="00D41113">
        <w:trPr>
          <w:cantSplit/>
          <w:trHeight w:val="1424"/>
        </w:trPr>
        <w:tc>
          <w:tcPr>
            <w:tcW w:w="480" w:type="dxa"/>
            <w:tcBorders>
              <w:top w:val="single" w:sz="4" w:space="0" w:color="auto"/>
              <w:bottom w:val="single" w:sz="4" w:space="0" w:color="auto"/>
            </w:tcBorders>
            <w:textDirection w:val="tbRlV"/>
          </w:tcPr>
          <w:p w:rsidR="004A5FB6" w:rsidRPr="00FF5168" w:rsidRDefault="004A5FB6" w:rsidP="00D41113">
            <w:pPr>
              <w:snapToGrid w:val="0"/>
              <w:spacing w:line="360" w:lineRule="exact"/>
              <w:ind w:left="113" w:right="113"/>
              <w:rPr>
                <w:rFonts w:eastAsia="標楷體"/>
                <w:color w:val="000000"/>
                <w:sz w:val="28"/>
              </w:rPr>
            </w:pPr>
          </w:p>
        </w:tc>
        <w:tc>
          <w:tcPr>
            <w:tcW w:w="1920" w:type="dxa"/>
            <w:tcBorders>
              <w:top w:val="single" w:sz="4" w:space="0" w:color="auto"/>
              <w:bottom w:val="single" w:sz="4" w:space="0" w:color="auto"/>
            </w:tcBorders>
          </w:tcPr>
          <w:p w:rsidR="004A5FB6" w:rsidRPr="00FF5168" w:rsidRDefault="004A5FB6" w:rsidP="00D41113">
            <w:pPr>
              <w:snapToGrid w:val="0"/>
              <w:spacing w:line="360" w:lineRule="exact"/>
              <w:ind w:left="280" w:hangingChars="100" w:hanging="280"/>
              <w:rPr>
                <w:rFonts w:eastAsia="標楷體"/>
                <w:color w:val="000000"/>
                <w:sz w:val="28"/>
              </w:rPr>
            </w:pPr>
            <w:r w:rsidRPr="00FF5168">
              <w:rPr>
                <w:rFonts w:eastAsia="標楷體" w:hint="eastAsia"/>
                <w:color w:val="000000"/>
                <w:sz w:val="28"/>
              </w:rPr>
              <w:t>4.</w:t>
            </w:r>
            <w:r>
              <w:rPr>
                <w:rFonts w:eastAsia="標楷體" w:hint="eastAsia"/>
                <w:color w:val="000000"/>
                <w:sz w:val="28"/>
              </w:rPr>
              <w:t>健康</w:t>
            </w:r>
            <w:r w:rsidRPr="00FF5168">
              <w:rPr>
                <w:rFonts w:eastAsia="標楷體" w:hint="eastAsia"/>
                <w:color w:val="000000"/>
                <w:sz w:val="28"/>
              </w:rPr>
              <w:t>及</w:t>
            </w:r>
            <w:r>
              <w:rPr>
                <w:rFonts w:eastAsia="標楷體" w:hint="eastAsia"/>
                <w:color w:val="000000"/>
                <w:sz w:val="28"/>
              </w:rPr>
              <w:t>初等</w:t>
            </w:r>
            <w:r w:rsidRPr="00FF5168">
              <w:rPr>
                <w:rFonts w:eastAsia="標楷體" w:hint="eastAsia"/>
                <w:color w:val="000000"/>
                <w:sz w:val="28"/>
              </w:rPr>
              <w:t>教育</w:t>
            </w:r>
          </w:p>
        </w:tc>
        <w:tc>
          <w:tcPr>
            <w:tcW w:w="7693" w:type="dxa"/>
            <w:tcBorders>
              <w:top w:val="single" w:sz="4" w:space="0" w:color="auto"/>
              <w:bottom w:val="single" w:sz="4" w:space="0" w:color="auto"/>
            </w:tcBorders>
          </w:tcPr>
          <w:p w:rsidR="004A5FB6" w:rsidRDefault="004A5FB6" w:rsidP="00D41113">
            <w:pPr>
              <w:snapToGrid w:val="0"/>
              <w:spacing w:line="360" w:lineRule="exact"/>
              <w:rPr>
                <w:rFonts w:eastAsia="標楷體"/>
                <w:color w:val="000000"/>
                <w:sz w:val="28"/>
              </w:rPr>
            </w:pPr>
            <w:r>
              <w:rPr>
                <w:rFonts w:eastAsia="標楷體"/>
                <w:color w:val="000000"/>
                <w:sz w:val="28"/>
              </w:rPr>
              <w:t>4.0</w:t>
            </w:r>
            <w:r>
              <w:rPr>
                <w:rFonts w:eastAsia="標楷體" w:hint="eastAsia"/>
                <w:color w:val="000000"/>
                <w:sz w:val="28"/>
              </w:rPr>
              <w:t>1</w:t>
            </w:r>
            <w:r w:rsidRPr="00FF5168">
              <w:rPr>
                <w:rFonts w:eastAsia="標楷體" w:hint="eastAsia"/>
                <w:color w:val="000000"/>
                <w:sz w:val="28"/>
              </w:rPr>
              <w:t>瘧疾發生率</w:t>
            </w:r>
            <w:r w:rsidRPr="00FF5168">
              <w:rPr>
                <w:rFonts w:eastAsia="標楷體" w:hint="eastAsia"/>
                <w:color w:val="000000"/>
                <w:sz w:val="28"/>
                <w:vertAlign w:val="superscript"/>
              </w:rPr>
              <w:t>h</w:t>
            </w:r>
            <w:r w:rsidRPr="00FF5168">
              <w:rPr>
                <w:rFonts w:eastAsia="標楷體"/>
                <w:color w:val="000000"/>
                <w:sz w:val="28"/>
              </w:rPr>
              <w:t xml:space="preserve"> (</w:t>
            </w:r>
            <w:r>
              <w:rPr>
                <w:rFonts w:eastAsia="標楷體" w:hint="eastAsia"/>
                <w:color w:val="000000"/>
                <w:sz w:val="28"/>
              </w:rPr>
              <w:t>n/a,</w:t>
            </w:r>
            <w:r>
              <w:rPr>
                <w:rFonts w:eastAsia="標楷體"/>
                <w:color w:val="000000"/>
                <w:sz w:val="28"/>
              </w:rPr>
              <w:t>1</w:t>
            </w:r>
            <w:r w:rsidRPr="00FF5168">
              <w:rPr>
                <w:rFonts w:eastAsia="標楷體"/>
                <w:color w:val="000000"/>
                <w:sz w:val="28"/>
              </w:rPr>
              <w:t>)</w:t>
            </w:r>
          </w:p>
          <w:p w:rsidR="004A5FB6" w:rsidRPr="00FF5168" w:rsidRDefault="004A5FB6" w:rsidP="00D41113">
            <w:pPr>
              <w:snapToGrid w:val="0"/>
              <w:spacing w:line="360" w:lineRule="exact"/>
              <w:rPr>
                <w:rFonts w:eastAsia="標楷體"/>
                <w:color w:val="000000"/>
                <w:sz w:val="28"/>
              </w:rPr>
            </w:pPr>
            <w:r>
              <w:rPr>
                <w:rFonts w:eastAsia="標楷體"/>
                <w:color w:val="000000"/>
                <w:sz w:val="28"/>
              </w:rPr>
              <w:t>4.0</w:t>
            </w:r>
            <w:r>
              <w:rPr>
                <w:rFonts w:eastAsia="標楷體" w:hint="eastAsia"/>
                <w:color w:val="000000"/>
                <w:sz w:val="28"/>
              </w:rPr>
              <w:t>2</w:t>
            </w:r>
            <w:r w:rsidRPr="00FF5168">
              <w:rPr>
                <w:rFonts w:eastAsia="標楷體" w:hint="eastAsia"/>
                <w:color w:val="000000"/>
                <w:sz w:val="28"/>
              </w:rPr>
              <w:t>瘧疾對商業影響</w:t>
            </w:r>
            <w:r w:rsidRPr="00FF5168">
              <w:rPr>
                <w:rFonts w:eastAsia="標楷體"/>
                <w:color w:val="000000"/>
                <w:sz w:val="28"/>
              </w:rPr>
              <w:t>*(</w:t>
            </w:r>
            <w:r>
              <w:rPr>
                <w:rFonts w:eastAsia="標楷體" w:hint="eastAsia"/>
                <w:color w:val="000000"/>
                <w:sz w:val="28"/>
              </w:rPr>
              <w:t>n/a,</w:t>
            </w:r>
            <w:r>
              <w:rPr>
                <w:rFonts w:eastAsia="標楷體"/>
                <w:color w:val="000000"/>
                <w:sz w:val="28"/>
              </w:rPr>
              <w:t>1</w:t>
            </w:r>
            <w:r w:rsidRPr="00FF5168">
              <w:rPr>
                <w:rFonts w:eastAsia="標楷體"/>
                <w:color w:val="000000"/>
                <w:sz w:val="28"/>
              </w:rPr>
              <w:t>)</w:t>
            </w:r>
          </w:p>
          <w:p w:rsidR="004A5FB6" w:rsidRPr="00FF5168" w:rsidRDefault="004A5FB6" w:rsidP="00D41113">
            <w:pPr>
              <w:snapToGrid w:val="0"/>
              <w:spacing w:line="360" w:lineRule="exact"/>
              <w:rPr>
                <w:rFonts w:eastAsia="標楷體"/>
                <w:color w:val="000000"/>
                <w:sz w:val="28"/>
              </w:rPr>
            </w:pPr>
            <w:r>
              <w:rPr>
                <w:rFonts w:eastAsia="標楷體"/>
                <w:color w:val="000000"/>
                <w:sz w:val="28"/>
              </w:rPr>
              <w:t>4.0</w:t>
            </w:r>
            <w:r>
              <w:rPr>
                <w:rFonts w:eastAsia="標楷體" w:hint="eastAsia"/>
                <w:color w:val="000000"/>
                <w:sz w:val="28"/>
              </w:rPr>
              <w:t>3</w:t>
            </w:r>
            <w:r w:rsidRPr="00FF5168">
              <w:rPr>
                <w:rFonts w:eastAsia="標楷體" w:hint="eastAsia"/>
                <w:color w:val="000000"/>
                <w:sz w:val="28"/>
              </w:rPr>
              <w:t>結核病發生率</w:t>
            </w:r>
            <w:r w:rsidRPr="00FF5168">
              <w:rPr>
                <w:rFonts w:eastAsia="標楷體" w:hint="eastAsia"/>
                <w:color w:val="000000"/>
                <w:sz w:val="28"/>
                <w:vertAlign w:val="superscript"/>
              </w:rPr>
              <w:t>h</w:t>
            </w:r>
            <w:r w:rsidRPr="00FF5168">
              <w:rPr>
                <w:rFonts w:eastAsia="標楷體"/>
                <w:color w:val="000000"/>
                <w:sz w:val="28"/>
              </w:rPr>
              <w:t xml:space="preserve"> (</w:t>
            </w:r>
            <w:r>
              <w:rPr>
                <w:rFonts w:eastAsia="標楷體" w:hint="eastAsia"/>
                <w:color w:val="000000"/>
                <w:sz w:val="28"/>
              </w:rPr>
              <w:t>72,</w:t>
            </w:r>
            <w:r w:rsidRPr="00FF5168">
              <w:rPr>
                <w:rFonts w:eastAsia="標楷體"/>
                <w:color w:val="000000"/>
                <w:sz w:val="28"/>
              </w:rPr>
              <w:t>8</w:t>
            </w:r>
            <w:r w:rsidRPr="00FF5168">
              <w:rPr>
                <w:rFonts w:eastAsia="標楷體" w:hint="eastAsia"/>
                <w:color w:val="000000"/>
                <w:sz w:val="28"/>
              </w:rPr>
              <w:t>4</w:t>
            </w:r>
            <w:r>
              <w:rPr>
                <w:rFonts w:eastAsia="標楷體"/>
                <w:color w:val="000000"/>
                <w:sz w:val="28"/>
              </w:rPr>
              <w:t>,</w:t>
            </w:r>
            <w:r>
              <w:rPr>
                <w:rFonts w:eastAsia="標楷體" w:hint="eastAsia"/>
                <w:color w:val="000000"/>
                <w:sz w:val="28"/>
              </w:rPr>
              <w:t>+12</w:t>
            </w:r>
            <w:r w:rsidRPr="00FF5168">
              <w:rPr>
                <w:rFonts w:eastAsia="標楷體"/>
                <w:color w:val="000000"/>
                <w:sz w:val="28"/>
              </w:rPr>
              <w:t>)</w:t>
            </w:r>
          </w:p>
          <w:p w:rsidR="004A5FB6" w:rsidRDefault="004A5FB6" w:rsidP="00D41113">
            <w:pPr>
              <w:snapToGrid w:val="0"/>
              <w:spacing w:line="360" w:lineRule="exact"/>
              <w:rPr>
                <w:rFonts w:eastAsia="標楷體"/>
                <w:color w:val="000000"/>
                <w:sz w:val="28"/>
              </w:rPr>
            </w:pPr>
            <w:r>
              <w:rPr>
                <w:rFonts w:eastAsia="標楷體"/>
                <w:color w:val="000000"/>
                <w:sz w:val="28"/>
              </w:rPr>
              <w:t>4.0</w:t>
            </w:r>
            <w:r>
              <w:rPr>
                <w:rFonts w:eastAsia="標楷體" w:hint="eastAsia"/>
                <w:color w:val="000000"/>
                <w:sz w:val="28"/>
              </w:rPr>
              <w:t>4</w:t>
            </w:r>
            <w:r w:rsidRPr="00FF5168">
              <w:rPr>
                <w:rFonts w:eastAsia="標楷體" w:hint="eastAsia"/>
                <w:color w:val="000000"/>
                <w:sz w:val="28"/>
              </w:rPr>
              <w:t>結核病的商業影響</w:t>
            </w:r>
            <w:r w:rsidRPr="00FF5168">
              <w:rPr>
                <w:rFonts w:eastAsia="標楷體"/>
                <w:color w:val="000000"/>
                <w:sz w:val="28"/>
              </w:rPr>
              <w:t>*(</w:t>
            </w:r>
            <w:r>
              <w:rPr>
                <w:rFonts w:eastAsia="標楷體" w:hint="eastAsia"/>
                <w:color w:val="000000"/>
                <w:sz w:val="28"/>
              </w:rPr>
              <w:t>46,</w:t>
            </w:r>
            <w:r w:rsidRPr="00FF5168">
              <w:rPr>
                <w:rFonts w:eastAsia="標楷體" w:hint="eastAsia"/>
                <w:color w:val="000000"/>
                <w:sz w:val="28"/>
              </w:rPr>
              <w:t>42</w:t>
            </w:r>
            <w:r w:rsidRPr="00FF5168">
              <w:rPr>
                <w:rFonts w:eastAsia="標楷體"/>
                <w:color w:val="000000"/>
                <w:sz w:val="28"/>
              </w:rPr>
              <w:t>,</w:t>
            </w:r>
            <w:r>
              <w:rPr>
                <w:rFonts w:eastAsia="標楷體" w:hint="eastAsia"/>
                <w:color w:val="000000"/>
                <w:sz w:val="28"/>
              </w:rPr>
              <w:t>-4</w:t>
            </w:r>
            <w:r w:rsidRPr="00FF5168">
              <w:rPr>
                <w:rFonts w:eastAsia="標楷體"/>
                <w:color w:val="000000"/>
                <w:sz w:val="28"/>
              </w:rPr>
              <w:t>)</w:t>
            </w:r>
          </w:p>
          <w:p w:rsidR="004A5FB6" w:rsidRPr="00FF5168" w:rsidRDefault="004A5FB6" w:rsidP="00D41113">
            <w:pPr>
              <w:snapToGrid w:val="0"/>
              <w:spacing w:line="360" w:lineRule="exact"/>
              <w:rPr>
                <w:rFonts w:eastAsia="標楷體"/>
                <w:color w:val="000000"/>
                <w:sz w:val="28"/>
              </w:rPr>
            </w:pPr>
            <w:r>
              <w:rPr>
                <w:rFonts w:eastAsia="標楷體"/>
                <w:color w:val="000000"/>
                <w:sz w:val="28"/>
              </w:rPr>
              <w:t>4.0</w:t>
            </w:r>
            <w:r>
              <w:rPr>
                <w:rFonts w:eastAsia="標楷體" w:hint="eastAsia"/>
                <w:color w:val="000000"/>
                <w:sz w:val="28"/>
              </w:rPr>
              <w:t>5</w:t>
            </w:r>
            <w:proofErr w:type="gramStart"/>
            <w:r w:rsidRPr="00FF5168">
              <w:rPr>
                <w:rFonts w:eastAsia="標楷體" w:hint="eastAsia"/>
                <w:color w:val="000000"/>
                <w:sz w:val="28"/>
              </w:rPr>
              <w:t>愛滋病</w:t>
            </w:r>
            <w:proofErr w:type="gramEnd"/>
            <w:r w:rsidRPr="00FF5168">
              <w:rPr>
                <w:rFonts w:eastAsia="標楷體" w:hint="eastAsia"/>
                <w:color w:val="000000"/>
                <w:sz w:val="28"/>
              </w:rPr>
              <w:t>感染率</w:t>
            </w:r>
            <w:r w:rsidRPr="00FF5168">
              <w:rPr>
                <w:rFonts w:eastAsia="標楷體" w:hint="eastAsia"/>
                <w:color w:val="000000"/>
                <w:sz w:val="28"/>
                <w:vertAlign w:val="superscript"/>
              </w:rPr>
              <w:t>h</w:t>
            </w:r>
            <w:r w:rsidRPr="00FF5168">
              <w:rPr>
                <w:rFonts w:eastAsia="標楷體"/>
                <w:color w:val="000000"/>
                <w:sz w:val="28"/>
              </w:rPr>
              <w:t xml:space="preserve"> (</w:t>
            </w:r>
            <w:r>
              <w:rPr>
                <w:rFonts w:eastAsia="標楷體" w:hint="eastAsia"/>
                <w:color w:val="000000"/>
                <w:sz w:val="28"/>
              </w:rPr>
              <w:t>58,</w:t>
            </w:r>
            <w:r w:rsidRPr="00FF5168">
              <w:rPr>
                <w:rFonts w:eastAsia="標楷體" w:hint="eastAsia"/>
                <w:color w:val="000000"/>
                <w:sz w:val="28"/>
              </w:rPr>
              <w:t>44</w:t>
            </w:r>
            <w:r w:rsidRPr="00FF5168">
              <w:rPr>
                <w:rFonts w:eastAsia="標楷體"/>
                <w:color w:val="000000"/>
                <w:sz w:val="28"/>
              </w:rPr>
              <w:t>,</w:t>
            </w:r>
            <w:r>
              <w:rPr>
                <w:rFonts w:eastAsia="標楷體" w:hint="eastAsia"/>
                <w:color w:val="000000"/>
                <w:sz w:val="28"/>
              </w:rPr>
              <w:t>-14</w:t>
            </w:r>
            <w:r w:rsidRPr="00FF5168">
              <w:rPr>
                <w:rFonts w:eastAsia="標楷體"/>
                <w:color w:val="000000"/>
                <w:sz w:val="28"/>
              </w:rPr>
              <w:t>)</w:t>
            </w:r>
          </w:p>
          <w:p w:rsidR="004A5FB6" w:rsidRPr="00FF5168" w:rsidRDefault="004A5FB6" w:rsidP="00D41113">
            <w:pPr>
              <w:snapToGrid w:val="0"/>
              <w:spacing w:line="360" w:lineRule="exact"/>
              <w:rPr>
                <w:rFonts w:eastAsia="標楷體"/>
                <w:color w:val="000000"/>
                <w:sz w:val="28"/>
              </w:rPr>
            </w:pPr>
            <w:r>
              <w:rPr>
                <w:rFonts w:eastAsia="標楷體"/>
                <w:color w:val="000000"/>
                <w:sz w:val="28"/>
              </w:rPr>
              <w:t>4.0</w:t>
            </w:r>
            <w:r>
              <w:rPr>
                <w:rFonts w:eastAsia="標楷體" w:hint="eastAsia"/>
                <w:color w:val="000000"/>
                <w:sz w:val="28"/>
              </w:rPr>
              <w:t>6</w:t>
            </w:r>
            <w:proofErr w:type="gramStart"/>
            <w:r w:rsidRPr="00FF5168">
              <w:rPr>
                <w:rFonts w:eastAsia="標楷體" w:hint="eastAsia"/>
                <w:color w:val="000000"/>
                <w:sz w:val="28"/>
              </w:rPr>
              <w:t>愛滋病</w:t>
            </w:r>
            <w:proofErr w:type="gramEnd"/>
            <w:r w:rsidRPr="00FF5168">
              <w:rPr>
                <w:rFonts w:eastAsia="標楷體" w:hint="eastAsia"/>
                <w:color w:val="000000"/>
                <w:sz w:val="28"/>
              </w:rPr>
              <w:t>的商業影響</w:t>
            </w:r>
            <w:r w:rsidRPr="00FF5168">
              <w:rPr>
                <w:rFonts w:eastAsia="標楷體" w:hint="eastAsia"/>
                <w:color w:val="000000"/>
                <w:sz w:val="28"/>
              </w:rPr>
              <w:t>*</w:t>
            </w:r>
            <w:r w:rsidRPr="00FF5168">
              <w:rPr>
                <w:rFonts w:eastAsia="標楷體"/>
                <w:color w:val="000000"/>
                <w:sz w:val="28"/>
              </w:rPr>
              <w:t>(</w:t>
            </w:r>
            <w:r>
              <w:rPr>
                <w:rFonts w:eastAsia="標楷體" w:hint="eastAsia"/>
                <w:color w:val="000000"/>
                <w:sz w:val="28"/>
              </w:rPr>
              <w:t>24,</w:t>
            </w:r>
            <w:r w:rsidRPr="00FF5168">
              <w:rPr>
                <w:rFonts w:eastAsia="標楷體" w:hint="eastAsia"/>
                <w:color w:val="000000"/>
                <w:sz w:val="28"/>
              </w:rPr>
              <w:t>21</w:t>
            </w:r>
            <w:r w:rsidRPr="00FF5168">
              <w:rPr>
                <w:rFonts w:eastAsia="標楷體"/>
                <w:color w:val="000000"/>
                <w:sz w:val="28"/>
              </w:rPr>
              <w:t>,</w:t>
            </w:r>
            <w:r>
              <w:rPr>
                <w:rFonts w:eastAsia="標楷體" w:hint="eastAsia"/>
                <w:color w:val="000000"/>
                <w:sz w:val="28"/>
              </w:rPr>
              <w:t>-3</w:t>
            </w:r>
            <w:r w:rsidRPr="00FF5168">
              <w:rPr>
                <w:rFonts w:eastAsia="標楷體"/>
                <w:color w:val="000000"/>
                <w:sz w:val="28"/>
              </w:rPr>
              <w:t>)</w:t>
            </w:r>
          </w:p>
          <w:p w:rsidR="004A5FB6" w:rsidRPr="00FF5168" w:rsidRDefault="004A5FB6" w:rsidP="00D41113">
            <w:pPr>
              <w:snapToGrid w:val="0"/>
              <w:spacing w:line="360" w:lineRule="exact"/>
              <w:rPr>
                <w:rFonts w:eastAsia="標楷體"/>
                <w:color w:val="000000"/>
                <w:sz w:val="28"/>
              </w:rPr>
            </w:pPr>
            <w:r w:rsidRPr="00FF5168">
              <w:rPr>
                <w:rFonts w:eastAsia="標楷體"/>
                <w:color w:val="000000"/>
                <w:sz w:val="28"/>
              </w:rPr>
              <w:t>4.07</w:t>
            </w:r>
            <w:r w:rsidRPr="00FF5168">
              <w:rPr>
                <w:rFonts w:eastAsia="標楷體" w:hint="eastAsia"/>
                <w:color w:val="000000"/>
                <w:sz w:val="28"/>
              </w:rPr>
              <w:t>嬰兒死亡率</w:t>
            </w:r>
            <w:r w:rsidRPr="00FF5168">
              <w:rPr>
                <w:rFonts w:eastAsia="標楷體" w:hint="eastAsia"/>
                <w:color w:val="000000"/>
                <w:sz w:val="28"/>
                <w:vertAlign w:val="superscript"/>
              </w:rPr>
              <w:t>h</w:t>
            </w:r>
            <w:r w:rsidRPr="00FF5168">
              <w:rPr>
                <w:rFonts w:eastAsia="標楷體"/>
                <w:color w:val="000000"/>
                <w:sz w:val="28"/>
              </w:rPr>
              <w:t xml:space="preserve"> (</w:t>
            </w:r>
            <w:r>
              <w:rPr>
                <w:rFonts w:eastAsia="標楷體" w:hint="eastAsia"/>
                <w:color w:val="000000"/>
                <w:sz w:val="28"/>
              </w:rPr>
              <w:t>26,</w:t>
            </w:r>
            <w:r w:rsidRPr="00FF5168">
              <w:rPr>
                <w:rFonts w:eastAsia="標楷體"/>
                <w:color w:val="000000"/>
                <w:sz w:val="28"/>
              </w:rPr>
              <w:t>2</w:t>
            </w:r>
            <w:r w:rsidRPr="00FF5168">
              <w:rPr>
                <w:rFonts w:eastAsia="標楷體" w:hint="eastAsia"/>
                <w:color w:val="000000"/>
                <w:sz w:val="28"/>
              </w:rPr>
              <w:t>8</w:t>
            </w:r>
            <w:r w:rsidRPr="00FF5168">
              <w:rPr>
                <w:rFonts w:eastAsia="標楷體"/>
                <w:color w:val="000000"/>
                <w:sz w:val="28"/>
              </w:rPr>
              <w:t>,</w:t>
            </w:r>
            <w:r>
              <w:rPr>
                <w:rFonts w:eastAsia="標楷體" w:hint="eastAsia"/>
                <w:color w:val="000000"/>
                <w:sz w:val="28"/>
              </w:rPr>
              <w:t>+2</w:t>
            </w:r>
            <w:r w:rsidRPr="00FF5168">
              <w:rPr>
                <w:rFonts w:eastAsia="標楷體"/>
                <w:color w:val="000000"/>
                <w:sz w:val="28"/>
              </w:rPr>
              <w:t>)</w:t>
            </w:r>
          </w:p>
          <w:p w:rsidR="004A5FB6" w:rsidRPr="00FF5168" w:rsidRDefault="004A5FB6" w:rsidP="00D41113">
            <w:pPr>
              <w:snapToGrid w:val="0"/>
              <w:spacing w:line="360" w:lineRule="exact"/>
              <w:rPr>
                <w:rFonts w:eastAsia="標楷體"/>
                <w:color w:val="000000"/>
                <w:sz w:val="28"/>
              </w:rPr>
            </w:pPr>
            <w:r w:rsidRPr="00FF5168">
              <w:rPr>
                <w:rFonts w:eastAsia="標楷體"/>
                <w:color w:val="000000"/>
                <w:sz w:val="28"/>
              </w:rPr>
              <w:t>4.08</w:t>
            </w:r>
            <w:r w:rsidRPr="00FF5168">
              <w:rPr>
                <w:rFonts w:eastAsia="標楷體" w:hint="eastAsia"/>
                <w:color w:val="000000"/>
                <w:sz w:val="28"/>
              </w:rPr>
              <w:t>預期壽命</w:t>
            </w:r>
            <w:r w:rsidRPr="00FF5168">
              <w:rPr>
                <w:rFonts w:eastAsia="標楷體" w:hint="eastAsia"/>
                <w:color w:val="000000"/>
                <w:sz w:val="28"/>
                <w:vertAlign w:val="superscript"/>
              </w:rPr>
              <w:t>h</w:t>
            </w:r>
            <w:r w:rsidRPr="00FF5168">
              <w:rPr>
                <w:rFonts w:eastAsia="標楷體"/>
                <w:color w:val="000000"/>
                <w:sz w:val="28"/>
              </w:rPr>
              <w:t xml:space="preserve"> (</w:t>
            </w:r>
            <w:r>
              <w:rPr>
                <w:rFonts w:eastAsia="標楷體" w:hint="eastAsia"/>
                <w:color w:val="000000"/>
                <w:sz w:val="28"/>
              </w:rPr>
              <w:t>29,</w:t>
            </w:r>
            <w:r w:rsidRPr="00FF5168">
              <w:rPr>
                <w:rFonts w:eastAsia="標楷體" w:hint="eastAsia"/>
                <w:color w:val="000000"/>
                <w:sz w:val="28"/>
              </w:rPr>
              <w:t>31</w:t>
            </w:r>
            <w:r>
              <w:rPr>
                <w:rFonts w:eastAsia="標楷體"/>
                <w:color w:val="000000"/>
                <w:sz w:val="28"/>
              </w:rPr>
              <w:t>,</w:t>
            </w:r>
            <w:r>
              <w:rPr>
                <w:rFonts w:eastAsia="標楷體" w:hint="eastAsia"/>
                <w:color w:val="000000"/>
                <w:sz w:val="28"/>
              </w:rPr>
              <w:t>+2</w:t>
            </w:r>
            <w:r w:rsidRPr="00FF5168">
              <w:rPr>
                <w:rFonts w:eastAsia="標楷體"/>
                <w:color w:val="000000"/>
                <w:sz w:val="28"/>
              </w:rPr>
              <w:t>)</w:t>
            </w:r>
          </w:p>
          <w:p w:rsidR="004A5FB6" w:rsidRPr="00FF5168" w:rsidRDefault="004A5FB6" w:rsidP="00D41113">
            <w:pPr>
              <w:snapToGrid w:val="0"/>
              <w:spacing w:line="360" w:lineRule="exact"/>
              <w:rPr>
                <w:rFonts w:eastAsia="標楷體"/>
                <w:color w:val="000000"/>
                <w:sz w:val="28"/>
              </w:rPr>
            </w:pPr>
            <w:r w:rsidRPr="00FF5168">
              <w:rPr>
                <w:rFonts w:eastAsia="標楷體"/>
                <w:color w:val="000000"/>
                <w:sz w:val="28"/>
              </w:rPr>
              <w:t>4.09</w:t>
            </w:r>
            <w:r w:rsidRPr="00FF5168">
              <w:rPr>
                <w:rFonts w:eastAsia="標楷體" w:hint="eastAsia"/>
                <w:color w:val="000000"/>
                <w:sz w:val="28"/>
              </w:rPr>
              <w:t>基礎教育品質</w:t>
            </w:r>
            <w:r w:rsidRPr="00FF5168">
              <w:rPr>
                <w:rFonts w:eastAsia="標楷體"/>
                <w:color w:val="000000"/>
                <w:sz w:val="28"/>
              </w:rPr>
              <w:t>*(</w:t>
            </w:r>
            <w:r>
              <w:rPr>
                <w:rFonts w:eastAsia="標楷體" w:hint="eastAsia"/>
                <w:color w:val="000000"/>
                <w:sz w:val="28"/>
              </w:rPr>
              <w:t>18,</w:t>
            </w:r>
            <w:r w:rsidRPr="00FF5168">
              <w:rPr>
                <w:rFonts w:eastAsia="標楷體" w:hint="eastAsia"/>
                <w:color w:val="000000"/>
                <w:sz w:val="28"/>
              </w:rPr>
              <w:t>14</w:t>
            </w:r>
            <w:r w:rsidRPr="00FF5168">
              <w:rPr>
                <w:rFonts w:eastAsia="標楷體"/>
                <w:color w:val="000000"/>
                <w:sz w:val="28"/>
              </w:rPr>
              <w:t>,</w:t>
            </w:r>
            <w:r>
              <w:rPr>
                <w:rFonts w:eastAsia="標楷體" w:hint="eastAsia"/>
                <w:color w:val="000000"/>
                <w:sz w:val="28"/>
              </w:rPr>
              <w:t>-4</w:t>
            </w:r>
            <w:r w:rsidRPr="00FF5168">
              <w:rPr>
                <w:rFonts w:eastAsia="標楷體"/>
                <w:color w:val="000000"/>
                <w:sz w:val="28"/>
              </w:rPr>
              <w:t>)</w:t>
            </w:r>
          </w:p>
          <w:p w:rsidR="004A5FB6" w:rsidRPr="00FF5168" w:rsidRDefault="004A5FB6" w:rsidP="00D41113">
            <w:pPr>
              <w:snapToGrid w:val="0"/>
              <w:spacing w:line="360" w:lineRule="exact"/>
              <w:rPr>
                <w:rFonts w:eastAsia="標楷體"/>
                <w:color w:val="000000"/>
                <w:sz w:val="28"/>
              </w:rPr>
            </w:pPr>
            <w:r w:rsidRPr="00FF5168">
              <w:rPr>
                <w:rFonts w:eastAsia="標楷體"/>
                <w:color w:val="000000"/>
                <w:sz w:val="28"/>
              </w:rPr>
              <w:t>4.10</w:t>
            </w:r>
            <w:r w:rsidRPr="00FF5168">
              <w:rPr>
                <w:rFonts w:eastAsia="標楷體" w:hint="eastAsia"/>
                <w:color w:val="000000"/>
                <w:sz w:val="28"/>
              </w:rPr>
              <w:t>基礎教育就學率</w:t>
            </w:r>
            <w:r w:rsidRPr="00FF5168">
              <w:rPr>
                <w:rFonts w:eastAsia="標楷體" w:hint="eastAsia"/>
                <w:color w:val="000000"/>
                <w:sz w:val="28"/>
                <w:vertAlign w:val="superscript"/>
              </w:rPr>
              <w:t>h</w:t>
            </w:r>
            <w:r w:rsidRPr="00FF5168">
              <w:rPr>
                <w:rFonts w:eastAsia="標楷體"/>
                <w:color w:val="000000"/>
                <w:sz w:val="28"/>
              </w:rPr>
              <w:t xml:space="preserve"> (</w:t>
            </w:r>
            <w:r>
              <w:rPr>
                <w:rFonts w:eastAsia="標楷體" w:hint="eastAsia"/>
                <w:color w:val="000000"/>
                <w:sz w:val="28"/>
              </w:rPr>
              <w:t>35,</w:t>
            </w:r>
            <w:r w:rsidRPr="00FF5168">
              <w:rPr>
                <w:rFonts w:eastAsia="標楷體" w:hint="eastAsia"/>
                <w:color w:val="000000"/>
                <w:sz w:val="28"/>
              </w:rPr>
              <w:t>12</w:t>
            </w:r>
            <w:r w:rsidRPr="00FF5168">
              <w:rPr>
                <w:rFonts w:eastAsia="標楷體"/>
                <w:color w:val="000000"/>
                <w:sz w:val="28"/>
              </w:rPr>
              <w:t>,</w:t>
            </w:r>
            <w:r>
              <w:rPr>
                <w:rFonts w:eastAsia="標楷體" w:hint="eastAsia"/>
                <w:color w:val="000000"/>
                <w:sz w:val="28"/>
              </w:rPr>
              <w:t>-23</w:t>
            </w:r>
            <w:r w:rsidRPr="00FF5168">
              <w:rPr>
                <w:rFonts w:eastAsia="標楷體"/>
                <w:color w:val="000000"/>
                <w:sz w:val="28"/>
              </w:rPr>
              <w:t>)</w:t>
            </w:r>
          </w:p>
          <w:p w:rsidR="004A5FB6" w:rsidRPr="00FF5168" w:rsidRDefault="004A5FB6" w:rsidP="00D41113">
            <w:pPr>
              <w:snapToGrid w:val="0"/>
              <w:spacing w:line="360" w:lineRule="exact"/>
              <w:rPr>
                <w:rFonts w:eastAsia="標楷體"/>
                <w:color w:val="000000"/>
                <w:sz w:val="28"/>
              </w:rPr>
            </w:pPr>
          </w:p>
          <w:p w:rsidR="004A5FB6" w:rsidRPr="00FF5168" w:rsidRDefault="004A5FB6" w:rsidP="00D41113">
            <w:pPr>
              <w:snapToGrid w:val="0"/>
              <w:spacing w:line="360" w:lineRule="exact"/>
              <w:rPr>
                <w:rFonts w:eastAsia="標楷體"/>
                <w:color w:val="000000"/>
                <w:sz w:val="28"/>
              </w:rPr>
            </w:pPr>
          </w:p>
        </w:tc>
      </w:tr>
      <w:tr w:rsidR="004A5FB6" w:rsidRPr="00FF5168" w:rsidTr="00D41113">
        <w:trPr>
          <w:cantSplit/>
          <w:trHeight w:val="3249"/>
        </w:trPr>
        <w:tc>
          <w:tcPr>
            <w:tcW w:w="480" w:type="dxa"/>
            <w:tcBorders>
              <w:top w:val="single" w:sz="4" w:space="0" w:color="auto"/>
              <w:bottom w:val="single" w:sz="4" w:space="0" w:color="auto"/>
            </w:tcBorders>
            <w:textDirection w:val="tbRlV"/>
          </w:tcPr>
          <w:p w:rsidR="004A5FB6" w:rsidRPr="00FF5168" w:rsidRDefault="004A5FB6" w:rsidP="00D41113">
            <w:pPr>
              <w:snapToGrid w:val="0"/>
              <w:spacing w:line="360" w:lineRule="exact"/>
              <w:ind w:left="113" w:right="113" w:firstLine="548"/>
              <w:rPr>
                <w:rFonts w:eastAsia="標楷體"/>
                <w:b/>
                <w:bCs/>
                <w:color w:val="000000"/>
                <w:sz w:val="28"/>
              </w:rPr>
            </w:pPr>
            <w:r w:rsidRPr="00FF5168">
              <w:rPr>
                <w:rFonts w:eastAsia="標楷體" w:hint="eastAsia"/>
                <w:b/>
                <w:bCs/>
                <w:color w:val="000000"/>
                <w:sz w:val="28"/>
              </w:rPr>
              <w:t>二、效率強化</w:t>
            </w:r>
          </w:p>
        </w:tc>
        <w:tc>
          <w:tcPr>
            <w:tcW w:w="1920" w:type="dxa"/>
            <w:tcBorders>
              <w:top w:val="single" w:sz="4" w:space="0" w:color="auto"/>
              <w:bottom w:val="single" w:sz="4" w:space="0" w:color="auto"/>
            </w:tcBorders>
          </w:tcPr>
          <w:p w:rsidR="004A5FB6" w:rsidRPr="00FF5168" w:rsidRDefault="004A5FB6" w:rsidP="00D41113">
            <w:pPr>
              <w:snapToGrid w:val="0"/>
              <w:spacing w:line="360" w:lineRule="exact"/>
              <w:ind w:left="280" w:hangingChars="100" w:hanging="280"/>
              <w:rPr>
                <w:rFonts w:eastAsia="標楷體"/>
                <w:color w:val="000000"/>
                <w:sz w:val="28"/>
              </w:rPr>
            </w:pPr>
            <w:r w:rsidRPr="00FF5168">
              <w:rPr>
                <w:rFonts w:eastAsia="標楷體" w:hint="eastAsia"/>
                <w:color w:val="000000"/>
                <w:sz w:val="28"/>
              </w:rPr>
              <w:t>1.</w:t>
            </w:r>
            <w:r w:rsidRPr="00FF5168">
              <w:rPr>
                <w:rFonts w:eastAsia="標楷體" w:hint="eastAsia"/>
                <w:color w:val="000000"/>
                <w:sz w:val="28"/>
              </w:rPr>
              <w:t>高等教育及訓練</w:t>
            </w:r>
          </w:p>
          <w:p w:rsidR="004A5FB6" w:rsidRPr="00FF5168" w:rsidRDefault="004A5FB6" w:rsidP="00D41113">
            <w:pPr>
              <w:snapToGrid w:val="0"/>
              <w:spacing w:line="360" w:lineRule="exact"/>
              <w:ind w:left="140" w:hangingChars="50" w:hanging="140"/>
              <w:rPr>
                <w:rFonts w:eastAsia="標楷體"/>
                <w:color w:val="000000"/>
                <w:sz w:val="28"/>
              </w:rPr>
            </w:pPr>
          </w:p>
          <w:p w:rsidR="004A5FB6" w:rsidRPr="00FF5168" w:rsidRDefault="004A5FB6" w:rsidP="00D41113">
            <w:pPr>
              <w:snapToGrid w:val="0"/>
              <w:spacing w:line="360" w:lineRule="exact"/>
              <w:ind w:left="140" w:hangingChars="50" w:hanging="140"/>
              <w:rPr>
                <w:rFonts w:eastAsia="標楷體"/>
                <w:color w:val="000000"/>
                <w:sz w:val="28"/>
              </w:rPr>
            </w:pPr>
          </w:p>
          <w:p w:rsidR="004A5FB6" w:rsidRPr="00FF5168" w:rsidRDefault="004A5FB6" w:rsidP="00D41113">
            <w:pPr>
              <w:snapToGrid w:val="0"/>
              <w:spacing w:line="360" w:lineRule="exact"/>
              <w:ind w:left="140" w:hangingChars="50" w:hanging="140"/>
              <w:rPr>
                <w:rFonts w:eastAsia="標楷體"/>
                <w:color w:val="000000"/>
                <w:sz w:val="28"/>
              </w:rPr>
            </w:pPr>
          </w:p>
          <w:p w:rsidR="004A5FB6" w:rsidRPr="00FF5168" w:rsidRDefault="004A5FB6" w:rsidP="00D41113">
            <w:pPr>
              <w:snapToGrid w:val="0"/>
              <w:spacing w:line="360" w:lineRule="exact"/>
              <w:ind w:left="140" w:hangingChars="50" w:hanging="140"/>
              <w:rPr>
                <w:rFonts w:eastAsia="標楷體"/>
                <w:color w:val="000000"/>
                <w:sz w:val="28"/>
              </w:rPr>
            </w:pPr>
          </w:p>
          <w:p w:rsidR="004A5FB6" w:rsidRPr="00FF5168" w:rsidRDefault="004A5FB6" w:rsidP="00D41113">
            <w:pPr>
              <w:snapToGrid w:val="0"/>
              <w:spacing w:line="360" w:lineRule="exact"/>
              <w:ind w:left="140" w:hangingChars="50" w:hanging="140"/>
              <w:rPr>
                <w:rFonts w:eastAsia="標楷體"/>
                <w:color w:val="000000"/>
                <w:sz w:val="28"/>
              </w:rPr>
            </w:pPr>
          </w:p>
          <w:p w:rsidR="004A5FB6" w:rsidRPr="00FF5168" w:rsidRDefault="004A5FB6" w:rsidP="00D41113">
            <w:pPr>
              <w:snapToGrid w:val="0"/>
              <w:spacing w:line="360" w:lineRule="exact"/>
              <w:ind w:left="140" w:hangingChars="50" w:hanging="140"/>
              <w:rPr>
                <w:rFonts w:eastAsia="標楷體"/>
                <w:color w:val="000000"/>
                <w:sz w:val="28"/>
              </w:rPr>
            </w:pPr>
          </w:p>
          <w:p w:rsidR="004A5FB6" w:rsidRPr="00FF5168" w:rsidRDefault="004A5FB6" w:rsidP="00D41113">
            <w:pPr>
              <w:snapToGrid w:val="0"/>
              <w:spacing w:line="360" w:lineRule="exact"/>
              <w:rPr>
                <w:rFonts w:eastAsia="標楷體"/>
                <w:color w:val="000000"/>
                <w:sz w:val="28"/>
              </w:rPr>
            </w:pPr>
          </w:p>
          <w:p w:rsidR="004A5FB6" w:rsidRPr="00FF5168" w:rsidRDefault="004A5FB6" w:rsidP="00D41113">
            <w:pPr>
              <w:snapToGrid w:val="0"/>
              <w:spacing w:line="360" w:lineRule="exact"/>
              <w:rPr>
                <w:rFonts w:eastAsia="標楷體"/>
                <w:color w:val="000000"/>
                <w:sz w:val="28"/>
              </w:rPr>
            </w:pPr>
          </w:p>
          <w:p w:rsidR="004A5FB6" w:rsidRPr="00FF5168" w:rsidRDefault="004A5FB6" w:rsidP="00D41113">
            <w:pPr>
              <w:snapToGrid w:val="0"/>
              <w:spacing w:line="360" w:lineRule="exact"/>
              <w:rPr>
                <w:rFonts w:eastAsia="標楷體"/>
                <w:color w:val="000000"/>
                <w:sz w:val="28"/>
              </w:rPr>
            </w:pPr>
          </w:p>
          <w:p w:rsidR="004A5FB6" w:rsidRPr="00FF5168" w:rsidRDefault="004A5FB6" w:rsidP="00D41113">
            <w:pPr>
              <w:snapToGrid w:val="0"/>
              <w:spacing w:line="360" w:lineRule="exact"/>
              <w:rPr>
                <w:rFonts w:eastAsia="標楷體"/>
                <w:color w:val="000000"/>
                <w:sz w:val="28"/>
              </w:rPr>
            </w:pPr>
          </w:p>
          <w:p w:rsidR="004A5FB6" w:rsidRPr="00FF5168" w:rsidRDefault="004A5FB6" w:rsidP="00D41113">
            <w:pPr>
              <w:snapToGrid w:val="0"/>
              <w:spacing w:line="360" w:lineRule="exact"/>
              <w:rPr>
                <w:rFonts w:eastAsia="標楷體"/>
                <w:color w:val="000000"/>
                <w:sz w:val="28"/>
              </w:rPr>
            </w:pPr>
          </w:p>
          <w:p w:rsidR="004A5FB6" w:rsidRPr="00FF5168" w:rsidRDefault="004A5FB6" w:rsidP="00D41113">
            <w:pPr>
              <w:snapToGrid w:val="0"/>
              <w:spacing w:line="360" w:lineRule="exact"/>
              <w:rPr>
                <w:rFonts w:eastAsia="標楷體"/>
                <w:color w:val="000000"/>
                <w:sz w:val="28"/>
              </w:rPr>
            </w:pPr>
          </w:p>
          <w:p w:rsidR="004A5FB6" w:rsidRPr="00FF5168" w:rsidRDefault="004A5FB6" w:rsidP="00D41113">
            <w:pPr>
              <w:snapToGrid w:val="0"/>
              <w:spacing w:line="360" w:lineRule="exact"/>
              <w:rPr>
                <w:rFonts w:eastAsia="標楷體"/>
                <w:color w:val="000000"/>
                <w:sz w:val="28"/>
              </w:rPr>
            </w:pPr>
          </w:p>
          <w:p w:rsidR="004A5FB6" w:rsidRPr="00FF5168" w:rsidRDefault="004A5FB6" w:rsidP="00D41113">
            <w:pPr>
              <w:snapToGrid w:val="0"/>
              <w:spacing w:line="360" w:lineRule="exact"/>
              <w:rPr>
                <w:rFonts w:eastAsia="標楷體"/>
                <w:color w:val="000000"/>
                <w:sz w:val="28"/>
              </w:rPr>
            </w:pPr>
          </w:p>
          <w:p w:rsidR="004A5FB6" w:rsidRPr="00FF5168" w:rsidRDefault="004A5FB6" w:rsidP="00D41113">
            <w:pPr>
              <w:snapToGrid w:val="0"/>
              <w:spacing w:line="360" w:lineRule="exact"/>
              <w:rPr>
                <w:rFonts w:eastAsia="標楷體"/>
                <w:color w:val="000000"/>
                <w:sz w:val="28"/>
              </w:rPr>
            </w:pPr>
          </w:p>
          <w:p w:rsidR="004A5FB6" w:rsidRPr="00FF5168" w:rsidRDefault="004A5FB6" w:rsidP="00D41113">
            <w:pPr>
              <w:snapToGrid w:val="0"/>
              <w:spacing w:line="360" w:lineRule="exact"/>
              <w:rPr>
                <w:rFonts w:eastAsia="標楷體"/>
                <w:color w:val="000000"/>
                <w:sz w:val="28"/>
              </w:rPr>
            </w:pPr>
          </w:p>
        </w:tc>
        <w:tc>
          <w:tcPr>
            <w:tcW w:w="7693" w:type="dxa"/>
            <w:tcBorders>
              <w:top w:val="single" w:sz="4" w:space="0" w:color="auto"/>
              <w:bottom w:val="single" w:sz="4" w:space="0" w:color="auto"/>
            </w:tcBorders>
          </w:tcPr>
          <w:p w:rsidR="004A5FB6" w:rsidRPr="00FF5168" w:rsidRDefault="004A5FB6" w:rsidP="00D41113">
            <w:pPr>
              <w:snapToGrid w:val="0"/>
              <w:spacing w:line="360" w:lineRule="exact"/>
              <w:rPr>
                <w:rFonts w:eastAsia="標楷體"/>
                <w:color w:val="000000"/>
                <w:sz w:val="28"/>
              </w:rPr>
            </w:pPr>
            <w:r w:rsidRPr="00FF5168">
              <w:rPr>
                <w:rFonts w:eastAsia="標楷體"/>
                <w:color w:val="000000"/>
                <w:sz w:val="28"/>
              </w:rPr>
              <w:t>5.01</w:t>
            </w:r>
            <w:r w:rsidRPr="00FF5168">
              <w:rPr>
                <w:rFonts w:eastAsia="標楷體" w:hint="eastAsia"/>
                <w:color w:val="000000"/>
                <w:sz w:val="28"/>
              </w:rPr>
              <w:t>中等教育就學率</w:t>
            </w:r>
            <w:r w:rsidRPr="00FF5168">
              <w:rPr>
                <w:rFonts w:eastAsia="標楷體" w:hint="eastAsia"/>
                <w:color w:val="000000"/>
                <w:sz w:val="28"/>
                <w:vertAlign w:val="superscript"/>
              </w:rPr>
              <w:t>h</w:t>
            </w:r>
            <w:r w:rsidRPr="00FF5168">
              <w:rPr>
                <w:rFonts w:eastAsia="標楷體"/>
                <w:color w:val="000000"/>
                <w:sz w:val="28"/>
              </w:rPr>
              <w:t xml:space="preserve"> (</w:t>
            </w:r>
            <w:r>
              <w:rPr>
                <w:rFonts w:eastAsia="標楷體" w:hint="eastAsia"/>
                <w:color w:val="000000"/>
                <w:sz w:val="28"/>
              </w:rPr>
              <w:t>36,</w:t>
            </w:r>
            <w:r w:rsidRPr="00FF5168">
              <w:rPr>
                <w:rFonts w:eastAsia="標楷體" w:hint="eastAsia"/>
                <w:color w:val="000000"/>
                <w:sz w:val="28"/>
              </w:rPr>
              <w:t>40</w:t>
            </w:r>
            <w:r w:rsidRPr="00FF5168">
              <w:rPr>
                <w:rFonts w:eastAsia="標楷體"/>
                <w:color w:val="000000"/>
                <w:sz w:val="28"/>
              </w:rPr>
              <w:t>,</w:t>
            </w:r>
            <w:r>
              <w:rPr>
                <w:rFonts w:eastAsia="標楷體" w:hint="eastAsia"/>
                <w:color w:val="000000"/>
                <w:sz w:val="28"/>
              </w:rPr>
              <w:t>+4</w:t>
            </w:r>
            <w:r w:rsidRPr="00FF5168">
              <w:rPr>
                <w:rFonts w:eastAsia="標楷體"/>
                <w:color w:val="000000"/>
                <w:sz w:val="28"/>
              </w:rPr>
              <w:t>)</w:t>
            </w:r>
          </w:p>
          <w:p w:rsidR="004A5FB6" w:rsidRPr="00FF5168" w:rsidRDefault="004A5FB6" w:rsidP="00D41113">
            <w:pPr>
              <w:snapToGrid w:val="0"/>
              <w:spacing w:line="360" w:lineRule="exact"/>
              <w:rPr>
                <w:rFonts w:eastAsia="標楷體"/>
                <w:color w:val="000000"/>
                <w:sz w:val="28"/>
              </w:rPr>
            </w:pPr>
            <w:r w:rsidRPr="00FF5168">
              <w:rPr>
                <w:rFonts w:eastAsia="標楷體" w:hint="eastAsia"/>
                <w:color w:val="000000"/>
                <w:sz w:val="28"/>
              </w:rPr>
              <w:t>5.02</w:t>
            </w:r>
            <w:r w:rsidRPr="00FF5168">
              <w:rPr>
                <w:rFonts w:eastAsia="標楷體" w:hint="eastAsia"/>
                <w:color w:val="000000"/>
                <w:sz w:val="28"/>
              </w:rPr>
              <w:t>高等教育就學率</w:t>
            </w:r>
            <w:r w:rsidRPr="00FF5168">
              <w:rPr>
                <w:rFonts w:eastAsia="標楷體" w:hint="eastAsia"/>
                <w:color w:val="000000"/>
                <w:sz w:val="28"/>
              </w:rPr>
              <w:t xml:space="preserve">h </w:t>
            </w:r>
            <w:r w:rsidRPr="00FF5168">
              <w:rPr>
                <w:rFonts w:eastAsia="標楷體"/>
                <w:color w:val="000000"/>
                <w:sz w:val="28"/>
              </w:rPr>
              <w:t>(</w:t>
            </w:r>
            <w:r>
              <w:rPr>
                <w:rFonts w:eastAsia="標楷體" w:hint="eastAsia"/>
                <w:color w:val="000000"/>
                <w:sz w:val="28"/>
              </w:rPr>
              <w:t>9,</w:t>
            </w:r>
            <w:r>
              <w:rPr>
                <w:rFonts w:eastAsia="標楷體"/>
                <w:color w:val="000000"/>
                <w:sz w:val="28"/>
              </w:rPr>
              <w:t>7,</w:t>
            </w:r>
            <w:r>
              <w:rPr>
                <w:rFonts w:eastAsia="標楷體" w:hint="eastAsia"/>
                <w:color w:val="000000"/>
                <w:sz w:val="28"/>
              </w:rPr>
              <w:t>-2</w:t>
            </w:r>
            <w:r w:rsidRPr="00FF5168">
              <w:rPr>
                <w:rFonts w:eastAsia="標楷體"/>
                <w:color w:val="000000"/>
                <w:sz w:val="28"/>
              </w:rPr>
              <w:t>)</w:t>
            </w:r>
          </w:p>
          <w:p w:rsidR="004A5FB6" w:rsidRPr="00FF5168" w:rsidRDefault="004A5FB6" w:rsidP="00D41113">
            <w:pPr>
              <w:snapToGrid w:val="0"/>
              <w:spacing w:line="360" w:lineRule="exact"/>
              <w:rPr>
                <w:rFonts w:eastAsia="標楷體"/>
                <w:color w:val="000000"/>
                <w:sz w:val="28"/>
              </w:rPr>
            </w:pPr>
            <w:r w:rsidRPr="00FF5168">
              <w:rPr>
                <w:rFonts w:eastAsia="標楷體"/>
                <w:color w:val="000000"/>
                <w:sz w:val="28"/>
              </w:rPr>
              <w:t>5.03</w:t>
            </w:r>
            <w:r w:rsidRPr="00FF5168">
              <w:rPr>
                <w:rFonts w:eastAsia="標楷體" w:hint="eastAsia"/>
                <w:color w:val="000000"/>
                <w:sz w:val="28"/>
              </w:rPr>
              <w:t>教育系統品質</w:t>
            </w:r>
            <w:r w:rsidRPr="00FF5168">
              <w:rPr>
                <w:rFonts w:eastAsia="標楷體"/>
                <w:color w:val="000000"/>
                <w:sz w:val="28"/>
              </w:rPr>
              <w:t>*(</w:t>
            </w:r>
            <w:r>
              <w:rPr>
                <w:rFonts w:eastAsia="標楷體" w:hint="eastAsia"/>
                <w:color w:val="000000"/>
                <w:sz w:val="28"/>
              </w:rPr>
              <w:t>56,</w:t>
            </w:r>
            <w:r w:rsidRPr="00FF5168">
              <w:rPr>
                <w:rFonts w:eastAsia="標楷體" w:hint="eastAsia"/>
                <w:color w:val="000000"/>
                <w:sz w:val="28"/>
              </w:rPr>
              <w:t>30</w:t>
            </w:r>
            <w:r>
              <w:rPr>
                <w:rFonts w:eastAsia="標楷體"/>
                <w:color w:val="000000"/>
                <w:sz w:val="28"/>
              </w:rPr>
              <w:t>,</w:t>
            </w:r>
            <w:r>
              <w:rPr>
                <w:rFonts w:eastAsia="標楷體" w:hint="eastAsia"/>
                <w:color w:val="000000"/>
                <w:sz w:val="28"/>
              </w:rPr>
              <w:t>-26</w:t>
            </w:r>
            <w:r w:rsidRPr="00FF5168">
              <w:rPr>
                <w:rFonts w:eastAsia="標楷體"/>
                <w:color w:val="000000"/>
                <w:sz w:val="28"/>
              </w:rPr>
              <w:t>)</w:t>
            </w:r>
          </w:p>
          <w:p w:rsidR="004A5FB6" w:rsidRPr="00FF5168" w:rsidRDefault="004A5FB6" w:rsidP="00D41113">
            <w:pPr>
              <w:snapToGrid w:val="0"/>
              <w:spacing w:line="360" w:lineRule="exact"/>
              <w:rPr>
                <w:rFonts w:eastAsia="標楷體"/>
                <w:color w:val="000000"/>
                <w:sz w:val="28"/>
              </w:rPr>
            </w:pPr>
            <w:r w:rsidRPr="00FF5168">
              <w:rPr>
                <w:rFonts w:eastAsia="標楷體" w:hint="eastAsia"/>
                <w:color w:val="000000"/>
                <w:sz w:val="28"/>
              </w:rPr>
              <w:t>5.04</w:t>
            </w:r>
            <w:r w:rsidRPr="00FF5168">
              <w:rPr>
                <w:rFonts w:eastAsia="標楷體" w:hint="eastAsia"/>
                <w:color w:val="000000"/>
                <w:sz w:val="28"/>
              </w:rPr>
              <w:t>數學及科學教育品質</w:t>
            </w:r>
            <w:r w:rsidRPr="00FF5168">
              <w:rPr>
                <w:rFonts w:eastAsia="標楷體" w:hint="eastAsia"/>
                <w:color w:val="000000"/>
                <w:sz w:val="28"/>
              </w:rPr>
              <w:t>* (</w:t>
            </w:r>
            <w:r>
              <w:rPr>
                <w:rFonts w:eastAsia="標楷體" w:hint="eastAsia"/>
                <w:color w:val="000000"/>
                <w:sz w:val="28"/>
              </w:rPr>
              <w:t>14,11,-3</w:t>
            </w:r>
            <w:r w:rsidRPr="00FF5168">
              <w:rPr>
                <w:rFonts w:eastAsia="標楷體" w:hint="eastAsia"/>
                <w:color w:val="000000"/>
                <w:sz w:val="28"/>
              </w:rPr>
              <w:t>)</w:t>
            </w:r>
          </w:p>
          <w:p w:rsidR="004A5FB6" w:rsidRPr="00FF5168" w:rsidRDefault="004A5FB6" w:rsidP="00D41113">
            <w:pPr>
              <w:snapToGrid w:val="0"/>
              <w:spacing w:line="360" w:lineRule="exact"/>
              <w:rPr>
                <w:rFonts w:eastAsia="標楷體"/>
                <w:color w:val="000000"/>
                <w:sz w:val="28"/>
              </w:rPr>
            </w:pPr>
            <w:r w:rsidRPr="00FF5168">
              <w:rPr>
                <w:rFonts w:eastAsia="標楷體"/>
                <w:color w:val="000000"/>
                <w:sz w:val="28"/>
              </w:rPr>
              <w:t>5.05</w:t>
            </w:r>
            <w:r w:rsidRPr="00FF5168">
              <w:rPr>
                <w:rFonts w:eastAsia="標楷體" w:hint="eastAsia"/>
                <w:color w:val="000000"/>
                <w:sz w:val="28"/>
              </w:rPr>
              <w:t>學校管理品質</w:t>
            </w:r>
            <w:r w:rsidRPr="00FF5168">
              <w:rPr>
                <w:rFonts w:eastAsia="標楷體"/>
                <w:color w:val="000000"/>
                <w:sz w:val="28"/>
              </w:rPr>
              <w:t>*(</w:t>
            </w:r>
            <w:r>
              <w:rPr>
                <w:rFonts w:eastAsia="標楷體" w:hint="eastAsia"/>
                <w:color w:val="000000"/>
                <w:sz w:val="28"/>
              </w:rPr>
              <w:t>36,</w:t>
            </w:r>
            <w:r w:rsidRPr="00FF5168">
              <w:rPr>
                <w:rFonts w:eastAsia="標楷體" w:hint="eastAsia"/>
                <w:color w:val="000000"/>
                <w:sz w:val="28"/>
              </w:rPr>
              <w:t>3</w:t>
            </w:r>
            <w:r>
              <w:rPr>
                <w:rFonts w:eastAsia="標楷體"/>
                <w:color w:val="000000"/>
                <w:sz w:val="28"/>
              </w:rPr>
              <w:t>2</w:t>
            </w:r>
            <w:r w:rsidRPr="00FF5168">
              <w:rPr>
                <w:rFonts w:eastAsia="標楷體"/>
                <w:color w:val="000000"/>
                <w:sz w:val="28"/>
              </w:rPr>
              <w:t>,</w:t>
            </w:r>
            <w:r>
              <w:rPr>
                <w:rFonts w:eastAsia="標楷體" w:hint="eastAsia"/>
                <w:color w:val="000000"/>
                <w:sz w:val="28"/>
              </w:rPr>
              <w:t>-4</w:t>
            </w:r>
            <w:r w:rsidRPr="00FF5168">
              <w:rPr>
                <w:rFonts w:eastAsia="標楷體"/>
                <w:color w:val="000000"/>
                <w:sz w:val="28"/>
              </w:rPr>
              <w:t>)</w:t>
            </w:r>
          </w:p>
          <w:p w:rsidR="004A5FB6" w:rsidRPr="00FF5168" w:rsidRDefault="004A5FB6" w:rsidP="00D41113">
            <w:pPr>
              <w:snapToGrid w:val="0"/>
              <w:spacing w:line="360" w:lineRule="exact"/>
              <w:rPr>
                <w:rFonts w:eastAsia="標楷體"/>
                <w:color w:val="000000"/>
                <w:sz w:val="28"/>
              </w:rPr>
            </w:pPr>
            <w:r w:rsidRPr="00FF5168">
              <w:rPr>
                <w:rFonts w:eastAsia="標楷體"/>
                <w:color w:val="000000"/>
                <w:sz w:val="28"/>
              </w:rPr>
              <w:t>5.06</w:t>
            </w:r>
            <w:r w:rsidRPr="00FF5168">
              <w:rPr>
                <w:rFonts w:eastAsia="標楷體" w:hint="eastAsia"/>
                <w:color w:val="000000"/>
                <w:sz w:val="28"/>
              </w:rPr>
              <w:t>學校網路連結</w:t>
            </w:r>
            <w:r w:rsidRPr="00FF5168">
              <w:rPr>
                <w:rFonts w:eastAsia="標楷體"/>
                <w:color w:val="000000"/>
                <w:sz w:val="28"/>
              </w:rPr>
              <w:t>*(</w:t>
            </w:r>
            <w:r>
              <w:rPr>
                <w:rFonts w:eastAsia="標楷體" w:hint="eastAsia"/>
                <w:color w:val="000000"/>
                <w:sz w:val="28"/>
              </w:rPr>
              <w:t>12,</w:t>
            </w:r>
            <w:r w:rsidRPr="00FF5168">
              <w:rPr>
                <w:rFonts w:eastAsia="標楷體" w:hint="eastAsia"/>
                <w:color w:val="000000"/>
                <w:sz w:val="28"/>
              </w:rPr>
              <w:t>7</w:t>
            </w:r>
            <w:r w:rsidRPr="00FF5168">
              <w:rPr>
                <w:rFonts w:eastAsia="標楷體"/>
                <w:color w:val="000000"/>
                <w:sz w:val="28"/>
              </w:rPr>
              <w:t>,</w:t>
            </w:r>
            <w:r>
              <w:rPr>
                <w:rFonts w:eastAsia="標楷體" w:hint="eastAsia"/>
                <w:color w:val="000000"/>
                <w:sz w:val="28"/>
              </w:rPr>
              <w:t>-5</w:t>
            </w:r>
            <w:r w:rsidRPr="00FF5168">
              <w:rPr>
                <w:rFonts w:eastAsia="標楷體"/>
                <w:color w:val="000000"/>
                <w:sz w:val="28"/>
              </w:rPr>
              <w:t>)</w:t>
            </w:r>
          </w:p>
          <w:p w:rsidR="004A5FB6" w:rsidRPr="00FF5168" w:rsidRDefault="004A5FB6" w:rsidP="00D41113">
            <w:pPr>
              <w:snapToGrid w:val="0"/>
              <w:spacing w:line="360" w:lineRule="exact"/>
              <w:ind w:left="560" w:hangingChars="200" w:hanging="560"/>
              <w:rPr>
                <w:rFonts w:eastAsia="標楷體"/>
                <w:color w:val="000000"/>
                <w:sz w:val="28"/>
              </w:rPr>
            </w:pPr>
            <w:r w:rsidRPr="00FF5168">
              <w:rPr>
                <w:rFonts w:eastAsia="標楷體"/>
                <w:color w:val="000000"/>
                <w:sz w:val="28"/>
              </w:rPr>
              <w:t>5.07</w:t>
            </w:r>
            <w:r w:rsidRPr="00FF5168">
              <w:rPr>
                <w:rFonts w:eastAsia="標楷體" w:hint="eastAsia"/>
                <w:color w:val="000000"/>
                <w:sz w:val="28"/>
              </w:rPr>
              <w:t>研究及訓練服務的可利用性</w:t>
            </w:r>
            <w:r w:rsidRPr="00FF5168">
              <w:rPr>
                <w:rFonts w:eastAsia="標楷體"/>
                <w:color w:val="000000"/>
                <w:sz w:val="28"/>
              </w:rPr>
              <w:t>*(</w:t>
            </w:r>
            <w:r>
              <w:rPr>
                <w:rFonts w:eastAsia="標楷體" w:hint="eastAsia"/>
                <w:color w:val="000000"/>
                <w:sz w:val="28"/>
              </w:rPr>
              <w:t>14,</w:t>
            </w:r>
            <w:r w:rsidRPr="00FF5168">
              <w:rPr>
                <w:rFonts w:eastAsia="標楷體" w:hint="eastAsia"/>
                <w:color w:val="000000"/>
                <w:sz w:val="28"/>
              </w:rPr>
              <w:t>16</w:t>
            </w:r>
            <w:r>
              <w:rPr>
                <w:rFonts w:eastAsia="標楷體"/>
                <w:color w:val="000000"/>
                <w:sz w:val="28"/>
              </w:rPr>
              <w:t>,</w:t>
            </w:r>
            <w:r>
              <w:rPr>
                <w:rFonts w:eastAsia="標楷體" w:hint="eastAsia"/>
                <w:color w:val="000000"/>
                <w:sz w:val="28"/>
              </w:rPr>
              <w:t>+2</w:t>
            </w:r>
            <w:r w:rsidRPr="00FF5168">
              <w:rPr>
                <w:rFonts w:eastAsia="標楷體"/>
                <w:color w:val="000000"/>
                <w:sz w:val="28"/>
              </w:rPr>
              <w:t>)</w:t>
            </w:r>
          </w:p>
          <w:p w:rsidR="004A5FB6" w:rsidRPr="00FF5168" w:rsidRDefault="004A5FB6" w:rsidP="00D41113">
            <w:pPr>
              <w:snapToGrid w:val="0"/>
              <w:spacing w:line="360" w:lineRule="exact"/>
              <w:rPr>
                <w:rFonts w:eastAsia="標楷體"/>
                <w:color w:val="000000"/>
                <w:sz w:val="28"/>
              </w:rPr>
            </w:pPr>
            <w:r w:rsidRPr="00FF5168">
              <w:rPr>
                <w:rFonts w:eastAsia="標楷體"/>
                <w:color w:val="000000"/>
                <w:sz w:val="28"/>
              </w:rPr>
              <w:t>5.08</w:t>
            </w:r>
            <w:r w:rsidRPr="00FF5168">
              <w:rPr>
                <w:rFonts w:eastAsia="標楷體" w:hint="eastAsia"/>
                <w:color w:val="000000"/>
                <w:sz w:val="28"/>
              </w:rPr>
              <w:t>員工訓練範疇</w:t>
            </w:r>
            <w:r w:rsidRPr="00FF5168">
              <w:rPr>
                <w:rFonts w:eastAsia="標楷體"/>
                <w:color w:val="000000"/>
                <w:sz w:val="28"/>
              </w:rPr>
              <w:t>*(</w:t>
            </w:r>
            <w:r>
              <w:rPr>
                <w:rFonts w:eastAsia="標楷體" w:hint="eastAsia"/>
                <w:color w:val="000000"/>
                <w:sz w:val="28"/>
              </w:rPr>
              <w:t>41,</w:t>
            </w:r>
            <w:r w:rsidRPr="00FF5168">
              <w:rPr>
                <w:rFonts w:eastAsia="標楷體"/>
                <w:color w:val="000000"/>
                <w:sz w:val="28"/>
              </w:rPr>
              <w:t>3</w:t>
            </w:r>
            <w:r w:rsidRPr="00FF5168">
              <w:rPr>
                <w:rFonts w:eastAsia="標楷體" w:hint="eastAsia"/>
                <w:color w:val="000000"/>
                <w:sz w:val="28"/>
              </w:rPr>
              <w:t>1</w:t>
            </w:r>
            <w:r>
              <w:rPr>
                <w:rFonts w:eastAsia="標楷體"/>
                <w:color w:val="000000"/>
                <w:sz w:val="28"/>
              </w:rPr>
              <w:t>,</w:t>
            </w:r>
            <w:r>
              <w:rPr>
                <w:rFonts w:eastAsia="標楷體" w:hint="eastAsia"/>
                <w:color w:val="000000"/>
                <w:sz w:val="28"/>
              </w:rPr>
              <w:t>-10</w:t>
            </w:r>
            <w:r w:rsidRPr="00FF5168">
              <w:rPr>
                <w:rFonts w:eastAsia="標楷體"/>
                <w:color w:val="000000"/>
                <w:sz w:val="28"/>
              </w:rPr>
              <w:t>)</w:t>
            </w:r>
          </w:p>
        </w:tc>
      </w:tr>
      <w:tr w:rsidR="004A5FB6" w:rsidRPr="00FF5168" w:rsidTr="00D41113">
        <w:trPr>
          <w:cantSplit/>
          <w:trHeight w:val="555"/>
        </w:trPr>
        <w:tc>
          <w:tcPr>
            <w:tcW w:w="2400" w:type="dxa"/>
            <w:gridSpan w:val="2"/>
            <w:tcBorders>
              <w:top w:val="single" w:sz="4" w:space="0" w:color="auto"/>
              <w:bottom w:val="single" w:sz="4" w:space="0" w:color="auto"/>
            </w:tcBorders>
            <w:shd w:val="clear" w:color="auto" w:fill="DDD9C3"/>
          </w:tcPr>
          <w:p w:rsidR="004A5FB6" w:rsidRPr="00FF5168" w:rsidRDefault="004A5FB6" w:rsidP="00D41113">
            <w:pPr>
              <w:snapToGrid w:val="0"/>
              <w:spacing w:line="360" w:lineRule="exact"/>
              <w:jc w:val="center"/>
              <w:rPr>
                <w:rFonts w:eastAsia="標楷體"/>
                <w:b/>
                <w:bCs/>
                <w:color w:val="000000"/>
                <w:sz w:val="28"/>
              </w:rPr>
            </w:pPr>
            <w:r w:rsidRPr="00FF5168">
              <w:rPr>
                <w:rFonts w:eastAsia="標楷體" w:hint="eastAsia"/>
                <w:b/>
                <w:bCs/>
                <w:color w:val="000000"/>
                <w:sz w:val="28"/>
              </w:rPr>
              <w:lastRenderedPageBreak/>
              <w:t>評比指標</w:t>
            </w:r>
          </w:p>
        </w:tc>
        <w:tc>
          <w:tcPr>
            <w:tcW w:w="7693" w:type="dxa"/>
            <w:tcBorders>
              <w:top w:val="single" w:sz="4" w:space="0" w:color="auto"/>
              <w:bottom w:val="single" w:sz="4" w:space="0" w:color="auto"/>
            </w:tcBorders>
            <w:shd w:val="clear" w:color="auto" w:fill="DDD9C3"/>
          </w:tcPr>
          <w:p w:rsidR="004A5FB6" w:rsidRPr="00FF5168" w:rsidRDefault="004A5FB6" w:rsidP="00D41113">
            <w:pPr>
              <w:snapToGrid w:val="0"/>
              <w:spacing w:line="360" w:lineRule="exact"/>
              <w:jc w:val="center"/>
              <w:rPr>
                <w:rFonts w:eastAsia="標楷體"/>
                <w:b/>
                <w:bCs/>
                <w:color w:val="000000"/>
                <w:sz w:val="28"/>
              </w:rPr>
            </w:pPr>
            <w:r w:rsidRPr="00FF5168">
              <w:rPr>
                <w:rFonts w:eastAsia="標楷體" w:hint="eastAsia"/>
                <w:b/>
                <w:bCs/>
                <w:color w:val="000000"/>
                <w:sz w:val="28"/>
              </w:rPr>
              <w:t>細部項目</w:t>
            </w:r>
          </w:p>
        </w:tc>
      </w:tr>
      <w:tr w:rsidR="004A5FB6" w:rsidRPr="00FF5168" w:rsidTr="00D41113">
        <w:trPr>
          <w:cantSplit/>
          <w:trHeight w:val="2143"/>
        </w:trPr>
        <w:tc>
          <w:tcPr>
            <w:tcW w:w="480" w:type="dxa"/>
            <w:tcBorders>
              <w:top w:val="single" w:sz="4" w:space="0" w:color="auto"/>
            </w:tcBorders>
          </w:tcPr>
          <w:p w:rsidR="004A5FB6" w:rsidRPr="00FF5168" w:rsidRDefault="004A5FB6" w:rsidP="00D41113">
            <w:pPr>
              <w:snapToGrid w:val="0"/>
              <w:spacing w:line="360" w:lineRule="exact"/>
              <w:rPr>
                <w:rFonts w:eastAsia="標楷體"/>
                <w:color w:val="000000"/>
                <w:sz w:val="28"/>
              </w:rPr>
            </w:pPr>
          </w:p>
        </w:tc>
        <w:tc>
          <w:tcPr>
            <w:tcW w:w="1920" w:type="dxa"/>
            <w:tcBorders>
              <w:top w:val="single" w:sz="4" w:space="0" w:color="auto"/>
            </w:tcBorders>
          </w:tcPr>
          <w:p w:rsidR="004A5FB6" w:rsidRPr="00FF5168" w:rsidRDefault="004A5FB6" w:rsidP="00D41113">
            <w:pPr>
              <w:snapToGrid w:val="0"/>
              <w:spacing w:line="360" w:lineRule="exact"/>
              <w:ind w:left="140" w:hangingChars="50" w:hanging="140"/>
              <w:rPr>
                <w:rFonts w:eastAsia="標楷體"/>
                <w:color w:val="000000"/>
                <w:sz w:val="28"/>
              </w:rPr>
            </w:pPr>
            <w:r w:rsidRPr="00FF5168">
              <w:rPr>
                <w:rFonts w:eastAsia="標楷體" w:hint="eastAsia"/>
                <w:color w:val="000000"/>
                <w:sz w:val="28"/>
              </w:rPr>
              <w:t>2.</w:t>
            </w:r>
            <w:r w:rsidRPr="00FF5168">
              <w:rPr>
                <w:rFonts w:eastAsia="標楷體" w:hint="eastAsia"/>
                <w:color w:val="000000"/>
                <w:sz w:val="28"/>
              </w:rPr>
              <w:t>商品市場效率</w:t>
            </w:r>
          </w:p>
        </w:tc>
        <w:tc>
          <w:tcPr>
            <w:tcW w:w="7693" w:type="dxa"/>
            <w:tcBorders>
              <w:top w:val="single" w:sz="4" w:space="0" w:color="auto"/>
            </w:tcBorders>
          </w:tcPr>
          <w:p w:rsidR="004A5FB6" w:rsidRPr="00FF5168" w:rsidRDefault="004A5FB6" w:rsidP="00D41113">
            <w:pPr>
              <w:snapToGrid w:val="0"/>
              <w:spacing w:line="360" w:lineRule="exact"/>
              <w:rPr>
                <w:rFonts w:eastAsia="標楷體"/>
                <w:color w:val="000000"/>
                <w:sz w:val="28"/>
              </w:rPr>
            </w:pPr>
            <w:r w:rsidRPr="00FF5168">
              <w:rPr>
                <w:rFonts w:eastAsia="標楷體" w:hint="eastAsia"/>
                <w:color w:val="000000"/>
                <w:sz w:val="28"/>
              </w:rPr>
              <w:t>6.01</w:t>
            </w:r>
            <w:r w:rsidRPr="00FF5168">
              <w:rPr>
                <w:rFonts w:eastAsia="標楷體" w:hint="eastAsia"/>
                <w:color w:val="000000"/>
                <w:sz w:val="28"/>
              </w:rPr>
              <w:t>當地競爭密集度</w:t>
            </w:r>
            <w:r w:rsidRPr="00FF5168">
              <w:rPr>
                <w:rFonts w:eastAsia="標楷體" w:hint="eastAsia"/>
                <w:color w:val="000000"/>
                <w:sz w:val="28"/>
              </w:rPr>
              <w:t>*(</w:t>
            </w:r>
            <w:r>
              <w:rPr>
                <w:rFonts w:eastAsia="標楷體" w:hint="eastAsia"/>
                <w:color w:val="000000"/>
                <w:sz w:val="28"/>
              </w:rPr>
              <w:t>2,2,0</w:t>
            </w:r>
            <w:r w:rsidRPr="00FF5168">
              <w:rPr>
                <w:rFonts w:eastAsia="標楷體" w:hint="eastAsia"/>
                <w:color w:val="000000"/>
                <w:sz w:val="28"/>
              </w:rPr>
              <w:t>)</w:t>
            </w:r>
          </w:p>
          <w:p w:rsidR="004A5FB6" w:rsidRPr="00FF5168" w:rsidRDefault="004A5FB6" w:rsidP="00D41113">
            <w:pPr>
              <w:snapToGrid w:val="0"/>
              <w:spacing w:line="360" w:lineRule="exact"/>
              <w:rPr>
                <w:rFonts w:eastAsia="標楷體"/>
                <w:color w:val="000000"/>
                <w:sz w:val="28"/>
              </w:rPr>
            </w:pPr>
            <w:r w:rsidRPr="00FF5168">
              <w:rPr>
                <w:rFonts w:eastAsia="標楷體" w:hint="eastAsia"/>
                <w:color w:val="000000"/>
                <w:sz w:val="28"/>
              </w:rPr>
              <w:t>6.02</w:t>
            </w:r>
            <w:r w:rsidRPr="00FF5168">
              <w:rPr>
                <w:rFonts w:eastAsia="標楷體" w:hint="eastAsia"/>
                <w:color w:val="000000"/>
                <w:sz w:val="28"/>
              </w:rPr>
              <w:t>市場主導程度</w:t>
            </w:r>
            <w:r w:rsidRPr="00FF5168">
              <w:rPr>
                <w:rFonts w:eastAsia="標楷體" w:hint="eastAsia"/>
                <w:color w:val="000000"/>
                <w:sz w:val="28"/>
              </w:rPr>
              <w:t>*   (</w:t>
            </w:r>
            <w:r>
              <w:rPr>
                <w:rFonts w:eastAsia="標楷體" w:hint="eastAsia"/>
                <w:color w:val="000000"/>
                <w:sz w:val="28"/>
              </w:rPr>
              <w:t>5,4,-1</w:t>
            </w:r>
            <w:r w:rsidRPr="00FF5168">
              <w:rPr>
                <w:rFonts w:eastAsia="標楷體" w:hint="eastAsia"/>
                <w:color w:val="000000"/>
                <w:sz w:val="28"/>
              </w:rPr>
              <w:t>)</w:t>
            </w:r>
          </w:p>
          <w:p w:rsidR="004A5FB6" w:rsidRPr="00FF5168" w:rsidRDefault="004A5FB6" w:rsidP="00D41113">
            <w:pPr>
              <w:snapToGrid w:val="0"/>
              <w:spacing w:line="360" w:lineRule="exact"/>
              <w:rPr>
                <w:rFonts w:eastAsia="標楷體"/>
                <w:color w:val="000000"/>
                <w:sz w:val="28"/>
              </w:rPr>
            </w:pPr>
            <w:r w:rsidRPr="00FF5168">
              <w:rPr>
                <w:rFonts w:eastAsia="標楷體" w:hint="eastAsia"/>
                <w:color w:val="000000"/>
                <w:sz w:val="28"/>
              </w:rPr>
              <w:t>6.03</w:t>
            </w:r>
            <w:r w:rsidRPr="00FF5168">
              <w:rPr>
                <w:rFonts w:eastAsia="標楷體" w:hint="eastAsia"/>
                <w:color w:val="000000"/>
                <w:sz w:val="28"/>
              </w:rPr>
              <w:t>反壟斷政策效力</w:t>
            </w:r>
            <w:r w:rsidRPr="00FF5168">
              <w:rPr>
                <w:rFonts w:eastAsia="標楷體" w:hint="eastAsia"/>
                <w:color w:val="000000"/>
                <w:sz w:val="28"/>
              </w:rPr>
              <w:t>*(</w:t>
            </w:r>
            <w:r>
              <w:rPr>
                <w:rFonts w:eastAsia="標楷體" w:hint="eastAsia"/>
                <w:color w:val="000000"/>
                <w:sz w:val="28"/>
              </w:rPr>
              <w:t>19,18,-1</w:t>
            </w:r>
            <w:r w:rsidRPr="00FF5168">
              <w:rPr>
                <w:rFonts w:eastAsia="標楷體" w:hint="eastAsia"/>
                <w:color w:val="000000"/>
                <w:sz w:val="28"/>
              </w:rPr>
              <w:t>)</w:t>
            </w:r>
          </w:p>
          <w:p w:rsidR="004A5FB6" w:rsidRPr="00FF5168" w:rsidRDefault="004A5FB6" w:rsidP="00D41113">
            <w:pPr>
              <w:snapToGrid w:val="0"/>
              <w:spacing w:line="360" w:lineRule="exact"/>
              <w:rPr>
                <w:rFonts w:eastAsia="標楷體"/>
                <w:color w:val="000000"/>
                <w:sz w:val="28"/>
              </w:rPr>
            </w:pPr>
            <w:r w:rsidRPr="00FF5168">
              <w:rPr>
                <w:rFonts w:eastAsia="標楷體" w:hint="eastAsia"/>
                <w:color w:val="000000"/>
                <w:sz w:val="28"/>
              </w:rPr>
              <w:t>6.04</w:t>
            </w:r>
            <w:r w:rsidRPr="00FF5168">
              <w:rPr>
                <w:rFonts w:eastAsia="標楷體" w:hint="eastAsia"/>
                <w:color w:val="000000"/>
                <w:sz w:val="28"/>
              </w:rPr>
              <w:t>租稅對投資誘因</w:t>
            </w:r>
            <w:r w:rsidRPr="00FF5168">
              <w:rPr>
                <w:rFonts w:eastAsia="標楷體" w:hint="eastAsia"/>
                <w:color w:val="000000"/>
                <w:sz w:val="28"/>
              </w:rPr>
              <w:t>*(</w:t>
            </w:r>
            <w:r>
              <w:rPr>
                <w:rFonts w:eastAsia="標楷體" w:hint="eastAsia"/>
                <w:color w:val="000000"/>
                <w:sz w:val="28"/>
              </w:rPr>
              <w:t>33,</w:t>
            </w:r>
            <w:r w:rsidRPr="00FF5168">
              <w:rPr>
                <w:rFonts w:eastAsia="標楷體" w:hint="eastAsia"/>
                <w:color w:val="000000"/>
                <w:sz w:val="28"/>
              </w:rPr>
              <w:t>42,</w:t>
            </w:r>
            <w:r>
              <w:rPr>
                <w:rFonts w:eastAsia="標楷體" w:hint="eastAsia"/>
                <w:color w:val="000000"/>
                <w:sz w:val="28"/>
              </w:rPr>
              <w:t>+9</w:t>
            </w:r>
            <w:r w:rsidRPr="00FF5168">
              <w:rPr>
                <w:rFonts w:eastAsia="標楷體" w:hint="eastAsia"/>
                <w:color w:val="000000"/>
                <w:sz w:val="28"/>
              </w:rPr>
              <w:t>)</w:t>
            </w:r>
          </w:p>
          <w:p w:rsidR="004A5FB6" w:rsidRPr="00FF5168" w:rsidRDefault="004A5FB6" w:rsidP="00D41113">
            <w:pPr>
              <w:snapToGrid w:val="0"/>
              <w:spacing w:line="360" w:lineRule="exact"/>
              <w:rPr>
                <w:rFonts w:eastAsia="標楷體"/>
                <w:color w:val="000000"/>
                <w:sz w:val="28"/>
              </w:rPr>
            </w:pPr>
            <w:r w:rsidRPr="00FF5168">
              <w:rPr>
                <w:rFonts w:eastAsia="標楷體" w:hint="eastAsia"/>
                <w:color w:val="000000"/>
                <w:sz w:val="28"/>
              </w:rPr>
              <w:t>6.05</w:t>
            </w:r>
            <w:r w:rsidRPr="00FF5168">
              <w:rPr>
                <w:rFonts w:eastAsia="標楷體" w:hint="eastAsia"/>
                <w:color w:val="000000"/>
                <w:sz w:val="28"/>
              </w:rPr>
              <w:t>總稅率</w:t>
            </w:r>
            <w:r w:rsidRPr="00FF5168">
              <w:rPr>
                <w:rFonts w:eastAsia="標楷體" w:hint="eastAsia"/>
                <w:color w:val="000000"/>
                <w:sz w:val="28"/>
              </w:rPr>
              <w:t>w(</w:t>
            </w:r>
            <w:r>
              <w:rPr>
                <w:rFonts w:eastAsia="標楷體" w:hint="eastAsia"/>
                <w:color w:val="000000"/>
                <w:sz w:val="28"/>
              </w:rPr>
              <w:t>58,60</w:t>
            </w:r>
            <w:r w:rsidRPr="00FF5168">
              <w:rPr>
                <w:rFonts w:eastAsia="標楷體" w:hint="eastAsia"/>
                <w:color w:val="000000"/>
                <w:sz w:val="28"/>
              </w:rPr>
              <w:t>,+1)</w:t>
            </w:r>
          </w:p>
          <w:p w:rsidR="004A5FB6" w:rsidRPr="00FF5168" w:rsidRDefault="004A5FB6" w:rsidP="00D41113">
            <w:pPr>
              <w:snapToGrid w:val="0"/>
              <w:spacing w:line="360" w:lineRule="exact"/>
              <w:rPr>
                <w:rFonts w:eastAsia="標楷體"/>
                <w:color w:val="000000"/>
                <w:sz w:val="28"/>
              </w:rPr>
            </w:pPr>
            <w:r w:rsidRPr="00FF5168">
              <w:rPr>
                <w:rFonts w:eastAsia="標楷體" w:hint="eastAsia"/>
                <w:color w:val="000000"/>
                <w:sz w:val="28"/>
              </w:rPr>
              <w:t>6.06</w:t>
            </w:r>
            <w:r w:rsidRPr="00FF5168">
              <w:rPr>
                <w:rFonts w:eastAsia="標楷體" w:hint="eastAsia"/>
                <w:color w:val="000000"/>
                <w:sz w:val="28"/>
              </w:rPr>
              <w:t>新設事業所需程序</w:t>
            </w:r>
            <w:r w:rsidRPr="00FF5168">
              <w:rPr>
                <w:rFonts w:eastAsia="標楷體" w:hint="eastAsia"/>
                <w:color w:val="000000"/>
                <w:sz w:val="28"/>
              </w:rPr>
              <w:t>w (</w:t>
            </w:r>
            <w:r>
              <w:rPr>
                <w:rFonts w:eastAsia="標楷體" w:hint="eastAsia"/>
                <w:color w:val="000000"/>
                <w:sz w:val="28"/>
              </w:rPr>
              <w:t>10,10,0</w:t>
            </w:r>
            <w:r w:rsidRPr="00FF5168">
              <w:rPr>
                <w:rFonts w:eastAsia="標楷體" w:hint="eastAsia"/>
                <w:color w:val="000000"/>
                <w:sz w:val="28"/>
              </w:rPr>
              <w:t>)</w:t>
            </w:r>
          </w:p>
          <w:p w:rsidR="004A5FB6" w:rsidRPr="00FF5168" w:rsidRDefault="004A5FB6" w:rsidP="00D41113">
            <w:pPr>
              <w:snapToGrid w:val="0"/>
              <w:spacing w:line="360" w:lineRule="exact"/>
              <w:rPr>
                <w:rFonts w:eastAsia="標楷體"/>
                <w:color w:val="000000"/>
                <w:sz w:val="28"/>
              </w:rPr>
            </w:pPr>
            <w:r w:rsidRPr="00FF5168">
              <w:rPr>
                <w:rFonts w:eastAsia="標楷體" w:hint="eastAsia"/>
                <w:color w:val="000000"/>
                <w:sz w:val="28"/>
              </w:rPr>
              <w:t>6.07</w:t>
            </w:r>
            <w:r w:rsidRPr="00FF5168">
              <w:rPr>
                <w:rFonts w:eastAsia="標楷體" w:hint="eastAsia"/>
                <w:color w:val="000000"/>
                <w:sz w:val="28"/>
              </w:rPr>
              <w:t>新設事業天數</w:t>
            </w:r>
            <w:r w:rsidRPr="00FF5168">
              <w:rPr>
                <w:rFonts w:eastAsia="標楷體" w:hint="eastAsia"/>
                <w:color w:val="000000"/>
                <w:sz w:val="28"/>
              </w:rPr>
              <w:t>w (</w:t>
            </w:r>
            <w:r>
              <w:rPr>
                <w:rFonts w:eastAsia="標楷體" w:hint="eastAsia"/>
                <w:color w:val="000000"/>
                <w:sz w:val="28"/>
              </w:rPr>
              <w:t>52,49,-3</w:t>
            </w:r>
            <w:r w:rsidRPr="00FF5168">
              <w:rPr>
                <w:rFonts w:eastAsia="標楷體" w:hint="eastAsia"/>
                <w:color w:val="000000"/>
                <w:sz w:val="28"/>
              </w:rPr>
              <w:t>)</w:t>
            </w:r>
          </w:p>
          <w:p w:rsidR="004A5FB6" w:rsidRPr="00FF5168" w:rsidRDefault="004A5FB6" w:rsidP="00D41113">
            <w:pPr>
              <w:snapToGrid w:val="0"/>
              <w:spacing w:line="360" w:lineRule="exact"/>
              <w:rPr>
                <w:rFonts w:eastAsia="標楷體"/>
                <w:color w:val="000000"/>
                <w:sz w:val="28"/>
              </w:rPr>
            </w:pPr>
            <w:r w:rsidRPr="00FF5168">
              <w:rPr>
                <w:rFonts w:eastAsia="標楷體" w:hint="eastAsia"/>
                <w:color w:val="000000"/>
                <w:sz w:val="28"/>
              </w:rPr>
              <w:t>6.08</w:t>
            </w:r>
            <w:r w:rsidRPr="00FF5168">
              <w:rPr>
                <w:rFonts w:eastAsia="標楷體" w:hint="eastAsia"/>
                <w:color w:val="000000"/>
                <w:sz w:val="28"/>
              </w:rPr>
              <w:t>農業政策成本</w:t>
            </w:r>
            <w:r w:rsidRPr="00FF5168">
              <w:rPr>
                <w:rFonts w:eastAsia="標楷體" w:hint="eastAsia"/>
                <w:color w:val="000000"/>
                <w:sz w:val="28"/>
              </w:rPr>
              <w:t>*(</w:t>
            </w:r>
            <w:r>
              <w:rPr>
                <w:rFonts w:eastAsia="標楷體" w:hint="eastAsia"/>
                <w:color w:val="000000"/>
                <w:sz w:val="28"/>
              </w:rPr>
              <w:t>49,42,-7</w:t>
            </w:r>
            <w:r w:rsidRPr="00FF5168">
              <w:rPr>
                <w:rFonts w:eastAsia="標楷體" w:hint="eastAsia"/>
                <w:color w:val="000000"/>
                <w:sz w:val="28"/>
              </w:rPr>
              <w:t>)</w:t>
            </w:r>
          </w:p>
          <w:p w:rsidR="004A5FB6" w:rsidRPr="00FF5168" w:rsidRDefault="004A5FB6" w:rsidP="00D41113">
            <w:pPr>
              <w:snapToGrid w:val="0"/>
              <w:spacing w:line="360" w:lineRule="exact"/>
              <w:rPr>
                <w:rFonts w:eastAsia="標楷體"/>
                <w:b/>
                <w:color w:val="000000"/>
                <w:sz w:val="28"/>
              </w:rPr>
            </w:pPr>
            <w:r w:rsidRPr="00FF5168">
              <w:rPr>
                <w:rFonts w:eastAsia="標楷體" w:hint="eastAsia"/>
                <w:color w:val="000000"/>
                <w:sz w:val="28"/>
              </w:rPr>
              <w:t>6.09</w:t>
            </w:r>
            <w:r w:rsidRPr="002401C8">
              <w:rPr>
                <w:rFonts w:eastAsia="標楷體" w:hint="eastAsia"/>
                <w:color w:val="000000"/>
                <w:sz w:val="28"/>
              </w:rPr>
              <w:t>貿易障礙普遍度</w:t>
            </w:r>
            <w:r w:rsidRPr="002401C8">
              <w:rPr>
                <w:rFonts w:eastAsia="標楷體" w:hint="eastAsia"/>
                <w:color w:val="000000"/>
                <w:sz w:val="28"/>
              </w:rPr>
              <w:t>*(21,32,+11)</w:t>
            </w:r>
          </w:p>
          <w:p w:rsidR="004A5FB6" w:rsidRPr="00FF5168" w:rsidRDefault="004A5FB6" w:rsidP="00D41113">
            <w:pPr>
              <w:snapToGrid w:val="0"/>
              <w:spacing w:line="360" w:lineRule="exact"/>
              <w:rPr>
                <w:rFonts w:eastAsia="標楷體"/>
                <w:color w:val="000000"/>
                <w:sz w:val="28"/>
              </w:rPr>
            </w:pPr>
            <w:r w:rsidRPr="00FF5168">
              <w:rPr>
                <w:rFonts w:eastAsia="標楷體" w:hint="eastAsia"/>
                <w:color w:val="000000"/>
                <w:sz w:val="28"/>
              </w:rPr>
              <w:t>6.10</w:t>
            </w:r>
            <w:r w:rsidRPr="00FF5168">
              <w:rPr>
                <w:rFonts w:eastAsia="標楷體" w:hint="eastAsia"/>
                <w:color w:val="000000"/>
                <w:sz w:val="28"/>
              </w:rPr>
              <w:t>關稅障礙</w:t>
            </w:r>
            <w:r w:rsidRPr="00FF5168">
              <w:rPr>
                <w:rFonts w:eastAsia="標楷體" w:hint="eastAsia"/>
                <w:color w:val="000000"/>
                <w:sz w:val="28"/>
              </w:rPr>
              <w:t>h(</w:t>
            </w:r>
            <w:r>
              <w:rPr>
                <w:rFonts w:eastAsia="標楷體" w:hint="eastAsia"/>
                <w:color w:val="000000"/>
                <w:sz w:val="28"/>
              </w:rPr>
              <w:t>70,72,+2</w:t>
            </w:r>
            <w:r w:rsidRPr="00FF5168">
              <w:rPr>
                <w:rFonts w:eastAsia="標楷體" w:hint="eastAsia"/>
                <w:color w:val="000000"/>
                <w:sz w:val="28"/>
              </w:rPr>
              <w:t>)</w:t>
            </w:r>
          </w:p>
          <w:p w:rsidR="004A5FB6" w:rsidRPr="00FF5168" w:rsidRDefault="004A5FB6" w:rsidP="00D41113">
            <w:pPr>
              <w:snapToGrid w:val="0"/>
              <w:spacing w:line="360" w:lineRule="exact"/>
              <w:rPr>
                <w:rFonts w:eastAsia="標楷體"/>
                <w:color w:val="000000"/>
                <w:sz w:val="28"/>
              </w:rPr>
            </w:pPr>
            <w:r w:rsidRPr="00FF5168">
              <w:rPr>
                <w:rFonts w:eastAsia="標楷體" w:hint="eastAsia"/>
                <w:color w:val="000000"/>
                <w:sz w:val="28"/>
              </w:rPr>
              <w:t>6.11</w:t>
            </w:r>
            <w:r w:rsidRPr="00FF5168">
              <w:rPr>
                <w:rFonts w:eastAsia="標楷體" w:hint="eastAsia"/>
                <w:color w:val="000000"/>
                <w:sz w:val="28"/>
              </w:rPr>
              <w:t>企業外資持股普遍度</w:t>
            </w:r>
            <w:r w:rsidRPr="00FF5168">
              <w:rPr>
                <w:rFonts w:eastAsia="標楷體" w:hint="eastAsia"/>
                <w:color w:val="000000"/>
                <w:sz w:val="28"/>
              </w:rPr>
              <w:t>*(</w:t>
            </w:r>
            <w:r>
              <w:rPr>
                <w:rFonts w:eastAsia="標楷體" w:hint="eastAsia"/>
                <w:color w:val="000000"/>
                <w:sz w:val="28"/>
              </w:rPr>
              <w:t>32,42,+10</w:t>
            </w:r>
            <w:r w:rsidRPr="00FF5168">
              <w:rPr>
                <w:rFonts w:eastAsia="標楷體" w:hint="eastAsia"/>
                <w:color w:val="000000"/>
                <w:sz w:val="28"/>
              </w:rPr>
              <w:t>)</w:t>
            </w:r>
          </w:p>
          <w:p w:rsidR="004A5FB6" w:rsidRPr="00FF5168" w:rsidRDefault="004A5FB6" w:rsidP="00D41113">
            <w:pPr>
              <w:snapToGrid w:val="0"/>
              <w:spacing w:line="360" w:lineRule="exact"/>
              <w:rPr>
                <w:rFonts w:eastAsia="標楷體"/>
                <w:color w:val="000000"/>
                <w:sz w:val="28"/>
              </w:rPr>
            </w:pPr>
            <w:r w:rsidRPr="00FF5168">
              <w:rPr>
                <w:rFonts w:eastAsia="標楷體" w:hint="eastAsia"/>
                <w:color w:val="000000"/>
                <w:sz w:val="28"/>
              </w:rPr>
              <w:t>6.12</w:t>
            </w:r>
            <w:r w:rsidRPr="00FF5168">
              <w:rPr>
                <w:rFonts w:eastAsia="標楷體" w:hint="eastAsia"/>
                <w:color w:val="000000"/>
                <w:sz w:val="28"/>
              </w:rPr>
              <w:t>外人直接投資規章對商業影響</w:t>
            </w:r>
            <w:r w:rsidRPr="00FF5168">
              <w:rPr>
                <w:rFonts w:eastAsia="標楷體" w:hint="eastAsia"/>
                <w:color w:val="000000"/>
                <w:sz w:val="28"/>
              </w:rPr>
              <w:t>* (</w:t>
            </w:r>
            <w:r>
              <w:rPr>
                <w:rFonts w:eastAsia="標楷體" w:hint="eastAsia"/>
                <w:color w:val="000000"/>
                <w:sz w:val="28"/>
              </w:rPr>
              <w:t>16,15,-1</w:t>
            </w:r>
            <w:r w:rsidRPr="00FF5168">
              <w:rPr>
                <w:rFonts w:eastAsia="標楷體" w:hint="eastAsia"/>
                <w:color w:val="000000"/>
                <w:sz w:val="28"/>
              </w:rPr>
              <w:t>)</w:t>
            </w:r>
          </w:p>
          <w:p w:rsidR="004A5FB6" w:rsidRPr="00FF5168" w:rsidRDefault="004A5FB6" w:rsidP="00D41113">
            <w:pPr>
              <w:snapToGrid w:val="0"/>
              <w:spacing w:line="360" w:lineRule="exact"/>
              <w:rPr>
                <w:rFonts w:eastAsia="標楷體"/>
                <w:color w:val="000000"/>
                <w:sz w:val="28"/>
              </w:rPr>
            </w:pPr>
            <w:r w:rsidRPr="00FF5168">
              <w:rPr>
                <w:rFonts w:eastAsia="標楷體" w:hint="eastAsia"/>
                <w:color w:val="000000"/>
                <w:sz w:val="28"/>
              </w:rPr>
              <w:t>6.13</w:t>
            </w:r>
            <w:r w:rsidRPr="00FF5168">
              <w:rPr>
                <w:rFonts w:eastAsia="標楷體" w:hint="eastAsia"/>
                <w:color w:val="000000"/>
                <w:sz w:val="28"/>
              </w:rPr>
              <w:t>海關程序負擔</w:t>
            </w:r>
            <w:r w:rsidRPr="00FF5168">
              <w:rPr>
                <w:rFonts w:eastAsia="標楷體" w:hint="eastAsia"/>
                <w:color w:val="000000"/>
                <w:sz w:val="28"/>
              </w:rPr>
              <w:t>*(</w:t>
            </w:r>
            <w:r>
              <w:rPr>
                <w:rFonts w:eastAsia="標楷體" w:hint="eastAsia"/>
                <w:color w:val="000000"/>
                <w:sz w:val="28"/>
              </w:rPr>
              <w:t>10,13,+3</w:t>
            </w:r>
            <w:r w:rsidRPr="00FF5168">
              <w:rPr>
                <w:rFonts w:eastAsia="標楷體" w:hint="eastAsia"/>
                <w:color w:val="000000"/>
                <w:sz w:val="28"/>
              </w:rPr>
              <w:t>)</w:t>
            </w:r>
          </w:p>
          <w:p w:rsidR="004A5FB6" w:rsidRPr="00FF5168" w:rsidRDefault="004A5FB6" w:rsidP="00D41113">
            <w:pPr>
              <w:snapToGrid w:val="0"/>
              <w:spacing w:line="360" w:lineRule="exact"/>
              <w:rPr>
                <w:rFonts w:eastAsia="標楷體"/>
                <w:b/>
                <w:color w:val="000000"/>
                <w:sz w:val="28"/>
              </w:rPr>
            </w:pPr>
            <w:r w:rsidRPr="00FF5168">
              <w:rPr>
                <w:rFonts w:eastAsia="標楷體" w:hint="eastAsia"/>
                <w:color w:val="000000"/>
                <w:sz w:val="28"/>
              </w:rPr>
              <w:t>6.14</w:t>
            </w:r>
            <w:r w:rsidRPr="002401C8">
              <w:rPr>
                <w:rFonts w:eastAsia="標楷體" w:hint="eastAsia"/>
                <w:color w:val="000000"/>
                <w:sz w:val="28"/>
              </w:rPr>
              <w:t>進口占國內生產總值比率</w:t>
            </w:r>
            <w:r w:rsidRPr="002401C8">
              <w:rPr>
                <w:rFonts w:eastAsia="標楷體" w:hint="eastAsia"/>
                <w:color w:val="000000"/>
                <w:sz w:val="28"/>
              </w:rPr>
              <w:t>h(42,37,-5)</w:t>
            </w:r>
          </w:p>
          <w:p w:rsidR="004A5FB6" w:rsidRPr="00FF5168" w:rsidRDefault="004A5FB6" w:rsidP="00D41113">
            <w:pPr>
              <w:snapToGrid w:val="0"/>
              <w:spacing w:line="360" w:lineRule="exact"/>
              <w:rPr>
                <w:rFonts w:eastAsia="標楷體"/>
                <w:color w:val="000000"/>
                <w:sz w:val="28"/>
              </w:rPr>
            </w:pPr>
            <w:r w:rsidRPr="00FF5168">
              <w:rPr>
                <w:rFonts w:eastAsia="標楷體" w:hint="eastAsia"/>
                <w:color w:val="000000"/>
                <w:sz w:val="28"/>
              </w:rPr>
              <w:t>6.15</w:t>
            </w:r>
            <w:r w:rsidRPr="00FF5168">
              <w:rPr>
                <w:rFonts w:eastAsia="標楷體" w:hint="eastAsia"/>
                <w:color w:val="000000"/>
                <w:sz w:val="28"/>
              </w:rPr>
              <w:t>顧客導向程度</w:t>
            </w:r>
            <w:r w:rsidRPr="00FF5168">
              <w:rPr>
                <w:rFonts w:eastAsia="標楷體" w:hint="eastAsia"/>
                <w:color w:val="000000"/>
                <w:sz w:val="28"/>
              </w:rPr>
              <w:t>*(</w:t>
            </w:r>
            <w:r>
              <w:rPr>
                <w:rFonts w:eastAsia="標楷體" w:hint="eastAsia"/>
                <w:color w:val="000000"/>
                <w:sz w:val="28"/>
              </w:rPr>
              <w:t>8,4,-4</w:t>
            </w:r>
            <w:r w:rsidRPr="00FF5168">
              <w:rPr>
                <w:rFonts w:eastAsia="標楷體" w:hint="eastAsia"/>
                <w:color w:val="000000"/>
                <w:sz w:val="28"/>
              </w:rPr>
              <w:t>)</w:t>
            </w:r>
          </w:p>
          <w:p w:rsidR="004A5FB6" w:rsidRPr="00FF5168" w:rsidRDefault="004A5FB6" w:rsidP="00D41113">
            <w:pPr>
              <w:snapToGrid w:val="0"/>
              <w:spacing w:line="360" w:lineRule="exact"/>
              <w:rPr>
                <w:rFonts w:eastAsia="標楷體"/>
                <w:color w:val="000000"/>
                <w:sz w:val="28"/>
              </w:rPr>
            </w:pPr>
            <w:r w:rsidRPr="00FF5168">
              <w:rPr>
                <w:rFonts w:eastAsia="標楷體" w:hint="eastAsia"/>
                <w:color w:val="000000"/>
                <w:sz w:val="28"/>
              </w:rPr>
              <w:t>6.16</w:t>
            </w:r>
            <w:r w:rsidRPr="00FF5168">
              <w:rPr>
                <w:rFonts w:eastAsia="標楷體" w:hint="eastAsia"/>
                <w:color w:val="000000"/>
                <w:sz w:val="28"/>
              </w:rPr>
              <w:t>買方成熟度</w:t>
            </w:r>
            <w:r w:rsidRPr="00FF5168">
              <w:rPr>
                <w:rFonts w:eastAsia="標楷體" w:hint="eastAsia"/>
                <w:color w:val="000000"/>
                <w:sz w:val="28"/>
              </w:rPr>
              <w:t>*(</w:t>
            </w:r>
            <w:r>
              <w:rPr>
                <w:rFonts w:eastAsia="標楷體" w:hint="eastAsia"/>
                <w:color w:val="000000"/>
                <w:sz w:val="28"/>
              </w:rPr>
              <w:t>14,6,-8</w:t>
            </w:r>
            <w:r w:rsidRPr="00FF5168">
              <w:rPr>
                <w:rFonts w:eastAsia="標楷體" w:hint="eastAsia"/>
                <w:color w:val="000000"/>
                <w:sz w:val="28"/>
              </w:rPr>
              <w:t>)</w:t>
            </w:r>
          </w:p>
          <w:p w:rsidR="004A5FB6" w:rsidRPr="00FF5168" w:rsidRDefault="004A5FB6" w:rsidP="00D41113">
            <w:pPr>
              <w:snapToGrid w:val="0"/>
              <w:spacing w:line="360" w:lineRule="exact"/>
              <w:rPr>
                <w:rFonts w:eastAsia="標楷體"/>
                <w:color w:val="000000"/>
                <w:sz w:val="28"/>
              </w:rPr>
            </w:pPr>
          </w:p>
        </w:tc>
      </w:tr>
      <w:tr w:rsidR="004A5FB6" w:rsidRPr="00FF5168" w:rsidTr="00D41113">
        <w:trPr>
          <w:cantSplit/>
          <w:trHeight w:val="2143"/>
        </w:trPr>
        <w:tc>
          <w:tcPr>
            <w:tcW w:w="480" w:type="dxa"/>
          </w:tcPr>
          <w:p w:rsidR="004A5FB6" w:rsidRPr="00FF5168" w:rsidRDefault="004A5FB6" w:rsidP="00D41113">
            <w:pPr>
              <w:snapToGrid w:val="0"/>
              <w:spacing w:line="360" w:lineRule="exact"/>
              <w:rPr>
                <w:rFonts w:eastAsia="標楷體"/>
                <w:color w:val="000000"/>
                <w:sz w:val="28"/>
              </w:rPr>
            </w:pPr>
          </w:p>
        </w:tc>
        <w:tc>
          <w:tcPr>
            <w:tcW w:w="1920" w:type="dxa"/>
          </w:tcPr>
          <w:p w:rsidR="004A5FB6" w:rsidRPr="00FF5168" w:rsidRDefault="004A5FB6" w:rsidP="00D41113">
            <w:pPr>
              <w:spacing w:line="360" w:lineRule="exact"/>
              <w:ind w:left="140" w:hangingChars="50" w:hanging="140"/>
              <w:rPr>
                <w:rFonts w:eastAsia="標楷體"/>
                <w:color w:val="000000"/>
                <w:sz w:val="28"/>
              </w:rPr>
            </w:pPr>
            <w:r w:rsidRPr="00FF5168">
              <w:rPr>
                <w:rFonts w:eastAsia="標楷體" w:hint="eastAsia"/>
                <w:color w:val="000000"/>
                <w:sz w:val="28"/>
              </w:rPr>
              <w:t>3.</w:t>
            </w:r>
            <w:r w:rsidRPr="00FF5168">
              <w:rPr>
                <w:rFonts w:eastAsia="標楷體" w:hint="eastAsia"/>
                <w:color w:val="000000"/>
                <w:sz w:val="28"/>
              </w:rPr>
              <w:t>勞動市場效率</w:t>
            </w:r>
          </w:p>
        </w:tc>
        <w:tc>
          <w:tcPr>
            <w:tcW w:w="7693" w:type="dxa"/>
          </w:tcPr>
          <w:p w:rsidR="004A5FB6" w:rsidRPr="00FF5168" w:rsidRDefault="004A5FB6" w:rsidP="00D41113">
            <w:pPr>
              <w:spacing w:line="360" w:lineRule="exact"/>
              <w:rPr>
                <w:rFonts w:eastAsia="標楷體"/>
                <w:color w:val="000000"/>
                <w:sz w:val="28"/>
              </w:rPr>
            </w:pPr>
            <w:r w:rsidRPr="00FF5168">
              <w:rPr>
                <w:rFonts w:eastAsia="標楷體"/>
                <w:color w:val="000000"/>
                <w:sz w:val="28"/>
              </w:rPr>
              <w:t>7.01</w:t>
            </w:r>
            <w:r w:rsidRPr="00FF5168">
              <w:rPr>
                <w:rFonts w:eastAsia="標楷體" w:hint="eastAsia"/>
                <w:color w:val="000000"/>
                <w:sz w:val="28"/>
              </w:rPr>
              <w:t>勞資合作關係</w:t>
            </w:r>
            <w:r w:rsidRPr="00FF5168">
              <w:rPr>
                <w:rFonts w:eastAsia="標楷體"/>
                <w:color w:val="000000"/>
                <w:sz w:val="28"/>
              </w:rPr>
              <w:t>*(</w:t>
            </w:r>
            <w:r>
              <w:rPr>
                <w:rFonts w:eastAsia="標楷體" w:hint="eastAsia"/>
                <w:color w:val="000000"/>
                <w:sz w:val="28"/>
              </w:rPr>
              <w:t>23,</w:t>
            </w:r>
            <w:r w:rsidRPr="00FF5168">
              <w:rPr>
                <w:rFonts w:eastAsia="標楷體" w:hint="eastAsia"/>
                <w:color w:val="000000"/>
                <w:sz w:val="28"/>
              </w:rPr>
              <w:t>25</w:t>
            </w:r>
            <w:r>
              <w:rPr>
                <w:rFonts w:eastAsia="標楷體"/>
                <w:color w:val="000000"/>
                <w:sz w:val="28"/>
              </w:rPr>
              <w:t>,</w:t>
            </w:r>
            <w:r>
              <w:rPr>
                <w:rFonts w:eastAsia="標楷體" w:hint="eastAsia"/>
                <w:color w:val="000000"/>
                <w:sz w:val="28"/>
              </w:rPr>
              <w:t>+2</w:t>
            </w:r>
            <w:r w:rsidRPr="00FF5168">
              <w:rPr>
                <w:rFonts w:eastAsia="標楷體"/>
                <w:color w:val="000000"/>
                <w:sz w:val="28"/>
              </w:rPr>
              <w:t>)</w:t>
            </w:r>
          </w:p>
          <w:p w:rsidR="004A5FB6" w:rsidRPr="00FF5168" w:rsidRDefault="004A5FB6" w:rsidP="00D41113">
            <w:pPr>
              <w:spacing w:line="360" w:lineRule="exact"/>
              <w:rPr>
                <w:rFonts w:eastAsia="標楷體"/>
                <w:color w:val="000000"/>
                <w:sz w:val="28"/>
              </w:rPr>
            </w:pPr>
            <w:r w:rsidRPr="00FF5168">
              <w:rPr>
                <w:rFonts w:eastAsia="標楷體"/>
                <w:color w:val="000000"/>
                <w:sz w:val="28"/>
              </w:rPr>
              <w:t>7.02</w:t>
            </w:r>
            <w:r w:rsidRPr="00FF5168">
              <w:rPr>
                <w:rFonts w:eastAsia="標楷體" w:hint="eastAsia"/>
                <w:color w:val="000000"/>
                <w:sz w:val="28"/>
              </w:rPr>
              <w:t>工資彈性</w:t>
            </w:r>
            <w:r w:rsidRPr="00FF5168">
              <w:rPr>
                <w:rFonts w:eastAsia="標楷體"/>
                <w:color w:val="000000"/>
                <w:sz w:val="28"/>
              </w:rPr>
              <w:t>*(</w:t>
            </w:r>
            <w:r>
              <w:rPr>
                <w:rFonts w:eastAsia="標楷體" w:hint="eastAsia"/>
                <w:color w:val="000000"/>
                <w:sz w:val="28"/>
              </w:rPr>
              <w:t>31,</w:t>
            </w:r>
            <w:r w:rsidRPr="00FF5168">
              <w:rPr>
                <w:rFonts w:eastAsia="標楷體" w:hint="eastAsia"/>
                <w:color w:val="000000"/>
                <w:sz w:val="28"/>
              </w:rPr>
              <w:t>31</w:t>
            </w:r>
            <w:r>
              <w:rPr>
                <w:rFonts w:eastAsia="標楷體"/>
                <w:color w:val="000000"/>
                <w:sz w:val="28"/>
              </w:rPr>
              <w:t>,</w:t>
            </w:r>
            <w:r>
              <w:rPr>
                <w:rFonts w:eastAsia="標楷體" w:hint="eastAsia"/>
                <w:color w:val="000000"/>
                <w:sz w:val="28"/>
              </w:rPr>
              <w:t>0</w:t>
            </w:r>
            <w:r w:rsidRPr="00FF5168">
              <w:rPr>
                <w:rFonts w:eastAsia="標楷體"/>
                <w:color w:val="000000"/>
                <w:sz w:val="28"/>
              </w:rPr>
              <w:t>)</w:t>
            </w:r>
          </w:p>
          <w:p w:rsidR="004A5FB6" w:rsidRPr="00FF5168" w:rsidRDefault="004A5FB6" w:rsidP="00D41113">
            <w:pPr>
              <w:spacing w:line="360" w:lineRule="exact"/>
              <w:rPr>
                <w:rFonts w:eastAsia="標楷體"/>
                <w:color w:val="000000"/>
                <w:sz w:val="28"/>
              </w:rPr>
            </w:pPr>
            <w:r w:rsidRPr="00FF5168">
              <w:rPr>
                <w:rFonts w:eastAsia="標楷體"/>
                <w:color w:val="000000"/>
                <w:sz w:val="28"/>
              </w:rPr>
              <w:t>7.03</w:t>
            </w:r>
            <w:proofErr w:type="gramStart"/>
            <w:r w:rsidRPr="00FF5168">
              <w:rPr>
                <w:rFonts w:eastAsia="標楷體" w:hint="eastAsia"/>
                <w:color w:val="000000"/>
                <w:sz w:val="28"/>
              </w:rPr>
              <w:t>勞工聘辭慣例</w:t>
            </w:r>
            <w:proofErr w:type="gramEnd"/>
            <w:r w:rsidRPr="00FF5168">
              <w:rPr>
                <w:rFonts w:eastAsia="標楷體"/>
                <w:color w:val="000000"/>
                <w:sz w:val="28"/>
              </w:rPr>
              <w:t>*(</w:t>
            </w:r>
            <w:r>
              <w:rPr>
                <w:rFonts w:eastAsia="標楷體" w:hint="eastAsia"/>
                <w:color w:val="000000"/>
                <w:sz w:val="28"/>
              </w:rPr>
              <w:t>21,</w:t>
            </w:r>
            <w:r w:rsidRPr="00FF5168">
              <w:rPr>
                <w:rFonts w:eastAsia="標楷體" w:hint="eastAsia"/>
                <w:color w:val="000000"/>
                <w:sz w:val="28"/>
              </w:rPr>
              <w:t>55</w:t>
            </w:r>
            <w:r w:rsidRPr="00FF5168">
              <w:rPr>
                <w:rFonts w:eastAsia="標楷體"/>
                <w:color w:val="000000"/>
                <w:sz w:val="28"/>
              </w:rPr>
              <w:t>,</w:t>
            </w:r>
            <w:r>
              <w:rPr>
                <w:rFonts w:eastAsia="標楷體" w:hint="eastAsia"/>
                <w:color w:val="000000"/>
                <w:sz w:val="28"/>
              </w:rPr>
              <w:t>+34</w:t>
            </w:r>
            <w:r w:rsidRPr="00FF5168">
              <w:rPr>
                <w:rFonts w:eastAsia="標楷體"/>
                <w:color w:val="000000"/>
                <w:sz w:val="28"/>
              </w:rPr>
              <w:t>)</w:t>
            </w:r>
          </w:p>
          <w:p w:rsidR="004A5FB6" w:rsidRPr="002401C8" w:rsidRDefault="004A5FB6" w:rsidP="00D41113">
            <w:pPr>
              <w:spacing w:line="360" w:lineRule="exact"/>
              <w:rPr>
                <w:rFonts w:eastAsia="標楷體"/>
                <w:color w:val="000000"/>
                <w:sz w:val="28"/>
              </w:rPr>
            </w:pPr>
            <w:r w:rsidRPr="00FF5168">
              <w:rPr>
                <w:rFonts w:eastAsia="標楷體"/>
                <w:color w:val="000000"/>
                <w:sz w:val="28"/>
              </w:rPr>
              <w:t>7.04</w:t>
            </w:r>
            <w:r w:rsidRPr="002401C8">
              <w:rPr>
                <w:rFonts w:eastAsia="標楷體" w:hint="eastAsia"/>
                <w:color w:val="000000"/>
                <w:sz w:val="28"/>
              </w:rPr>
              <w:t>解雇成本</w:t>
            </w:r>
            <w:r w:rsidRPr="002401C8">
              <w:rPr>
                <w:rFonts w:eastAsia="標楷體" w:hint="eastAsia"/>
                <w:color w:val="000000"/>
                <w:sz w:val="28"/>
                <w:vertAlign w:val="superscript"/>
              </w:rPr>
              <w:t>w</w:t>
            </w:r>
            <w:r w:rsidRPr="002401C8">
              <w:rPr>
                <w:rFonts w:eastAsia="標楷體"/>
                <w:color w:val="000000"/>
                <w:sz w:val="28"/>
              </w:rPr>
              <w:t xml:space="preserve"> (</w:t>
            </w:r>
            <w:r w:rsidRPr="002401C8">
              <w:rPr>
                <w:rFonts w:eastAsia="標楷體" w:hint="eastAsia"/>
                <w:color w:val="000000"/>
                <w:sz w:val="28"/>
              </w:rPr>
              <w:t>105,</w:t>
            </w:r>
            <w:r w:rsidRPr="002401C8">
              <w:rPr>
                <w:rFonts w:eastAsia="標楷體"/>
                <w:color w:val="000000"/>
                <w:sz w:val="28"/>
              </w:rPr>
              <w:t>1</w:t>
            </w:r>
            <w:r w:rsidRPr="002401C8">
              <w:rPr>
                <w:rFonts w:eastAsia="標楷體" w:hint="eastAsia"/>
                <w:color w:val="000000"/>
                <w:sz w:val="28"/>
              </w:rPr>
              <w:t>05</w:t>
            </w:r>
            <w:r w:rsidRPr="002401C8">
              <w:rPr>
                <w:rFonts w:eastAsia="標楷體"/>
                <w:color w:val="000000"/>
                <w:sz w:val="28"/>
              </w:rPr>
              <w:t>,</w:t>
            </w:r>
            <w:r w:rsidRPr="002401C8">
              <w:rPr>
                <w:rFonts w:eastAsia="標楷體" w:hint="eastAsia"/>
                <w:color w:val="000000"/>
                <w:sz w:val="28"/>
              </w:rPr>
              <w:t>0</w:t>
            </w:r>
            <w:r w:rsidRPr="002401C8">
              <w:rPr>
                <w:rFonts w:eastAsia="標楷體"/>
                <w:color w:val="000000"/>
                <w:sz w:val="28"/>
              </w:rPr>
              <w:t>)</w:t>
            </w:r>
          </w:p>
          <w:p w:rsidR="004A5FB6" w:rsidRPr="001E6161" w:rsidRDefault="004A5FB6" w:rsidP="00D41113">
            <w:pPr>
              <w:spacing w:line="360" w:lineRule="exact"/>
              <w:rPr>
                <w:rFonts w:eastAsia="標楷體"/>
                <w:color w:val="000000"/>
                <w:sz w:val="28"/>
              </w:rPr>
            </w:pPr>
            <w:r w:rsidRPr="001E6161">
              <w:rPr>
                <w:rFonts w:eastAsia="標楷體"/>
                <w:color w:val="000000"/>
                <w:sz w:val="28"/>
              </w:rPr>
              <w:t>7.05</w:t>
            </w:r>
            <w:r w:rsidRPr="001E6161">
              <w:rPr>
                <w:rFonts w:eastAsia="標楷體" w:hint="eastAsia"/>
                <w:color w:val="000000"/>
                <w:sz w:val="28"/>
              </w:rPr>
              <w:t>租稅對工作的誘因</w:t>
            </w:r>
            <w:r w:rsidRPr="001E6161">
              <w:rPr>
                <w:rFonts w:eastAsia="標楷體" w:hint="eastAsia"/>
                <w:color w:val="000000"/>
                <w:sz w:val="28"/>
              </w:rPr>
              <w:t>(49,77,+28)</w:t>
            </w:r>
          </w:p>
          <w:p w:rsidR="004A5FB6" w:rsidRPr="001E6161" w:rsidRDefault="004A5FB6" w:rsidP="00D41113">
            <w:pPr>
              <w:spacing w:line="360" w:lineRule="exact"/>
              <w:rPr>
                <w:rFonts w:eastAsia="標楷體"/>
                <w:color w:val="000000"/>
                <w:sz w:val="28"/>
              </w:rPr>
            </w:pPr>
            <w:r w:rsidRPr="001E6161">
              <w:rPr>
                <w:rFonts w:eastAsia="標楷體"/>
                <w:color w:val="000000"/>
                <w:sz w:val="28"/>
              </w:rPr>
              <w:t>7.06</w:t>
            </w:r>
            <w:r w:rsidRPr="001E6161">
              <w:rPr>
                <w:rFonts w:eastAsia="標楷體" w:hint="eastAsia"/>
                <w:color w:val="000000"/>
                <w:sz w:val="28"/>
              </w:rPr>
              <w:t>薪資與生產力關係</w:t>
            </w:r>
            <w:r w:rsidRPr="001E6161">
              <w:rPr>
                <w:rFonts w:eastAsia="標楷體"/>
                <w:color w:val="000000"/>
                <w:sz w:val="28"/>
              </w:rPr>
              <w:t>*(</w:t>
            </w:r>
            <w:r w:rsidRPr="001E6161">
              <w:rPr>
                <w:rFonts w:eastAsia="標楷體" w:hint="eastAsia"/>
                <w:color w:val="000000"/>
                <w:sz w:val="28"/>
              </w:rPr>
              <w:t>7,6</w:t>
            </w:r>
            <w:r w:rsidRPr="001E6161">
              <w:rPr>
                <w:rFonts w:eastAsia="標楷體"/>
                <w:color w:val="000000"/>
                <w:sz w:val="28"/>
              </w:rPr>
              <w:t>,</w:t>
            </w:r>
            <w:r w:rsidRPr="001E6161">
              <w:rPr>
                <w:rFonts w:eastAsia="標楷體" w:hint="eastAsia"/>
                <w:color w:val="000000"/>
                <w:sz w:val="28"/>
              </w:rPr>
              <w:t>-1</w:t>
            </w:r>
            <w:r w:rsidRPr="001E6161">
              <w:rPr>
                <w:rFonts w:eastAsia="標楷體"/>
                <w:color w:val="000000"/>
                <w:sz w:val="28"/>
              </w:rPr>
              <w:t>)</w:t>
            </w:r>
          </w:p>
          <w:p w:rsidR="004A5FB6" w:rsidRPr="001E6161" w:rsidRDefault="004A5FB6" w:rsidP="00D41113">
            <w:pPr>
              <w:spacing w:line="360" w:lineRule="exact"/>
              <w:rPr>
                <w:rFonts w:eastAsia="標楷體"/>
                <w:color w:val="000000"/>
                <w:sz w:val="28"/>
              </w:rPr>
            </w:pPr>
            <w:r w:rsidRPr="001E6161">
              <w:rPr>
                <w:rFonts w:eastAsia="標楷體" w:hint="eastAsia"/>
                <w:color w:val="000000"/>
                <w:sz w:val="28"/>
              </w:rPr>
              <w:t>7.07</w:t>
            </w:r>
            <w:r w:rsidRPr="001E6161">
              <w:rPr>
                <w:rFonts w:eastAsia="標楷體" w:hint="eastAsia"/>
                <w:color w:val="000000"/>
                <w:sz w:val="28"/>
              </w:rPr>
              <w:t>專業經理人可信賴度</w:t>
            </w:r>
            <w:r w:rsidRPr="001E6161">
              <w:rPr>
                <w:rFonts w:eastAsia="標楷體"/>
                <w:color w:val="000000"/>
                <w:sz w:val="28"/>
              </w:rPr>
              <w:t>*(</w:t>
            </w:r>
            <w:r w:rsidRPr="001E6161">
              <w:rPr>
                <w:rFonts w:eastAsia="標楷體" w:hint="eastAsia"/>
                <w:color w:val="000000"/>
                <w:sz w:val="28"/>
              </w:rPr>
              <w:t>24,</w:t>
            </w:r>
            <w:r w:rsidRPr="001E6161">
              <w:rPr>
                <w:rFonts w:eastAsia="標楷體"/>
                <w:color w:val="000000"/>
                <w:sz w:val="28"/>
              </w:rPr>
              <w:t>2</w:t>
            </w:r>
            <w:r w:rsidRPr="001E6161">
              <w:rPr>
                <w:rFonts w:eastAsia="標楷體" w:hint="eastAsia"/>
                <w:color w:val="000000"/>
                <w:sz w:val="28"/>
              </w:rPr>
              <w:t>3</w:t>
            </w:r>
            <w:r w:rsidRPr="001E6161">
              <w:rPr>
                <w:rFonts w:eastAsia="標楷體"/>
                <w:color w:val="000000"/>
                <w:sz w:val="28"/>
              </w:rPr>
              <w:t>,</w:t>
            </w:r>
            <w:r w:rsidRPr="001E6161">
              <w:rPr>
                <w:rFonts w:eastAsia="標楷體" w:hint="eastAsia"/>
                <w:color w:val="000000"/>
                <w:sz w:val="28"/>
              </w:rPr>
              <w:t>-1</w:t>
            </w:r>
            <w:r w:rsidRPr="001E6161">
              <w:rPr>
                <w:rFonts w:eastAsia="標楷體"/>
                <w:color w:val="000000"/>
                <w:sz w:val="28"/>
              </w:rPr>
              <w:t>)</w:t>
            </w:r>
          </w:p>
          <w:p w:rsidR="004A5FB6" w:rsidRPr="001E6161" w:rsidRDefault="004A5FB6" w:rsidP="00D41113">
            <w:pPr>
              <w:spacing w:line="360" w:lineRule="exact"/>
              <w:rPr>
                <w:rFonts w:eastAsia="標楷體"/>
                <w:color w:val="000000"/>
                <w:sz w:val="28"/>
              </w:rPr>
            </w:pPr>
            <w:r w:rsidRPr="001E6161">
              <w:rPr>
                <w:rFonts w:eastAsia="標楷體" w:hint="eastAsia"/>
                <w:color w:val="000000"/>
                <w:sz w:val="28"/>
              </w:rPr>
              <w:t>7.08</w:t>
            </w:r>
            <w:r w:rsidRPr="001E6161">
              <w:rPr>
                <w:rFonts w:eastAsia="標楷體" w:hint="eastAsia"/>
                <w:color w:val="000000"/>
                <w:sz w:val="28"/>
              </w:rPr>
              <w:t>留住人才的能力</w:t>
            </w:r>
            <w:r w:rsidRPr="001E6161">
              <w:rPr>
                <w:rFonts w:eastAsia="標楷體"/>
                <w:color w:val="000000"/>
                <w:sz w:val="28"/>
              </w:rPr>
              <w:t>*</w:t>
            </w:r>
            <w:r w:rsidRPr="001E6161">
              <w:rPr>
                <w:rFonts w:eastAsia="標楷體" w:hint="eastAsia"/>
                <w:color w:val="000000"/>
                <w:sz w:val="28"/>
              </w:rPr>
              <w:t xml:space="preserve"> (46,48,+2)</w:t>
            </w:r>
          </w:p>
          <w:p w:rsidR="004A5FB6" w:rsidRPr="001E6161" w:rsidRDefault="004A5FB6" w:rsidP="00D41113">
            <w:pPr>
              <w:spacing w:line="360" w:lineRule="exact"/>
              <w:rPr>
                <w:rFonts w:eastAsia="標楷體"/>
                <w:color w:val="000000"/>
                <w:sz w:val="28"/>
              </w:rPr>
            </w:pPr>
            <w:r w:rsidRPr="001E6161">
              <w:rPr>
                <w:rFonts w:eastAsia="標楷體" w:hint="eastAsia"/>
                <w:color w:val="000000"/>
                <w:sz w:val="28"/>
              </w:rPr>
              <w:t>7.09</w:t>
            </w:r>
            <w:r w:rsidRPr="001E6161">
              <w:rPr>
                <w:rFonts w:eastAsia="標楷體" w:hint="eastAsia"/>
                <w:color w:val="000000"/>
                <w:sz w:val="28"/>
              </w:rPr>
              <w:t>吸引人才的能力</w:t>
            </w:r>
            <w:r w:rsidRPr="001E6161">
              <w:rPr>
                <w:rFonts w:eastAsia="標楷體"/>
                <w:color w:val="000000"/>
                <w:sz w:val="28"/>
              </w:rPr>
              <w:t>*</w:t>
            </w:r>
            <w:r w:rsidRPr="001E6161">
              <w:rPr>
                <w:rFonts w:eastAsia="標楷體" w:hint="eastAsia"/>
                <w:color w:val="000000"/>
                <w:sz w:val="28"/>
              </w:rPr>
              <w:t xml:space="preserve"> (65,59,-6)</w:t>
            </w:r>
          </w:p>
          <w:p w:rsidR="004A5FB6" w:rsidRPr="00FF5168" w:rsidRDefault="004A5FB6" w:rsidP="00D41113">
            <w:pPr>
              <w:spacing w:line="360" w:lineRule="exact"/>
              <w:rPr>
                <w:rFonts w:eastAsia="標楷體"/>
                <w:color w:val="000000"/>
                <w:sz w:val="28"/>
              </w:rPr>
            </w:pPr>
            <w:r w:rsidRPr="00FF5168">
              <w:rPr>
                <w:rFonts w:eastAsia="標楷體"/>
                <w:color w:val="000000"/>
                <w:sz w:val="28"/>
              </w:rPr>
              <w:t>7.</w:t>
            </w:r>
            <w:r w:rsidRPr="00FF5168">
              <w:rPr>
                <w:rFonts w:eastAsia="標楷體" w:hint="eastAsia"/>
                <w:color w:val="000000"/>
                <w:sz w:val="28"/>
              </w:rPr>
              <w:t>10</w:t>
            </w:r>
            <w:r w:rsidRPr="00FF5168">
              <w:rPr>
                <w:rFonts w:eastAsia="標楷體" w:hint="eastAsia"/>
                <w:color w:val="000000"/>
                <w:sz w:val="28"/>
              </w:rPr>
              <w:t>女性勞動參與率</w:t>
            </w:r>
            <w:r w:rsidRPr="00FF5168">
              <w:rPr>
                <w:rFonts w:eastAsia="標楷體" w:hint="eastAsia"/>
                <w:color w:val="000000"/>
                <w:sz w:val="28"/>
                <w:vertAlign w:val="superscript"/>
              </w:rPr>
              <w:t>h</w:t>
            </w:r>
            <w:r w:rsidRPr="00FF5168">
              <w:rPr>
                <w:rFonts w:eastAsia="標楷體"/>
                <w:color w:val="000000"/>
                <w:sz w:val="28"/>
              </w:rPr>
              <w:t>(</w:t>
            </w:r>
            <w:r>
              <w:rPr>
                <w:rFonts w:eastAsia="標楷體" w:hint="eastAsia"/>
                <w:color w:val="000000"/>
                <w:sz w:val="28"/>
              </w:rPr>
              <w:t>89,</w:t>
            </w:r>
            <w:r w:rsidRPr="00FF5168">
              <w:rPr>
                <w:rFonts w:eastAsia="標楷體" w:hint="eastAsia"/>
                <w:color w:val="000000"/>
                <w:sz w:val="28"/>
              </w:rPr>
              <w:t>87</w:t>
            </w:r>
            <w:r w:rsidRPr="00FF5168">
              <w:rPr>
                <w:rFonts w:eastAsia="標楷體"/>
                <w:color w:val="000000"/>
                <w:sz w:val="28"/>
              </w:rPr>
              <w:t>,</w:t>
            </w:r>
            <w:r>
              <w:rPr>
                <w:rFonts w:eastAsia="標楷體" w:hint="eastAsia"/>
                <w:color w:val="000000"/>
                <w:sz w:val="28"/>
              </w:rPr>
              <w:t>-2</w:t>
            </w:r>
            <w:r w:rsidRPr="00FF5168">
              <w:rPr>
                <w:rFonts w:eastAsia="標楷體"/>
                <w:color w:val="000000"/>
                <w:sz w:val="28"/>
              </w:rPr>
              <w:t>)</w:t>
            </w:r>
          </w:p>
          <w:p w:rsidR="004A5FB6" w:rsidRPr="00E43AFD" w:rsidRDefault="004A5FB6" w:rsidP="00D41113">
            <w:pPr>
              <w:spacing w:line="360" w:lineRule="exact"/>
              <w:rPr>
                <w:rFonts w:eastAsia="標楷體"/>
                <w:color w:val="000000"/>
                <w:sz w:val="28"/>
              </w:rPr>
            </w:pPr>
          </w:p>
        </w:tc>
      </w:tr>
      <w:tr w:rsidR="004A5FB6" w:rsidRPr="00FF5168" w:rsidTr="00D41113">
        <w:trPr>
          <w:cantSplit/>
          <w:trHeight w:val="2143"/>
        </w:trPr>
        <w:tc>
          <w:tcPr>
            <w:tcW w:w="480" w:type="dxa"/>
          </w:tcPr>
          <w:p w:rsidR="004A5FB6" w:rsidRPr="00FF5168" w:rsidRDefault="004A5FB6" w:rsidP="00D41113">
            <w:pPr>
              <w:snapToGrid w:val="0"/>
              <w:spacing w:line="360" w:lineRule="exact"/>
              <w:rPr>
                <w:rFonts w:eastAsia="標楷體"/>
                <w:color w:val="000000"/>
                <w:sz w:val="28"/>
              </w:rPr>
            </w:pPr>
          </w:p>
        </w:tc>
        <w:tc>
          <w:tcPr>
            <w:tcW w:w="1920" w:type="dxa"/>
          </w:tcPr>
          <w:p w:rsidR="004A5FB6" w:rsidRPr="00FF5168" w:rsidRDefault="004A5FB6" w:rsidP="00D41113">
            <w:pPr>
              <w:spacing w:line="360" w:lineRule="exact"/>
              <w:ind w:left="140" w:hangingChars="50" w:hanging="140"/>
              <w:rPr>
                <w:rFonts w:eastAsia="標楷體"/>
                <w:color w:val="000000"/>
                <w:sz w:val="28"/>
              </w:rPr>
            </w:pPr>
            <w:r w:rsidRPr="00FF5168">
              <w:rPr>
                <w:rFonts w:eastAsia="標楷體" w:hint="eastAsia"/>
                <w:color w:val="000000"/>
                <w:sz w:val="28"/>
              </w:rPr>
              <w:t>4.</w:t>
            </w:r>
            <w:r w:rsidRPr="00FF5168">
              <w:rPr>
                <w:rFonts w:eastAsia="標楷體" w:hint="eastAsia"/>
                <w:color w:val="000000"/>
                <w:sz w:val="28"/>
              </w:rPr>
              <w:t>金融市場發展</w:t>
            </w:r>
          </w:p>
        </w:tc>
        <w:tc>
          <w:tcPr>
            <w:tcW w:w="7693" w:type="dxa"/>
          </w:tcPr>
          <w:p w:rsidR="004A5FB6" w:rsidRPr="00FF5168" w:rsidRDefault="004A5FB6" w:rsidP="00D41113">
            <w:pPr>
              <w:spacing w:line="360" w:lineRule="exact"/>
              <w:rPr>
                <w:rFonts w:eastAsia="標楷體"/>
                <w:color w:val="000000"/>
                <w:sz w:val="28"/>
              </w:rPr>
            </w:pPr>
            <w:r w:rsidRPr="00FF5168">
              <w:rPr>
                <w:rFonts w:eastAsia="標楷體"/>
                <w:color w:val="000000"/>
                <w:sz w:val="28"/>
              </w:rPr>
              <w:t>8.01</w:t>
            </w:r>
            <w:r w:rsidRPr="00FF5168">
              <w:rPr>
                <w:rFonts w:eastAsia="標楷體" w:hint="eastAsia"/>
                <w:color w:val="000000"/>
                <w:sz w:val="28"/>
              </w:rPr>
              <w:t>金融服務普及性</w:t>
            </w:r>
            <w:r w:rsidRPr="00FF5168">
              <w:rPr>
                <w:rFonts w:eastAsia="標楷體"/>
                <w:color w:val="000000"/>
                <w:sz w:val="28"/>
              </w:rPr>
              <w:t>*(</w:t>
            </w:r>
            <w:r>
              <w:rPr>
                <w:rFonts w:eastAsia="標楷體" w:hint="eastAsia"/>
                <w:color w:val="000000"/>
                <w:sz w:val="28"/>
              </w:rPr>
              <w:t>25,</w:t>
            </w:r>
            <w:r w:rsidRPr="00FF5168">
              <w:rPr>
                <w:rFonts w:eastAsia="標楷體"/>
                <w:color w:val="000000"/>
                <w:sz w:val="28"/>
              </w:rPr>
              <w:t>2</w:t>
            </w:r>
            <w:r w:rsidRPr="00FF5168">
              <w:rPr>
                <w:rFonts w:eastAsia="標楷體" w:hint="eastAsia"/>
                <w:color w:val="000000"/>
                <w:sz w:val="28"/>
              </w:rPr>
              <w:t>4</w:t>
            </w:r>
            <w:r>
              <w:rPr>
                <w:rFonts w:eastAsia="標楷體"/>
                <w:color w:val="000000"/>
                <w:sz w:val="28"/>
              </w:rPr>
              <w:t>,</w:t>
            </w:r>
            <w:r w:rsidRPr="00FF5168">
              <w:rPr>
                <w:rFonts w:eastAsia="標楷體" w:hint="eastAsia"/>
                <w:color w:val="000000"/>
                <w:sz w:val="28"/>
              </w:rPr>
              <w:t>-1</w:t>
            </w:r>
            <w:r w:rsidRPr="00FF5168">
              <w:rPr>
                <w:rFonts w:eastAsia="標楷體"/>
                <w:color w:val="000000"/>
                <w:sz w:val="28"/>
              </w:rPr>
              <w:t>)</w:t>
            </w:r>
          </w:p>
          <w:p w:rsidR="004A5FB6" w:rsidRPr="00FF5168" w:rsidRDefault="004A5FB6" w:rsidP="00D41113">
            <w:pPr>
              <w:spacing w:line="360" w:lineRule="exact"/>
              <w:rPr>
                <w:rFonts w:eastAsia="標楷體"/>
                <w:color w:val="000000"/>
                <w:sz w:val="28"/>
              </w:rPr>
            </w:pPr>
            <w:r w:rsidRPr="00FF5168">
              <w:rPr>
                <w:rFonts w:eastAsia="標楷體" w:hint="eastAsia"/>
                <w:color w:val="000000"/>
                <w:sz w:val="28"/>
              </w:rPr>
              <w:t>8.02</w:t>
            </w:r>
            <w:r w:rsidRPr="00FF5168">
              <w:rPr>
                <w:rFonts w:eastAsia="標楷體" w:hint="eastAsia"/>
                <w:color w:val="000000"/>
                <w:sz w:val="28"/>
              </w:rPr>
              <w:t>金融服務提供能力</w:t>
            </w:r>
            <w:r w:rsidRPr="00FF5168">
              <w:rPr>
                <w:rFonts w:eastAsia="標楷體" w:hint="eastAsia"/>
                <w:color w:val="000000"/>
                <w:sz w:val="28"/>
              </w:rPr>
              <w:t>*</w:t>
            </w:r>
            <w:r w:rsidRPr="00FF5168">
              <w:rPr>
                <w:rFonts w:eastAsia="標楷體"/>
                <w:color w:val="000000"/>
                <w:sz w:val="28"/>
              </w:rPr>
              <w:t>(</w:t>
            </w:r>
            <w:r>
              <w:rPr>
                <w:rFonts w:eastAsia="標楷體" w:hint="eastAsia"/>
                <w:color w:val="000000"/>
                <w:sz w:val="28"/>
              </w:rPr>
              <w:t>11,</w:t>
            </w:r>
            <w:r>
              <w:rPr>
                <w:rFonts w:eastAsia="標楷體"/>
                <w:color w:val="000000"/>
                <w:sz w:val="28"/>
              </w:rPr>
              <w:t>12,</w:t>
            </w:r>
            <w:r>
              <w:rPr>
                <w:rFonts w:eastAsia="標楷體" w:hint="eastAsia"/>
                <w:color w:val="000000"/>
                <w:sz w:val="28"/>
              </w:rPr>
              <w:t>+1</w:t>
            </w:r>
            <w:r w:rsidRPr="00FF5168">
              <w:rPr>
                <w:rFonts w:eastAsia="標楷體"/>
                <w:color w:val="000000"/>
                <w:sz w:val="28"/>
              </w:rPr>
              <w:t>)</w:t>
            </w:r>
          </w:p>
          <w:p w:rsidR="004A5FB6" w:rsidRPr="00FF5168" w:rsidRDefault="004A5FB6" w:rsidP="00D41113">
            <w:pPr>
              <w:spacing w:line="360" w:lineRule="exact"/>
              <w:rPr>
                <w:rFonts w:eastAsia="標楷體"/>
                <w:color w:val="000000"/>
                <w:sz w:val="28"/>
              </w:rPr>
            </w:pPr>
            <w:r w:rsidRPr="00FF5168">
              <w:rPr>
                <w:rFonts w:eastAsia="標楷體" w:hint="eastAsia"/>
                <w:color w:val="000000"/>
                <w:sz w:val="28"/>
              </w:rPr>
              <w:t>8.03</w:t>
            </w:r>
            <w:r w:rsidRPr="00FF5168">
              <w:rPr>
                <w:rFonts w:eastAsia="標楷體" w:hint="eastAsia"/>
                <w:color w:val="000000"/>
                <w:sz w:val="28"/>
              </w:rPr>
              <w:t>透過當地股票市場籌資</w:t>
            </w:r>
            <w:r w:rsidRPr="00FF5168">
              <w:rPr>
                <w:rFonts w:eastAsia="標楷體" w:hint="eastAsia"/>
                <w:color w:val="000000"/>
                <w:sz w:val="28"/>
              </w:rPr>
              <w:t>*(</w:t>
            </w:r>
            <w:r>
              <w:rPr>
                <w:rFonts w:eastAsia="標楷體" w:hint="eastAsia"/>
                <w:color w:val="000000"/>
                <w:sz w:val="28"/>
              </w:rPr>
              <w:t>2,3,</w:t>
            </w:r>
            <w:r w:rsidRPr="00FF5168">
              <w:rPr>
                <w:rFonts w:eastAsia="標楷體" w:hint="eastAsia"/>
                <w:color w:val="000000"/>
                <w:sz w:val="28"/>
              </w:rPr>
              <w:t>+1)</w:t>
            </w:r>
          </w:p>
          <w:p w:rsidR="004A5FB6" w:rsidRPr="00FF5168" w:rsidRDefault="004A5FB6" w:rsidP="00D41113">
            <w:pPr>
              <w:spacing w:line="360" w:lineRule="exact"/>
              <w:rPr>
                <w:rFonts w:eastAsia="標楷體"/>
                <w:color w:val="000000"/>
                <w:sz w:val="28"/>
              </w:rPr>
            </w:pPr>
            <w:r w:rsidRPr="00FF5168">
              <w:rPr>
                <w:rFonts w:eastAsia="標楷體"/>
                <w:color w:val="000000"/>
                <w:sz w:val="28"/>
              </w:rPr>
              <w:t>8.04</w:t>
            </w:r>
            <w:r w:rsidRPr="00FF5168">
              <w:rPr>
                <w:rFonts w:eastAsia="標楷體" w:hint="eastAsia"/>
                <w:color w:val="000000"/>
                <w:sz w:val="28"/>
              </w:rPr>
              <w:t>取得融資容易度</w:t>
            </w:r>
            <w:r w:rsidRPr="00FF5168">
              <w:rPr>
                <w:rFonts w:eastAsia="標楷體"/>
                <w:color w:val="000000"/>
                <w:sz w:val="28"/>
              </w:rPr>
              <w:t>*(</w:t>
            </w:r>
            <w:r>
              <w:rPr>
                <w:rFonts w:eastAsia="標楷體" w:hint="eastAsia"/>
                <w:color w:val="000000"/>
                <w:sz w:val="28"/>
              </w:rPr>
              <w:t>26,</w:t>
            </w:r>
            <w:r w:rsidRPr="00FF5168">
              <w:rPr>
                <w:rFonts w:eastAsia="標楷體" w:hint="eastAsia"/>
                <w:color w:val="000000"/>
                <w:sz w:val="28"/>
              </w:rPr>
              <w:t>14</w:t>
            </w:r>
            <w:r w:rsidRPr="00FF5168">
              <w:rPr>
                <w:rFonts w:eastAsia="標楷體"/>
                <w:color w:val="000000"/>
                <w:sz w:val="28"/>
              </w:rPr>
              <w:t>,</w:t>
            </w:r>
            <w:r>
              <w:rPr>
                <w:rFonts w:eastAsia="標楷體" w:hint="eastAsia"/>
                <w:color w:val="000000"/>
                <w:sz w:val="28"/>
              </w:rPr>
              <w:t>-12</w:t>
            </w:r>
            <w:r w:rsidRPr="00FF5168">
              <w:rPr>
                <w:rFonts w:eastAsia="標楷體"/>
                <w:color w:val="000000"/>
                <w:sz w:val="28"/>
              </w:rPr>
              <w:t>)</w:t>
            </w:r>
          </w:p>
          <w:p w:rsidR="004A5FB6" w:rsidRPr="00FF5168" w:rsidRDefault="004A5FB6" w:rsidP="00D41113">
            <w:pPr>
              <w:spacing w:line="360" w:lineRule="exact"/>
              <w:rPr>
                <w:rFonts w:eastAsia="標楷體"/>
                <w:color w:val="000000"/>
                <w:sz w:val="28"/>
              </w:rPr>
            </w:pPr>
            <w:r w:rsidRPr="00FF5168">
              <w:rPr>
                <w:rFonts w:eastAsia="標楷體" w:hint="eastAsia"/>
                <w:color w:val="000000"/>
                <w:sz w:val="28"/>
              </w:rPr>
              <w:t>8.05</w:t>
            </w:r>
            <w:r w:rsidRPr="00FF5168">
              <w:rPr>
                <w:rFonts w:eastAsia="標楷體" w:hint="eastAsia"/>
                <w:color w:val="000000"/>
                <w:sz w:val="28"/>
              </w:rPr>
              <w:t>創業資金的可得性</w:t>
            </w:r>
            <w:r w:rsidRPr="00FF5168">
              <w:rPr>
                <w:rFonts w:eastAsia="標楷體" w:hint="eastAsia"/>
                <w:color w:val="000000"/>
                <w:sz w:val="28"/>
              </w:rPr>
              <w:t>*(</w:t>
            </w:r>
            <w:r>
              <w:rPr>
                <w:rFonts w:eastAsia="標楷體" w:hint="eastAsia"/>
                <w:color w:val="000000"/>
                <w:sz w:val="28"/>
              </w:rPr>
              <w:t>15,9,-6</w:t>
            </w:r>
            <w:r w:rsidRPr="00FF5168">
              <w:rPr>
                <w:rFonts w:eastAsia="標楷體" w:hint="eastAsia"/>
                <w:color w:val="000000"/>
                <w:sz w:val="28"/>
              </w:rPr>
              <w:t>)</w:t>
            </w:r>
          </w:p>
          <w:p w:rsidR="004A5FB6" w:rsidRPr="00FF5168" w:rsidRDefault="004A5FB6" w:rsidP="00D41113">
            <w:pPr>
              <w:spacing w:line="360" w:lineRule="exact"/>
              <w:rPr>
                <w:rFonts w:eastAsia="標楷體"/>
                <w:color w:val="000000"/>
                <w:sz w:val="28"/>
              </w:rPr>
            </w:pPr>
            <w:r w:rsidRPr="00FF5168">
              <w:rPr>
                <w:rFonts w:eastAsia="標楷體"/>
                <w:color w:val="000000"/>
                <w:sz w:val="28"/>
              </w:rPr>
              <w:t>8.0</w:t>
            </w:r>
            <w:r w:rsidRPr="00FF5168">
              <w:rPr>
                <w:rFonts w:eastAsia="標楷體" w:hint="eastAsia"/>
                <w:color w:val="000000"/>
                <w:sz w:val="28"/>
              </w:rPr>
              <w:t>6</w:t>
            </w:r>
            <w:r w:rsidRPr="00FF5168">
              <w:rPr>
                <w:rFonts w:eastAsia="標楷體" w:hint="eastAsia"/>
                <w:color w:val="000000"/>
                <w:sz w:val="28"/>
              </w:rPr>
              <w:t>銀行體系健全</w:t>
            </w:r>
            <w:r w:rsidRPr="00FF5168">
              <w:rPr>
                <w:rFonts w:eastAsia="標楷體"/>
                <w:color w:val="000000"/>
                <w:sz w:val="28"/>
              </w:rPr>
              <w:t>*(</w:t>
            </w:r>
            <w:r>
              <w:rPr>
                <w:rFonts w:eastAsia="標楷體" w:hint="eastAsia"/>
                <w:color w:val="000000"/>
                <w:sz w:val="28"/>
              </w:rPr>
              <w:t>32,</w:t>
            </w:r>
            <w:r w:rsidRPr="00FF5168">
              <w:rPr>
                <w:rFonts w:eastAsia="標楷體" w:hint="eastAsia"/>
                <w:color w:val="000000"/>
                <w:sz w:val="28"/>
              </w:rPr>
              <w:t>48</w:t>
            </w:r>
            <w:r w:rsidRPr="00FF5168">
              <w:rPr>
                <w:rFonts w:eastAsia="標楷體"/>
                <w:color w:val="000000"/>
                <w:sz w:val="28"/>
              </w:rPr>
              <w:t>,</w:t>
            </w:r>
            <w:r>
              <w:rPr>
                <w:rFonts w:eastAsia="標楷體" w:hint="eastAsia"/>
                <w:color w:val="000000"/>
                <w:sz w:val="28"/>
              </w:rPr>
              <w:t>+16</w:t>
            </w:r>
            <w:r w:rsidRPr="00FF5168">
              <w:rPr>
                <w:rFonts w:eastAsia="標楷體"/>
                <w:color w:val="000000"/>
                <w:sz w:val="28"/>
              </w:rPr>
              <w:t>)</w:t>
            </w:r>
          </w:p>
          <w:p w:rsidR="004A5FB6" w:rsidRPr="00FF5168" w:rsidRDefault="004A5FB6" w:rsidP="00D41113">
            <w:pPr>
              <w:spacing w:line="360" w:lineRule="exact"/>
              <w:rPr>
                <w:rFonts w:eastAsia="標楷體"/>
                <w:color w:val="000000"/>
                <w:sz w:val="28"/>
              </w:rPr>
            </w:pPr>
            <w:r w:rsidRPr="00FF5168">
              <w:rPr>
                <w:rFonts w:eastAsia="標楷體"/>
                <w:color w:val="000000"/>
                <w:sz w:val="28"/>
              </w:rPr>
              <w:t>8.0</w:t>
            </w:r>
            <w:r w:rsidRPr="00FF5168">
              <w:rPr>
                <w:rFonts w:eastAsia="標楷體" w:hint="eastAsia"/>
                <w:color w:val="000000"/>
                <w:sz w:val="28"/>
              </w:rPr>
              <w:t>7</w:t>
            </w:r>
            <w:r w:rsidRPr="00FF5168">
              <w:rPr>
                <w:rFonts w:eastAsia="標楷體" w:hint="eastAsia"/>
                <w:color w:val="000000"/>
                <w:sz w:val="28"/>
              </w:rPr>
              <w:t>證券交易規範</w:t>
            </w:r>
            <w:r w:rsidRPr="00FF5168">
              <w:rPr>
                <w:rFonts w:eastAsia="標楷體"/>
                <w:color w:val="000000"/>
                <w:sz w:val="28"/>
              </w:rPr>
              <w:t>*(</w:t>
            </w:r>
            <w:r>
              <w:rPr>
                <w:rFonts w:eastAsia="標楷體" w:hint="eastAsia"/>
                <w:color w:val="000000"/>
                <w:sz w:val="28"/>
              </w:rPr>
              <w:t>21,</w:t>
            </w:r>
            <w:r w:rsidRPr="00FF5168">
              <w:rPr>
                <w:rFonts w:eastAsia="標楷體"/>
                <w:color w:val="000000"/>
                <w:sz w:val="28"/>
              </w:rPr>
              <w:t>1</w:t>
            </w:r>
            <w:r w:rsidRPr="00FF5168">
              <w:rPr>
                <w:rFonts w:eastAsia="標楷體" w:hint="eastAsia"/>
                <w:color w:val="000000"/>
                <w:sz w:val="28"/>
              </w:rPr>
              <w:t>4</w:t>
            </w:r>
            <w:r w:rsidRPr="00FF5168">
              <w:rPr>
                <w:rFonts w:eastAsia="標楷體"/>
                <w:color w:val="000000"/>
                <w:sz w:val="28"/>
              </w:rPr>
              <w:t>,</w:t>
            </w:r>
            <w:r>
              <w:rPr>
                <w:rFonts w:eastAsia="標楷體" w:hint="eastAsia"/>
                <w:color w:val="000000"/>
                <w:sz w:val="28"/>
              </w:rPr>
              <w:t>-7</w:t>
            </w:r>
            <w:r w:rsidRPr="00FF5168">
              <w:rPr>
                <w:rFonts w:eastAsia="標楷體"/>
                <w:color w:val="000000"/>
                <w:sz w:val="28"/>
              </w:rPr>
              <w:t>)</w:t>
            </w:r>
          </w:p>
          <w:p w:rsidR="004A5FB6" w:rsidRPr="00FF5168" w:rsidRDefault="004A5FB6" w:rsidP="00D41113">
            <w:pPr>
              <w:spacing w:line="360" w:lineRule="exact"/>
              <w:rPr>
                <w:rFonts w:eastAsia="標楷體"/>
                <w:color w:val="000000"/>
                <w:sz w:val="28"/>
              </w:rPr>
            </w:pPr>
            <w:r w:rsidRPr="00FF5168">
              <w:rPr>
                <w:rFonts w:eastAsia="標楷體"/>
                <w:color w:val="000000"/>
                <w:sz w:val="28"/>
              </w:rPr>
              <w:t>8.0</w:t>
            </w:r>
            <w:r w:rsidRPr="00FF5168">
              <w:rPr>
                <w:rFonts w:eastAsia="標楷體" w:hint="eastAsia"/>
                <w:color w:val="000000"/>
                <w:sz w:val="28"/>
              </w:rPr>
              <w:t>8</w:t>
            </w:r>
            <w:r w:rsidRPr="00FF5168">
              <w:rPr>
                <w:rFonts w:eastAsia="標楷體" w:hint="eastAsia"/>
                <w:color w:val="000000"/>
                <w:sz w:val="28"/>
              </w:rPr>
              <w:t>法定權利指數</w:t>
            </w:r>
            <w:r w:rsidRPr="00FF5168">
              <w:rPr>
                <w:rFonts w:eastAsia="標楷體" w:hint="eastAsia"/>
                <w:color w:val="000000"/>
                <w:sz w:val="28"/>
                <w:vertAlign w:val="superscript"/>
              </w:rPr>
              <w:t>w</w:t>
            </w:r>
            <w:r w:rsidRPr="00FF5168">
              <w:rPr>
                <w:rFonts w:eastAsia="標楷體"/>
                <w:color w:val="000000"/>
                <w:sz w:val="28"/>
              </w:rPr>
              <w:t xml:space="preserve"> (</w:t>
            </w:r>
            <w:r>
              <w:rPr>
                <w:rFonts w:eastAsia="標楷體" w:hint="eastAsia"/>
                <w:color w:val="000000"/>
                <w:sz w:val="28"/>
              </w:rPr>
              <w:t>85,</w:t>
            </w:r>
            <w:r>
              <w:rPr>
                <w:rFonts w:eastAsia="標楷體"/>
                <w:color w:val="000000"/>
                <w:sz w:val="28"/>
              </w:rPr>
              <w:t>89</w:t>
            </w:r>
            <w:r>
              <w:rPr>
                <w:rFonts w:eastAsia="標楷體" w:hint="eastAsia"/>
                <w:color w:val="000000"/>
                <w:sz w:val="28"/>
              </w:rPr>
              <w:t>,+4</w:t>
            </w:r>
            <w:r w:rsidRPr="00FF5168">
              <w:rPr>
                <w:rFonts w:eastAsia="標楷體"/>
                <w:color w:val="000000"/>
                <w:sz w:val="28"/>
              </w:rPr>
              <w:t>)</w:t>
            </w:r>
          </w:p>
          <w:p w:rsidR="004A5FB6" w:rsidRPr="00FF5168" w:rsidRDefault="004A5FB6" w:rsidP="00D41113">
            <w:pPr>
              <w:spacing w:line="360" w:lineRule="exact"/>
              <w:rPr>
                <w:rFonts w:eastAsia="標楷體"/>
                <w:color w:val="000000"/>
                <w:sz w:val="28"/>
              </w:rPr>
            </w:pPr>
          </w:p>
        </w:tc>
      </w:tr>
    </w:tbl>
    <w:p w:rsidR="004A5FB6" w:rsidRDefault="004A5FB6" w:rsidP="004A5FB6">
      <w:pPr>
        <w:spacing w:line="360" w:lineRule="exact"/>
        <w:rPr>
          <w:rFonts w:eastAsia="標楷體"/>
          <w:b/>
          <w:bCs/>
          <w:sz w:val="28"/>
        </w:rPr>
      </w:pPr>
    </w:p>
    <w:p w:rsidR="004A5FB6" w:rsidRPr="00261F31" w:rsidRDefault="004A5FB6" w:rsidP="004A5FB6">
      <w:pPr>
        <w:spacing w:line="360" w:lineRule="exact"/>
        <w:rPr>
          <w:rFonts w:eastAsia="標楷體"/>
          <w:b/>
          <w:bCs/>
          <w:sz w:val="28"/>
        </w:rPr>
      </w:pPr>
    </w:p>
    <w:tbl>
      <w:tblPr>
        <w:tblpPr w:leftFromText="180" w:rightFromText="180" w:vertAnchor="text" w:tblpY="1"/>
        <w:tblOverlap w:val="never"/>
        <w:tblW w:w="10093" w:type="dxa"/>
        <w:tblBorders>
          <w:top w:val="doub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0"/>
        <w:gridCol w:w="1860"/>
        <w:gridCol w:w="7753"/>
      </w:tblGrid>
      <w:tr w:rsidR="004A5FB6" w:rsidRPr="00261F31" w:rsidTr="00D41113">
        <w:trPr>
          <w:cantSplit/>
          <w:trHeight w:val="342"/>
        </w:trPr>
        <w:tc>
          <w:tcPr>
            <w:tcW w:w="2340" w:type="dxa"/>
            <w:gridSpan w:val="2"/>
            <w:tcBorders>
              <w:top w:val="double" w:sz="4" w:space="0" w:color="auto"/>
              <w:bottom w:val="single" w:sz="4" w:space="0" w:color="auto"/>
            </w:tcBorders>
            <w:shd w:val="clear" w:color="auto" w:fill="DDD9C3"/>
          </w:tcPr>
          <w:p w:rsidR="004A5FB6" w:rsidRPr="00261F31" w:rsidRDefault="004A5FB6" w:rsidP="00D41113">
            <w:pPr>
              <w:spacing w:line="360" w:lineRule="exact"/>
              <w:jc w:val="center"/>
              <w:rPr>
                <w:rFonts w:eastAsia="標楷體"/>
                <w:b/>
                <w:bCs/>
                <w:sz w:val="28"/>
              </w:rPr>
            </w:pPr>
            <w:r w:rsidRPr="00261F31">
              <w:rPr>
                <w:rFonts w:eastAsia="標楷體" w:hint="eastAsia"/>
                <w:b/>
                <w:bCs/>
                <w:sz w:val="28"/>
              </w:rPr>
              <w:t>評比指標</w:t>
            </w:r>
          </w:p>
        </w:tc>
        <w:tc>
          <w:tcPr>
            <w:tcW w:w="7753" w:type="dxa"/>
            <w:tcBorders>
              <w:top w:val="double" w:sz="4" w:space="0" w:color="auto"/>
              <w:bottom w:val="single" w:sz="4" w:space="0" w:color="auto"/>
            </w:tcBorders>
            <w:shd w:val="clear" w:color="auto" w:fill="DDD9C3"/>
          </w:tcPr>
          <w:p w:rsidR="004A5FB6" w:rsidRPr="00261F31" w:rsidRDefault="004A5FB6" w:rsidP="00D41113">
            <w:pPr>
              <w:spacing w:line="360" w:lineRule="exact"/>
              <w:jc w:val="center"/>
              <w:rPr>
                <w:rFonts w:eastAsia="標楷體"/>
                <w:b/>
                <w:bCs/>
                <w:sz w:val="28"/>
              </w:rPr>
            </w:pPr>
            <w:r>
              <w:rPr>
                <w:rFonts w:eastAsia="標楷體" w:hint="eastAsia"/>
                <w:b/>
                <w:bCs/>
                <w:sz w:val="28"/>
              </w:rPr>
              <w:t>細部項目</w:t>
            </w:r>
          </w:p>
        </w:tc>
      </w:tr>
      <w:tr w:rsidR="004A5FB6" w:rsidRPr="00FF5168" w:rsidTr="00D41113">
        <w:tblPrEx>
          <w:tblBorders>
            <w:bottom w:val="double" w:sz="4" w:space="0" w:color="auto"/>
          </w:tblBorders>
        </w:tblPrEx>
        <w:trPr>
          <w:cantSplit/>
          <w:trHeight w:val="902"/>
        </w:trPr>
        <w:tc>
          <w:tcPr>
            <w:tcW w:w="480" w:type="dxa"/>
            <w:tcBorders>
              <w:bottom w:val="single" w:sz="4" w:space="0" w:color="auto"/>
            </w:tcBorders>
            <w:textDirection w:val="tbRlV"/>
          </w:tcPr>
          <w:p w:rsidR="004A5FB6" w:rsidRPr="00FF5168" w:rsidRDefault="004A5FB6" w:rsidP="00D41113">
            <w:pPr>
              <w:spacing w:line="360" w:lineRule="exact"/>
              <w:ind w:left="113" w:right="113"/>
              <w:rPr>
                <w:rFonts w:eastAsia="標楷體"/>
                <w:color w:val="000000"/>
                <w:sz w:val="28"/>
              </w:rPr>
            </w:pPr>
          </w:p>
        </w:tc>
        <w:tc>
          <w:tcPr>
            <w:tcW w:w="1860" w:type="dxa"/>
            <w:tcBorders>
              <w:bottom w:val="single" w:sz="4" w:space="0" w:color="auto"/>
            </w:tcBorders>
          </w:tcPr>
          <w:p w:rsidR="004A5FB6" w:rsidRPr="00FF5168" w:rsidRDefault="004A5FB6" w:rsidP="00D41113">
            <w:pPr>
              <w:spacing w:line="360" w:lineRule="exact"/>
              <w:rPr>
                <w:rFonts w:eastAsia="標楷體"/>
                <w:color w:val="000000"/>
                <w:sz w:val="28"/>
              </w:rPr>
            </w:pPr>
            <w:r w:rsidRPr="00FF5168">
              <w:rPr>
                <w:rFonts w:eastAsia="標楷體" w:hint="eastAsia"/>
                <w:color w:val="000000"/>
                <w:sz w:val="28"/>
              </w:rPr>
              <w:t>5.</w:t>
            </w:r>
            <w:r w:rsidRPr="00FF5168">
              <w:rPr>
                <w:rFonts w:eastAsia="標楷體" w:hint="eastAsia"/>
                <w:color w:val="000000"/>
                <w:sz w:val="28"/>
              </w:rPr>
              <w:t>科技整備</w:t>
            </w:r>
          </w:p>
        </w:tc>
        <w:tc>
          <w:tcPr>
            <w:tcW w:w="7753" w:type="dxa"/>
            <w:tcBorders>
              <w:top w:val="single" w:sz="4" w:space="0" w:color="auto"/>
              <w:bottom w:val="single" w:sz="4" w:space="0" w:color="auto"/>
            </w:tcBorders>
          </w:tcPr>
          <w:p w:rsidR="004A5FB6" w:rsidRPr="00FF5168" w:rsidRDefault="004A5FB6" w:rsidP="00D41113">
            <w:pPr>
              <w:spacing w:line="360" w:lineRule="exact"/>
              <w:rPr>
                <w:rFonts w:eastAsia="標楷體"/>
                <w:color w:val="000000"/>
                <w:sz w:val="28"/>
              </w:rPr>
            </w:pPr>
            <w:r w:rsidRPr="00FF5168">
              <w:rPr>
                <w:rFonts w:eastAsia="標楷體"/>
                <w:color w:val="000000"/>
                <w:sz w:val="28"/>
              </w:rPr>
              <w:t>9.01</w:t>
            </w:r>
            <w:r w:rsidRPr="00FF5168">
              <w:rPr>
                <w:rFonts w:eastAsia="標楷體" w:hint="eastAsia"/>
                <w:color w:val="000000"/>
                <w:sz w:val="28"/>
              </w:rPr>
              <w:t>最新技術可利用性</w:t>
            </w:r>
            <w:r w:rsidRPr="00FF5168">
              <w:rPr>
                <w:rFonts w:eastAsia="標楷體"/>
                <w:color w:val="000000"/>
                <w:sz w:val="28"/>
              </w:rPr>
              <w:t>*(</w:t>
            </w:r>
            <w:r>
              <w:rPr>
                <w:rFonts w:eastAsia="標楷體" w:hint="eastAsia"/>
                <w:color w:val="000000"/>
                <w:sz w:val="28"/>
              </w:rPr>
              <w:t>49,</w:t>
            </w:r>
            <w:r w:rsidRPr="00FF5168">
              <w:rPr>
                <w:rFonts w:eastAsia="標楷體" w:hint="eastAsia"/>
                <w:color w:val="000000"/>
                <w:sz w:val="28"/>
              </w:rPr>
              <w:t>43</w:t>
            </w:r>
            <w:r w:rsidRPr="00FF5168">
              <w:rPr>
                <w:rFonts w:eastAsia="標楷體"/>
                <w:color w:val="000000"/>
                <w:sz w:val="28"/>
              </w:rPr>
              <w:t>,</w:t>
            </w:r>
            <w:r>
              <w:rPr>
                <w:rFonts w:eastAsia="標楷體" w:hint="eastAsia"/>
                <w:color w:val="000000"/>
                <w:sz w:val="28"/>
              </w:rPr>
              <w:t>-6</w:t>
            </w:r>
            <w:r w:rsidRPr="00FF5168">
              <w:rPr>
                <w:rFonts w:eastAsia="標楷體"/>
                <w:color w:val="000000"/>
                <w:sz w:val="28"/>
              </w:rPr>
              <w:t>)</w:t>
            </w:r>
          </w:p>
          <w:p w:rsidR="004A5FB6" w:rsidRPr="00FF5168" w:rsidRDefault="004A5FB6" w:rsidP="00D41113">
            <w:pPr>
              <w:spacing w:line="360" w:lineRule="exact"/>
              <w:ind w:left="280" w:hangingChars="100" w:hanging="280"/>
              <w:rPr>
                <w:rFonts w:eastAsia="標楷體"/>
                <w:color w:val="000000"/>
                <w:sz w:val="28"/>
              </w:rPr>
            </w:pPr>
            <w:r w:rsidRPr="00FF5168">
              <w:rPr>
                <w:rFonts w:eastAsia="標楷體"/>
                <w:color w:val="000000"/>
                <w:sz w:val="28"/>
              </w:rPr>
              <w:t>9.02</w:t>
            </w:r>
            <w:r w:rsidRPr="00FF5168">
              <w:rPr>
                <w:rFonts w:eastAsia="標楷體" w:hint="eastAsia"/>
                <w:color w:val="000000"/>
                <w:sz w:val="28"/>
              </w:rPr>
              <w:t>企業對技術的吸收程度</w:t>
            </w:r>
            <w:r w:rsidRPr="00FF5168">
              <w:rPr>
                <w:rFonts w:eastAsia="標楷體"/>
                <w:color w:val="000000"/>
                <w:sz w:val="28"/>
              </w:rPr>
              <w:t>*(</w:t>
            </w:r>
            <w:r>
              <w:rPr>
                <w:rFonts w:eastAsia="標楷體" w:hint="eastAsia"/>
                <w:color w:val="000000"/>
                <w:sz w:val="28"/>
              </w:rPr>
              <w:t>26,</w:t>
            </w:r>
            <w:r w:rsidRPr="00FF5168">
              <w:rPr>
                <w:rFonts w:eastAsia="標楷體"/>
                <w:color w:val="000000"/>
                <w:sz w:val="28"/>
              </w:rPr>
              <w:t>1</w:t>
            </w:r>
            <w:r w:rsidRPr="00FF5168">
              <w:rPr>
                <w:rFonts w:eastAsia="標楷體" w:hint="eastAsia"/>
                <w:color w:val="000000"/>
                <w:sz w:val="28"/>
              </w:rPr>
              <w:t>8</w:t>
            </w:r>
            <w:r>
              <w:rPr>
                <w:rFonts w:eastAsia="標楷體"/>
                <w:color w:val="000000"/>
                <w:sz w:val="28"/>
              </w:rPr>
              <w:t>,</w:t>
            </w:r>
            <w:r>
              <w:rPr>
                <w:rFonts w:eastAsia="標楷體" w:hint="eastAsia"/>
                <w:color w:val="000000"/>
                <w:sz w:val="28"/>
              </w:rPr>
              <w:t>-8</w:t>
            </w:r>
            <w:r w:rsidRPr="00FF5168">
              <w:rPr>
                <w:rFonts w:eastAsia="標楷體"/>
                <w:color w:val="000000"/>
                <w:sz w:val="28"/>
              </w:rPr>
              <w:t>)</w:t>
            </w:r>
          </w:p>
          <w:p w:rsidR="004A5FB6" w:rsidRPr="00FF5168" w:rsidRDefault="004A5FB6" w:rsidP="00D41113">
            <w:pPr>
              <w:spacing w:line="360" w:lineRule="exact"/>
              <w:rPr>
                <w:rFonts w:eastAsia="標楷體"/>
                <w:color w:val="000000"/>
                <w:sz w:val="28"/>
              </w:rPr>
            </w:pPr>
            <w:r w:rsidRPr="00FF5168">
              <w:rPr>
                <w:rFonts w:eastAsia="標楷體"/>
                <w:color w:val="000000"/>
                <w:sz w:val="28"/>
              </w:rPr>
              <w:t>9.03</w:t>
            </w:r>
            <w:r w:rsidRPr="00FF5168">
              <w:rPr>
                <w:rFonts w:eastAsia="標楷體" w:hint="eastAsia"/>
                <w:color w:val="000000"/>
                <w:sz w:val="28"/>
              </w:rPr>
              <w:t>外人直接投資引進新技術</w:t>
            </w:r>
            <w:r w:rsidRPr="00FF5168">
              <w:rPr>
                <w:rFonts w:eastAsia="標楷體"/>
                <w:color w:val="000000"/>
                <w:sz w:val="28"/>
              </w:rPr>
              <w:t>*(</w:t>
            </w:r>
            <w:r>
              <w:rPr>
                <w:rFonts w:eastAsia="標楷體" w:hint="eastAsia"/>
                <w:color w:val="000000"/>
                <w:sz w:val="28"/>
              </w:rPr>
              <w:t>47,</w:t>
            </w:r>
            <w:r w:rsidRPr="00FF5168">
              <w:rPr>
                <w:rFonts w:eastAsia="標楷體" w:hint="eastAsia"/>
                <w:color w:val="000000"/>
                <w:sz w:val="28"/>
              </w:rPr>
              <w:t>29</w:t>
            </w:r>
            <w:r w:rsidRPr="00FF5168">
              <w:rPr>
                <w:rFonts w:eastAsia="標楷體"/>
                <w:color w:val="000000"/>
                <w:sz w:val="28"/>
              </w:rPr>
              <w:t>,</w:t>
            </w:r>
            <w:r>
              <w:rPr>
                <w:rFonts w:eastAsia="標楷體" w:hint="eastAsia"/>
                <w:color w:val="000000"/>
                <w:sz w:val="28"/>
              </w:rPr>
              <w:t>-18</w:t>
            </w:r>
            <w:r w:rsidRPr="00FF5168">
              <w:rPr>
                <w:rFonts w:eastAsia="標楷體"/>
                <w:color w:val="000000"/>
                <w:sz w:val="28"/>
              </w:rPr>
              <w:t>)</w:t>
            </w:r>
          </w:p>
          <w:p w:rsidR="004A5FB6" w:rsidRPr="00FF5168" w:rsidRDefault="004A5FB6" w:rsidP="00D41113">
            <w:pPr>
              <w:spacing w:line="360" w:lineRule="exact"/>
              <w:rPr>
                <w:rFonts w:eastAsia="標楷體"/>
                <w:color w:val="000000"/>
                <w:sz w:val="28"/>
              </w:rPr>
            </w:pPr>
            <w:r w:rsidRPr="00FF5168">
              <w:rPr>
                <w:rFonts w:eastAsia="標楷體"/>
                <w:color w:val="000000"/>
                <w:sz w:val="28"/>
              </w:rPr>
              <w:t>9.04</w:t>
            </w:r>
            <w:r w:rsidRPr="00FF5168">
              <w:rPr>
                <w:rFonts w:eastAsia="標楷體" w:hint="eastAsia"/>
                <w:color w:val="000000"/>
                <w:sz w:val="28"/>
              </w:rPr>
              <w:t>上網人數</w:t>
            </w:r>
            <w:r w:rsidRPr="00FF5168">
              <w:rPr>
                <w:rFonts w:eastAsia="標楷體" w:hint="eastAsia"/>
                <w:color w:val="000000"/>
                <w:sz w:val="28"/>
                <w:vertAlign w:val="superscript"/>
              </w:rPr>
              <w:t>h</w:t>
            </w:r>
            <w:r w:rsidRPr="00FF5168">
              <w:rPr>
                <w:rFonts w:eastAsia="標楷體"/>
                <w:color w:val="000000"/>
                <w:sz w:val="28"/>
              </w:rPr>
              <w:t xml:space="preserve"> (</w:t>
            </w:r>
            <w:r>
              <w:rPr>
                <w:rFonts w:eastAsia="標楷體" w:hint="eastAsia"/>
                <w:color w:val="000000"/>
                <w:sz w:val="28"/>
              </w:rPr>
              <w:t>24,</w:t>
            </w:r>
            <w:r w:rsidRPr="00FF5168">
              <w:rPr>
                <w:rFonts w:eastAsia="標楷體"/>
                <w:color w:val="000000"/>
                <w:sz w:val="28"/>
              </w:rPr>
              <w:t>2</w:t>
            </w:r>
            <w:r w:rsidRPr="00FF5168">
              <w:rPr>
                <w:rFonts w:eastAsia="標楷體" w:hint="eastAsia"/>
                <w:color w:val="000000"/>
                <w:sz w:val="28"/>
              </w:rPr>
              <w:t>7</w:t>
            </w:r>
            <w:r w:rsidRPr="00FF5168">
              <w:rPr>
                <w:rFonts w:eastAsia="標楷體"/>
                <w:color w:val="000000"/>
                <w:sz w:val="28"/>
              </w:rPr>
              <w:t>,</w:t>
            </w:r>
            <w:r>
              <w:rPr>
                <w:rFonts w:eastAsia="標楷體" w:hint="eastAsia"/>
                <w:color w:val="000000"/>
                <w:sz w:val="28"/>
              </w:rPr>
              <w:t>+3</w:t>
            </w:r>
            <w:r w:rsidRPr="00FF5168">
              <w:rPr>
                <w:rFonts w:eastAsia="標楷體"/>
                <w:color w:val="000000"/>
                <w:sz w:val="28"/>
              </w:rPr>
              <w:t>)</w:t>
            </w:r>
          </w:p>
          <w:p w:rsidR="004A5FB6" w:rsidRPr="00FF5168" w:rsidRDefault="004A5FB6" w:rsidP="00D41113">
            <w:pPr>
              <w:spacing w:line="360" w:lineRule="exact"/>
              <w:ind w:left="480" w:hanging="480"/>
              <w:rPr>
                <w:rFonts w:eastAsia="標楷體"/>
                <w:color w:val="000000"/>
                <w:sz w:val="28"/>
              </w:rPr>
            </w:pPr>
            <w:r w:rsidRPr="00FF5168">
              <w:rPr>
                <w:rFonts w:eastAsia="標楷體"/>
                <w:color w:val="000000"/>
                <w:sz w:val="28"/>
              </w:rPr>
              <w:t>9.05</w:t>
            </w:r>
            <w:r w:rsidRPr="00FF5168">
              <w:rPr>
                <w:rFonts w:eastAsia="標楷體" w:hint="eastAsia"/>
                <w:color w:val="000000"/>
                <w:sz w:val="28"/>
              </w:rPr>
              <w:t>寬頻網際網路用戶數</w:t>
            </w:r>
            <w:r w:rsidRPr="00FF5168">
              <w:rPr>
                <w:rFonts w:eastAsia="標楷體" w:hint="eastAsia"/>
                <w:color w:val="000000"/>
                <w:sz w:val="28"/>
                <w:vertAlign w:val="superscript"/>
              </w:rPr>
              <w:t>h</w:t>
            </w:r>
            <w:r w:rsidRPr="00FF5168">
              <w:rPr>
                <w:rFonts w:eastAsia="標楷體"/>
                <w:color w:val="000000"/>
                <w:sz w:val="28"/>
              </w:rPr>
              <w:t xml:space="preserve"> (</w:t>
            </w:r>
            <w:r>
              <w:rPr>
                <w:rFonts w:eastAsia="標楷體" w:hint="eastAsia"/>
                <w:color w:val="000000"/>
                <w:sz w:val="28"/>
              </w:rPr>
              <w:t>30,</w:t>
            </w:r>
            <w:r w:rsidRPr="00FF5168">
              <w:rPr>
                <w:rFonts w:eastAsia="標楷體"/>
                <w:color w:val="000000"/>
                <w:sz w:val="28"/>
              </w:rPr>
              <w:t>2</w:t>
            </w:r>
            <w:r w:rsidRPr="00FF5168">
              <w:rPr>
                <w:rFonts w:eastAsia="標楷體" w:hint="eastAsia"/>
                <w:color w:val="000000"/>
                <w:sz w:val="28"/>
              </w:rPr>
              <w:t>6</w:t>
            </w:r>
            <w:r>
              <w:rPr>
                <w:rFonts w:eastAsia="標楷體"/>
                <w:color w:val="000000"/>
                <w:sz w:val="28"/>
              </w:rPr>
              <w:t>,</w:t>
            </w:r>
            <w:r>
              <w:rPr>
                <w:rFonts w:eastAsia="標楷體" w:hint="eastAsia"/>
                <w:color w:val="000000"/>
                <w:sz w:val="28"/>
              </w:rPr>
              <w:t>-4</w:t>
            </w:r>
            <w:r w:rsidRPr="00FF5168">
              <w:rPr>
                <w:rFonts w:eastAsia="標楷體"/>
                <w:color w:val="000000"/>
                <w:sz w:val="28"/>
              </w:rPr>
              <w:t>)</w:t>
            </w:r>
          </w:p>
          <w:p w:rsidR="004A5FB6" w:rsidRPr="00FF5168" w:rsidRDefault="004A5FB6" w:rsidP="00D41113">
            <w:pPr>
              <w:spacing w:line="360" w:lineRule="exact"/>
              <w:rPr>
                <w:rFonts w:eastAsia="標楷體"/>
                <w:color w:val="000000"/>
                <w:sz w:val="28"/>
              </w:rPr>
            </w:pPr>
            <w:r w:rsidRPr="00FF5168">
              <w:rPr>
                <w:rFonts w:eastAsia="標楷體"/>
                <w:color w:val="000000"/>
                <w:sz w:val="28"/>
              </w:rPr>
              <w:t>9.06</w:t>
            </w:r>
            <w:r w:rsidRPr="00FF5168">
              <w:rPr>
                <w:rFonts w:eastAsia="標楷體" w:hint="eastAsia"/>
                <w:color w:val="000000"/>
                <w:sz w:val="28"/>
              </w:rPr>
              <w:t>網路頻寬</w:t>
            </w:r>
            <w:r w:rsidRPr="00FF5168">
              <w:rPr>
                <w:rFonts w:eastAsia="標楷體" w:hint="eastAsia"/>
                <w:color w:val="000000"/>
                <w:sz w:val="28"/>
                <w:vertAlign w:val="superscript"/>
              </w:rPr>
              <w:t>h</w:t>
            </w:r>
            <w:r w:rsidRPr="00FF5168">
              <w:rPr>
                <w:rFonts w:eastAsia="標楷體"/>
                <w:color w:val="000000"/>
                <w:sz w:val="28"/>
              </w:rPr>
              <w:t xml:space="preserve"> (</w:t>
            </w:r>
            <w:r>
              <w:rPr>
                <w:rFonts w:eastAsia="標楷體" w:hint="eastAsia"/>
                <w:color w:val="000000"/>
                <w:sz w:val="28"/>
              </w:rPr>
              <w:t>41,</w:t>
            </w:r>
            <w:r w:rsidRPr="00FF5168">
              <w:rPr>
                <w:rFonts w:eastAsia="標楷體" w:hint="eastAsia"/>
                <w:color w:val="000000"/>
                <w:sz w:val="28"/>
              </w:rPr>
              <w:t>41</w:t>
            </w:r>
            <w:r>
              <w:rPr>
                <w:rFonts w:eastAsia="標楷體"/>
                <w:color w:val="000000"/>
                <w:sz w:val="28"/>
              </w:rPr>
              <w:t>,</w:t>
            </w:r>
            <w:r>
              <w:rPr>
                <w:rFonts w:eastAsia="標楷體" w:hint="eastAsia"/>
                <w:color w:val="000000"/>
                <w:sz w:val="28"/>
              </w:rPr>
              <w:t>0</w:t>
            </w:r>
            <w:r w:rsidRPr="00FF5168">
              <w:rPr>
                <w:rFonts w:eastAsia="標楷體"/>
                <w:color w:val="000000"/>
                <w:sz w:val="28"/>
              </w:rPr>
              <w:t>)</w:t>
            </w:r>
          </w:p>
          <w:p w:rsidR="004A5FB6" w:rsidRPr="00FF5168" w:rsidRDefault="004A5FB6" w:rsidP="00D41113">
            <w:pPr>
              <w:spacing w:line="360" w:lineRule="exact"/>
              <w:rPr>
                <w:rFonts w:eastAsia="標楷體"/>
                <w:color w:val="000000"/>
                <w:sz w:val="28"/>
              </w:rPr>
            </w:pPr>
            <w:r w:rsidRPr="00FF5168">
              <w:rPr>
                <w:rFonts w:eastAsia="標楷體" w:hint="eastAsia"/>
                <w:color w:val="000000"/>
                <w:sz w:val="28"/>
              </w:rPr>
              <w:t>9.07</w:t>
            </w:r>
            <w:r w:rsidRPr="00FF5168">
              <w:rPr>
                <w:rFonts w:eastAsia="標楷體" w:hint="eastAsia"/>
                <w:color w:val="000000"/>
                <w:sz w:val="28"/>
              </w:rPr>
              <w:t>行動寬頻網際網路用戶數</w:t>
            </w:r>
            <w:r w:rsidRPr="00FF5168">
              <w:rPr>
                <w:rFonts w:eastAsia="標楷體" w:hint="eastAsia"/>
                <w:color w:val="000000"/>
                <w:sz w:val="28"/>
                <w:vertAlign w:val="superscript"/>
              </w:rPr>
              <w:t>h</w:t>
            </w:r>
            <w:r w:rsidRPr="00FF5168">
              <w:rPr>
                <w:rFonts w:eastAsia="標楷體"/>
                <w:color w:val="000000"/>
                <w:sz w:val="28"/>
              </w:rPr>
              <w:t xml:space="preserve"> (</w:t>
            </w:r>
            <w:r>
              <w:rPr>
                <w:rFonts w:eastAsia="標楷體" w:hint="eastAsia"/>
                <w:color w:val="000000"/>
                <w:sz w:val="28"/>
              </w:rPr>
              <w:t>32,</w:t>
            </w:r>
            <w:r w:rsidRPr="00FF5168">
              <w:rPr>
                <w:rFonts w:eastAsia="標楷體" w:hint="eastAsia"/>
                <w:color w:val="000000"/>
                <w:sz w:val="28"/>
              </w:rPr>
              <w:t>33</w:t>
            </w:r>
            <w:r w:rsidRPr="00FF5168">
              <w:rPr>
                <w:rFonts w:eastAsia="標楷體"/>
                <w:color w:val="000000"/>
                <w:sz w:val="28"/>
              </w:rPr>
              <w:t>,</w:t>
            </w:r>
            <w:r>
              <w:rPr>
                <w:rFonts w:eastAsia="標楷體" w:hint="eastAsia"/>
                <w:color w:val="000000"/>
                <w:sz w:val="28"/>
              </w:rPr>
              <w:t>+1</w:t>
            </w:r>
            <w:r w:rsidRPr="00FF5168">
              <w:rPr>
                <w:rFonts w:eastAsia="標楷體"/>
                <w:color w:val="000000"/>
                <w:sz w:val="28"/>
              </w:rPr>
              <w:t>)</w:t>
            </w:r>
          </w:p>
          <w:p w:rsidR="004A5FB6" w:rsidRPr="00FF5168" w:rsidRDefault="004A5FB6" w:rsidP="00D41113">
            <w:pPr>
              <w:spacing w:line="360" w:lineRule="exact"/>
              <w:rPr>
                <w:rFonts w:eastAsia="標楷體"/>
                <w:color w:val="000000"/>
                <w:sz w:val="28"/>
              </w:rPr>
            </w:pPr>
          </w:p>
        </w:tc>
      </w:tr>
      <w:tr w:rsidR="004A5FB6" w:rsidRPr="00FF5168" w:rsidTr="00D41113">
        <w:tblPrEx>
          <w:tblBorders>
            <w:bottom w:val="double" w:sz="4" w:space="0" w:color="auto"/>
          </w:tblBorders>
        </w:tblPrEx>
        <w:trPr>
          <w:cantSplit/>
          <w:trHeight w:val="855"/>
        </w:trPr>
        <w:tc>
          <w:tcPr>
            <w:tcW w:w="480" w:type="dxa"/>
            <w:tcBorders>
              <w:top w:val="single" w:sz="4" w:space="0" w:color="auto"/>
              <w:bottom w:val="single" w:sz="4" w:space="0" w:color="auto"/>
            </w:tcBorders>
            <w:textDirection w:val="tbRlV"/>
          </w:tcPr>
          <w:p w:rsidR="004A5FB6" w:rsidRPr="00FF5168" w:rsidRDefault="004A5FB6" w:rsidP="00D41113">
            <w:pPr>
              <w:spacing w:line="360" w:lineRule="exact"/>
              <w:ind w:left="113" w:right="113"/>
              <w:rPr>
                <w:rFonts w:eastAsia="標楷體"/>
                <w:color w:val="000000"/>
                <w:sz w:val="28"/>
              </w:rPr>
            </w:pPr>
          </w:p>
        </w:tc>
        <w:tc>
          <w:tcPr>
            <w:tcW w:w="1860" w:type="dxa"/>
            <w:tcBorders>
              <w:top w:val="single" w:sz="4" w:space="0" w:color="auto"/>
              <w:bottom w:val="single" w:sz="4" w:space="0" w:color="auto"/>
            </w:tcBorders>
          </w:tcPr>
          <w:p w:rsidR="004A5FB6" w:rsidRPr="00FF5168" w:rsidRDefault="004A5FB6" w:rsidP="00D41113">
            <w:pPr>
              <w:spacing w:line="360" w:lineRule="exact"/>
              <w:rPr>
                <w:rFonts w:eastAsia="標楷體"/>
                <w:color w:val="000000"/>
                <w:sz w:val="28"/>
              </w:rPr>
            </w:pPr>
            <w:r w:rsidRPr="00FF5168">
              <w:rPr>
                <w:rFonts w:eastAsia="標楷體" w:hint="eastAsia"/>
                <w:color w:val="000000"/>
                <w:sz w:val="28"/>
              </w:rPr>
              <w:t>6.</w:t>
            </w:r>
            <w:r w:rsidRPr="00FF5168">
              <w:rPr>
                <w:rFonts w:eastAsia="標楷體" w:hint="eastAsia"/>
                <w:color w:val="000000"/>
                <w:sz w:val="28"/>
              </w:rPr>
              <w:t>市場規模</w:t>
            </w:r>
          </w:p>
        </w:tc>
        <w:tc>
          <w:tcPr>
            <w:tcW w:w="7753" w:type="dxa"/>
            <w:tcBorders>
              <w:top w:val="single" w:sz="4" w:space="0" w:color="auto"/>
              <w:bottom w:val="single" w:sz="4" w:space="0" w:color="auto"/>
            </w:tcBorders>
          </w:tcPr>
          <w:p w:rsidR="004A5FB6" w:rsidRPr="00FF5168" w:rsidRDefault="004A5FB6" w:rsidP="00D41113">
            <w:pPr>
              <w:spacing w:line="360" w:lineRule="exact"/>
              <w:rPr>
                <w:rFonts w:eastAsia="標楷體"/>
                <w:color w:val="000000"/>
                <w:sz w:val="28"/>
              </w:rPr>
            </w:pPr>
            <w:r w:rsidRPr="00FF5168">
              <w:rPr>
                <w:rFonts w:eastAsia="標楷體" w:hint="eastAsia"/>
                <w:color w:val="000000"/>
                <w:sz w:val="28"/>
              </w:rPr>
              <w:t>10.01</w:t>
            </w:r>
            <w:r w:rsidRPr="00FF5168">
              <w:rPr>
                <w:rFonts w:eastAsia="標楷體" w:hint="eastAsia"/>
                <w:color w:val="000000"/>
                <w:sz w:val="28"/>
              </w:rPr>
              <w:t>國內市場規模指數</w:t>
            </w:r>
            <w:r w:rsidRPr="00FF5168">
              <w:rPr>
                <w:rFonts w:eastAsia="標楷體" w:hint="eastAsia"/>
                <w:color w:val="000000"/>
                <w:sz w:val="28"/>
                <w:vertAlign w:val="superscript"/>
              </w:rPr>
              <w:t>h</w:t>
            </w:r>
            <w:r w:rsidRPr="00FF5168">
              <w:rPr>
                <w:rFonts w:eastAsia="標楷體" w:hint="eastAsia"/>
                <w:color w:val="000000"/>
                <w:sz w:val="28"/>
              </w:rPr>
              <w:t xml:space="preserve"> (</w:t>
            </w:r>
            <w:r>
              <w:rPr>
                <w:rFonts w:eastAsia="標楷體" w:hint="eastAsia"/>
                <w:color w:val="000000"/>
                <w:sz w:val="28"/>
              </w:rPr>
              <w:t>19,19</w:t>
            </w:r>
            <w:r w:rsidRPr="00FF5168">
              <w:rPr>
                <w:rFonts w:eastAsia="標楷體" w:hint="eastAsia"/>
                <w:color w:val="000000"/>
                <w:sz w:val="28"/>
              </w:rPr>
              <w:t>,0)</w:t>
            </w:r>
          </w:p>
          <w:p w:rsidR="004A5FB6" w:rsidRPr="00FF5168" w:rsidRDefault="004A5FB6" w:rsidP="00D41113">
            <w:pPr>
              <w:spacing w:line="360" w:lineRule="exact"/>
              <w:rPr>
                <w:rFonts w:eastAsia="標楷體"/>
                <w:color w:val="000000"/>
                <w:sz w:val="28"/>
              </w:rPr>
            </w:pPr>
            <w:r w:rsidRPr="00FF5168">
              <w:rPr>
                <w:rFonts w:eastAsia="標楷體" w:hint="eastAsia"/>
                <w:color w:val="000000"/>
                <w:sz w:val="28"/>
              </w:rPr>
              <w:t>10.02</w:t>
            </w:r>
            <w:r w:rsidRPr="00FF5168">
              <w:rPr>
                <w:rFonts w:eastAsia="標楷體" w:hint="eastAsia"/>
                <w:color w:val="000000"/>
                <w:sz w:val="28"/>
              </w:rPr>
              <w:t>國外市場規模指數</w:t>
            </w:r>
            <w:r w:rsidRPr="00FF5168">
              <w:rPr>
                <w:rFonts w:eastAsia="標楷體" w:hint="eastAsia"/>
                <w:color w:val="000000"/>
                <w:sz w:val="28"/>
                <w:vertAlign w:val="superscript"/>
              </w:rPr>
              <w:t>h</w:t>
            </w:r>
            <w:r w:rsidRPr="00FF5168">
              <w:rPr>
                <w:rFonts w:eastAsia="標楷體" w:hint="eastAsia"/>
                <w:color w:val="000000"/>
                <w:sz w:val="28"/>
              </w:rPr>
              <w:t xml:space="preserve"> (</w:t>
            </w:r>
            <w:r>
              <w:rPr>
                <w:rFonts w:eastAsia="標楷體" w:hint="eastAsia"/>
                <w:color w:val="000000"/>
                <w:sz w:val="28"/>
              </w:rPr>
              <w:t>11,12,+1</w:t>
            </w:r>
            <w:r w:rsidRPr="00FF5168">
              <w:rPr>
                <w:rFonts w:eastAsia="標楷體" w:hint="eastAsia"/>
                <w:color w:val="000000"/>
                <w:sz w:val="28"/>
              </w:rPr>
              <w:t>)</w:t>
            </w:r>
          </w:p>
          <w:p w:rsidR="004A5FB6" w:rsidRPr="00CD60F2" w:rsidRDefault="004A5FB6" w:rsidP="00D41113">
            <w:pPr>
              <w:spacing w:line="360" w:lineRule="exact"/>
              <w:rPr>
                <w:rFonts w:eastAsia="標楷體"/>
                <w:color w:val="000000"/>
                <w:sz w:val="28"/>
              </w:rPr>
            </w:pPr>
            <w:r w:rsidRPr="00FF5168">
              <w:rPr>
                <w:rFonts w:eastAsia="標楷體" w:hint="eastAsia"/>
                <w:color w:val="000000"/>
                <w:sz w:val="28"/>
              </w:rPr>
              <w:t>10.0</w:t>
            </w:r>
            <w:r w:rsidRPr="00CD60F2">
              <w:rPr>
                <w:rFonts w:eastAsia="標楷體" w:hint="eastAsia"/>
                <w:color w:val="000000"/>
                <w:sz w:val="28"/>
              </w:rPr>
              <w:t>3 GDP</w:t>
            </w:r>
            <w:r w:rsidRPr="00CD60F2">
              <w:rPr>
                <w:rFonts w:eastAsia="標楷體"/>
                <w:color w:val="000000"/>
                <w:sz w:val="28"/>
                <w:vertAlign w:val="superscript"/>
              </w:rPr>
              <w:t>h</w:t>
            </w:r>
            <w:r w:rsidRPr="00CD60F2">
              <w:rPr>
                <w:rFonts w:eastAsia="標楷體" w:hint="eastAsia"/>
                <w:color w:val="000000"/>
                <w:sz w:val="28"/>
              </w:rPr>
              <w:t>(20,20,0)</w:t>
            </w:r>
          </w:p>
          <w:p w:rsidR="004A5FB6" w:rsidRPr="00CD60F2" w:rsidRDefault="004A5FB6" w:rsidP="00D41113">
            <w:pPr>
              <w:spacing w:line="360" w:lineRule="exact"/>
              <w:rPr>
                <w:rFonts w:eastAsia="標楷體"/>
                <w:color w:val="000000"/>
                <w:sz w:val="28"/>
              </w:rPr>
            </w:pPr>
            <w:r w:rsidRPr="00CD60F2">
              <w:rPr>
                <w:rFonts w:eastAsia="標楷體" w:hint="eastAsia"/>
                <w:color w:val="000000"/>
                <w:sz w:val="28"/>
              </w:rPr>
              <w:t>10.04</w:t>
            </w:r>
            <w:r w:rsidRPr="00CD60F2">
              <w:rPr>
                <w:rFonts w:eastAsia="標楷體" w:hint="eastAsia"/>
                <w:color w:val="000000"/>
                <w:sz w:val="28"/>
              </w:rPr>
              <w:t>出口占</w:t>
            </w:r>
            <w:r w:rsidRPr="00CD60F2">
              <w:rPr>
                <w:rFonts w:eastAsia="標楷體" w:hint="eastAsia"/>
                <w:color w:val="000000"/>
                <w:sz w:val="28"/>
              </w:rPr>
              <w:t>GDP</w:t>
            </w:r>
            <w:r w:rsidRPr="00CD60F2">
              <w:rPr>
                <w:rFonts w:eastAsia="標楷體" w:hint="eastAsia"/>
                <w:color w:val="000000"/>
                <w:sz w:val="28"/>
              </w:rPr>
              <w:t>比</w:t>
            </w:r>
            <w:r w:rsidRPr="00CD60F2">
              <w:rPr>
                <w:rFonts w:eastAsia="標楷體"/>
                <w:color w:val="000000"/>
                <w:sz w:val="28"/>
                <w:vertAlign w:val="superscript"/>
              </w:rPr>
              <w:t>h</w:t>
            </w:r>
            <w:r w:rsidRPr="00CD60F2">
              <w:rPr>
                <w:rFonts w:eastAsia="標楷體" w:hint="eastAsia"/>
                <w:color w:val="000000"/>
                <w:sz w:val="28"/>
              </w:rPr>
              <w:t>(23,23,0)</w:t>
            </w:r>
          </w:p>
          <w:p w:rsidR="004A5FB6" w:rsidRPr="00FF5168" w:rsidRDefault="004A5FB6" w:rsidP="00D41113">
            <w:pPr>
              <w:spacing w:line="360" w:lineRule="exact"/>
              <w:rPr>
                <w:rFonts w:eastAsia="標楷體"/>
                <w:color w:val="000000"/>
                <w:sz w:val="28"/>
                <w:shd w:val="pct15" w:color="auto" w:fill="FFFFFF"/>
              </w:rPr>
            </w:pPr>
          </w:p>
        </w:tc>
      </w:tr>
    </w:tbl>
    <w:p w:rsidR="004A5FB6" w:rsidRPr="00FF5168" w:rsidRDefault="004A5FB6" w:rsidP="004A5FB6">
      <w:pPr>
        <w:rPr>
          <w:vanish/>
          <w:color w:val="000000"/>
        </w:rPr>
      </w:pPr>
    </w:p>
    <w:tbl>
      <w:tblPr>
        <w:tblW w:w="10093" w:type="dxa"/>
        <w:tblBorders>
          <w:bottom w:val="doub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0"/>
        <w:gridCol w:w="1860"/>
        <w:gridCol w:w="7753"/>
      </w:tblGrid>
      <w:tr w:rsidR="004A5FB6" w:rsidRPr="00FF5168" w:rsidTr="00D41113">
        <w:trPr>
          <w:cantSplit/>
          <w:trHeight w:val="3246"/>
        </w:trPr>
        <w:tc>
          <w:tcPr>
            <w:tcW w:w="480" w:type="dxa"/>
            <w:vMerge w:val="restart"/>
            <w:textDirection w:val="tbRlV"/>
          </w:tcPr>
          <w:p w:rsidR="004A5FB6" w:rsidRPr="00FF5168" w:rsidRDefault="004A5FB6" w:rsidP="00D41113">
            <w:pPr>
              <w:spacing w:line="360" w:lineRule="exact"/>
              <w:ind w:left="113" w:right="113"/>
              <w:rPr>
                <w:rFonts w:eastAsia="標楷體"/>
                <w:b/>
                <w:bCs/>
                <w:color w:val="000000"/>
                <w:sz w:val="28"/>
              </w:rPr>
            </w:pPr>
            <w:r w:rsidRPr="00FF5168">
              <w:rPr>
                <w:rFonts w:eastAsia="標楷體" w:hint="eastAsia"/>
                <w:b/>
                <w:bCs/>
                <w:color w:val="000000"/>
                <w:sz w:val="28"/>
              </w:rPr>
              <w:t>三、</w:t>
            </w:r>
            <w:r>
              <w:rPr>
                <w:rFonts w:eastAsia="標楷體" w:hint="eastAsia"/>
                <w:b/>
                <w:bCs/>
                <w:color w:val="000000"/>
                <w:sz w:val="28"/>
              </w:rPr>
              <w:t>創新及成熟度因素</w:t>
            </w:r>
          </w:p>
        </w:tc>
        <w:tc>
          <w:tcPr>
            <w:tcW w:w="1860" w:type="dxa"/>
          </w:tcPr>
          <w:p w:rsidR="004A5FB6" w:rsidRPr="00FF5168" w:rsidRDefault="004A5FB6" w:rsidP="00D41113">
            <w:pPr>
              <w:spacing w:line="360" w:lineRule="exact"/>
              <w:rPr>
                <w:rFonts w:eastAsia="標楷體"/>
                <w:color w:val="000000"/>
                <w:sz w:val="28"/>
              </w:rPr>
            </w:pPr>
            <w:r w:rsidRPr="00FF5168">
              <w:rPr>
                <w:rFonts w:eastAsia="標楷體"/>
                <w:color w:val="000000"/>
                <w:sz w:val="28"/>
              </w:rPr>
              <w:softHyphen/>
            </w:r>
            <w:r w:rsidRPr="00FF5168">
              <w:rPr>
                <w:rFonts w:eastAsia="標楷體" w:hint="eastAsia"/>
                <w:color w:val="000000"/>
                <w:sz w:val="28"/>
              </w:rPr>
              <w:t>1.</w:t>
            </w:r>
            <w:r>
              <w:rPr>
                <w:rFonts w:eastAsia="標楷體" w:hint="eastAsia"/>
                <w:color w:val="000000"/>
                <w:sz w:val="28"/>
              </w:rPr>
              <w:t>企業成</w:t>
            </w:r>
          </w:p>
          <w:p w:rsidR="004A5FB6" w:rsidRPr="00FF5168" w:rsidRDefault="004A5FB6" w:rsidP="00D41113">
            <w:pPr>
              <w:spacing w:line="360" w:lineRule="exact"/>
              <w:rPr>
                <w:rFonts w:eastAsia="標楷體"/>
                <w:color w:val="000000"/>
                <w:sz w:val="28"/>
              </w:rPr>
            </w:pPr>
            <w:r w:rsidRPr="00FF5168">
              <w:rPr>
                <w:rFonts w:eastAsia="標楷體" w:hint="eastAsia"/>
                <w:color w:val="000000"/>
                <w:sz w:val="28"/>
              </w:rPr>
              <w:t xml:space="preserve"> </w:t>
            </w:r>
            <w:r w:rsidRPr="00FF5168">
              <w:rPr>
                <w:rFonts w:eastAsia="標楷體" w:hint="eastAsia"/>
                <w:color w:val="000000"/>
                <w:sz w:val="28"/>
              </w:rPr>
              <w:t>熟度</w:t>
            </w:r>
            <w:r w:rsidRPr="00FF5168">
              <w:rPr>
                <w:rFonts w:eastAsia="標楷體" w:hint="eastAsia"/>
                <w:color w:val="000000"/>
                <w:sz w:val="28"/>
              </w:rPr>
              <w:t xml:space="preserve"> </w:t>
            </w:r>
          </w:p>
        </w:tc>
        <w:tc>
          <w:tcPr>
            <w:tcW w:w="7753" w:type="dxa"/>
          </w:tcPr>
          <w:p w:rsidR="004A5FB6" w:rsidRPr="00FF5168" w:rsidRDefault="004A5FB6" w:rsidP="00D41113">
            <w:pPr>
              <w:spacing w:line="360" w:lineRule="exact"/>
              <w:rPr>
                <w:rFonts w:eastAsia="標楷體"/>
                <w:color w:val="000000"/>
                <w:sz w:val="28"/>
              </w:rPr>
            </w:pPr>
            <w:r w:rsidRPr="00FF5168">
              <w:rPr>
                <w:rFonts w:eastAsia="標楷體"/>
                <w:color w:val="000000"/>
                <w:sz w:val="28"/>
              </w:rPr>
              <w:t>11.01</w:t>
            </w:r>
            <w:r w:rsidRPr="00FF5168">
              <w:rPr>
                <w:rFonts w:eastAsia="標楷體" w:hint="eastAsia"/>
                <w:color w:val="000000"/>
                <w:sz w:val="28"/>
              </w:rPr>
              <w:t>當地供應商數量</w:t>
            </w:r>
            <w:r w:rsidRPr="00FF5168">
              <w:rPr>
                <w:rFonts w:eastAsia="標楷體"/>
                <w:color w:val="000000"/>
                <w:sz w:val="28"/>
              </w:rPr>
              <w:t>*(</w:t>
            </w:r>
            <w:r>
              <w:rPr>
                <w:rFonts w:eastAsia="標楷體" w:hint="eastAsia"/>
                <w:color w:val="000000"/>
                <w:sz w:val="28"/>
              </w:rPr>
              <w:t>7,</w:t>
            </w:r>
            <w:r w:rsidRPr="00FF5168">
              <w:rPr>
                <w:rFonts w:eastAsia="標楷體" w:hint="eastAsia"/>
                <w:color w:val="000000"/>
                <w:sz w:val="28"/>
              </w:rPr>
              <w:t>3</w:t>
            </w:r>
            <w:r w:rsidRPr="00FF5168">
              <w:rPr>
                <w:rFonts w:eastAsia="標楷體"/>
                <w:color w:val="000000"/>
                <w:sz w:val="28"/>
              </w:rPr>
              <w:t>,</w:t>
            </w:r>
            <w:r>
              <w:rPr>
                <w:rFonts w:eastAsia="標楷體" w:hint="eastAsia"/>
                <w:color w:val="000000"/>
                <w:sz w:val="28"/>
              </w:rPr>
              <w:t>-4</w:t>
            </w:r>
            <w:r w:rsidRPr="00FF5168">
              <w:rPr>
                <w:rFonts w:eastAsia="標楷體"/>
                <w:color w:val="000000"/>
                <w:sz w:val="28"/>
              </w:rPr>
              <w:t>)</w:t>
            </w:r>
          </w:p>
          <w:p w:rsidR="004A5FB6" w:rsidRPr="00FF5168" w:rsidRDefault="004A5FB6" w:rsidP="00D41113">
            <w:pPr>
              <w:spacing w:line="360" w:lineRule="exact"/>
              <w:rPr>
                <w:rFonts w:eastAsia="標楷體"/>
                <w:color w:val="000000"/>
                <w:sz w:val="28"/>
              </w:rPr>
            </w:pPr>
            <w:r w:rsidRPr="00FF5168">
              <w:rPr>
                <w:rFonts w:eastAsia="標楷體"/>
                <w:color w:val="000000"/>
                <w:sz w:val="28"/>
              </w:rPr>
              <w:t>11.02</w:t>
            </w:r>
            <w:r w:rsidRPr="00FF5168">
              <w:rPr>
                <w:rFonts w:eastAsia="標楷體" w:hint="eastAsia"/>
                <w:color w:val="000000"/>
                <w:sz w:val="28"/>
              </w:rPr>
              <w:t>當地供應商品質</w:t>
            </w:r>
            <w:r w:rsidRPr="00FF5168">
              <w:rPr>
                <w:rFonts w:eastAsia="標楷體"/>
                <w:color w:val="000000"/>
                <w:sz w:val="28"/>
              </w:rPr>
              <w:t>*(</w:t>
            </w:r>
            <w:r>
              <w:rPr>
                <w:rFonts w:eastAsia="標楷體" w:hint="eastAsia"/>
                <w:color w:val="000000"/>
                <w:sz w:val="28"/>
              </w:rPr>
              <w:t>11,</w:t>
            </w:r>
            <w:r w:rsidRPr="00FF5168">
              <w:rPr>
                <w:rFonts w:eastAsia="標楷體" w:hint="eastAsia"/>
                <w:color w:val="000000"/>
                <w:sz w:val="28"/>
              </w:rPr>
              <w:t>9</w:t>
            </w:r>
            <w:r w:rsidRPr="00FF5168">
              <w:rPr>
                <w:rFonts w:eastAsia="標楷體"/>
                <w:color w:val="000000"/>
                <w:sz w:val="28"/>
              </w:rPr>
              <w:t>,</w:t>
            </w:r>
            <w:r>
              <w:rPr>
                <w:rFonts w:eastAsia="標楷體" w:hint="eastAsia"/>
                <w:color w:val="000000"/>
                <w:sz w:val="28"/>
              </w:rPr>
              <w:t>-2</w:t>
            </w:r>
            <w:r w:rsidRPr="00FF5168">
              <w:rPr>
                <w:rFonts w:eastAsia="標楷體"/>
                <w:color w:val="000000"/>
                <w:sz w:val="28"/>
              </w:rPr>
              <w:t>)</w:t>
            </w:r>
          </w:p>
          <w:p w:rsidR="004A5FB6" w:rsidRPr="00B007D5" w:rsidRDefault="004A5FB6" w:rsidP="00D41113">
            <w:pPr>
              <w:spacing w:line="360" w:lineRule="exact"/>
              <w:rPr>
                <w:rFonts w:eastAsia="標楷體"/>
                <w:color w:val="000000"/>
                <w:sz w:val="28"/>
              </w:rPr>
            </w:pPr>
            <w:r w:rsidRPr="00FF5168">
              <w:rPr>
                <w:rFonts w:eastAsia="標楷體"/>
                <w:color w:val="000000"/>
                <w:sz w:val="28"/>
              </w:rPr>
              <w:t>11.03</w:t>
            </w:r>
            <w:r w:rsidRPr="00B007D5">
              <w:rPr>
                <w:rFonts w:eastAsia="標楷體" w:hint="eastAsia"/>
                <w:color w:val="000000"/>
                <w:sz w:val="28"/>
              </w:rPr>
              <w:t>群聚發展情形</w:t>
            </w:r>
            <w:r w:rsidRPr="00B007D5">
              <w:rPr>
                <w:rFonts w:eastAsia="標楷體"/>
                <w:color w:val="000000"/>
                <w:sz w:val="28"/>
              </w:rPr>
              <w:t>*(</w:t>
            </w:r>
            <w:r w:rsidRPr="00B007D5">
              <w:rPr>
                <w:rFonts w:eastAsia="標楷體" w:hint="eastAsia"/>
                <w:color w:val="000000"/>
                <w:sz w:val="28"/>
              </w:rPr>
              <w:t>2,</w:t>
            </w:r>
            <w:r w:rsidRPr="00B007D5">
              <w:rPr>
                <w:rFonts w:eastAsia="標楷體"/>
                <w:color w:val="000000"/>
                <w:sz w:val="28"/>
              </w:rPr>
              <w:t>1,</w:t>
            </w:r>
            <w:r w:rsidRPr="00B007D5">
              <w:rPr>
                <w:rFonts w:eastAsia="標楷體" w:hint="eastAsia"/>
                <w:color w:val="000000"/>
                <w:sz w:val="28"/>
              </w:rPr>
              <w:t>-1</w:t>
            </w:r>
            <w:r w:rsidRPr="00B007D5">
              <w:rPr>
                <w:rFonts w:eastAsia="標楷體"/>
                <w:color w:val="000000"/>
                <w:sz w:val="28"/>
              </w:rPr>
              <w:t>)</w:t>
            </w:r>
          </w:p>
          <w:p w:rsidR="004A5FB6" w:rsidRPr="00FF5168" w:rsidRDefault="004A5FB6" w:rsidP="00D41113">
            <w:pPr>
              <w:spacing w:line="360" w:lineRule="exact"/>
              <w:rPr>
                <w:rFonts w:eastAsia="標楷體"/>
                <w:color w:val="000000"/>
                <w:sz w:val="28"/>
              </w:rPr>
            </w:pPr>
            <w:r w:rsidRPr="00FF5168">
              <w:rPr>
                <w:rFonts w:eastAsia="標楷體"/>
                <w:color w:val="000000"/>
                <w:sz w:val="28"/>
              </w:rPr>
              <w:t>11.04</w:t>
            </w:r>
            <w:r w:rsidRPr="00FF5168">
              <w:rPr>
                <w:rFonts w:eastAsia="標楷體" w:hint="eastAsia"/>
                <w:color w:val="000000"/>
                <w:sz w:val="28"/>
              </w:rPr>
              <w:t>自然競爭優勢</w:t>
            </w:r>
            <w:r w:rsidRPr="00FF5168">
              <w:rPr>
                <w:rFonts w:eastAsia="標楷體"/>
                <w:color w:val="000000"/>
                <w:sz w:val="28"/>
              </w:rPr>
              <w:t>*(</w:t>
            </w:r>
            <w:r>
              <w:rPr>
                <w:rFonts w:eastAsia="標楷體" w:hint="eastAsia"/>
                <w:color w:val="000000"/>
                <w:sz w:val="28"/>
              </w:rPr>
              <w:t>22,</w:t>
            </w:r>
            <w:r w:rsidRPr="00FF5168">
              <w:rPr>
                <w:rFonts w:eastAsia="標楷體" w:hint="eastAsia"/>
                <w:color w:val="000000"/>
                <w:sz w:val="28"/>
              </w:rPr>
              <w:t>20</w:t>
            </w:r>
            <w:r w:rsidRPr="00FF5168">
              <w:rPr>
                <w:rFonts w:eastAsia="標楷體"/>
                <w:color w:val="000000"/>
                <w:sz w:val="28"/>
              </w:rPr>
              <w:t>,</w:t>
            </w:r>
            <w:r>
              <w:rPr>
                <w:rFonts w:eastAsia="標楷體" w:hint="eastAsia"/>
                <w:color w:val="000000"/>
                <w:sz w:val="28"/>
              </w:rPr>
              <w:t>-2</w:t>
            </w:r>
            <w:r w:rsidRPr="00FF5168">
              <w:rPr>
                <w:rFonts w:eastAsia="標楷體"/>
                <w:color w:val="000000"/>
                <w:sz w:val="28"/>
              </w:rPr>
              <w:t>)</w:t>
            </w:r>
          </w:p>
          <w:p w:rsidR="004A5FB6" w:rsidRPr="00FF5168" w:rsidRDefault="004A5FB6" w:rsidP="00D41113">
            <w:pPr>
              <w:spacing w:line="360" w:lineRule="exact"/>
              <w:rPr>
                <w:rFonts w:eastAsia="標楷體"/>
                <w:color w:val="000000"/>
                <w:sz w:val="28"/>
              </w:rPr>
            </w:pPr>
            <w:r w:rsidRPr="00FF5168">
              <w:rPr>
                <w:rFonts w:eastAsia="標楷體"/>
                <w:color w:val="000000"/>
                <w:sz w:val="28"/>
              </w:rPr>
              <w:t>11.05</w:t>
            </w:r>
            <w:proofErr w:type="gramStart"/>
            <w:r w:rsidRPr="00FF5168">
              <w:rPr>
                <w:rFonts w:eastAsia="標楷體" w:hint="eastAsia"/>
                <w:color w:val="000000"/>
                <w:sz w:val="28"/>
              </w:rPr>
              <w:t>價值鏈寬幅</w:t>
            </w:r>
            <w:proofErr w:type="gramEnd"/>
            <w:r w:rsidRPr="00FF5168">
              <w:rPr>
                <w:rFonts w:eastAsia="標楷體"/>
                <w:color w:val="000000"/>
                <w:sz w:val="28"/>
              </w:rPr>
              <w:t>*(</w:t>
            </w:r>
            <w:r>
              <w:rPr>
                <w:rFonts w:eastAsia="標楷體" w:hint="eastAsia"/>
                <w:color w:val="000000"/>
                <w:sz w:val="28"/>
              </w:rPr>
              <w:t>21,</w:t>
            </w:r>
            <w:r w:rsidRPr="00FF5168">
              <w:rPr>
                <w:rFonts w:eastAsia="標楷體" w:hint="eastAsia"/>
                <w:color w:val="000000"/>
                <w:sz w:val="28"/>
              </w:rPr>
              <w:t>2</w:t>
            </w:r>
            <w:r>
              <w:rPr>
                <w:rFonts w:eastAsia="標楷體"/>
                <w:color w:val="000000"/>
                <w:sz w:val="28"/>
              </w:rPr>
              <w:t>1,</w:t>
            </w:r>
            <w:r>
              <w:rPr>
                <w:rFonts w:eastAsia="標楷體" w:hint="eastAsia"/>
                <w:color w:val="000000"/>
                <w:sz w:val="28"/>
              </w:rPr>
              <w:t>0</w:t>
            </w:r>
            <w:r w:rsidRPr="00FF5168">
              <w:rPr>
                <w:rFonts w:eastAsia="標楷體"/>
                <w:color w:val="000000"/>
                <w:sz w:val="28"/>
              </w:rPr>
              <w:t>)</w:t>
            </w:r>
          </w:p>
          <w:p w:rsidR="004A5FB6" w:rsidRPr="00FF5168" w:rsidRDefault="004A5FB6" w:rsidP="00D41113">
            <w:pPr>
              <w:spacing w:line="360" w:lineRule="exact"/>
              <w:rPr>
                <w:rFonts w:eastAsia="標楷體"/>
                <w:color w:val="000000"/>
                <w:sz w:val="28"/>
              </w:rPr>
            </w:pPr>
            <w:r w:rsidRPr="00FF5168">
              <w:rPr>
                <w:rFonts w:eastAsia="標楷體"/>
                <w:color w:val="000000"/>
                <w:sz w:val="28"/>
              </w:rPr>
              <w:t>11.06</w:t>
            </w:r>
            <w:r w:rsidRPr="00FF5168">
              <w:rPr>
                <w:rFonts w:eastAsia="標楷體" w:hint="eastAsia"/>
                <w:color w:val="000000"/>
                <w:sz w:val="28"/>
              </w:rPr>
              <w:t>國際通路掌握</w:t>
            </w:r>
            <w:r w:rsidRPr="00FF5168">
              <w:rPr>
                <w:rFonts w:eastAsia="標楷體"/>
                <w:color w:val="000000"/>
                <w:sz w:val="28"/>
              </w:rPr>
              <w:t>*(</w:t>
            </w:r>
            <w:r>
              <w:rPr>
                <w:rFonts w:eastAsia="標楷體" w:hint="eastAsia"/>
                <w:color w:val="000000"/>
                <w:sz w:val="28"/>
              </w:rPr>
              <w:t>28,</w:t>
            </w:r>
            <w:r w:rsidRPr="00FF5168">
              <w:rPr>
                <w:rFonts w:eastAsia="標楷體"/>
                <w:color w:val="000000"/>
                <w:sz w:val="28"/>
              </w:rPr>
              <w:t>2</w:t>
            </w:r>
            <w:r w:rsidRPr="00FF5168">
              <w:rPr>
                <w:rFonts w:eastAsia="標楷體" w:hint="eastAsia"/>
                <w:color w:val="000000"/>
                <w:sz w:val="28"/>
              </w:rPr>
              <w:t>1</w:t>
            </w:r>
            <w:r w:rsidRPr="00FF5168">
              <w:rPr>
                <w:rFonts w:eastAsia="標楷體"/>
                <w:color w:val="000000"/>
                <w:sz w:val="28"/>
              </w:rPr>
              <w:t>,</w:t>
            </w:r>
            <w:r>
              <w:rPr>
                <w:rFonts w:eastAsia="標楷體" w:hint="eastAsia"/>
                <w:color w:val="000000"/>
                <w:sz w:val="28"/>
              </w:rPr>
              <w:t>-7</w:t>
            </w:r>
            <w:r w:rsidRPr="00FF5168">
              <w:rPr>
                <w:rFonts w:eastAsia="標楷體"/>
                <w:color w:val="000000"/>
                <w:sz w:val="28"/>
              </w:rPr>
              <w:t>)</w:t>
            </w:r>
          </w:p>
          <w:p w:rsidR="004A5FB6" w:rsidRPr="00FF5168" w:rsidRDefault="004A5FB6" w:rsidP="00D41113">
            <w:pPr>
              <w:spacing w:line="360" w:lineRule="exact"/>
              <w:rPr>
                <w:rFonts w:eastAsia="標楷體"/>
                <w:color w:val="000000"/>
                <w:sz w:val="28"/>
              </w:rPr>
            </w:pPr>
            <w:r w:rsidRPr="00FF5168">
              <w:rPr>
                <w:rFonts w:eastAsia="標楷體"/>
                <w:color w:val="000000"/>
                <w:sz w:val="28"/>
              </w:rPr>
              <w:t>11.07</w:t>
            </w:r>
            <w:r>
              <w:rPr>
                <w:rFonts w:eastAsia="標楷體" w:hint="eastAsia"/>
                <w:color w:val="000000"/>
                <w:sz w:val="28"/>
              </w:rPr>
              <w:t>產品加工成熟度</w:t>
            </w:r>
            <w:r w:rsidRPr="00FF5168">
              <w:rPr>
                <w:rFonts w:eastAsia="標楷體"/>
                <w:color w:val="000000"/>
                <w:sz w:val="28"/>
              </w:rPr>
              <w:t>*(</w:t>
            </w:r>
            <w:r>
              <w:rPr>
                <w:rFonts w:eastAsia="標楷體" w:hint="eastAsia"/>
                <w:color w:val="000000"/>
                <w:sz w:val="28"/>
              </w:rPr>
              <w:t>18,</w:t>
            </w:r>
            <w:r w:rsidRPr="00FF5168">
              <w:rPr>
                <w:rFonts w:eastAsia="標楷體" w:hint="eastAsia"/>
                <w:color w:val="000000"/>
                <w:sz w:val="28"/>
              </w:rPr>
              <w:t>20</w:t>
            </w:r>
            <w:r w:rsidRPr="00FF5168">
              <w:rPr>
                <w:rFonts w:eastAsia="標楷體"/>
                <w:color w:val="000000"/>
                <w:sz w:val="28"/>
              </w:rPr>
              <w:t>,</w:t>
            </w:r>
            <w:r>
              <w:rPr>
                <w:rFonts w:eastAsia="標楷體" w:hint="eastAsia"/>
                <w:color w:val="000000"/>
                <w:sz w:val="28"/>
              </w:rPr>
              <w:t>+2</w:t>
            </w:r>
            <w:r w:rsidRPr="00FF5168">
              <w:rPr>
                <w:rFonts w:eastAsia="標楷體"/>
                <w:color w:val="000000"/>
                <w:sz w:val="28"/>
              </w:rPr>
              <w:t>)</w:t>
            </w:r>
          </w:p>
          <w:p w:rsidR="004A5FB6" w:rsidRPr="00FF5168" w:rsidRDefault="004A5FB6" w:rsidP="00D41113">
            <w:pPr>
              <w:spacing w:line="360" w:lineRule="exact"/>
              <w:rPr>
                <w:rFonts w:eastAsia="標楷體"/>
                <w:color w:val="000000"/>
                <w:sz w:val="28"/>
              </w:rPr>
            </w:pPr>
            <w:r w:rsidRPr="00FF5168">
              <w:rPr>
                <w:rFonts w:eastAsia="標楷體"/>
                <w:color w:val="000000"/>
                <w:sz w:val="28"/>
              </w:rPr>
              <w:t>11.08</w:t>
            </w:r>
            <w:r w:rsidRPr="00FF5168">
              <w:rPr>
                <w:rFonts w:eastAsia="標楷體" w:hint="eastAsia"/>
                <w:color w:val="000000"/>
                <w:sz w:val="28"/>
              </w:rPr>
              <w:t>行銷範圍</w:t>
            </w:r>
            <w:r w:rsidRPr="00FF5168">
              <w:rPr>
                <w:rFonts w:eastAsia="標楷體"/>
                <w:color w:val="000000"/>
                <w:sz w:val="28"/>
              </w:rPr>
              <w:t>*(</w:t>
            </w:r>
            <w:r>
              <w:rPr>
                <w:rFonts w:eastAsia="標楷體" w:hint="eastAsia"/>
                <w:color w:val="000000"/>
                <w:sz w:val="28"/>
              </w:rPr>
              <w:t>22,</w:t>
            </w:r>
            <w:r w:rsidRPr="00FF5168">
              <w:rPr>
                <w:rFonts w:eastAsia="標楷體" w:hint="eastAsia"/>
                <w:color w:val="000000"/>
                <w:sz w:val="28"/>
              </w:rPr>
              <w:t>18</w:t>
            </w:r>
            <w:r w:rsidRPr="00FF5168">
              <w:rPr>
                <w:rFonts w:eastAsia="標楷體"/>
                <w:color w:val="000000"/>
                <w:sz w:val="28"/>
              </w:rPr>
              <w:t>,</w:t>
            </w:r>
            <w:r>
              <w:rPr>
                <w:rFonts w:eastAsia="標楷體" w:hint="eastAsia"/>
                <w:color w:val="000000"/>
                <w:sz w:val="28"/>
              </w:rPr>
              <w:t>-4</w:t>
            </w:r>
            <w:r w:rsidRPr="00FF5168">
              <w:rPr>
                <w:rFonts w:eastAsia="標楷體"/>
                <w:color w:val="000000"/>
                <w:sz w:val="28"/>
              </w:rPr>
              <w:t>)</w:t>
            </w:r>
          </w:p>
          <w:p w:rsidR="004A5FB6" w:rsidRPr="00FF5168" w:rsidRDefault="004A5FB6" w:rsidP="00D41113">
            <w:pPr>
              <w:spacing w:line="360" w:lineRule="exact"/>
              <w:rPr>
                <w:rFonts w:eastAsia="標楷體"/>
                <w:color w:val="000000"/>
                <w:sz w:val="28"/>
              </w:rPr>
            </w:pPr>
            <w:r w:rsidRPr="00FF5168">
              <w:rPr>
                <w:rFonts w:eastAsia="標楷體"/>
                <w:color w:val="000000"/>
                <w:sz w:val="28"/>
              </w:rPr>
              <w:t>11.09</w:t>
            </w:r>
            <w:r w:rsidRPr="00FF5168">
              <w:rPr>
                <w:rFonts w:eastAsia="標楷體" w:hint="eastAsia"/>
                <w:color w:val="000000"/>
                <w:sz w:val="28"/>
              </w:rPr>
              <w:t>管理階層授權意願</w:t>
            </w:r>
            <w:r w:rsidRPr="00FF5168">
              <w:rPr>
                <w:rFonts w:eastAsia="標楷體"/>
                <w:color w:val="000000"/>
                <w:sz w:val="28"/>
              </w:rPr>
              <w:t>*(</w:t>
            </w:r>
            <w:r>
              <w:rPr>
                <w:rFonts w:eastAsia="標楷體" w:hint="eastAsia"/>
                <w:color w:val="000000"/>
                <w:sz w:val="28"/>
              </w:rPr>
              <w:t>32,</w:t>
            </w:r>
            <w:r w:rsidRPr="00FF5168">
              <w:rPr>
                <w:rFonts w:eastAsia="標楷體"/>
                <w:color w:val="000000"/>
                <w:sz w:val="28"/>
              </w:rPr>
              <w:t>3</w:t>
            </w:r>
            <w:r w:rsidRPr="00FF5168">
              <w:rPr>
                <w:rFonts w:eastAsia="標楷體" w:hint="eastAsia"/>
                <w:color w:val="000000"/>
                <w:sz w:val="28"/>
              </w:rPr>
              <w:t>1</w:t>
            </w:r>
            <w:r w:rsidRPr="00FF5168">
              <w:rPr>
                <w:rFonts w:eastAsia="標楷體"/>
                <w:color w:val="000000"/>
                <w:sz w:val="28"/>
              </w:rPr>
              <w:t>,</w:t>
            </w:r>
            <w:r w:rsidRPr="00FF5168">
              <w:rPr>
                <w:rFonts w:eastAsia="標楷體" w:hint="eastAsia"/>
                <w:color w:val="000000"/>
                <w:sz w:val="28"/>
              </w:rPr>
              <w:t>-1</w:t>
            </w:r>
            <w:r w:rsidRPr="00FF5168">
              <w:rPr>
                <w:rFonts w:eastAsia="標楷體"/>
                <w:color w:val="000000"/>
                <w:sz w:val="28"/>
              </w:rPr>
              <w:t>)</w:t>
            </w:r>
          </w:p>
          <w:p w:rsidR="004A5FB6" w:rsidRPr="00FF5168" w:rsidRDefault="004A5FB6" w:rsidP="00D41113">
            <w:pPr>
              <w:spacing w:line="360" w:lineRule="exact"/>
              <w:rPr>
                <w:rFonts w:eastAsia="標楷體"/>
                <w:color w:val="000000"/>
                <w:sz w:val="28"/>
              </w:rPr>
            </w:pPr>
          </w:p>
        </w:tc>
      </w:tr>
      <w:tr w:rsidR="004A5FB6" w:rsidRPr="00FF5168" w:rsidTr="00D41113">
        <w:trPr>
          <w:cantSplit/>
          <w:trHeight w:val="3246"/>
        </w:trPr>
        <w:tc>
          <w:tcPr>
            <w:tcW w:w="480" w:type="dxa"/>
            <w:vMerge/>
            <w:textDirection w:val="tbRlV"/>
          </w:tcPr>
          <w:p w:rsidR="004A5FB6" w:rsidRPr="00FF5168" w:rsidRDefault="004A5FB6" w:rsidP="00D41113">
            <w:pPr>
              <w:spacing w:line="360" w:lineRule="exact"/>
              <w:ind w:left="113" w:right="113"/>
              <w:rPr>
                <w:rFonts w:eastAsia="標楷體"/>
                <w:b/>
                <w:bCs/>
                <w:color w:val="000000"/>
                <w:sz w:val="28"/>
              </w:rPr>
            </w:pPr>
          </w:p>
        </w:tc>
        <w:tc>
          <w:tcPr>
            <w:tcW w:w="1860" w:type="dxa"/>
          </w:tcPr>
          <w:p w:rsidR="004A5FB6" w:rsidRPr="00FF5168" w:rsidRDefault="004A5FB6" w:rsidP="00D41113">
            <w:pPr>
              <w:spacing w:line="360" w:lineRule="exact"/>
              <w:rPr>
                <w:rFonts w:eastAsia="標楷體"/>
                <w:color w:val="000000"/>
                <w:sz w:val="28"/>
              </w:rPr>
            </w:pPr>
            <w:r w:rsidRPr="00FF5168">
              <w:rPr>
                <w:rFonts w:eastAsia="標楷體" w:hint="eastAsia"/>
                <w:color w:val="000000"/>
                <w:sz w:val="28"/>
              </w:rPr>
              <w:t>2.</w:t>
            </w:r>
            <w:r w:rsidRPr="00FF5168">
              <w:rPr>
                <w:rFonts w:eastAsia="標楷體" w:hint="eastAsia"/>
                <w:color w:val="000000"/>
                <w:sz w:val="28"/>
              </w:rPr>
              <w:t>創新</w:t>
            </w:r>
          </w:p>
        </w:tc>
        <w:tc>
          <w:tcPr>
            <w:tcW w:w="7753" w:type="dxa"/>
          </w:tcPr>
          <w:p w:rsidR="004A5FB6" w:rsidRPr="002401C8" w:rsidRDefault="004A5FB6" w:rsidP="00D41113">
            <w:pPr>
              <w:spacing w:line="360" w:lineRule="exact"/>
              <w:rPr>
                <w:rFonts w:eastAsia="標楷體"/>
                <w:color w:val="000000"/>
                <w:sz w:val="28"/>
              </w:rPr>
            </w:pPr>
            <w:r w:rsidRPr="00FF5168">
              <w:rPr>
                <w:rFonts w:eastAsia="標楷體"/>
                <w:color w:val="000000"/>
                <w:sz w:val="28"/>
              </w:rPr>
              <w:t>12.01</w:t>
            </w:r>
            <w:r w:rsidRPr="002401C8">
              <w:rPr>
                <w:rFonts w:eastAsia="標楷體" w:hint="eastAsia"/>
                <w:color w:val="000000"/>
                <w:sz w:val="28"/>
              </w:rPr>
              <w:t>創新能力</w:t>
            </w:r>
            <w:r w:rsidRPr="002401C8">
              <w:rPr>
                <w:rFonts w:eastAsia="標楷體"/>
                <w:color w:val="000000"/>
                <w:sz w:val="28"/>
              </w:rPr>
              <w:t>*(</w:t>
            </w:r>
            <w:r w:rsidRPr="002401C8">
              <w:rPr>
                <w:rFonts w:eastAsia="標楷體" w:hint="eastAsia"/>
                <w:color w:val="000000"/>
                <w:sz w:val="28"/>
              </w:rPr>
              <w:t>23,</w:t>
            </w:r>
            <w:r w:rsidRPr="002401C8">
              <w:rPr>
                <w:rFonts w:eastAsia="標楷體"/>
                <w:color w:val="000000"/>
                <w:sz w:val="28"/>
              </w:rPr>
              <w:t>1</w:t>
            </w:r>
            <w:r w:rsidRPr="002401C8">
              <w:rPr>
                <w:rFonts w:eastAsia="標楷體" w:hint="eastAsia"/>
                <w:color w:val="000000"/>
                <w:sz w:val="28"/>
              </w:rPr>
              <w:t>9</w:t>
            </w:r>
            <w:r w:rsidRPr="002401C8">
              <w:rPr>
                <w:rFonts w:eastAsia="標楷體"/>
                <w:color w:val="000000"/>
                <w:sz w:val="28"/>
              </w:rPr>
              <w:t>,</w:t>
            </w:r>
            <w:r w:rsidRPr="002401C8">
              <w:rPr>
                <w:rFonts w:eastAsia="標楷體" w:hint="eastAsia"/>
                <w:color w:val="000000"/>
                <w:sz w:val="28"/>
              </w:rPr>
              <w:t>-4</w:t>
            </w:r>
            <w:r w:rsidRPr="002401C8">
              <w:rPr>
                <w:rFonts w:eastAsia="標楷體"/>
                <w:color w:val="000000"/>
                <w:sz w:val="28"/>
              </w:rPr>
              <w:t>)</w:t>
            </w:r>
          </w:p>
          <w:p w:rsidR="004A5FB6" w:rsidRPr="00FF5168" w:rsidRDefault="004A5FB6" w:rsidP="00D41113">
            <w:pPr>
              <w:spacing w:line="360" w:lineRule="exact"/>
              <w:rPr>
                <w:rFonts w:eastAsia="標楷體"/>
                <w:color w:val="000000"/>
                <w:sz w:val="28"/>
              </w:rPr>
            </w:pPr>
            <w:r w:rsidRPr="00FF5168">
              <w:rPr>
                <w:rFonts w:eastAsia="標楷體"/>
                <w:color w:val="000000"/>
                <w:sz w:val="28"/>
              </w:rPr>
              <w:t>12.02</w:t>
            </w:r>
            <w:r w:rsidRPr="00FF5168">
              <w:rPr>
                <w:rFonts w:eastAsia="標楷體" w:hint="eastAsia"/>
                <w:color w:val="000000"/>
                <w:sz w:val="28"/>
              </w:rPr>
              <w:t>科</w:t>
            </w:r>
            <w:proofErr w:type="gramStart"/>
            <w:r w:rsidRPr="00FF5168">
              <w:rPr>
                <w:rFonts w:eastAsia="標楷體" w:hint="eastAsia"/>
                <w:color w:val="000000"/>
                <w:sz w:val="28"/>
              </w:rPr>
              <w:t>研</w:t>
            </w:r>
            <w:proofErr w:type="gramEnd"/>
            <w:r w:rsidRPr="00FF5168">
              <w:rPr>
                <w:rFonts w:eastAsia="標楷體" w:hint="eastAsia"/>
                <w:color w:val="000000"/>
                <w:sz w:val="28"/>
              </w:rPr>
              <w:t>機構品質</w:t>
            </w:r>
            <w:r w:rsidRPr="00FF5168">
              <w:rPr>
                <w:rFonts w:eastAsia="標楷體"/>
                <w:color w:val="000000"/>
                <w:sz w:val="28"/>
              </w:rPr>
              <w:t>*(</w:t>
            </w:r>
            <w:r>
              <w:rPr>
                <w:rFonts w:eastAsia="標楷體" w:hint="eastAsia"/>
                <w:color w:val="000000"/>
                <w:sz w:val="28"/>
              </w:rPr>
              <w:t>22,</w:t>
            </w:r>
            <w:r>
              <w:rPr>
                <w:rFonts w:eastAsia="標楷體"/>
                <w:color w:val="000000"/>
                <w:sz w:val="28"/>
              </w:rPr>
              <w:t>19,</w:t>
            </w:r>
            <w:r>
              <w:rPr>
                <w:rFonts w:eastAsia="標楷體" w:hint="eastAsia"/>
                <w:color w:val="000000"/>
                <w:sz w:val="28"/>
              </w:rPr>
              <w:t>-3</w:t>
            </w:r>
            <w:r w:rsidRPr="00FF5168">
              <w:rPr>
                <w:rFonts w:eastAsia="標楷體"/>
                <w:color w:val="000000"/>
                <w:sz w:val="28"/>
              </w:rPr>
              <w:t>)</w:t>
            </w:r>
          </w:p>
          <w:p w:rsidR="004A5FB6" w:rsidRPr="00FF5168" w:rsidRDefault="004A5FB6" w:rsidP="00D41113">
            <w:pPr>
              <w:spacing w:line="360" w:lineRule="exact"/>
              <w:rPr>
                <w:rFonts w:eastAsia="標楷體"/>
                <w:color w:val="000000"/>
                <w:sz w:val="28"/>
              </w:rPr>
            </w:pPr>
            <w:r w:rsidRPr="00FF5168">
              <w:rPr>
                <w:rFonts w:eastAsia="標楷體"/>
                <w:color w:val="000000"/>
                <w:sz w:val="28"/>
              </w:rPr>
              <w:t>12.03</w:t>
            </w:r>
            <w:r w:rsidRPr="00FF5168">
              <w:rPr>
                <w:rFonts w:eastAsia="標楷體" w:hint="eastAsia"/>
                <w:color w:val="000000"/>
                <w:sz w:val="28"/>
              </w:rPr>
              <w:t>企業研發支出</w:t>
            </w:r>
            <w:r w:rsidRPr="00FF5168">
              <w:rPr>
                <w:rFonts w:eastAsia="標楷體" w:hint="eastAsia"/>
                <w:color w:val="000000"/>
                <w:sz w:val="28"/>
              </w:rPr>
              <w:t>*</w:t>
            </w:r>
            <w:r w:rsidRPr="00FF5168">
              <w:rPr>
                <w:rFonts w:eastAsia="標楷體"/>
                <w:color w:val="000000"/>
                <w:sz w:val="28"/>
              </w:rPr>
              <w:t>(</w:t>
            </w:r>
            <w:r>
              <w:rPr>
                <w:rFonts w:eastAsia="標楷體" w:hint="eastAsia"/>
                <w:color w:val="000000"/>
                <w:sz w:val="28"/>
              </w:rPr>
              <w:t>18,</w:t>
            </w:r>
            <w:r w:rsidRPr="00FF5168">
              <w:rPr>
                <w:rFonts w:eastAsia="標楷體" w:hint="eastAsia"/>
                <w:color w:val="000000"/>
                <w:sz w:val="28"/>
              </w:rPr>
              <w:t>11</w:t>
            </w:r>
            <w:r w:rsidRPr="00FF5168">
              <w:rPr>
                <w:rFonts w:eastAsia="標楷體"/>
                <w:color w:val="000000"/>
                <w:sz w:val="28"/>
              </w:rPr>
              <w:t>,</w:t>
            </w:r>
            <w:r>
              <w:rPr>
                <w:rFonts w:eastAsia="標楷體" w:hint="eastAsia"/>
                <w:color w:val="000000"/>
                <w:sz w:val="28"/>
              </w:rPr>
              <w:t>-7</w:t>
            </w:r>
            <w:r w:rsidRPr="00FF5168">
              <w:rPr>
                <w:rFonts w:eastAsia="標楷體"/>
                <w:color w:val="000000"/>
                <w:sz w:val="28"/>
              </w:rPr>
              <w:t>)</w:t>
            </w:r>
          </w:p>
          <w:p w:rsidR="004A5FB6" w:rsidRPr="00FF5168" w:rsidRDefault="004A5FB6" w:rsidP="00D41113">
            <w:pPr>
              <w:spacing w:line="360" w:lineRule="exact"/>
              <w:rPr>
                <w:rFonts w:eastAsia="標楷體"/>
                <w:color w:val="000000"/>
                <w:sz w:val="28"/>
              </w:rPr>
            </w:pPr>
            <w:r w:rsidRPr="00FF5168">
              <w:rPr>
                <w:rFonts w:eastAsia="標楷體"/>
                <w:color w:val="000000"/>
                <w:sz w:val="28"/>
              </w:rPr>
              <w:t>12.04</w:t>
            </w:r>
            <w:r w:rsidRPr="00FF5168">
              <w:rPr>
                <w:rFonts w:eastAsia="標楷體" w:hint="eastAsia"/>
                <w:color w:val="000000"/>
                <w:sz w:val="28"/>
              </w:rPr>
              <w:t>產學研發合作</w:t>
            </w:r>
            <w:r w:rsidRPr="00FF5168">
              <w:rPr>
                <w:rFonts w:eastAsia="標楷體"/>
                <w:color w:val="000000"/>
                <w:sz w:val="28"/>
              </w:rPr>
              <w:t>*(</w:t>
            </w:r>
            <w:r>
              <w:rPr>
                <w:rFonts w:eastAsia="標楷體" w:hint="eastAsia"/>
                <w:color w:val="000000"/>
                <w:sz w:val="28"/>
              </w:rPr>
              <w:t>14,</w:t>
            </w:r>
            <w:r w:rsidRPr="00FF5168">
              <w:rPr>
                <w:rFonts w:eastAsia="標楷體"/>
                <w:color w:val="000000"/>
                <w:sz w:val="28"/>
              </w:rPr>
              <w:t>1</w:t>
            </w:r>
            <w:r w:rsidRPr="00FF5168">
              <w:rPr>
                <w:rFonts w:eastAsia="標楷體" w:hint="eastAsia"/>
                <w:color w:val="000000"/>
                <w:sz w:val="28"/>
              </w:rPr>
              <w:t>1</w:t>
            </w:r>
            <w:r>
              <w:rPr>
                <w:rFonts w:eastAsia="標楷體"/>
                <w:color w:val="000000"/>
                <w:sz w:val="28"/>
              </w:rPr>
              <w:t>,</w:t>
            </w:r>
            <w:r>
              <w:rPr>
                <w:rFonts w:eastAsia="標楷體" w:hint="eastAsia"/>
                <w:color w:val="000000"/>
                <w:sz w:val="28"/>
              </w:rPr>
              <w:t>-3</w:t>
            </w:r>
            <w:r w:rsidRPr="00FF5168">
              <w:rPr>
                <w:rFonts w:eastAsia="標楷體"/>
                <w:color w:val="000000"/>
                <w:sz w:val="28"/>
              </w:rPr>
              <w:t>)</w:t>
            </w:r>
          </w:p>
          <w:p w:rsidR="004A5FB6" w:rsidRPr="00FF5168" w:rsidRDefault="004A5FB6" w:rsidP="00D41113">
            <w:pPr>
              <w:spacing w:line="360" w:lineRule="exact"/>
              <w:ind w:left="560" w:hangingChars="200" w:hanging="560"/>
              <w:rPr>
                <w:rFonts w:eastAsia="標楷體"/>
                <w:color w:val="000000"/>
                <w:sz w:val="28"/>
              </w:rPr>
            </w:pPr>
            <w:r w:rsidRPr="00FF5168">
              <w:rPr>
                <w:rFonts w:eastAsia="標楷體"/>
                <w:color w:val="000000"/>
                <w:sz w:val="28"/>
              </w:rPr>
              <w:t>12.05</w:t>
            </w:r>
            <w:r w:rsidRPr="00FF5168">
              <w:rPr>
                <w:rFonts w:eastAsia="標楷體" w:hint="eastAsia"/>
                <w:color w:val="000000"/>
                <w:sz w:val="28"/>
              </w:rPr>
              <w:t>政府採購高科技產品</w:t>
            </w:r>
            <w:r w:rsidRPr="00FF5168">
              <w:rPr>
                <w:rFonts w:eastAsia="標楷體"/>
                <w:color w:val="000000"/>
                <w:sz w:val="28"/>
              </w:rPr>
              <w:t>*(</w:t>
            </w:r>
            <w:r>
              <w:rPr>
                <w:rFonts w:eastAsia="標楷體" w:hint="eastAsia"/>
                <w:color w:val="000000"/>
                <w:sz w:val="28"/>
              </w:rPr>
              <w:t>24,</w:t>
            </w:r>
            <w:r w:rsidRPr="00FF5168">
              <w:rPr>
                <w:rFonts w:eastAsia="標楷體" w:hint="eastAsia"/>
                <w:color w:val="000000"/>
                <w:sz w:val="28"/>
              </w:rPr>
              <w:t>8</w:t>
            </w:r>
            <w:r w:rsidRPr="00FF5168">
              <w:rPr>
                <w:rFonts w:eastAsia="標楷體"/>
                <w:color w:val="000000"/>
                <w:sz w:val="28"/>
              </w:rPr>
              <w:t>,</w:t>
            </w:r>
            <w:r>
              <w:rPr>
                <w:rFonts w:eastAsia="標楷體" w:hint="eastAsia"/>
                <w:color w:val="000000"/>
                <w:sz w:val="28"/>
              </w:rPr>
              <w:t>-16</w:t>
            </w:r>
            <w:r w:rsidRPr="00FF5168">
              <w:rPr>
                <w:rFonts w:eastAsia="標楷體"/>
                <w:color w:val="000000"/>
                <w:sz w:val="28"/>
              </w:rPr>
              <w:t>)</w:t>
            </w:r>
          </w:p>
          <w:p w:rsidR="004A5FB6" w:rsidRPr="00FF5168" w:rsidRDefault="004A5FB6" w:rsidP="00D41113">
            <w:pPr>
              <w:spacing w:line="360" w:lineRule="exact"/>
              <w:ind w:left="560" w:hanging="560"/>
              <w:rPr>
                <w:rFonts w:eastAsia="標楷體"/>
                <w:color w:val="000000"/>
                <w:sz w:val="28"/>
              </w:rPr>
            </w:pPr>
            <w:r w:rsidRPr="00FF5168">
              <w:rPr>
                <w:rFonts w:eastAsia="標楷體"/>
                <w:color w:val="000000"/>
                <w:sz w:val="28"/>
              </w:rPr>
              <w:t>12.06</w:t>
            </w:r>
            <w:r w:rsidRPr="00FF5168">
              <w:rPr>
                <w:rFonts w:eastAsia="標楷體" w:hint="eastAsia"/>
                <w:color w:val="000000"/>
                <w:sz w:val="28"/>
              </w:rPr>
              <w:t>科學家與工程師的可得性</w:t>
            </w:r>
            <w:r w:rsidRPr="00FF5168">
              <w:rPr>
                <w:rFonts w:eastAsia="標楷體"/>
                <w:color w:val="000000"/>
                <w:sz w:val="28"/>
              </w:rPr>
              <w:t>*(</w:t>
            </w:r>
            <w:r>
              <w:rPr>
                <w:rFonts w:eastAsia="標楷體" w:hint="eastAsia"/>
                <w:color w:val="000000"/>
                <w:sz w:val="28"/>
              </w:rPr>
              <w:t>14,</w:t>
            </w:r>
            <w:r w:rsidRPr="00FF5168">
              <w:rPr>
                <w:rFonts w:eastAsia="標楷體" w:hint="eastAsia"/>
                <w:color w:val="000000"/>
                <w:sz w:val="28"/>
              </w:rPr>
              <w:t>12</w:t>
            </w:r>
            <w:r w:rsidRPr="00FF5168">
              <w:rPr>
                <w:rFonts w:eastAsia="標楷體"/>
                <w:color w:val="000000"/>
                <w:sz w:val="28"/>
              </w:rPr>
              <w:t>,</w:t>
            </w:r>
            <w:r>
              <w:rPr>
                <w:rFonts w:eastAsia="標楷體" w:hint="eastAsia"/>
                <w:color w:val="000000"/>
                <w:sz w:val="28"/>
              </w:rPr>
              <w:t>-2</w:t>
            </w:r>
            <w:r w:rsidRPr="00FF5168">
              <w:rPr>
                <w:rFonts w:eastAsia="標楷體"/>
                <w:color w:val="000000"/>
                <w:sz w:val="28"/>
              </w:rPr>
              <w:t>)</w:t>
            </w:r>
          </w:p>
          <w:p w:rsidR="004A5FB6" w:rsidRPr="00FF5168" w:rsidRDefault="004A5FB6" w:rsidP="00D41113">
            <w:pPr>
              <w:spacing w:line="360" w:lineRule="exact"/>
              <w:ind w:left="700" w:hangingChars="250" w:hanging="700"/>
              <w:rPr>
                <w:rFonts w:eastAsia="標楷體"/>
                <w:color w:val="000000"/>
                <w:sz w:val="28"/>
              </w:rPr>
            </w:pPr>
            <w:r w:rsidRPr="00FF5168">
              <w:rPr>
                <w:rFonts w:eastAsia="標楷體"/>
                <w:color w:val="000000"/>
                <w:sz w:val="28"/>
              </w:rPr>
              <w:t>12.07</w:t>
            </w:r>
            <w:r w:rsidRPr="00FF5168">
              <w:rPr>
                <w:rFonts w:eastAsia="標楷體" w:hint="eastAsia"/>
                <w:color w:val="000000"/>
                <w:sz w:val="28"/>
              </w:rPr>
              <w:t xml:space="preserve"> </w:t>
            </w:r>
            <w:r w:rsidRPr="00FF5168">
              <w:rPr>
                <w:rFonts w:eastAsia="標楷體"/>
                <w:bCs/>
                <w:color w:val="000000"/>
                <w:sz w:val="28"/>
              </w:rPr>
              <w:t>PCT</w:t>
            </w:r>
            <w:r w:rsidRPr="00FF5168">
              <w:rPr>
                <w:rFonts w:eastAsia="標楷體" w:hint="eastAsia"/>
                <w:bCs/>
                <w:color w:val="000000"/>
                <w:sz w:val="28"/>
              </w:rPr>
              <w:t>專利申請件數</w:t>
            </w:r>
            <w:r w:rsidRPr="00FF5168">
              <w:rPr>
                <w:rFonts w:eastAsia="標楷體"/>
                <w:bCs/>
                <w:color w:val="000000"/>
                <w:sz w:val="28"/>
              </w:rPr>
              <w:t>/</w:t>
            </w:r>
            <w:r w:rsidRPr="00FF5168">
              <w:rPr>
                <w:rFonts w:eastAsia="標楷體" w:hint="eastAsia"/>
                <w:bCs/>
                <w:color w:val="000000"/>
                <w:sz w:val="28"/>
              </w:rPr>
              <w:t>百萬人</w:t>
            </w:r>
            <w:r w:rsidRPr="00FF5168">
              <w:rPr>
                <w:rFonts w:eastAsia="標楷體" w:hint="eastAsia"/>
                <w:color w:val="000000"/>
                <w:sz w:val="28"/>
                <w:vertAlign w:val="superscript"/>
              </w:rPr>
              <w:t>h</w:t>
            </w:r>
            <w:r w:rsidRPr="00FF5168">
              <w:rPr>
                <w:rFonts w:eastAsia="標楷體"/>
                <w:color w:val="000000"/>
                <w:sz w:val="28"/>
              </w:rPr>
              <w:t xml:space="preserve"> </w:t>
            </w:r>
            <w:r w:rsidRPr="00FF5168">
              <w:rPr>
                <w:rFonts w:eastAsia="標楷體" w:hint="eastAsia"/>
                <w:color w:val="000000"/>
                <w:sz w:val="28"/>
              </w:rPr>
              <w:t>(</w:t>
            </w:r>
            <w:r>
              <w:rPr>
                <w:rFonts w:eastAsia="標楷體" w:hint="eastAsia"/>
                <w:color w:val="000000"/>
                <w:sz w:val="28"/>
              </w:rPr>
              <w:t>n/a,</w:t>
            </w:r>
            <w:r w:rsidRPr="00FF5168">
              <w:rPr>
                <w:rFonts w:eastAsia="標楷體" w:hint="eastAsia"/>
                <w:color w:val="000000"/>
                <w:sz w:val="28"/>
              </w:rPr>
              <w:t xml:space="preserve">n/a) </w:t>
            </w:r>
          </w:p>
        </w:tc>
      </w:tr>
    </w:tbl>
    <w:p w:rsidR="004A5FB6" w:rsidRPr="004675FB" w:rsidRDefault="004A5FB6" w:rsidP="004A5FB6">
      <w:pPr>
        <w:spacing w:line="360" w:lineRule="exact"/>
        <w:jc w:val="both"/>
        <w:rPr>
          <w:rFonts w:eastAsia="標楷體"/>
          <w:color w:val="000000"/>
        </w:rPr>
      </w:pPr>
      <w:r w:rsidRPr="00261F31">
        <w:rPr>
          <w:rFonts w:eastAsia="標楷體" w:hint="eastAsia"/>
          <w:sz w:val="32"/>
        </w:rPr>
        <w:tab/>
      </w:r>
      <w:proofErr w:type="gramStart"/>
      <w:r w:rsidRPr="00A253D8">
        <w:rPr>
          <w:rFonts w:eastAsia="標楷體" w:hint="eastAsia"/>
        </w:rPr>
        <w:t>註</w:t>
      </w:r>
      <w:proofErr w:type="gramEnd"/>
      <w:r w:rsidRPr="00A253D8">
        <w:rPr>
          <w:rFonts w:eastAsia="標楷體" w:hint="eastAsia"/>
        </w:rPr>
        <w:t>：</w:t>
      </w:r>
      <w:r w:rsidRPr="00A253D8">
        <w:rPr>
          <w:rFonts w:eastAsia="標楷體" w:hint="eastAsia"/>
        </w:rPr>
        <w:t xml:space="preserve">1. </w:t>
      </w:r>
      <w:r w:rsidRPr="004675FB">
        <w:rPr>
          <w:rFonts w:eastAsia="標楷體" w:hint="eastAsia"/>
          <w:color w:val="000000"/>
        </w:rPr>
        <w:t xml:space="preserve">( ) </w:t>
      </w:r>
      <w:r w:rsidRPr="004675FB">
        <w:rPr>
          <w:rFonts w:eastAsia="標楷體" w:hint="eastAsia"/>
          <w:color w:val="000000"/>
        </w:rPr>
        <w:t>內依序為</w:t>
      </w:r>
      <w:r w:rsidRPr="004675FB">
        <w:rPr>
          <w:rFonts w:eastAsia="標楷體" w:hint="eastAsia"/>
          <w:color w:val="000000"/>
        </w:rPr>
        <w:t>201</w:t>
      </w:r>
      <w:r>
        <w:rPr>
          <w:rFonts w:eastAsia="標楷體" w:hint="eastAsia"/>
          <w:color w:val="000000"/>
        </w:rPr>
        <w:t>4</w:t>
      </w:r>
      <w:r w:rsidRPr="004675FB">
        <w:rPr>
          <w:rFonts w:eastAsia="標楷體" w:hint="eastAsia"/>
          <w:color w:val="000000"/>
        </w:rPr>
        <w:t>年排名、</w:t>
      </w:r>
      <w:r w:rsidRPr="004675FB">
        <w:rPr>
          <w:rFonts w:eastAsia="標楷體" w:hint="eastAsia"/>
          <w:color w:val="000000"/>
        </w:rPr>
        <w:t>201</w:t>
      </w:r>
      <w:r>
        <w:rPr>
          <w:rFonts w:eastAsia="標楷體" w:hint="eastAsia"/>
          <w:color w:val="000000"/>
        </w:rPr>
        <w:t>3</w:t>
      </w:r>
      <w:r w:rsidRPr="004675FB">
        <w:rPr>
          <w:rFonts w:eastAsia="標楷體" w:hint="eastAsia"/>
          <w:color w:val="000000"/>
        </w:rPr>
        <w:t>年排名及進退步名次。</w:t>
      </w:r>
    </w:p>
    <w:p w:rsidR="004A5FB6" w:rsidRPr="004675FB" w:rsidRDefault="004A5FB6" w:rsidP="004A5FB6">
      <w:pPr>
        <w:spacing w:line="360" w:lineRule="exact"/>
        <w:jc w:val="both"/>
        <w:rPr>
          <w:rFonts w:eastAsia="標楷體"/>
          <w:color w:val="000000"/>
        </w:rPr>
      </w:pPr>
      <w:r w:rsidRPr="004675FB">
        <w:rPr>
          <w:rFonts w:eastAsia="標楷體" w:hint="eastAsia"/>
          <w:color w:val="000000"/>
        </w:rPr>
        <w:t xml:space="preserve">　</w:t>
      </w:r>
      <w:r w:rsidRPr="004675FB">
        <w:rPr>
          <w:rFonts w:eastAsia="標楷體" w:hint="eastAsia"/>
          <w:color w:val="000000"/>
        </w:rPr>
        <w:tab/>
      </w:r>
      <w:r w:rsidRPr="004675FB">
        <w:rPr>
          <w:rFonts w:eastAsia="標楷體" w:hint="eastAsia"/>
          <w:color w:val="000000"/>
        </w:rPr>
        <w:tab/>
        <w:t xml:space="preserve">2. </w:t>
      </w:r>
      <w:r w:rsidRPr="004675FB">
        <w:rPr>
          <w:rFonts w:eastAsia="標楷體"/>
          <w:color w:val="000000"/>
        </w:rPr>
        <w:t>+</w:t>
      </w:r>
      <w:r w:rsidRPr="004675FB">
        <w:rPr>
          <w:rFonts w:eastAsia="標楷體" w:hint="eastAsia"/>
          <w:color w:val="000000"/>
        </w:rPr>
        <w:t>表示進步，－表示退步。</w:t>
      </w:r>
    </w:p>
    <w:p w:rsidR="004A5FB6" w:rsidRPr="004675FB" w:rsidRDefault="004A5FB6" w:rsidP="004A5FB6">
      <w:pPr>
        <w:snapToGrid w:val="0"/>
        <w:ind w:left="1200" w:hanging="240"/>
        <w:rPr>
          <w:rFonts w:eastAsia="標楷體"/>
          <w:color w:val="000000"/>
          <w:shd w:val="pct15" w:color="auto" w:fill="FFFFFF"/>
        </w:rPr>
      </w:pPr>
      <w:r w:rsidRPr="004675FB">
        <w:rPr>
          <w:rFonts w:eastAsia="標楷體" w:hint="eastAsia"/>
          <w:color w:val="000000"/>
        </w:rPr>
        <w:t xml:space="preserve">3. </w:t>
      </w:r>
      <w:r w:rsidRPr="004675FB">
        <w:rPr>
          <w:rFonts w:eastAsia="標楷體" w:hint="eastAsia"/>
          <w:color w:val="000000"/>
          <w:shd w:val="clear" w:color="auto" w:fill="FFFFFF"/>
        </w:rPr>
        <w:t>2013</w:t>
      </w:r>
      <w:r>
        <w:rPr>
          <w:rFonts w:eastAsia="標楷體" w:hint="eastAsia"/>
          <w:color w:val="000000"/>
          <w:shd w:val="clear" w:color="auto" w:fill="FFFFFF"/>
        </w:rPr>
        <w:t>及</w:t>
      </w:r>
      <w:r>
        <w:rPr>
          <w:rFonts w:eastAsia="標楷體" w:hint="eastAsia"/>
          <w:color w:val="000000"/>
          <w:shd w:val="clear" w:color="auto" w:fill="FFFFFF"/>
        </w:rPr>
        <w:t>2014</w:t>
      </w:r>
      <w:r>
        <w:rPr>
          <w:rFonts w:eastAsia="標楷體" w:hint="eastAsia"/>
          <w:color w:val="000000"/>
          <w:shd w:val="clear" w:color="auto" w:fill="FFFFFF"/>
        </w:rPr>
        <w:t>年細</w:t>
      </w:r>
      <w:proofErr w:type="gramStart"/>
      <w:r>
        <w:rPr>
          <w:rFonts w:eastAsia="標楷體" w:hint="eastAsia"/>
          <w:color w:val="000000"/>
          <w:shd w:val="clear" w:color="auto" w:fill="FFFFFF"/>
        </w:rPr>
        <w:t>項數同為</w:t>
      </w:r>
      <w:proofErr w:type="gramEnd"/>
      <w:r w:rsidRPr="004675FB">
        <w:rPr>
          <w:rFonts w:eastAsia="標楷體" w:hint="eastAsia"/>
          <w:color w:val="000000"/>
          <w:shd w:val="clear" w:color="auto" w:fill="FFFFFF"/>
        </w:rPr>
        <w:t>114</w:t>
      </w:r>
      <w:r w:rsidRPr="004675FB">
        <w:rPr>
          <w:rFonts w:eastAsia="標楷體" w:hint="eastAsia"/>
          <w:color w:val="000000"/>
          <w:shd w:val="clear" w:color="auto" w:fill="FFFFFF"/>
        </w:rPr>
        <w:t>個</w:t>
      </w:r>
      <w:r w:rsidRPr="004675FB">
        <w:rPr>
          <w:rFonts w:eastAsia="標楷體" w:hint="eastAsia"/>
          <w:color w:val="000000"/>
          <w:shd w:val="clear" w:color="auto" w:fill="FFFFFF"/>
        </w:rPr>
        <w:t xml:space="preserve"> </w:t>
      </w:r>
    </w:p>
    <w:p w:rsidR="00156830" w:rsidRDefault="004A5FB6" w:rsidP="00156830">
      <w:pPr>
        <w:widowControl/>
        <w:spacing w:afterLines="50" w:after="180"/>
        <w:jc w:val="center"/>
        <w:rPr>
          <w:rFonts w:eastAsia="標楷體"/>
        </w:rPr>
      </w:pPr>
      <w:r w:rsidRPr="004675FB">
        <w:rPr>
          <w:rFonts w:eastAsia="標楷體" w:hint="eastAsia"/>
          <w:color w:val="000000"/>
        </w:rPr>
        <w:t>4. *</w:t>
      </w:r>
      <w:r w:rsidRPr="004675FB">
        <w:rPr>
          <w:rFonts w:eastAsia="標楷體" w:hint="eastAsia"/>
          <w:color w:val="000000"/>
        </w:rPr>
        <w:t>表</w:t>
      </w:r>
      <w:r w:rsidRPr="00A253D8">
        <w:rPr>
          <w:rFonts w:eastAsia="標楷體" w:hint="eastAsia"/>
        </w:rPr>
        <w:t>問卷調查；</w:t>
      </w:r>
      <w:r w:rsidRPr="00A253D8">
        <w:rPr>
          <w:rFonts w:eastAsia="標楷體" w:hint="eastAsia"/>
        </w:rPr>
        <w:t>w</w:t>
      </w:r>
      <w:r w:rsidRPr="00A253D8">
        <w:rPr>
          <w:rFonts w:eastAsia="標楷體" w:hint="eastAsia"/>
        </w:rPr>
        <w:t>表源於去年世界銀行經商環境報告；</w:t>
      </w:r>
      <w:r w:rsidRPr="00A253D8">
        <w:rPr>
          <w:rFonts w:eastAsia="標楷體" w:hint="eastAsia"/>
        </w:rPr>
        <w:t>h</w:t>
      </w:r>
      <w:r w:rsidRPr="00A253D8">
        <w:rPr>
          <w:rFonts w:eastAsia="標楷體" w:hint="eastAsia"/>
        </w:rPr>
        <w:t>表</w:t>
      </w:r>
      <w:r w:rsidRPr="00A253D8">
        <w:rPr>
          <w:rFonts w:eastAsia="標楷體" w:hint="eastAsia"/>
        </w:rPr>
        <w:t>hard data</w:t>
      </w:r>
    </w:p>
    <w:p w:rsidR="002750F7" w:rsidRDefault="002750F7" w:rsidP="002750F7">
      <w:pPr>
        <w:widowControl/>
        <w:spacing w:afterLines="50" w:after="180"/>
        <w:rPr>
          <w:rFonts w:eastAsia="標楷體"/>
        </w:rPr>
        <w:sectPr w:rsidR="002750F7" w:rsidSect="00FD34B9">
          <w:headerReference w:type="default" r:id="rId32"/>
          <w:endnotePr>
            <w:numFmt w:val="decimal"/>
            <w:numRestart w:val="eachSect"/>
          </w:endnotePr>
          <w:type w:val="continuous"/>
          <w:pgSz w:w="11906" w:h="16838" w:code="9"/>
          <w:pgMar w:top="1418" w:right="1701" w:bottom="1134" w:left="1701" w:header="851" w:footer="567" w:gutter="0"/>
          <w:cols w:space="425"/>
          <w:docGrid w:type="lines" w:linePitch="360"/>
        </w:sectPr>
      </w:pPr>
    </w:p>
    <w:p w:rsidR="00BB2B58" w:rsidRPr="001475A4" w:rsidRDefault="00BB2B58" w:rsidP="002E7C46">
      <w:pPr>
        <w:pStyle w:val="2"/>
        <w:spacing w:after="360"/>
        <w:jc w:val="center"/>
        <w:rPr>
          <w:b w:val="0"/>
          <w:bCs w:val="0"/>
        </w:rPr>
      </w:pPr>
      <w:bookmarkStart w:id="121" w:name="_Toc399516806"/>
      <w:r w:rsidRPr="001475A4">
        <w:lastRenderedPageBreak/>
        <w:t>近一年國際大宗物資</w:t>
      </w:r>
      <w:r>
        <w:rPr>
          <w:rFonts w:hint="eastAsia"/>
        </w:rPr>
        <w:t>與</w:t>
      </w:r>
      <w:r w:rsidRPr="001475A4">
        <w:t>原油價格情勢及展望</w:t>
      </w:r>
      <w:bookmarkEnd w:id="121"/>
      <w:r w:rsidR="002750F7">
        <w:rPr>
          <w:rStyle w:val="aff6"/>
        </w:rPr>
        <w:footnoteReference w:id="5"/>
      </w:r>
    </w:p>
    <w:p w:rsidR="00BB2B58" w:rsidRPr="001475A4" w:rsidRDefault="00BB2B58" w:rsidP="00BB2B58">
      <w:pPr>
        <w:pStyle w:val="Web"/>
        <w:spacing w:beforeLines="50" w:before="180" w:line="500" w:lineRule="exact"/>
        <w:jc w:val="both"/>
        <w:rPr>
          <w:rFonts w:eastAsia="標楷體"/>
          <w:b/>
          <w:bCs/>
          <w:sz w:val="28"/>
          <w:szCs w:val="28"/>
        </w:rPr>
      </w:pPr>
      <w:r w:rsidRPr="001475A4">
        <w:rPr>
          <w:rFonts w:eastAsia="標楷體"/>
          <w:b/>
          <w:bCs/>
          <w:sz w:val="28"/>
          <w:szCs w:val="28"/>
        </w:rPr>
        <w:t>一、前言</w:t>
      </w:r>
    </w:p>
    <w:p w:rsidR="00BB2B58" w:rsidRPr="001475A4" w:rsidRDefault="00BB2B58" w:rsidP="00BB2B58">
      <w:pPr>
        <w:pStyle w:val="Web"/>
        <w:spacing w:beforeLines="50" w:before="180" w:line="500" w:lineRule="exact"/>
        <w:ind w:rightChars="-59" w:right="-142" w:firstLineChars="200" w:firstLine="560"/>
        <w:jc w:val="both"/>
        <w:rPr>
          <w:rFonts w:eastAsia="標楷體"/>
          <w:bCs/>
          <w:sz w:val="28"/>
          <w:szCs w:val="28"/>
        </w:rPr>
      </w:pPr>
      <w:r w:rsidRPr="001475A4">
        <w:rPr>
          <w:rFonts w:eastAsia="標楷體"/>
          <w:bCs/>
          <w:sz w:val="28"/>
          <w:szCs w:val="28"/>
        </w:rPr>
        <w:t>全球經濟的變動情勢，經常是影響國際重要原物料供需及價格的重要因素。綜觀</w:t>
      </w:r>
      <w:r>
        <w:rPr>
          <w:rFonts w:eastAsia="標楷體" w:hint="eastAsia"/>
          <w:bCs/>
          <w:sz w:val="28"/>
          <w:szCs w:val="28"/>
        </w:rPr>
        <w:t>去（</w:t>
      </w:r>
      <w:r w:rsidRPr="001475A4">
        <w:rPr>
          <w:rFonts w:eastAsia="標楷體"/>
          <w:bCs/>
          <w:sz w:val="28"/>
          <w:szCs w:val="28"/>
        </w:rPr>
        <w:t>2013</w:t>
      </w:r>
      <w:r>
        <w:rPr>
          <w:rFonts w:eastAsia="標楷體" w:hint="eastAsia"/>
          <w:bCs/>
          <w:sz w:val="28"/>
          <w:szCs w:val="28"/>
        </w:rPr>
        <w:t>）</w:t>
      </w:r>
      <w:r w:rsidRPr="001475A4">
        <w:rPr>
          <w:rFonts w:eastAsia="標楷體"/>
          <w:bCs/>
          <w:sz w:val="28"/>
          <w:szCs w:val="28"/>
        </w:rPr>
        <w:t>年下半年迄今之全球經濟局勢，以全球經濟緩步復甦、新興經濟體成長趨緩，與各國持續加碼推動刺激經濟政策為主要特點。</w:t>
      </w:r>
      <w:r w:rsidRPr="00D65107">
        <w:rPr>
          <w:rFonts w:eastAsia="標楷體"/>
          <w:bCs/>
          <w:sz w:val="28"/>
          <w:szCs w:val="28"/>
        </w:rPr>
        <w:t>另由各主要經濟體近期製造業採購經理人指數（</w:t>
      </w:r>
      <w:r w:rsidRPr="00D65107">
        <w:rPr>
          <w:rFonts w:eastAsia="標楷體"/>
          <w:bCs/>
          <w:sz w:val="28"/>
          <w:szCs w:val="28"/>
        </w:rPr>
        <w:t>Purchasing Managers Index, PMI</w:t>
      </w:r>
      <w:r w:rsidRPr="00D65107">
        <w:rPr>
          <w:rFonts w:eastAsia="標楷體"/>
          <w:bCs/>
          <w:sz w:val="28"/>
          <w:szCs w:val="28"/>
        </w:rPr>
        <w:t>）（表</w:t>
      </w:r>
      <w:r w:rsidRPr="00D65107">
        <w:rPr>
          <w:rFonts w:eastAsia="標楷體"/>
          <w:bCs/>
          <w:sz w:val="28"/>
          <w:szCs w:val="28"/>
        </w:rPr>
        <w:t>1</w:t>
      </w:r>
      <w:r w:rsidRPr="00D65107">
        <w:rPr>
          <w:rFonts w:eastAsia="標楷體"/>
          <w:bCs/>
          <w:sz w:val="28"/>
          <w:szCs w:val="28"/>
        </w:rPr>
        <w:t>）之變化可發現，</w:t>
      </w:r>
      <w:r>
        <w:rPr>
          <w:rFonts w:eastAsia="標楷體" w:hint="eastAsia"/>
          <w:bCs/>
          <w:sz w:val="28"/>
          <w:szCs w:val="28"/>
        </w:rPr>
        <w:t>今（</w:t>
      </w:r>
      <w:r w:rsidRPr="00D65107">
        <w:rPr>
          <w:rFonts w:eastAsia="標楷體"/>
          <w:bCs/>
          <w:sz w:val="28"/>
          <w:szCs w:val="28"/>
        </w:rPr>
        <w:t>2014</w:t>
      </w:r>
      <w:r>
        <w:rPr>
          <w:rFonts w:eastAsia="標楷體" w:hint="eastAsia"/>
          <w:bCs/>
          <w:sz w:val="28"/>
          <w:szCs w:val="28"/>
        </w:rPr>
        <w:t>）</w:t>
      </w:r>
      <w:r w:rsidRPr="00D65107">
        <w:rPr>
          <w:rFonts w:eastAsia="標楷體"/>
          <w:bCs/>
          <w:sz w:val="28"/>
          <w:szCs w:val="28"/>
        </w:rPr>
        <w:t>年</w:t>
      </w:r>
      <w:r w:rsidRPr="00D65107">
        <w:rPr>
          <w:rFonts w:eastAsia="標楷體"/>
          <w:bCs/>
          <w:sz w:val="28"/>
          <w:szCs w:val="28"/>
        </w:rPr>
        <w:t>1</w:t>
      </w:r>
      <w:r w:rsidRPr="00D65107">
        <w:rPr>
          <w:rFonts w:eastAsia="標楷體"/>
          <w:bCs/>
          <w:sz w:val="28"/>
          <w:szCs w:val="28"/>
        </w:rPr>
        <w:t>至</w:t>
      </w:r>
      <w:r w:rsidRPr="00D65107">
        <w:rPr>
          <w:rFonts w:eastAsia="標楷體"/>
          <w:bCs/>
          <w:sz w:val="28"/>
          <w:szCs w:val="28"/>
        </w:rPr>
        <w:t>8</w:t>
      </w:r>
      <w:r w:rsidRPr="00D65107">
        <w:rPr>
          <w:rFonts w:eastAsia="標楷體"/>
          <w:bCs/>
          <w:sz w:val="28"/>
          <w:szCs w:val="28"/>
        </w:rPr>
        <w:t>月間，僅美國因推行再工業化政策而製造業穩定擴張；歐元區與日本則處於景氣萎縮及震盪起伏之狀態；至中國大陸製造業則受惠於出口回溫，</w:t>
      </w:r>
      <w:r w:rsidRPr="00D65107">
        <w:rPr>
          <w:rFonts w:eastAsia="標楷體"/>
          <w:bCs/>
          <w:sz w:val="28"/>
          <w:szCs w:val="28"/>
        </w:rPr>
        <w:t>5</w:t>
      </w:r>
      <w:r w:rsidRPr="00D65107">
        <w:rPr>
          <w:rFonts w:eastAsia="標楷體"/>
          <w:bCs/>
          <w:sz w:val="28"/>
          <w:szCs w:val="28"/>
        </w:rPr>
        <w:t>月後逐漸好轉。</w:t>
      </w:r>
    </w:p>
    <w:p w:rsidR="00BB2B58" w:rsidRPr="001475A4" w:rsidRDefault="00BB2B58" w:rsidP="00BB2B58">
      <w:pPr>
        <w:pStyle w:val="Web"/>
        <w:spacing w:line="500" w:lineRule="exact"/>
        <w:ind w:rightChars="-59" w:right="-142" w:firstLineChars="200" w:firstLine="560"/>
        <w:jc w:val="both"/>
        <w:rPr>
          <w:rFonts w:eastAsia="標楷體"/>
          <w:bCs/>
          <w:sz w:val="28"/>
          <w:szCs w:val="28"/>
        </w:rPr>
      </w:pPr>
      <w:r w:rsidRPr="001475A4">
        <w:rPr>
          <w:rFonts w:eastAsia="標楷體"/>
          <w:bCs/>
          <w:sz w:val="28"/>
          <w:szCs w:val="28"/>
        </w:rPr>
        <w:t>由於全球景氣回升力道疲弱，導致此期間原物料需求低迷</w:t>
      </w:r>
      <w:r>
        <w:rPr>
          <w:rFonts w:eastAsia="標楷體" w:hint="eastAsia"/>
          <w:bCs/>
          <w:sz w:val="28"/>
          <w:szCs w:val="28"/>
        </w:rPr>
        <w:t>；</w:t>
      </w:r>
      <w:proofErr w:type="gramStart"/>
      <w:r w:rsidRPr="008E0461">
        <w:rPr>
          <w:rFonts w:eastAsia="標楷體" w:hint="eastAsia"/>
          <w:bCs/>
          <w:sz w:val="28"/>
          <w:szCs w:val="28"/>
        </w:rPr>
        <w:t>此外，</w:t>
      </w:r>
      <w:proofErr w:type="gramEnd"/>
      <w:r w:rsidRPr="008E0461">
        <w:rPr>
          <w:rFonts w:eastAsia="標楷體" w:hint="eastAsia"/>
          <w:bCs/>
          <w:sz w:val="28"/>
          <w:szCs w:val="28"/>
        </w:rPr>
        <w:t>在供給面部分，由於各主要產區種植面積增加，大宗物資供給回穩，以及美國頁岩油產量持續提升，亦帶動原油供應的增加，</w:t>
      </w:r>
      <w:r w:rsidRPr="008E0461">
        <w:rPr>
          <w:rFonts w:eastAsia="標楷體"/>
          <w:bCs/>
          <w:sz w:val="28"/>
          <w:szCs w:val="28"/>
        </w:rPr>
        <w:t>國際</w:t>
      </w:r>
      <w:r w:rsidRPr="008E0461">
        <w:rPr>
          <w:rFonts w:eastAsia="標楷體" w:hint="eastAsia"/>
          <w:bCs/>
          <w:sz w:val="28"/>
          <w:szCs w:val="28"/>
        </w:rPr>
        <w:t>原物料</w:t>
      </w:r>
      <w:r w:rsidRPr="008E0461">
        <w:rPr>
          <w:rFonts w:eastAsia="標楷體"/>
          <w:bCs/>
          <w:sz w:val="28"/>
          <w:szCs w:val="28"/>
        </w:rPr>
        <w:t>價格普遍呈現下滑走勢</w:t>
      </w:r>
      <w:r w:rsidRPr="008E0461">
        <w:rPr>
          <w:rFonts w:eastAsia="標楷體" w:hint="eastAsia"/>
          <w:bCs/>
          <w:sz w:val="28"/>
          <w:szCs w:val="28"/>
        </w:rPr>
        <w:t>。</w:t>
      </w:r>
      <w:r w:rsidRPr="001475A4">
        <w:rPr>
          <w:rFonts w:eastAsia="標楷體"/>
          <w:bCs/>
          <w:sz w:val="28"/>
          <w:szCs w:val="28"/>
        </w:rPr>
        <w:t>本文將就近一年國際大宗物資</w:t>
      </w:r>
      <w:r>
        <w:rPr>
          <w:rFonts w:eastAsia="標楷體" w:hint="eastAsia"/>
          <w:bCs/>
          <w:sz w:val="28"/>
          <w:szCs w:val="28"/>
        </w:rPr>
        <w:t>與</w:t>
      </w:r>
      <w:r w:rsidRPr="001475A4">
        <w:rPr>
          <w:rFonts w:eastAsia="標楷體"/>
          <w:bCs/>
          <w:sz w:val="28"/>
          <w:szCs w:val="28"/>
        </w:rPr>
        <w:t>原油價量走勢及未來展望進行探討。</w:t>
      </w:r>
    </w:p>
    <w:p w:rsidR="00BB2B58" w:rsidRPr="001475A4" w:rsidRDefault="00BB2B58" w:rsidP="00BB2B58">
      <w:pPr>
        <w:adjustRightInd w:val="0"/>
        <w:snapToGrid w:val="0"/>
        <w:spacing w:before="100" w:beforeAutospacing="1"/>
        <w:jc w:val="center"/>
        <w:rPr>
          <w:rFonts w:eastAsia="標楷體"/>
          <w:b/>
          <w:kern w:val="0"/>
          <w:sz w:val="28"/>
          <w:szCs w:val="28"/>
        </w:rPr>
      </w:pPr>
      <w:bookmarkStart w:id="122" w:name="_Ref396816936"/>
      <w:r w:rsidRPr="001475A4">
        <w:rPr>
          <w:rFonts w:eastAsia="標楷體"/>
          <w:b/>
          <w:kern w:val="0"/>
          <w:sz w:val="28"/>
          <w:szCs w:val="28"/>
        </w:rPr>
        <w:t>表</w:t>
      </w:r>
      <w:bookmarkEnd w:id="122"/>
      <w:r w:rsidRPr="001475A4">
        <w:rPr>
          <w:rFonts w:eastAsia="標楷體"/>
          <w:b/>
          <w:kern w:val="0"/>
          <w:sz w:val="28"/>
          <w:szCs w:val="28"/>
        </w:rPr>
        <w:t>1  2014</w:t>
      </w:r>
      <w:r w:rsidRPr="001475A4">
        <w:rPr>
          <w:rFonts w:eastAsia="標楷體"/>
          <w:b/>
          <w:kern w:val="0"/>
          <w:sz w:val="28"/>
          <w:szCs w:val="28"/>
        </w:rPr>
        <w:t>年主要經濟體製造業</w:t>
      </w:r>
      <w:r w:rsidRPr="001475A4">
        <w:rPr>
          <w:rFonts w:eastAsia="標楷體"/>
          <w:b/>
          <w:kern w:val="0"/>
          <w:sz w:val="28"/>
          <w:szCs w:val="28"/>
        </w:rPr>
        <w:t>PMI</w:t>
      </w:r>
      <w:r w:rsidRPr="001475A4">
        <w:rPr>
          <w:rFonts w:eastAsia="標楷體"/>
          <w:b/>
          <w:kern w:val="0"/>
          <w:sz w:val="28"/>
          <w:szCs w:val="28"/>
        </w:rPr>
        <w:t>指數</w:t>
      </w:r>
    </w:p>
    <w:tbl>
      <w:tblPr>
        <w:tblW w:w="4214" w:type="pct"/>
        <w:jc w:val="center"/>
        <w:tblInd w:w="-36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309"/>
        <w:gridCol w:w="742"/>
        <w:gridCol w:w="740"/>
        <w:gridCol w:w="737"/>
        <w:gridCol w:w="737"/>
        <w:gridCol w:w="737"/>
        <w:gridCol w:w="739"/>
        <w:gridCol w:w="736"/>
        <w:gridCol w:w="737"/>
      </w:tblGrid>
      <w:tr w:rsidR="00BB2B58" w:rsidRPr="001475A4" w:rsidTr="00D41113">
        <w:trPr>
          <w:trHeight w:val="330"/>
          <w:jc w:val="center"/>
        </w:trPr>
        <w:tc>
          <w:tcPr>
            <w:tcW w:w="907" w:type="pct"/>
            <w:noWrap/>
            <w:vAlign w:val="center"/>
          </w:tcPr>
          <w:p w:rsidR="00BB2B58" w:rsidRPr="001475A4" w:rsidRDefault="00BB2B58" w:rsidP="00D41113">
            <w:pPr>
              <w:widowControl/>
              <w:jc w:val="center"/>
              <w:rPr>
                <w:rFonts w:eastAsia="標楷體"/>
                <w:kern w:val="0"/>
              </w:rPr>
            </w:pPr>
          </w:p>
        </w:tc>
        <w:tc>
          <w:tcPr>
            <w:tcW w:w="514" w:type="pct"/>
            <w:shd w:val="clear" w:color="auto" w:fill="D9D9D9"/>
            <w:noWrap/>
            <w:vAlign w:val="center"/>
          </w:tcPr>
          <w:p w:rsidR="00BB2B58" w:rsidRPr="001475A4" w:rsidRDefault="00BB2B58" w:rsidP="00D41113">
            <w:pPr>
              <w:widowControl/>
              <w:jc w:val="center"/>
              <w:rPr>
                <w:rFonts w:eastAsia="標楷體"/>
                <w:b/>
                <w:kern w:val="0"/>
              </w:rPr>
            </w:pPr>
            <w:r w:rsidRPr="001475A4">
              <w:rPr>
                <w:rFonts w:eastAsia="標楷體"/>
                <w:b/>
                <w:kern w:val="0"/>
              </w:rPr>
              <w:t>1</w:t>
            </w:r>
            <w:r w:rsidRPr="001475A4">
              <w:rPr>
                <w:rFonts w:eastAsia="標楷體"/>
                <w:b/>
                <w:kern w:val="0"/>
              </w:rPr>
              <w:t>月</w:t>
            </w:r>
          </w:p>
        </w:tc>
        <w:tc>
          <w:tcPr>
            <w:tcW w:w="513" w:type="pct"/>
            <w:shd w:val="clear" w:color="auto" w:fill="D9D9D9"/>
            <w:noWrap/>
            <w:vAlign w:val="center"/>
          </w:tcPr>
          <w:p w:rsidR="00BB2B58" w:rsidRPr="001475A4" w:rsidRDefault="00BB2B58" w:rsidP="00D41113">
            <w:pPr>
              <w:widowControl/>
              <w:jc w:val="center"/>
              <w:rPr>
                <w:rFonts w:eastAsia="標楷體"/>
                <w:b/>
                <w:kern w:val="0"/>
              </w:rPr>
            </w:pPr>
            <w:r w:rsidRPr="001475A4">
              <w:rPr>
                <w:rFonts w:eastAsia="標楷體"/>
                <w:b/>
                <w:kern w:val="0"/>
              </w:rPr>
              <w:t>2</w:t>
            </w:r>
            <w:r w:rsidRPr="001475A4">
              <w:rPr>
                <w:rFonts w:eastAsia="標楷體"/>
                <w:b/>
                <w:kern w:val="0"/>
              </w:rPr>
              <w:t>月</w:t>
            </w:r>
          </w:p>
        </w:tc>
        <w:tc>
          <w:tcPr>
            <w:tcW w:w="511" w:type="pct"/>
            <w:shd w:val="clear" w:color="auto" w:fill="D9D9D9"/>
            <w:noWrap/>
            <w:vAlign w:val="center"/>
          </w:tcPr>
          <w:p w:rsidR="00BB2B58" w:rsidRPr="001475A4" w:rsidRDefault="00BB2B58" w:rsidP="00D41113">
            <w:pPr>
              <w:widowControl/>
              <w:jc w:val="center"/>
              <w:rPr>
                <w:rFonts w:eastAsia="標楷體"/>
                <w:b/>
                <w:kern w:val="0"/>
              </w:rPr>
            </w:pPr>
            <w:r w:rsidRPr="001475A4">
              <w:rPr>
                <w:rFonts w:eastAsia="標楷體"/>
                <w:b/>
                <w:kern w:val="0"/>
              </w:rPr>
              <w:t>3</w:t>
            </w:r>
            <w:r w:rsidRPr="001475A4">
              <w:rPr>
                <w:rFonts w:eastAsia="標楷體"/>
                <w:b/>
                <w:kern w:val="0"/>
              </w:rPr>
              <w:t>月</w:t>
            </w:r>
          </w:p>
        </w:tc>
        <w:tc>
          <w:tcPr>
            <w:tcW w:w="511" w:type="pct"/>
            <w:shd w:val="clear" w:color="auto" w:fill="D9D9D9"/>
            <w:noWrap/>
            <w:vAlign w:val="center"/>
          </w:tcPr>
          <w:p w:rsidR="00BB2B58" w:rsidRPr="001475A4" w:rsidRDefault="00BB2B58" w:rsidP="00D41113">
            <w:pPr>
              <w:widowControl/>
              <w:jc w:val="center"/>
              <w:rPr>
                <w:rFonts w:eastAsia="標楷體"/>
                <w:b/>
                <w:kern w:val="0"/>
              </w:rPr>
            </w:pPr>
            <w:r w:rsidRPr="001475A4">
              <w:rPr>
                <w:rFonts w:eastAsia="標楷體"/>
                <w:b/>
                <w:kern w:val="0"/>
              </w:rPr>
              <w:t>4</w:t>
            </w:r>
            <w:r w:rsidRPr="001475A4">
              <w:rPr>
                <w:rFonts w:eastAsia="標楷體"/>
                <w:b/>
                <w:kern w:val="0"/>
              </w:rPr>
              <w:t>月</w:t>
            </w:r>
          </w:p>
        </w:tc>
        <w:tc>
          <w:tcPr>
            <w:tcW w:w="511" w:type="pct"/>
            <w:shd w:val="clear" w:color="auto" w:fill="D9D9D9"/>
            <w:noWrap/>
            <w:vAlign w:val="center"/>
          </w:tcPr>
          <w:p w:rsidR="00BB2B58" w:rsidRPr="001475A4" w:rsidRDefault="00BB2B58" w:rsidP="00D41113">
            <w:pPr>
              <w:widowControl/>
              <w:jc w:val="center"/>
              <w:rPr>
                <w:rFonts w:eastAsia="標楷體"/>
                <w:b/>
                <w:kern w:val="0"/>
              </w:rPr>
            </w:pPr>
            <w:r w:rsidRPr="001475A4">
              <w:rPr>
                <w:rFonts w:eastAsia="標楷體"/>
                <w:b/>
                <w:kern w:val="0"/>
              </w:rPr>
              <w:t>5</w:t>
            </w:r>
            <w:r w:rsidRPr="001475A4">
              <w:rPr>
                <w:rFonts w:eastAsia="標楷體"/>
                <w:b/>
                <w:kern w:val="0"/>
              </w:rPr>
              <w:t>月</w:t>
            </w:r>
          </w:p>
        </w:tc>
        <w:tc>
          <w:tcPr>
            <w:tcW w:w="512" w:type="pct"/>
            <w:shd w:val="clear" w:color="auto" w:fill="D9D9D9"/>
            <w:vAlign w:val="center"/>
          </w:tcPr>
          <w:p w:rsidR="00BB2B58" w:rsidRPr="001475A4" w:rsidRDefault="00BB2B58" w:rsidP="00D41113">
            <w:pPr>
              <w:widowControl/>
              <w:jc w:val="center"/>
              <w:rPr>
                <w:rFonts w:eastAsia="標楷體"/>
                <w:b/>
                <w:kern w:val="0"/>
              </w:rPr>
            </w:pPr>
            <w:r w:rsidRPr="001475A4">
              <w:rPr>
                <w:rFonts w:eastAsia="標楷體"/>
                <w:b/>
                <w:kern w:val="0"/>
              </w:rPr>
              <w:t>6</w:t>
            </w:r>
            <w:r w:rsidRPr="001475A4">
              <w:rPr>
                <w:rFonts w:eastAsia="標楷體"/>
                <w:b/>
                <w:kern w:val="0"/>
              </w:rPr>
              <w:t>月</w:t>
            </w:r>
          </w:p>
        </w:tc>
        <w:tc>
          <w:tcPr>
            <w:tcW w:w="510" w:type="pct"/>
            <w:shd w:val="clear" w:color="auto" w:fill="D9D9D9"/>
            <w:vAlign w:val="center"/>
          </w:tcPr>
          <w:p w:rsidR="00BB2B58" w:rsidRPr="006B103B" w:rsidRDefault="00BB2B58" w:rsidP="00D41113">
            <w:pPr>
              <w:widowControl/>
              <w:jc w:val="center"/>
              <w:rPr>
                <w:rFonts w:eastAsia="標楷體"/>
                <w:b/>
                <w:kern w:val="0"/>
              </w:rPr>
            </w:pPr>
            <w:r w:rsidRPr="006B103B">
              <w:rPr>
                <w:rFonts w:eastAsia="標楷體"/>
                <w:b/>
                <w:kern w:val="0"/>
              </w:rPr>
              <w:t>7</w:t>
            </w:r>
            <w:r w:rsidRPr="006B103B">
              <w:rPr>
                <w:rFonts w:eastAsia="標楷體"/>
                <w:b/>
                <w:kern w:val="0"/>
              </w:rPr>
              <w:t>月</w:t>
            </w:r>
          </w:p>
        </w:tc>
        <w:tc>
          <w:tcPr>
            <w:tcW w:w="511" w:type="pct"/>
            <w:shd w:val="clear" w:color="auto" w:fill="D9D9D9"/>
            <w:vAlign w:val="center"/>
          </w:tcPr>
          <w:p w:rsidR="00BB2B58" w:rsidRPr="006B103B" w:rsidRDefault="00BB2B58" w:rsidP="00D41113">
            <w:pPr>
              <w:widowControl/>
              <w:jc w:val="center"/>
              <w:rPr>
                <w:rFonts w:eastAsia="標楷體"/>
                <w:b/>
                <w:kern w:val="0"/>
              </w:rPr>
            </w:pPr>
            <w:r w:rsidRPr="006B103B">
              <w:rPr>
                <w:rFonts w:eastAsia="標楷體"/>
                <w:b/>
                <w:kern w:val="0"/>
              </w:rPr>
              <w:t>8</w:t>
            </w:r>
            <w:r w:rsidRPr="006B103B">
              <w:rPr>
                <w:rFonts w:eastAsia="標楷體"/>
                <w:b/>
                <w:kern w:val="0"/>
              </w:rPr>
              <w:t>月</w:t>
            </w:r>
          </w:p>
        </w:tc>
      </w:tr>
      <w:tr w:rsidR="00BB2B58" w:rsidRPr="001475A4" w:rsidTr="00D41113">
        <w:trPr>
          <w:trHeight w:val="60"/>
          <w:jc w:val="center"/>
        </w:trPr>
        <w:tc>
          <w:tcPr>
            <w:tcW w:w="907" w:type="pct"/>
            <w:shd w:val="clear" w:color="auto" w:fill="D9D9D9"/>
            <w:noWrap/>
            <w:vAlign w:val="center"/>
          </w:tcPr>
          <w:p w:rsidR="00BB2B58" w:rsidRPr="001475A4" w:rsidRDefault="00BB2B58" w:rsidP="00D41113">
            <w:pPr>
              <w:widowControl/>
              <w:jc w:val="center"/>
              <w:rPr>
                <w:rFonts w:eastAsia="標楷體"/>
                <w:b/>
                <w:kern w:val="0"/>
              </w:rPr>
            </w:pPr>
            <w:r w:rsidRPr="00A32D71">
              <w:rPr>
                <w:rFonts w:eastAsia="標楷體"/>
                <w:b/>
                <w:spacing w:val="240"/>
                <w:kern w:val="0"/>
                <w:fitText w:val="960" w:id="701688064"/>
              </w:rPr>
              <w:t>美</w:t>
            </w:r>
            <w:r w:rsidRPr="00A32D71">
              <w:rPr>
                <w:rFonts w:eastAsia="標楷體"/>
                <w:b/>
                <w:kern w:val="0"/>
                <w:fitText w:val="960" w:id="701688064"/>
              </w:rPr>
              <w:t>國</w:t>
            </w:r>
          </w:p>
        </w:tc>
        <w:tc>
          <w:tcPr>
            <w:tcW w:w="514" w:type="pct"/>
            <w:noWrap/>
            <w:vAlign w:val="center"/>
          </w:tcPr>
          <w:p w:rsidR="00BB2B58" w:rsidRPr="001475A4" w:rsidRDefault="00BB2B58" w:rsidP="00D41113">
            <w:pPr>
              <w:widowControl/>
              <w:jc w:val="center"/>
              <w:rPr>
                <w:rFonts w:eastAsia="標楷體"/>
                <w:kern w:val="0"/>
              </w:rPr>
            </w:pPr>
            <w:r w:rsidRPr="001475A4">
              <w:rPr>
                <w:rFonts w:eastAsia="標楷體"/>
                <w:kern w:val="0"/>
              </w:rPr>
              <w:t>51.3</w:t>
            </w:r>
          </w:p>
        </w:tc>
        <w:tc>
          <w:tcPr>
            <w:tcW w:w="513" w:type="pct"/>
            <w:noWrap/>
            <w:vAlign w:val="center"/>
          </w:tcPr>
          <w:p w:rsidR="00BB2B58" w:rsidRPr="001475A4" w:rsidRDefault="00BB2B58" w:rsidP="00D41113">
            <w:pPr>
              <w:widowControl/>
              <w:jc w:val="center"/>
              <w:rPr>
                <w:rFonts w:eastAsia="標楷體"/>
                <w:kern w:val="0"/>
              </w:rPr>
            </w:pPr>
            <w:r w:rsidRPr="001475A4">
              <w:rPr>
                <w:rFonts w:eastAsia="標楷體"/>
                <w:kern w:val="0"/>
              </w:rPr>
              <w:t>53.2</w:t>
            </w:r>
          </w:p>
        </w:tc>
        <w:tc>
          <w:tcPr>
            <w:tcW w:w="511" w:type="pct"/>
            <w:noWrap/>
            <w:vAlign w:val="center"/>
          </w:tcPr>
          <w:p w:rsidR="00BB2B58" w:rsidRPr="001475A4" w:rsidRDefault="00BB2B58" w:rsidP="00D41113">
            <w:pPr>
              <w:widowControl/>
              <w:jc w:val="center"/>
              <w:rPr>
                <w:rFonts w:eastAsia="標楷體"/>
                <w:kern w:val="0"/>
              </w:rPr>
            </w:pPr>
            <w:r w:rsidRPr="001475A4">
              <w:rPr>
                <w:rFonts w:eastAsia="標楷體"/>
                <w:kern w:val="0"/>
              </w:rPr>
              <w:t>53.7</w:t>
            </w:r>
          </w:p>
        </w:tc>
        <w:tc>
          <w:tcPr>
            <w:tcW w:w="511" w:type="pct"/>
            <w:noWrap/>
            <w:vAlign w:val="center"/>
          </w:tcPr>
          <w:p w:rsidR="00BB2B58" w:rsidRPr="001475A4" w:rsidRDefault="00BB2B58" w:rsidP="00D41113">
            <w:pPr>
              <w:widowControl/>
              <w:jc w:val="center"/>
              <w:rPr>
                <w:rFonts w:eastAsia="標楷體"/>
                <w:kern w:val="0"/>
              </w:rPr>
            </w:pPr>
            <w:r w:rsidRPr="001475A4">
              <w:rPr>
                <w:rFonts w:eastAsia="標楷體"/>
                <w:kern w:val="0"/>
              </w:rPr>
              <w:t>54.9</w:t>
            </w:r>
          </w:p>
        </w:tc>
        <w:tc>
          <w:tcPr>
            <w:tcW w:w="511" w:type="pct"/>
            <w:noWrap/>
            <w:vAlign w:val="center"/>
          </w:tcPr>
          <w:p w:rsidR="00BB2B58" w:rsidRPr="001475A4" w:rsidRDefault="00BB2B58" w:rsidP="00D41113">
            <w:pPr>
              <w:widowControl/>
              <w:jc w:val="center"/>
              <w:rPr>
                <w:rFonts w:eastAsia="標楷體"/>
                <w:kern w:val="0"/>
              </w:rPr>
            </w:pPr>
            <w:r w:rsidRPr="001475A4">
              <w:rPr>
                <w:rFonts w:eastAsia="標楷體"/>
                <w:kern w:val="0"/>
              </w:rPr>
              <w:t>55.4</w:t>
            </w:r>
          </w:p>
        </w:tc>
        <w:tc>
          <w:tcPr>
            <w:tcW w:w="512" w:type="pct"/>
            <w:vAlign w:val="center"/>
          </w:tcPr>
          <w:p w:rsidR="00BB2B58" w:rsidRPr="001475A4" w:rsidRDefault="00BB2B58" w:rsidP="00D41113">
            <w:pPr>
              <w:widowControl/>
              <w:jc w:val="center"/>
              <w:rPr>
                <w:rFonts w:eastAsia="標楷體"/>
                <w:kern w:val="0"/>
              </w:rPr>
            </w:pPr>
            <w:r w:rsidRPr="001475A4">
              <w:rPr>
                <w:rFonts w:eastAsia="標楷體"/>
                <w:kern w:val="0"/>
              </w:rPr>
              <w:t>55.3</w:t>
            </w:r>
          </w:p>
        </w:tc>
        <w:tc>
          <w:tcPr>
            <w:tcW w:w="510" w:type="pct"/>
          </w:tcPr>
          <w:p w:rsidR="00BB2B58" w:rsidRPr="006B103B" w:rsidRDefault="00BB2B58" w:rsidP="00D41113">
            <w:pPr>
              <w:widowControl/>
              <w:jc w:val="center"/>
              <w:rPr>
                <w:rFonts w:eastAsia="標楷體"/>
                <w:kern w:val="0"/>
              </w:rPr>
            </w:pPr>
            <w:r w:rsidRPr="006B103B">
              <w:rPr>
                <w:rFonts w:eastAsia="標楷體"/>
                <w:kern w:val="0"/>
              </w:rPr>
              <w:t>5</w:t>
            </w:r>
            <w:r w:rsidRPr="006B103B">
              <w:rPr>
                <w:rFonts w:eastAsia="標楷體" w:hint="eastAsia"/>
                <w:kern w:val="0"/>
              </w:rPr>
              <w:t>7</w:t>
            </w:r>
            <w:r w:rsidRPr="006B103B">
              <w:rPr>
                <w:rFonts w:eastAsia="標楷體"/>
                <w:kern w:val="0"/>
              </w:rPr>
              <w:t>.</w:t>
            </w:r>
            <w:r w:rsidRPr="006B103B">
              <w:rPr>
                <w:rFonts w:eastAsia="標楷體" w:hint="eastAsia"/>
                <w:kern w:val="0"/>
              </w:rPr>
              <w:t>1</w:t>
            </w:r>
          </w:p>
        </w:tc>
        <w:tc>
          <w:tcPr>
            <w:tcW w:w="511" w:type="pct"/>
          </w:tcPr>
          <w:p w:rsidR="00BB2B58" w:rsidRPr="006B103B" w:rsidRDefault="00BB2B58" w:rsidP="00D41113">
            <w:pPr>
              <w:widowControl/>
              <w:jc w:val="center"/>
              <w:rPr>
                <w:rFonts w:eastAsia="標楷體"/>
                <w:kern w:val="0"/>
              </w:rPr>
            </w:pPr>
            <w:r w:rsidRPr="006B103B">
              <w:rPr>
                <w:rFonts w:eastAsia="標楷體"/>
                <w:kern w:val="0"/>
              </w:rPr>
              <w:t>5</w:t>
            </w:r>
            <w:r w:rsidRPr="006B103B">
              <w:rPr>
                <w:rFonts w:eastAsia="標楷體" w:hint="eastAsia"/>
                <w:kern w:val="0"/>
              </w:rPr>
              <w:t>9</w:t>
            </w:r>
            <w:r w:rsidRPr="006B103B">
              <w:rPr>
                <w:rFonts w:eastAsia="標楷體"/>
                <w:kern w:val="0"/>
              </w:rPr>
              <w:t>.</w:t>
            </w:r>
            <w:r w:rsidRPr="006B103B">
              <w:rPr>
                <w:rFonts w:eastAsia="標楷體" w:hint="eastAsia"/>
                <w:kern w:val="0"/>
              </w:rPr>
              <w:t>0</w:t>
            </w:r>
          </w:p>
        </w:tc>
      </w:tr>
      <w:tr w:rsidR="00BB2B58" w:rsidRPr="001475A4" w:rsidTr="00D41113">
        <w:trPr>
          <w:trHeight w:val="60"/>
          <w:jc w:val="center"/>
        </w:trPr>
        <w:tc>
          <w:tcPr>
            <w:tcW w:w="907" w:type="pct"/>
            <w:shd w:val="clear" w:color="auto" w:fill="D9D9D9"/>
            <w:noWrap/>
            <w:vAlign w:val="center"/>
          </w:tcPr>
          <w:p w:rsidR="00BB2B58" w:rsidRPr="001475A4" w:rsidRDefault="00BB2B58" w:rsidP="00D41113">
            <w:pPr>
              <w:widowControl/>
              <w:jc w:val="center"/>
              <w:rPr>
                <w:rFonts w:eastAsia="標楷體"/>
                <w:b/>
                <w:kern w:val="0"/>
              </w:rPr>
            </w:pPr>
            <w:r w:rsidRPr="00A32D71">
              <w:rPr>
                <w:rFonts w:eastAsia="標楷體"/>
                <w:b/>
                <w:spacing w:val="60"/>
                <w:kern w:val="0"/>
                <w:fitText w:val="960" w:id="701688065"/>
              </w:rPr>
              <w:t>歐元</w:t>
            </w:r>
            <w:r w:rsidRPr="00A32D71">
              <w:rPr>
                <w:rFonts w:eastAsia="標楷體"/>
                <w:b/>
                <w:kern w:val="0"/>
                <w:fitText w:val="960" w:id="701688065"/>
              </w:rPr>
              <w:t>區</w:t>
            </w:r>
          </w:p>
        </w:tc>
        <w:tc>
          <w:tcPr>
            <w:tcW w:w="514" w:type="pct"/>
            <w:noWrap/>
            <w:vAlign w:val="center"/>
          </w:tcPr>
          <w:p w:rsidR="00BB2B58" w:rsidRPr="001475A4" w:rsidRDefault="00BB2B58" w:rsidP="00D41113">
            <w:pPr>
              <w:widowControl/>
              <w:jc w:val="center"/>
              <w:rPr>
                <w:rFonts w:eastAsia="標楷體"/>
                <w:kern w:val="0"/>
              </w:rPr>
            </w:pPr>
            <w:r w:rsidRPr="001475A4">
              <w:rPr>
                <w:rFonts w:eastAsia="標楷體"/>
                <w:kern w:val="0"/>
              </w:rPr>
              <w:t>54.0</w:t>
            </w:r>
          </w:p>
        </w:tc>
        <w:tc>
          <w:tcPr>
            <w:tcW w:w="513" w:type="pct"/>
            <w:noWrap/>
            <w:vAlign w:val="center"/>
          </w:tcPr>
          <w:p w:rsidR="00BB2B58" w:rsidRPr="001475A4" w:rsidRDefault="00BB2B58" w:rsidP="00D41113">
            <w:pPr>
              <w:widowControl/>
              <w:jc w:val="center"/>
              <w:rPr>
                <w:rFonts w:eastAsia="標楷體"/>
                <w:kern w:val="0"/>
              </w:rPr>
            </w:pPr>
            <w:r w:rsidRPr="001475A4">
              <w:rPr>
                <w:rFonts w:eastAsia="標楷體"/>
                <w:kern w:val="0"/>
              </w:rPr>
              <w:t>53.2</w:t>
            </w:r>
          </w:p>
        </w:tc>
        <w:tc>
          <w:tcPr>
            <w:tcW w:w="511" w:type="pct"/>
            <w:noWrap/>
            <w:vAlign w:val="center"/>
          </w:tcPr>
          <w:p w:rsidR="00BB2B58" w:rsidRPr="001475A4" w:rsidRDefault="00BB2B58" w:rsidP="00D41113">
            <w:pPr>
              <w:widowControl/>
              <w:jc w:val="center"/>
              <w:rPr>
                <w:rFonts w:eastAsia="標楷體"/>
                <w:kern w:val="0"/>
              </w:rPr>
            </w:pPr>
            <w:r w:rsidRPr="001475A4">
              <w:rPr>
                <w:rFonts w:eastAsia="標楷體"/>
                <w:kern w:val="0"/>
              </w:rPr>
              <w:t>53.0</w:t>
            </w:r>
          </w:p>
        </w:tc>
        <w:tc>
          <w:tcPr>
            <w:tcW w:w="511" w:type="pct"/>
            <w:noWrap/>
            <w:vAlign w:val="center"/>
          </w:tcPr>
          <w:p w:rsidR="00BB2B58" w:rsidRPr="001475A4" w:rsidRDefault="00BB2B58" w:rsidP="00D41113">
            <w:pPr>
              <w:widowControl/>
              <w:jc w:val="center"/>
              <w:rPr>
                <w:rFonts w:eastAsia="標楷體"/>
                <w:kern w:val="0"/>
              </w:rPr>
            </w:pPr>
            <w:r w:rsidRPr="001475A4">
              <w:rPr>
                <w:rFonts w:eastAsia="標楷體"/>
                <w:kern w:val="0"/>
              </w:rPr>
              <w:t>53.4</w:t>
            </w:r>
          </w:p>
        </w:tc>
        <w:tc>
          <w:tcPr>
            <w:tcW w:w="511" w:type="pct"/>
            <w:noWrap/>
            <w:vAlign w:val="center"/>
          </w:tcPr>
          <w:p w:rsidR="00BB2B58" w:rsidRPr="001475A4" w:rsidRDefault="00BB2B58" w:rsidP="00D41113">
            <w:pPr>
              <w:widowControl/>
              <w:jc w:val="center"/>
              <w:rPr>
                <w:rFonts w:eastAsia="標楷體"/>
                <w:kern w:val="0"/>
              </w:rPr>
            </w:pPr>
            <w:r w:rsidRPr="001475A4">
              <w:rPr>
                <w:rFonts w:eastAsia="標楷體"/>
                <w:kern w:val="0"/>
              </w:rPr>
              <w:t>52.2</w:t>
            </w:r>
          </w:p>
        </w:tc>
        <w:tc>
          <w:tcPr>
            <w:tcW w:w="512" w:type="pct"/>
            <w:vAlign w:val="center"/>
          </w:tcPr>
          <w:p w:rsidR="00BB2B58" w:rsidRPr="001475A4" w:rsidRDefault="00BB2B58" w:rsidP="00D41113">
            <w:pPr>
              <w:widowControl/>
              <w:jc w:val="center"/>
              <w:rPr>
                <w:rFonts w:eastAsia="標楷體"/>
                <w:kern w:val="0"/>
              </w:rPr>
            </w:pPr>
            <w:r w:rsidRPr="001475A4">
              <w:rPr>
                <w:rFonts w:eastAsia="標楷體"/>
                <w:kern w:val="0"/>
              </w:rPr>
              <w:t>51.8</w:t>
            </w:r>
          </w:p>
        </w:tc>
        <w:tc>
          <w:tcPr>
            <w:tcW w:w="510" w:type="pct"/>
          </w:tcPr>
          <w:p w:rsidR="00BB2B58" w:rsidRPr="006B103B" w:rsidRDefault="00BB2B58" w:rsidP="00D41113">
            <w:pPr>
              <w:widowControl/>
              <w:jc w:val="center"/>
              <w:rPr>
                <w:rFonts w:eastAsia="標楷體"/>
                <w:kern w:val="0"/>
              </w:rPr>
            </w:pPr>
            <w:r w:rsidRPr="006B103B">
              <w:rPr>
                <w:rFonts w:eastAsia="標楷體"/>
                <w:kern w:val="0"/>
              </w:rPr>
              <w:t>5</w:t>
            </w:r>
            <w:r w:rsidRPr="006B103B">
              <w:rPr>
                <w:rFonts w:eastAsia="標楷體" w:hint="eastAsia"/>
                <w:kern w:val="0"/>
              </w:rPr>
              <w:t>1</w:t>
            </w:r>
            <w:r w:rsidRPr="006B103B">
              <w:rPr>
                <w:rFonts w:eastAsia="標楷體"/>
                <w:kern w:val="0"/>
              </w:rPr>
              <w:t>.8</w:t>
            </w:r>
          </w:p>
        </w:tc>
        <w:tc>
          <w:tcPr>
            <w:tcW w:w="511" w:type="pct"/>
          </w:tcPr>
          <w:p w:rsidR="00BB2B58" w:rsidRPr="006B103B" w:rsidRDefault="00BB2B58" w:rsidP="00D41113">
            <w:pPr>
              <w:widowControl/>
              <w:jc w:val="center"/>
              <w:rPr>
                <w:rFonts w:eastAsia="標楷體"/>
                <w:kern w:val="0"/>
              </w:rPr>
            </w:pPr>
            <w:r w:rsidRPr="006B103B">
              <w:rPr>
                <w:rFonts w:eastAsia="標楷體"/>
                <w:kern w:val="0"/>
              </w:rPr>
              <w:t>5</w:t>
            </w:r>
            <w:r w:rsidRPr="006B103B">
              <w:rPr>
                <w:rFonts w:eastAsia="標楷體" w:hint="eastAsia"/>
                <w:kern w:val="0"/>
              </w:rPr>
              <w:t>0</w:t>
            </w:r>
            <w:r w:rsidRPr="006B103B">
              <w:rPr>
                <w:rFonts w:eastAsia="標楷體"/>
                <w:kern w:val="0"/>
              </w:rPr>
              <w:t>.</w:t>
            </w:r>
            <w:r w:rsidRPr="006B103B">
              <w:rPr>
                <w:rFonts w:eastAsia="標楷體" w:hint="eastAsia"/>
                <w:kern w:val="0"/>
              </w:rPr>
              <w:t>7</w:t>
            </w:r>
          </w:p>
        </w:tc>
      </w:tr>
      <w:tr w:rsidR="00BB2B58" w:rsidRPr="006B103B" w:rsidTr="00D41113">
        <w:trPr>
          <w:trHeight w:val="60"/>
          <w:jc w:val="center"/>
        </w:trPr>
        <w:tc>
          <w:tcPr>
            <w:tcW w:w="907" w:type="pct"/>
            <w:shd w:val="clear" w:color="auto" w:fill="D9D9D9"/>
            <w:noWrap/>
            <w:vAlign w:val="center"/>
          </w:tcPr>
          <w:p w:rsidR="00BB2B58" w:rsidRPr="001475A4" w:rsidRDefault="00BB2B58" w:rsidP="00D41113">
            <w:pPr>
              <w:widowControl/>
              <w:jc w:val="center"/>
              <w:rPr>
                <w:rFonts w:eastAsia="標楷體"/>
                <w:b/>
                <w:kern w:val="0"/>
              </w:rPr>
            </w:pPr>
            <w:r w:rsidRPr="00A32D71">
              <w:rPr>
                <w:rFonts w:eastAsia="標楷體"/>
                <w:b/>
                <w:spacing w:val="240"/>
                <w:kern w:val="0"/>
                <w:fitText w:val="960" w:id="701688066"/>
              </w:rPr>
              <w:t>日</w:t>
            </w:r>
            <w:r w:rsidRPr="00A32D71">
              <w:rPr>
                <w:rFonts w:eastAsia="標楷體"/>
                <w:b/>
                <w:kern w:val="0"/>
                <w:fitText w:val="960" w:id="701688066"/>
              </w:rPr>
              <w:t>本</w:t>
            </w:r>
          </w:p>
        </w:tc>
        <w:tc>
          <w:tcPr>
            <w:tcW w:w="514" w:type="pct"/>
            <w:noWrap/>
            <w:vAlign w:val="center"/>
          </w:tcPr>
          <w:p w:rsidR="00BB2B58" w:rsidRPr="001475A4" w:rsidRDefault="00BB2B58" w:rsidP="00D41113">
            <w:pPr>
              <w:widowControl/>
              <w:jc w:val="center"/>
              <w:rPr>
                <w:rFonts w:eastAsia="標楷體"/>
                <w:kern w:val="0"/>
              </w:rPr>
            </w:pPr>
            <w:r w:rsidRPr="001475A4">
              <w:rPr>
                <w:rFonts w:eastAsia="標楷體"/>
                <w:kern w:val="0"/>
              </w:rPr>
              <w:t>56.6</w:t>
            </w:r>
          </w:p>
        </w:tc>
        <w:tc>
          <w:tcPr>
            <w:tcW w:w="513" w:type="pct"/>
            <w:noWrap/>
            <w:vAlign w:val="center"/>
          </w:tcPr>
          <w:p w:rsidR="00BB2B58" w:rsidRPr="001475A4" w:rsidRDefault="00BB2B58" w:rsidP="00D41113">
            <w:pPr>
              <w:widowControl/>
              <w:jc w:val="center"/>
              <w:rPr>
                <w:rFonts w:eastAsia="標楷體"/>
                <w:kern w:val="0"/>
              </w:rPr>
            </w:pPr>
            <w:r w:rsidRPr="001475A4">
              <w:rPr>
                <w:rFonts w:eastAsia="標楷體"/>
                <w:kern w:val="0"/>
              </w:rPr>
              <w:t>55.5</w:t>
            </w:r>
          </w:p>
        </w:tc>
        <w:tc>
          <w:tcPr>
            <w:tcW w:w="511" w:type="pct"/>
            <w:noWrap/>
            <w:vAlign w:val="center"/>
          </w:tcPr>
          <w:p w:rsidR="00BB2B58" w:rsidRPr="001475A4" w:rsidRDefault="00BB2B58" w:rsidP="00D41113">
            <w:pPr>
              <w:widowControl/>
              <w:jc w:val="center"/>
              <w:rPr>
                <w:rFonts w:eastAsia="標楷體"/>
                <w:kern w:val="0"/>
              </w:rPr>
            </w:pPr>
            <w:r w:rsidRPr="001475A4">
              <w:rPr>
                <w:rFonts w:eastAsia="標楷體"/>
                <w:kern w:val="0"/>
              </w:rPr>
              <w:t>53.9</w:t>
            </w:r>
          </w:p>
        </w:tc>
        <w:tc>
          <w:tcPr>
            <w:tcW w:w="511" w:type="pct"/>
            <w:noWrap/>
            <w:vAlign w:val="center"/>
          </w:tcPr>
          <w:p w:rsidR="00BB2B58" w:rsidRPr="001475A4" w:rsidRDefault="00BB2B58" w:rsidP="00D41113">
            <w:pPr>
              <w:widowControl/>
              <w:jc w:val="center"/>
              <w:rPr>
                <w:rFonts w:eastAsia="標楷體"/>
                <w:kern w:val="0"/>
              </w:rPr>
            </w:pPr>
            <w:r w:rsidRPr="001475A4">
              <w:rPr>
                <w:rFonts w:eastAsia="標楷體"/>
                <w:kern w:val="0"/>
              </w:rPr>
              <w:t>49.4</w:t>
            </w:r>
          </w:p>
        </w:tc>
        <w:tc>
          <w:tcPr>
            <w:tcW w:w="511" w:type="pct"/>
            <w:noWrap/>
            <w:vAlign w:val="center"/>
          </w:tcPr>
          <w:p w:rsidR="00BB2B58" w:rsidRPr="001475A4" w:rsidRDefault="00BB2B58" w:rsidP="00D41113">
            <w:pPr>
              <w:widowControl/>
              <w:jc w:val="center"/>
              <w:rPr>
                <w:rFonts w:eastAsia="標楷體"/>
                <w:kern w:val="0"/>
              </w:rPr>
            </w:pPr>
            <w:r w:rsidRPr="001475A4">
              <w:rPr>
                <w:rFonts w:eastAsia="標楷體"/>
                <w:kern w:val="0"/>
              </w:rPr>
              <w:t>49.9</w:t>
            </w:r>
          </w:p>
        </w:tc>
        <w:tc>
          <w:tcPr>
            <w:tcW w:w="512" w:type="pct"/>
            <w:vAlign w:val="center"/>
          </w:tcPr>
          <w:p w:rsidR="00BB2B58" w:rsidRPr="001475A4" w:rsidRDefault="00BB2B58" w:rsidP="00D41113">
            <w:pPr>
              <w:widowControl/>
              <w:jc w:val="center"/>
              <w:rPr>
                <w:rFonts w:eastAsia="標楷體"/>
                <w:kern w:val="0"/>
              </w:rPr>
            </w:pPr>
            <w:r w:rsidRPr="001475A4">
              <w:rPr>
                <w:rFonts w:eastAsia="標楷體"/>
                <w:kern w:val="0"/>
              </w:rPr>
              <w:t>51.5</w:t>
            </w:r>
          </w:p>
        </w:tc>
        <w:tc>
          <w:tcPr>
            <w:tcW w:w="510" w:type="pct"/>
          </w:tcPr>
          <w:p w:rsidR="00BB2B58" w:rsidRPr="006B103B" w:rsidRDefault="00BB2B58" w:rsidP="00D41113">
            <w:pPr>
              <w:widowControl/>
              <w:jc w:val="center"/>
              <w:rPr>
                <w:rFonts w:eastAsia="標楷體"/>
                <w:kern w:val="0"/>
              </w:rPr>
            </w:pPr>
            <w:r w:rsidRPr="006B103B">
              <w:rPr>
                <w:rFonts w:eastAsia="標楷體"/>
                <w:kern w:val="0"/>
              </w:rPr>
              <w:t>50.5</w:t>
            </w:r>
          </w:p>
        </w:tc>
        <w:tc>
          <w:tcPr>
            <w:tcW w:w="511" w:type="pct"/>
          </w:tcPr>
          <w:p w:rsidR="00BB2B58" w:rsidRPr="006B103B" w:rsidRDefault="00BB2B58" w:rsidP="00D41113">
            <w:pPr>
              <w:widowControl/>
              <w:jc w:val="center"/>
              <w:rPr>
                <w:rFonts w:eastAsia="標楷體"/>
                <w:kern w:val="0"/>
              </w:rPr>
            </w:pPr>
            <w:r w:rsidRPr="006B103B">
              <w:rPr>
                <w:rFonts w:eastAsia="標楷體"/>
                <w:kern w:val="0"/>
              </w:rPr>
              <w:t>52.2</w:t>
            </w:r>
          </w:p>
        </w:tc>
      </w:tr>
      <w:tr w:rsidR="00BB2B58" w:rsidRPr="001475A4" w:rsidTr="00D41113">
        <w:trPr>
          <w:trHeight w:val="60"/>
          <w:jc w:val="center"/>
        </w:trPr>
        <w:tc>
          <w:tcPr>
            <w:tcW w:w="907" w:type="pct"/>
            <w:shd w:val="clear" w:color="auto" w:fill="D9D9D9"/>
            <w:noWrap/>
            <w:vAlign w:val="center"/>
          </w:tcPr>
          <w:p w:rsidR="00BB2B58" w:rsidRPr="001475A4" w:rsidRDefault="00BB2B58" w:rsidP="00D41113">
            <w:pPr>
              <w:widowControl/>
              <w:jc w:val="center"/>
              <w:rPr>
                <w:rFonts w:eastAsia="標楷體"/>
                <w:b/>
                <w:kern w:val="0"/>
              </w:rPr>
            </w:pPr>
            <w:r w:rsidRPr="00A32D71">
              <w:rPr>
                <w:rFonts w:eastAsia="標楷體"/>
                <w:b/>
                <w:spacing w:val="18"/>
                <w:w w:val="94"/>
                <w:kern w:val="0"/>
                <w:fitText w:val="960" w:id="701688067"/>
              </w:rPr>
              <w:t>中國大</w:t>
            </w:r>
            <w:r w:rsidRPr="00A32D71">
              <w:rPr>
                <w:rFonts w:eastAsia="標楷體"/>
                <w:b/>
                <w:spacing w:val="-26"/>
                <w:w w:val="94"/>
                <w:kern w:val="0"/>
                <w:fitText w:val="960" w:id="701688067"/>
              </w:rPr>
              <w:t>陸</w:t>
            </w:r>
          </w:p>
        </w:tc>
        <w:tc>
          <w:tcPr>
            <w:tcW w:w="514" w:type="pct"/>
            <w:noWrap/>
            <w:vAlign w:val="center"/>
          </w:tcPr>
          <w:p w:rsidR="00BB2B58" w:rsidRPr="001475A4" w:rsidRDefault="00BB2B58" w:rsidP="00D41113">
            <w:pPr>
              <w:widowControl/>
              <w:jc w:val="center"/>
              <w:rPr>
                <w:rFonts w:eastAsia="標楷體"/>
                <w:kern w:val="0"/>
              </w:rPr>
            </w:pPr>
            <w:r w:rsidRPr="001475A4">
              <w:rPr>
                <w:rFonts w:eastAsia="標楷體"/>
                <w:kern w:val="0"/>
              </w:rPr>
              <w:t>49.5</w:t>
            </w:r>
          </w:p>
        </w:tc>
        <w:tc>
          <w:tcPr>
            <w:tcW w:w="513" w:type="pct"/>
            <w:noWrap/>
            <w:vAlign w:val="center"/>
          </w:tcPr>
          <w:p w:rsidR="00BB2B58" w:rsidRPr="001475A4" w:rsidRDefault="00BB2B58" w:rsidP="00D41113">
            <w:pPr>
              <w:widowControl/>
              <w:jc w:val="center"/>
              <w:rPr>
                <w:rFonts w:eastAsia="標楷體"/>
                <w:kern w:val="0"/>
              </w:rPr>
            </w:pPr>
            <w:r w:rsidRPr="001475A4">
              <w:rPr>
                <w:rFonts w:eastAsia="標楷體"/>
                <w:kern w:val="0"/>
              </w:rPr>
              <w:t>48.5</w:t>
            </w:r>
          </w:p>
        </w:tc>
        <w:tc>
          <w:tcPr>
            <w:tcW w:w="511" w:type="pct"/>
            <w:noWrap/>
            <w:vAlign w:val="center"/>
          </w:tcPr>
          <w:p w:rsidR="00BB2B58" w:rsidRPr="001475A4" w:rsidRDefault="00BB2B58" w:rsidP="00D41113">
            <w:pPr>
              <w:widowControl/>
              <w:jc w:val="center"/>
              <w:rPr>
                <w:rFonts w:eastAsia="標楷體"/>
                <w:kern w:val="0"/>
              </w:rPr>
            </w:pPr>
            <w:r w:rsidRPr="001475A4">
              <w:rPr>
                <w:rFonts w:eastAsia="標楷體"/>
                <w:kern w:val="0"/>
              </w:rPr>
              <w:t>48.0</w:t>
            </w:r>
          </w:p>
        </w:tc>
        <w:tc>
          <w:tcPr>
            <w:tcW w:w="511" w:type="pct"/>
            <w:noWrap/>
            <w:vAlign w:val="center"/>
          </w:tcPr>
          <w:p w:rsidR="00BB2B58" w:rsidRPr="001475A4" w:rsidRDefault="00BB2B58" w:rsidP="00D41113">
            <w:pPr>
              <w:widowControl/>
              <w:jc w:val="center"/>
              <w:rPr>
                <w:rFonts w:eastAsia="標楷體"/>
                <w:kern w:val="0"/>
              </w:rPr>
            </w:pPr>
            <w:r w:rsidRPr="001475A4">
              <w:rPr>
                <w:rFonts w:eastAsia="標楷體"/>
                <w:kern w:val="0"/>
              </w:rPr>
              <w:t>48.1</w:t>
            </w:r>
          </w:p>
        </w:tc>
        <w:tc>
          <w:tcPr>
            <w:tcW w:w="511" w:type="pct"/>
            <w:noWrap/>
            <w:vAlign w:val="center"/>
          </w:tcPr>
          <w:p w:rsidR="00BB2B58" w:rsidRPr="001475A4" w:rsidRDefault="00BB2B58" w:rsidP="00D41113">
            <w:pPr>
              <w:widowControl/>
              <w:jc w:val="center"/>
              <w:rPr>
                <w:rFonts w:eastAsia="標楷體"/>
                <w:kern w:val="0"/>
              </w:rPr>
            </w:pPr>
            <w:r w:rsidRPr="001475A4">
              <w:rPr>
                <w:rFonts w:eastAsia="標楷體"/>
                <w:kern w:val="0"/>
              </w:rPr>
              <w:t>49.4</w:t>
            </w:r>
          </w:p>
        </w:tc>
        <w:tc>
          <w:tcPr>
            <w:tcW w:w="512" w:type="pct"/>
            <w:vAlign w:val="center"/>
          </w:tcPr>
          <w:p w:rsidR="00BB2B58" w:rsidRPr="001475A4" w:rsidRDefault="00BB2B58" w:rsidP="00D41113">
            <w:pPr>
              <w:widowControl/>
              <w:jc w:val="center"/>
              <w:rPr>
                <w:rFonts w:eastAsia="標楷體"/>
                <w:kern w:val="0"/>
              </w:rPr>
            </w:pPr>
            <w:r w:rsidRPr="001475A4">
              <w:rPr>
                <w:rFonts w:eastAsia="標楷體"/>
                <w:kern w:val="0"/>
              </w:rPr>
              <w:t>50.7</w:t>
            </w:r>
          </w:p>
        </w:tc>
        <w:tc>
          <w:tcPr>
            <w:tcW w:w="510" w:type="pct"/>
          </w:tcPr>
          <w:p w:rsidR="00BB2B58" w:rsidRPr="00B11845" w:rsidRDefault="00BB2B58" w:rsidP="00D41113">
            <w:pPr>
              <w:widowControl/>
              <w:jc w:val="center"/>
              <w:rPr>
                <w:rFonts w:eastAsia="標楷體"/>
                <w:color w:val="FF0000"/>
                <w:kern w:val="0"/>
              </w:rPr>
            </w:pPr>
            <w:r w:rsidRPr="006B103B">
              <w:rPr>
                <w:rFonts w:eastAsia="標楷體"/>
                <w:kern w:val="0"/>
              </w:rPr>
              <w:t>51.7</w:t>
            </w:r>
          </w:p>
        </w:tc>
        <w:tc>
          <w:tcPr>
            <w:tcW w:w="511" w:type="pct"/>
          </w:tcPr>
          <w:p w:rsidR="00BB2B58" w:rsidRPr="00B11845" w:rsidRDefault="00BB2B58" w:rsidP="00D41113">
            <w:pPr>
              <w:widowControl/>
              <w:jc w:val="center"/>
              <w:rPr>
                <w:rFonts w:eastAsia="標楷體"/>
                <w:color w:val="FF0000"/>
                <w:kern w:val="0"/>
              </w:rPr>
            </w:pPr>
            <w:r w:rsidRPr="006B103B">
              <w:rPr>
                <w:rFonts w:eastAsia="標楷體"/>
                <w:kern w:val="0"/>
              </w:rPr>
              <w:t>50.2</w:t>
            </w:r>
          </w:p>
        </w:tc>
      </w:tr>
    </w:tbl>
    <w:p w:rsidR="00BB2B58" w:rsidRDefault="00BB2B58" w:rsidP="00BB2B58">
      <w:pPr>
        <w:tabs>
          <w:tab w:val="left" w:pos="1770"/>
        </w:tabs>
        <w:adjustRightInd w:val="0"/>
        <w:snapToGrid w:val="0"/>
        <w:spacing w:line="240" w:lineRule="exact"/>
        <w:ind w:leftChars="295" w:left="708"/>
        <w:rPr>
          <w:rFonts w:eastAsia="標楷體"/>
          <w:kern w:val="0"/>
          <w:sz w:val="20"/>
          <w:szCs w:val="20"/>
        </w:rPr>
      </w:pPr>
      <w:r w:rsidRPr="001475A4">
        <w:rPr>
          <w:rFonts w:eastAsia="標楷體"/>
          <w:spacing w:val="-10"/>
          <w:sz w:val="20"/>
          <w:szCs w:val="20"/>
        </w:rPr>
        <w:t>資料來源：</w:t>
      </w:r>
      <w:r w:rsidRPr="001475A4">
        <w:rPr>
          <w:rFonts w:eastAsia="標楷體"/>
          <w:kern w:val="0"/>
          <w:sz w:val="20"/>
          <w:szCs w:val="20"/>
        </w:rPr>
        <w:t>Global Insight</w:t>
      </w:r>
      <w:r w:rsidRPr="001475A4">
        <w:rPr>
          <w:rFonts w:eastAsia="標楷體"/>
          <w:kern w:val="0"/>
          <w:sz w:val="20"/>
          <w:szCs w:val="20"/>
        </w:rPr>
        <w:t>；</w:t>
      </w:r>
      <w:r w:rsidRPr="001475A4">
        <w:rPr>
          <w:rFonts w:eastAsia="標楷體"/>
          <w:kern w:val="0"/>
          <w:sz w:val="20"/>
          <w:szCs w:val="20"/>
        </w:rPr>
        <w:t>UNCTAD</w:t>
      </w:r>
      <w:r w:rsidRPr="001475A4">
        <w:rPr>
          <w:rFonts w:eastAsia="標楷體"/>
          <w:kern w:val="0"/>
          <w:sz w:val="20"/>
          <w:szCs w:val="20"/>
        </w:rPr>
        <w:t>；</w:t>
      </w:r>
      <w:r w:rsidRPr="001475A4">
        <w:rPr>
          <w:rFonts w:eastAsia="標楷體"/>
          <w:kern w:val="0"/>
          <w:sz w:val="20"/>
          <w:szCs w:val="20"/>
        </w:rPr>
        <w:t>Markit</w:t>
      </w:r>
      <w:r w:rsidRPr="001475A4">
        <w:rPr>
          <w:rFonts w:eastAsia="標楷體"/>
          <w:kern w:val="0"/>
          <w:sz w:val="20"/>
          <w:szCs w:val="20"/>
        </w:rPr>
        <w:t>；</w:t>
      </w:r>
      <w:hyperlink r:id="rId33" w:history="1">
        <w:r w:rsidRPr="001475A4">
          <w:rPr>
            <w:rStyle w:val="aff7"/>
            <w:rFonts w:eastAsia="標楷體"/>
            <w:kern w:val="0"/>
            <w:sz w:val="20"/>
            <w:szCs w:val="20"/>
          </w:rPr>
          <w:t>www.tradingeconomics.com</w:t>
        </w:r>
      </w:hyperlink>
      <w:r w:rsidRPr="001475A4">
        <w:rPr>
          <w:rFonts w:eastAsia="標楷體"/>
          <w:kern w:val="0"/>
          <w:sz w:val="20"/>
          <w:szCs w:val="20"/>
        </w:rPr>
        <w:t>。</w:t>
      </w:r>
    </w:p>
    <w:p w:rsidR="00BB2B58" w:rsidRPr="001475A4" w:rsidRDefault="00BB2B58" w:rsidP="00BB2B58">
      <w:pPr>
        <w:widowControl/>
        <w:spacing w:beforeLines="50" w:before="180"/>
        <w:rPr>
          <w:rFonts w:eastAsia="標楷體"/>
          <w:b/>
          <w:bCs/>
          <w:sz w:val="28"/>
          <w:szCs w:val="28"/>
        </w:rPr>
      </w:pPr>
      <w:r w:rsidRPr="001475A4">
        <w:rPr>
          <w:rFonts w:eastAsia="標楷體"/>
          <w:b/>
          <w:bCs/>
          <w:sz w:val="28"/>
          <w:szCs w:val="28"/>
        </w:rPr>
        <w:t>二、近一年國際大宗物資及原油價量走勢</w:t>
      </w:r>
    </w:p>
    <w:p w:rsidR="00BB2B58" w:rsidRPr="001475A4" w:rsidRDefault="00BB2B58" w:rsidP="00BB2B58">
      <w:pPr>
        <w:pStyle w:val="Web"/>
        <w:spacing w:line="500" w:lineRule="exact"/>
        <w:jc w:val="both"/>
        <w:rPr>
          <w:rFonts w:eastAsia="標楷體"/>
          <w:b/>
          <w:bCs/>
          <w:sz w:val="28"/>
          <w:szCs w:val="28"/>
        </w:rPr>
      </w:pPr>
      <w:r w:rsidRPr="001475A4">
        <w:rPr>
          <w:rFonts w:eastAsia="標楷體"/>
          <w:b/>
          <w:bCs/>
          <w:sz w:val="28"/>
          <w:szCs w:val="28"/>
        </w:rPr>
        <w:t>（一）大宗物資</w:t>
      </w:r>
    </w:p>
    <w:p w:rsidR="00BB2B58" w:rsidRPr="001475A4" w:rsidRDefault="00BB2B58" w:rsidP="00BB2B58">
      <w:pPr>
        <w:pStyle w:val="Web"/>
        <w:spacing w:line="500" w:lineRule="exact"/>
        <w:ind w:leftChars="118" w:left="283" w:rightChars="-59" w:right="-142" w:firstLineChars="200" w:firstLine="560"/>
        <w:jc w:val="both"/>
        <w:rPr>
          <w:rFonts w:eastAsia="標楷體"/>
          <w:bCs/>
          <w:sz w:val="28"/>
          <w:szCs w:val="28"/>
        </w:rPr>
      </w:pPr>
      <w:r w:rsidRPr="001475A4">
        <w:rPr>
          <w:rFonts w:eastAsia="標楷體"/>
          <w:bCs/>
          <w:sz w:val="28"/>
          <w:szCs w:val="28"/>
        </w:rPr>
        <w:t>近年國際大宗物資價格受氣候變化影響，出現較大幅度之波動。透過國際</w:t>
      </w:r>
      <w:proofErr w:type="gramStart"/>
      <w:r w:rsidRPr="001475A4">
        <w:rPr>
          <w:rFonts w:eastAsia="標楷體"/>
          <w:bCs/>
          <w:sz w:val="28"/>
          <w:szCs w:val="28"/>
        </w:rPr>
        <w:t>榖</w:t>
      </w:r>
      <w:proofErr w:type="gramEnd"/>
      <w:r w:rsidRPr="001475A4">
        <w:rPr>
          <w:rFonts w:eastAsia="標楷體"/>
          <w:bCs/>
          <w:sz w:val="28"/>
          <w:szCs w:val="28"/>
        </w:rPr>
        <w:t>物協會（</w:t>
      </w:r>
      <w:r w:rsidRPr="001475A4">
        <w:rPr>
          <w:rFonts w:eastAsia="標楷體"/>
          <w:bCs/>
          <w:sz w:val="28"/>
          <w:szCs w:val="28"/>
        </w:rPr>
        <w:t>International Grains Council, IGC</w:t>
      </w:r>
      <w:r w:rsidRPr="001475A4">
        <w:rPr>
          <w:rFonts w:eastAsia="標楷體"/>
          <w:bCs/>
          <w:sz w:val="28"/>
          <w:szCs w:val="28"/>
        </w:rPr>
        <w:t>）所發布之穀物</w:t>
      </w:r>
      <w:r w:rsidRPr="001475A4">
        <w:rPr>
          <w:rFonts w:eastAsia="標楷體"/>
          <w:bCs/>
          <w:sz w:val="28"/>
          <w:szCs w:val="28"/>
        </w:rPr>
        <w:lastRenderedPageBreak/>
        <w:t>與油籽指數（</w:t>
      </w:r>
      <w:r w:rsidRPr="001475A4">
        <w:rPr>
          <w:rFonts w:eastAsia="標楷體"/>
          <w:bCs/>
          <w:sz w:val="28"/>
          <w:szCs w:val="28"/>
        </w:rPr>
        <w:t>Grains and Oilseeds Index, GOI</w:t>
      </w:r>
      <w:r w:rsidRPr="001475A4">
        <w:rPr>
          <w:rFonts w:eastAsia="標楷體"/>
          <w:bCs/>
          <w:sz w:val="28"/>
          <w:szCs w:val="28"/>
        </w:rPr>
        <w:t>）可發現，</w:t>
      </w:r>
      <w:r w:rsidRPr="001475A4">
        <w:rPr>
          <w:rFonts w:eastAsia="標楷體"/>
          <w:bCs/>
          <w:sz w:val="28"/>
          <w:szCs w:val="28"/>
        </w:rPr>
        <w:t>2012</w:t>
      </w:r>
      <w:r w:rsidRPr="001475A4">
        <w:rPr>
          <w:rFonts w:eastAsia="標楷體"/>
          <w:bCs/>
          <w:sz w:val="28"/>
          <w:szCs w:val="28"/>
        </w:rPr>
        <w:t>年因各產區乾旱而產量銳減，農作物價格於下半年迅速攀升（圖</w:t>
      </w:r>
      <w:r w:rsidRPr="001475A4">
        <w:rPr>
          <w:rFonts w:eastAsia="標楷體"/>
          <w:bCs/>
          <w:sz w:val="28"/>
          <w:szCs w:val="28"/>
        </w:rPr>
        <w:t>1</w:t>
      </w:r>
      <w:r w:rsidRPr="001475A4">
        <w:rPr>
          <w:rFonts w:eastAsia="標楷體"/>
          <w:bCs/>
          <w:sz w:val="28"/>
          <w:szCs w:val="28"/>
        </w:rPr>
        <w:t>）；</w:t>
      </w:r>
      <w:r w:rsidRPr="001475A4">
        <w:rPr>
          <w:rFonts w:eastAsia="標楷體"/>
          <w:bCs/>
          <w:sz w:val="28"/>
          <w:szCs w:val="28"/>
        </w:rPr>
        <w:t>2013</w:t>
      </w:r>
      <w:r w:rsidRPr="001475A4">
        <w:rPr>
          <w:rFonts w:eastAsia="標楷體"/>
          <w:bCs/>
          <w:sz w:val="28"/>
          <w:szCs w:val="28"/>
        </w:rPr>
        <w:t>年則因氣候條件明顯改善而產量逐漸恢復，</w:t>
      </w:r>
      <w:proofErr w:type="gramStart"/>
      <w:r w:rsidRPr="001475A4">
        <w:rPr>
          <w:rFonts w:eastAsia="標楷體"/>
          <w:bCs/>
          <w:sz w:val="28"/>
          <w:szCs w:val="28"/>
        </w:rPr>
        <w:t>加上各主產區</w:t>
      </w:r>
      <w:proofErr w:type="gramEnd"/>
      <w:r w:rsidRPr="001475A4">
        <w:rPr>
          <w:rFonts w:eastAsia="標楷體"/>
          <w:bCs/>
          <w:sz w:val="28"/>
          <w:szCs w:val="28"/>
        </w:rPr>
        <w:t>種植面積普遍增加，價格呈現走跌態勢。</w:t>
      </w:r>
      <w:r w:rsidRPr="001475A4">
        <w:rPr>
          <w:rFonts w:eastAsia="標楷體"/>
          <w:bCs/>
          <w:sz w:val="28"/>
          <w:szCs w:val="28"/>
        </w:rPr>
        <w:t>2014</w:t>
      </w:r>
      <w:r w:rsidRPr="001475A4">
        <w:rPr>
          <w:rFonts w:eastAsia="標楷體"/>
          <w:bCs/>
          <w:sz w:val="28"/>
          <w:szCs w:val="28"/>
        </w:rPr>
        <w:t>年第</w:t>
      </w:r>
      <w:r w:rsidRPr="001475A4">
        <w:rPr>
          <w:rFonts w:eastAsia="標楷體"/>
          <w:bCs/>
          <w:sz w:val="28"/>
          <w:szCs w:val="28"/>
        </w:rPr>
        <w:t>1</w:t>
      </w:r>
      <w:r w:rsidRPr="001475A4">
        <w:rPr>
          <w:rFonts w:eastAsia="標楷體"/>
          <w:bCs/>
          <w:sz w:val="28"/>
          <w:szCs w:val="28"/>
        </w:rPr>
        <w:t>季各產區異常嚴寒而導致市場憂慮作物生長，提振糧食價格微幅走升；第</w:t>
      </w:r>
      <w:r w:rsidRPr="001475A4">
        <w:rPr>
          <w:rFonts w:eastAsia="標楷體"/>
          <w:bCs/>
          <w:sz w:val="28"/>
          <w:szCs w:val="28"/>
        </w:rPr>
        <w:t>2</w:t>
      </w:r>
      <w:r w:rsidRPr="001475A4">
        <w:rPr>
          <w:rFonts w:eastAsia="標楷體"/>
          <w:bCs/>
          <w:sz w:val="28"/>
          <w:szCs w:val="28"/>
        </w:rPr>
        <w:t>季則由於各地氣候普遍轉佳，農作物價格逐步回落，以下將就黃豆、小麥、玉米</w:t>
      </w:r>
      <w:proofErr w:type="gramStart"/>
      <w:r w:rsidRPr="001475A4">
        <w:rPr>
          <w:rFonts w:eastAsia="標楷體"/>
          <w:bCs/>
          <w:sz w:val="28"/>
          <w:szCs w:val="28"/>
        </w:rPr>
        <w:t>及糖近</w:t>
      </w:r>
      <w:r w:rsidRPr="001475A4">
        <w:rPr>
          <w:rFonts w:eastAsia="標楷體"/>
          <w:bCs/>
          <w:sz w:val="28"/>
          <w:szCs w:val="28"/>
        </w:rPr>
        <w:t>1</w:t>
      </w:r>
      <w:r w:rsidRPr="001475A4">
        <w:rPr>
          <w:rFonts w:eastAsia="標楷體"/>
          <w:bCs/>
          <w:sz w:val="28"/>
          <w:szCs w:val="28"/>
        </w:rPr>
        <w:t>年</w:t>
      </w:r>
      <w:proofErr w:type="gramEnd"/>
      <w:r w:rsidRPr="001475A4">
        <w:rPr>
          <w:rFonts w:eastAsia="標楷體"/>
          <w:bCs/>
          <w:sz w:val="28"/>
          <w:szCs w:val="28"/>
        </w:rPr>
        <w:t>價量走勢分別說明。</w:t>
      </w:r>
    </w:p>
    <w:p w:rsidR="00BB2B58" w:rsidRPr="001475A4" w:rsidRDefault="00BB2B58" w:rsidP="00BB2B58">
      <w:pPr>
        <w:pStyle w:val="Web"/>
        <w:spacing w:line="500" w:lineRule="exact"/>
        <w:ind w:leftChars="118" w:left="283" w:rightChars="-59" w:right="-142" w:firstLineChars="200" w:firstLine="561"/>
        <w:jc w:val="center"/>
        <w:rPr>
          <w:rFonts w:eastAsia="標楷體"/>
          <w:bCs/>
          <w:sz w:val="28"/>
          <w:szCs w:val="28"/>
        </w:rPr>
      </w:pPr>
      <w:bookmarkStart w:id="123" w:name="_Ref396816984"/>
      <w:r w:rsidRPr="001475A4">
        <w:rPr>
          <w:rFonts w:eastAsia="標楷體"/>
          <w:b/>
          <w:bCs/>
          <w:sz w:val="28"/>
          <w:szCs w:val="28"/>
        </w:rPr>
        <w:t>圖</w:t>
      </w:r>
      <w:bookmarkEnd w:id="123"/>
      <w:r w:rsidRPr="001475A4">
        <w:rPr>
          <w:rFonts w:eastAsia="標楷體"/>
          <w:b/>
          <w:bCs/>
          <w:sz w:val="28"/>
          <w:szCs w:val="28"/>
        </w:rPr>
        <w:t xml:space="preserve">1 </w:t>
      </w:r>
      <w:r w:rsidRPr="001475A4">
        <w:rPr>
          <w:rFonts w:eastAsia="標楷體"/>
          <w:b/>
          <w:bCs/>
          <w:sz w:val="28"/>
          <w:szCs w:val="28"/>
        </w:rPr>
        <w:t>近</w:t>
      </w:r>
      <w:r w:rsidRPr="001475A4">
        <w:rPr>
          <w:rFonts w:eastAsia="標楷體"/>
          <w:b/>
          <w:bCs/>
          <w:sz w:val="28"/>
          <w:szCs w:val="28"/>
        </w:rPr>
        <w:t>3</w:t>
      </w:r>
      <w:r w:rsidRPr="001475A4">
        <w:rPr>
          <w:rFonts w:eastAsia="標楷體"/>
          <w:b/>
          <w:bCs/>
          <w:sz w:val="28"/>
          <w:szCs w:val="28"/>
        </w:rPr>
        <w:t>年穀物與油籽指數（</w:t>
      </w:r>
      <w:r w:rsidRPr="001475A4">
        <w:rPr>
          <w:rFonts w:eastAsia="標楷體"/>
          <w:b/>
          <w:bCs/>
          <w:sz w:val="28"/>
          <w:szCs w:val="28"/>
        </w:rPr>
        <w:t>GOI</w:t>
      </w:r>
      <w:r w:rsidRPr="001475A4">
        <w:rPr>
          <w:rFonts w:eastAsia="標楷體"/>
          <w:b/>
          <w:bCs/>
          <w:sz w:val="28"/>
          <w:szCs w:val="28"/>
        </w:rPr>
        <w:t>）</w:t>
      </w:r>
    </w:p>
    <w:p w:rsidR="00BB2B58" w:rsidRPr="001475A4" w:rsidRDefault="00BB2B58" w:rsidP="00BB2B58">
      <w:pPr>
        <w:pStyle w:val="Web"/>
        <w:ind w:rightChars="-59" w:right="-142"/>
        <w:jc w:val="center"/>
        <w:rPr>
          <w:rFonts w:eastAsia="標楷體"/>
          <w:sz w:val="28"/>
          <w:szCs w:val="28"/>
        </w:rPr>
      </w:pPr>
      <w:r>
        <w:rPr>
          <w:rFonts w:eastAsia="標楷體"/>
          <w:noProof/>
          <w:sz w:val="28"/>
          <w:szCs w:val="28"/>
        </w:rPr>
        <w:drawing>
          <wp:inline distT="0" distB="0" distL="0" distR="0" wp14:anchorId="1832D44A" wp14:editId="7106D9D2">
            <wp:extent cx="5040000" cy="2520000"/>
            <wp:effectExtent l="0" t="0" r="8255" b="0"/>
            <wp:docPr id="498" name="圖片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000" cy="2520000"/>
                    </a:xfrm>
                    <a:prstGeom prst="rect">
                      <a:avLst/>
                    </a:prstGeom>
                    <a:noFill/>
                  </pic:spPr>
                </pic:pic>
              </a:graphicData>
            </a:graphic>
          </wp:inline>
        </w:drawing>
      </w:r>
    </w:p>
    <w:p w:rsidR="00BB2B58" w:rsidRPr="001475A4" w:rsidRDefault="00BB2B58" w:rsidP="00BB2B58">
      <w:pPr>
        <w:pStyle w:val="Web"/>
        <w:ind w:rightChars="-59" w:right="-142"/>
        <w:rPr>
          <w:rFonts w:eastAsia="標楷體"/>
          <w:sz w:val="20"/>
          <w:szCs w:val="20"/>
        </w:rPr>
      </w:pPr>
      <w:r w:rsidRPr="001475A4">
        <w:rPr>
          <w:rFonts w:eastAsia="標楷體"/>
          <w:sz w:val="20"/>
          <w:szCs w:val="20"/>
        </w:rPr>
        <w:t xml:space="preserve">       </w:t>
      </w:r>
      <w:r w:rsidRPr="001475A4">
        <w:rPr>
          <w:rFonts w:eastAsia="標楷體"/>
          <w:sz w:val="20"/>
          <w:szCs w:val="20"/>
        </w:rPr>
        <w:t>資料來源：</w:t>
      </w:r>
      <w:r w:rsidRPr="001475A4">
        <w:rPr>
          <w:rFonts w:eastAsia="標楷體"/>
          <w:sz w:val="20"/>
          <w:szCs w:val="20"/>
        </w:rPr>
        <w:t>International Grains Council</w:t>
      </w:r>
      <w:r w:rsidRPr="001475A4">
        <w:rPr>
          <w:rFonts w:eastAsia="標楷體"/>
          <w:sz w:val="20"/>
          <w:szCs w:val="20"/>
        </w:rPr>
        <w:t>（</w:t>
      </w:r>
      <w:r w:rsidRPr="001475A4">
        <w:rPr>
          <w:rFonts w:eastAsia="標楷體"/>
          <w:sz w:val="20"/>
          <w:szCs w:val="20"/>
        </w:rPr>
        <w:t>IGC</w:t>
      </w:r>
      <w:r w:rsidRPr="001475A4">
        <w:rPr>
          <w:rFonts w:eastAsia="標楷體"/>
          <w:sz w:val="20"/>
          <w:szCs w:val="20"/>
        </w:rPr>
        <w:t>）</w:t>
      </w:r>
    </w:p>
    <w:p w:rsidR="00BB2B58" w:rsidRPr="001475A4" w:rsidRDefault="00BB2B58" w:rsidP="00493DD1">
      <w:pPr>
        <w:pStyle w:val="afffff"/>
        <w:widowControl/>
        <w:numPr>
          <w:ilvl w:val="0"/>
          <w:numId w:val="14"/>
        </w:numPr>
        <w:spacing w:beforeLines="0" w:line="240" w:lineRule="auto"/>
        <w:ind w:leftChars="0" w:firstLineChars="0"/>
        <w:jc w:val="left"/>
        <w:rPr>
          <w:rFonts w:eastAsia="標楷體"/>
          <w:b/>
          <w:bCs/>
          <w:sz w:val="28"/>
          <w:szCs w:val="28"/>
        </w:rPr>
      </w:pPr>
      <w:r w:rsidRPr="001475A4">
        <w:rPr>
          <w:rFonts w:eastAsia="標楷體"/>
          <w:b/>
          <w:bCs/>
          <w:sz w:val="28"/>
          <w:szCs w:val="28"/>
        </w:rPr>
        <w:t>黃豆</w:t>
      </w:r>
    </w:p>
    <w:p w:rsidR="00BB2B58" w:rsidRPr="001475A4" w:rsidRDefault="00BB2B58" w:rsidP="00BB2B58">
      <w:pPr>
        <w:pStyle w:val="Web"/>
        <w:spacing w:line="500" w:lineRule="exact"/>
        <w:ind w:rightChars="-59" w:right="-142" w:firstLineChars="200" w:firstLine="560"/>
        <w:jc w:val="both"/>
        <w:rPr>
          <w:rFonts w:eastAsia="標楷體"/>
          <w:bCs/>
          <w:sz w:val="28"/>
          <w:szCs w:val="28"/>
        </w:rPr>
      </w:pPr>
      <w:r w:rsidRPr="001475A4">
        <w:rPr>
          <w:rFonts w:eastAsia="標楷體"/>
          <w:bCs/>
          <w:sz w:val="28"/>
          <w:szCs w:val="28"/>
        </w:rPr>
        <w:t>2013</w:t>
      </w:r>
      <w:r w:rsidRPr="001475A4">
        <w:rPr>
          <w:rFonts w:eastAsia="標楷體"/>
          <w:bCs/>
          <w:sz w:val="28"/>
          <w:szCs w:val="28"/>
        </w:rPr>
        <w:t>年中，由於主要產區南美與美國氣候明顯好轉，黃豆生長進度優於預期，各國機構相繼上修</w:t>
      </w:r>
      <w:r w:rsidRPr="001475A4">
        <w:rPr>
          <w:rFonts w:eastAsia="標楷體"/>
          <w:bCs/>
          <w:sz w:val="28"/>
          <w:szCs w:val="28"/>
        </w:rPr>
        <w:t>2013/14</w:t>
      </w:r>
      <w:r w:rsidRPr="001475A4">
        <w:rPr>
          <w:rFonts w:eastAsia="標楷體"/>
          <w:bCs/>
          <w:sz w:val="28"/>
          <w:szCs w:val="28"/>
        </w:rPr>
        <w:t>年度之全球產量預測，致黃豆價格於</w:t>
      </w:r>
      <w:proofErr w:type="gramStart"/>
      <w:r w:rsidRPr="001475A4">
        <w:rPr>
          <w:rFonts w:eastAsia="標楷體"/>
          <w:bCs/>
          <w:sz w:val="28"/>
          <w:szCs w:val="28"/>
        </w:rPr>
        <w:t>2013</w:t>
      </w:r>
      <w:r w:rsidRPr="001475A4">
        <w:rPr>
          <w:rFonts w:eastAsia="標楷體"/>
          <w:bCs/>
          <w:sz w:val="28"/>
          <w:szCs w:val="28"/>
        </w:rPr>
        <w:t>年</w:t>
      </w:r>
      <w:r w:rsidRPr="001475A4">
        <w:rPr>
          <w:rFonts w:eastAsia="標楷體"/>
          <w:bCs/>
          <w:sz w:val="28"/>
          <w:szCs w:val="28"/>
        </w:rPr>
        <w:t>7</w:t>
      </w:r>
      <w:r w:rsidRPr="001475A4">
        <w:rPr>
          <w:rFonts w:eastAsia="標楷體"/>
          <w:bCs/>
          <w:sz w:val="28"/>
          <w:szCs w:val="28"/>
        </w:rPr>
        <w:t>至</w:t>
      </w:r>
      <w:r w:rsidRPr="001475A4">
        <w:rPr>
          <w:rFonts w:eastAsia="標楷體"/>
          <w:bCs/>
          <w:sz w:val="28"/>
          <w:szCs w:val="28"/>
        </w:rPr>
        <w:t>10</w:t>
      </w:r>
      <w:r w:rsidRPr="001475A4">
        <w:rPr>
          <w:rFonts w:eastAsia="標楷體"/>
          <w:bCs/>
          <w:sz w:val="28"/>
          <w:szCs w:val="28"/>
        </w:rPr>
        <w:t>月間呈走</w:t>
      </w:r>
      <w:proofErr w:type="gramEnd"/>
      <w:r w:rsidRPr="001475A4">
        <w:rPr>
          <w:rFonts w:eastAsia="標楷體"/>
          <w:bCs/>
          <w:sz w:val="28"/>
          <w:szCs w:val="28"/>
        </w:rPr>
        <w:t>低態勢</w:t>
      </w:r>
      <w:r w:rsidRPr="001673D0">
        <w:rPr>
          <w:rFonts w:eastAsia="標楷體"/>
          <w:bCs/>
          <w:sz w:val="28"/>
          <w:szCs w:val="28"/>
        </w:rPr>
        <w:t>（</w:t>
      </w:r>
      <w:r w:rsidRPr="001673D0">
        <w:rPr>
          <w:rFonts w:eastAsia="標楷體"/>
          <w:sz w:val="28"/>
          <w:szCs w:val="28"/>
        </w:rPr>
        <w:t>圖</w:t>
      </w:r>
      <w:r w:rsidRPr="001673D0">
        <w:rPr>
          <w:rFonts w:eastAsia="標楷體"/>
          <w:sz w:val="28"/>
          <w:szCs w:val="28"/>
        </w:rPr>
        <w:t>2</w:t>
      </w:r>
      <w:r w:rsidRPr="001673D0">
        <w:rPr>
          <w:rFonts w:eastAsia="標楷體"/>
          <w:bCs/>
          <w:sz w:val="28"/>
          <w:szCs w:val="28"/>
        </w:rPr>
        <w:t>）</w:t>
      </w:r>
      <w:r w:rsidRPr="001475A4">
        <w:rPr>
          <w:rFonts w:eastAsia="標楷體"/>
          <w:bCs/>
          <w:sz w:val="28"/>
          <w:szCs w:val="28"/>
        </w:rPr>
        <w:t>，直至</w:t>
      </w:r>
      <w:r w:rsidRPr="001475A4">
        <w:rPr>
          <w:rFonts w:eastAsia="標楷體"/>
          <w:bCs/>
          <w:sz w:val="28"/>
          <w:szCs w:val="28"/>
        </w:rPr>
        <w:t>11</w:t>
      </w:r>
      <w:r w:rsidRPr="001475A4">
        <w:rPr>
          <w:rFonts w:eastAsia="標楷體"/>
          <w:bCs/>
          <w:sz w:val="28"/>
          <w:szCs w:val="28"/>
        </w:rPr>
        <w:t>月之後因美國遭受嚴寒氣候侵襲，市場憂慮或將衝擊作物產量而導致價格持續走升至</w:t>
      </w:r>
      <w:r w:rsidRPr="001475A4">
        <w:rPr>
          <w:rFonts w:eastAsia="標楷體"/>
          <w:bCs/>
          <w:sz w:val="28"/>
          <w:szCs w:val="28"/>
        </w:rPr>
        <w:t>2014</w:t>
      </w:r>
      <w:r w:rsidRPr="001475A4">
        <w:rPr>
          <w:rFonts w:eastAsia="標楷體"/>
          <w:bCs/>
          <w:sz w:val="28"/>
          <w:szCs w:val="28"/>
        </w:rPr>
        <w:t>年第</w:t>
      </w:r>
      <w:r w:rsidRPr="001475A4">
        <w:rPr>
          <w:rFonts w:eastAsia="標楷體"/>
          <w:bCs/>
          <w:sz w:val="28"/>
          <w:szCs w:val="28"/>
        </w:rPr>
        <w:t>1</w:t>
      </w:r>
      <w:r w:rsidRPr="001475A4">
        <w:rPr>
          <w:rFonts w:eastAsia="標楷體"/>
          <w:bCs/>
          <w:sz w:val="28"/>
          <w:szCs w:val="28"/>
        </w:rPr>
        <w:t>季。第</w:t>
      </w:r>
      <w:r w:rsidRPr="001475A4">
        <w:rPr>
          <w:rFonts w:eastAsia="標楷體"/>
          <w:bCs/>
          <w:sz w:val="28"/>
          <w:szCs w:val="28"/>
        </w:rPr>
        <w:t>2</w:t>
      </w:r>
      <w:r w:rsidRPr="001475A4">
        <w:rPr>
          <w:rFonts w:eastAsia="標楷體"/>
          <w:bCs/>
          <w:sz w:val="28"/>
          <w:szCs w:val="28"/>
        </w:rPr>
        <w:t>季以來，</w:t>
      </w:r>
      <w:proofErr w:type="gramStart"/>
      <w:r w:rsidRPr="001475A4">
        <w:rPr>
          <w:rFonts w:eastAsia="標楷體"/>
          <w:bCs/>
          <w:sz w:val="28"/>
          <w:szCs w:val="28"/>
        </w:rPr>
        <w:t>由於各主產區</w:t>
      </w:r>
      <w:proofErr w:type="gramEnd"/>
      <w:r w:rsidRPr="001475A4">
        <w:rPr>
          <w:rFonts w:eastAsia="標楷體"/>
          <w:bCs/>
          <w:sz w:val="28"/>
          <w:szCs w:val="28"/>
        </w:rPr>
        <w:t>氣候趨於穩定，加上種植面積持續增加，全球黃豆產量優於預期，黃豆價格因而大幅走跌。</w:t>
      </w:r>
    </w:p>
    <w:p w:rsidR="00BB2B58" w:rsidRPr="001475A4" w:rsidRDefault="00BB2B58" w:rsidP="00BB2B58">
      <w:pPr>
        <w:pStyle w:val="Web"/>
        <w:spacing w:line="500" w:lineRule="exact"/>
        <w:ind w:rightChars="-59" w:right="-142" w:firstLineChars="200" w:firstLine="560"/>
        <w:jc w:val="both"/>
        <w:rPr>
          <w:rFonts w:eastAsia="標楷體"/>
          <w:bCs/>
          <w:sz w:val="28"/>
          <w:szCs w:val="28"/>
        </w:rPr>
      </w:pPr>
      <w:proofErr w:type="gramStart"/>
      <w:r w:rsidRPr="001475A4">
        <w:rPr>
          <w:rFonts w:eastAsia="標楷體"/>
          <w:bCs/>
          <w:sz w:val="28"/>
          <w:szCs w:val="28"/>
        </w:rPr>
        <w:t>此外，</w:t>
      </w:r>
      <w:proofErr w:type="gramEnd"/>
      <w:r w:rsidRPr="001475A4">
        <w:rPr>
          <w:rFonts w:eastAsia="標楷體"/>
          <w:bCs/>
          <w:sz w:val="28"/>
          <w:szCs w:val="28"/>
        </w:rPr>
        <w:t>根據美國農業部（</w:t>
      </w:r>
      <w:r w:rsidRPr="001475A4">
        <w:rPr>
          <w:rFonts w:eastAsia="標楷體"/>
          <w:bCs/>
          <w:sz w:val="28"/>
          <w:szCs w:val="28"/>
        </w:rPr>
        <w:t>United States Department of Agriculture, USDA</w:t>
      </w:r>
      <w:r w:rsidRPr="001475A4">
        <w:rPr>
          <w:rFonts w:eastAsia="標楷體"/>
          <w:bCs/>
          <w:sz w:val="28"/>
          <w:szCs w:val="28"/>
        </w:rPr>
        <w:t>）</w:t>
      </w:r>
      <w:r w:rsidRPr="001475A4">
        <w:rPr>
          <w:rFonts w:eastAsia="標楷體"/>
          <w:bCs/>
          <w:sz w:val="28"/>
          <w:szCs w:val="28"/>
        </w:rPr>
        <w:t>2014</w:t>
      </w:r>
      <w:r w:rsidRPr="001475A4">
        <w:rPr>
          <w:rFonts w:eastAsia="標楷體"/>
          <w:bCs/>
          <w:sz w:val="28"/>
          <w:szCs w:val="28"/>
        </w:rPr>
        <w:t>年</w:t>
      </w:r>
      <w:r w:rsidRPr="001475A4">
        <w:rPr>
          <w:rFonts w:eastAsia="標楷體"/>
          <w:bCs/>
          <w:sz w:val="28"/>
          <w:szCs w:val="28"/>
        </w:rPr>
        <w:t>8</w:t>
      </w:r>
      <w:r w:rsidRPr="001475A4">
        <w:rPr>
          <w:rFonts w:eastAsia="標楷體"/>
          <w:bCs/>
          <w:sz w:val="28"/>
          <w:szCs w:val="28"/>
        </w:rPr>
        <w:t>月供需預測報告</w:t>
      </w:r>
      <w:r w:rsidRPr="001673D0">
        <w:rPr>
          <w:rFonts w:eastAsia="標楷體"/>
          <w:bCs/>
          <w:sz w:val="28"/>
          <w:szCs w:val="28"/>
        </w:rPr>
        <w:t>（</w:t>
      </w:r>
      <w:r w:rsidRPr="001673D0">
        <w:rPr>
          <w:rFonts w:eastAsia="標楷體"/>
          <w:sz w:val="28"/>
          <w:szCs w:val="28"/>
        </w:rPr>
        <w:t>表</w:t>
      </w:r>
      <w:r w:rsidRPr="001673D0">
        <w:rPr>
          <w:rFonts w:eastAsia="標楷體"/>
          <w:sz w:val="28"/>
          <w:szCs w:val="28"/>
        </w:rPr>
        <w:t>2</w:t>
      </w:r>
      <w:r w:rsidRPr="001673D0">
        <w:rPr>
          <w:rFonts w:eastAsia="標楷體"/>
          <w:bCs/>
          <w:sz w:val="28"/>
          <w:szCs w:val="28"/>
        </w:rPr>
        <w:t>）</w:t>
      </w:r>
      <w:r w:rsidRPr="001475A4">
        <w:rPr>
          <w:rFonts w:eastAsia="標楷體"/>
          <w:bCs/>
          <w:sz w:val="28"/>
          <w:szCs w:val="28"/>
        </w:rPr>
        <w:t>，美國</w:t>
      </w:r>
      <w:r w:rsidRPr="001475A4">
        <w:rPr>
          <w:rFonts w:eastAsia="標楷體"/>
          <w:bCs/>
          <w:sz w:val="28"/>
          <w:szCs w:val="28"/>
        </w:rPr>
        <w:t>2014/15</w:t>
      </w:r>
      <w:r w:rsidRPr="001475A4">
        <w:rPr>
          <w:rFonts w:eastAsia="標楷體"/>
          <w:bCs/>
          <w:sz w:val="28"/>
          <w:szCs w:val="28"/>
        </w:rPr>
        <w:t>年度黃豆產量因氣候適宜且種植面積增加而較</w:t>
      </w:r>
      <w:r w:rsidRPr="001475A4">
        <w:rPr>
          <w:rFonts w:eastAsia="標楷體"/>
          <w:bCs/>
          <w:sz w:val="28"/>
          <w:szCs w:val="28"/>
        </w:rPr>
        <w:t>2013/14</w:t>
      </w:r>
      <w:r w:rsidRPr="001475A4">
        <w:rPr>
          <w:rFonts w:eastAsia="標楷體"/>
          <w:bCs/>
          <w:sz w:val="28"/>
          <w:szCs w:val="28"/>
        </w:rPr>
        <w:t>年度上升，加上其它主</w:t>
      </w:r>
      <w:r>
        <w:rPr>
          <w:rFonts w:eastAsia="標楷體" w:hint="eastAsia"/>
          <w:bCs/>
          <w:sz w:val="28"/>
          <w:szCs w:val="28"/>
        </w:rPr>
        <w:t>要</w:t>
      </w:r>
      <w:r w:rsidRPr="001475A4">
        <w:rPr>
          <w:rFonts w:eastAsia="標楷體"/>
          <w:bCs/>
          <w:sz w:val="28"/>
          <w:szCs w:val="28"/>
        </w:rPr>
        <w:t>產區</w:t>
      </w:r>
      <w:r w:rsidRPr="001475A4">
        <w:rPr>
          <w:rFonts w:eastAsia="標楷體"/>
          <w:bCs/>
          <w:sz w:val="28"/>
          <w:szCs w:val="28"/>
        </w:rPr>
        <w:lastRenderedPageBreak/>
        <w:t>巴</w:t>
      </w:r>
      <w:r w:rsidRPr="00775249">
        <w:rPr>
          <w:rFonts w:eastAsia="標楷體"/>
          <w:bCs/>
          <w:sz w:val="28"/>
          <w:szCs w:val="28"/>
        </w:rPr>
        <w:t>西</w:t>
      </w:r>
      <w:r>
        <w:rPr>
          <w:rFonts w:eastAsia="標楷體" w:hint="eastAsia"/>
          <w:bCs/>
          <w:sz w:val="28"/>
          <w:szCs w:val="28"/>
        </w:rPr>
        <w:t>、</w:t>
      </w:r>
      <w:r w:rsidRPr="00775249">
        <w:rPr>
          <w:rFonts w:eastAsia="標楷體"/>
          <w:bCs/>
          <w:sz w:val="28"/>
          <w:szCs w:val="28"/>
        </w:rPr>
        <w:t>阿根廷</w:t>
      </w:r>
      <w:r>
        <w:rPr>
          <w:rFonts w:eastAsia="標楷體" w:hint="eastAsia"/>
          <w:bCs/>
          <w:sz w:val="28"/>
          <w:szCs w:val="28"/>
        </w:rPr>
        <w:t>之</w:t>
      </w:r>
      <w:r w:rsidRPr="00775249">
        <w:rPr>
          <w:rFonts w:eastAsia="標楷體" w:hint="eastAsia"/>
          <w:bCs/>
          <w:sz w:val="28"/>
          <w:szCs w:val="28"/>
        </w:rPr>
        <w:t>種植面積</w:t>
      </w:r>
      <w:r>
        <w:rPr>
          <w:rFonts w:eastAsia="標楷體" w:hint="eastAsia"/>
          <w:bCs/>
          <w:sz w:val="28"/>
          <w:szCs w:val="28"/>
        </w:rPr>
        <w:t>亦</w:t>
      </w:r>
      <w:r w:rsidRPr="00775249">
        <w:rPr>
          <w:rFonts w:eastAsia="標楷體"/>
          <w:bCs/>
          <w:sz w:val="28"/>
          <w:szCs w:val="28"/>
        </w:rPr>
        <w:t>皆有</w:t>
      </w:r>
      <w:r w:rsidRPr="001475A4">
        <w:rPr>
          <w:rFonts w:eastAsia="標楷體"/>
          <w:bCs/>
          <w:sz w:val="28"/>
          <w:szCs w:val="28"/>
        </w:rPr>
        <w:t>所成長，</w:t>
      </w:r>
      <w:r w:rsidRPr="005E244A">
        <w:rPr>
          <w:rFonts w:eastAsia="標楷體" w:hint="eastAsia"/>
          <w:bCs/>
          <w:sz w:val="28"/>
          <w:szCs w:val="28"/>
        </w:rPr>
        <w:t>預測</w:t>
      </w:r>
      <w:r w:rsidRPr="005E244A">
        <w:rPr>
          <w:rFonts w:eastAsia="標楷體"/>
          <w:bCs/>
          <w:sz w:val="28"/>
          <w:szCs w:val="28"/>
        </w:rPr>
        <w:t>2014</w:t>
      </w:r>
      <w:r w:rsidRPr="005E244A">
        <w:rPr>
          <w:rFonts w:eastAsia="標楷體"/>
          <w:bCs/>
          <w:sz w:val="28"/>
          <w:szCs w:val="28"/>
        </w:rPr>
        <w:t>年下半年</w:t>
      </w:r>
      <w:r w:rsidRPr="001475A4">
        <w:rPr>
          <w:rFonts w:eastAsia="標楷體"/>
          <w:bCs/>
          <w:sz w:val="28"/>
          <w:szCs w:val="28"/>
        </w:rPr>
        <w:t>全球產量將維持穩定增加，使價格</w:t>
      </w:r>
      <w:r>
        <w:rPr>
          <w:rFonts w:eastAsia="標楷體" w:hint="eastAsia"/>
          <w:bCs/>
          <w:sz w:val="28"/>
          <w:szCs w:val="28"/>
        </w:rPr>
        <w:t>可望</w:t>
      </w:r>
      <w:r w:rsidRPr="001475A4">
        <w:rPr>
          <w:rFonts w:eastAsia="標楷體"/>
          <w:bCs/>
          <w:sz w:val="28"/>
          <w:szCs w:val="28"/>
        </w:rPr>
        <w:t>持續走低。</w:t>
      </w:r>
    </w:p>
    <w:p w:rsidR="00BB2B58" w:rsidRPr="001475A4" w:rsidRDefault="00BB2B58" w:rsidP="00BB2B58">
      <w:pPr>
        <w:pStyle w:val="Web"/>
        <w:spacing w:line="500" w:lineRule="exact"/>
        <w:ind w:rightChars="-59" w:right="-142" w:firstLineChars="200" w:firstLine="561"/>
        <w:jc w:val="center"/>
        <w:rPr>
          <w:rFonts w:eastAsia="標楷體"/>
          <w:bCs/>
          <w:sz w:val="28"/>
          <w:szCs w:val="28"/>
        </w:rPr>
      </w:pPr>
      <w:bookmarkStart w:id="124" w:name="_Ref396817452"/>
      <w:r w:rsidRPr="001475A4">
        <w:rPr>
          <w:rFonts w:eastAsia="標楷體"/>
          <w:b/>
          <w:bCs/>
          <w:sz w:val="28"/>
          <w:szCs w:val="28"/>
        </w:rPr>
        <w:t>圖</w:t>
      </w:r>
      <w:bookmarkEnd w:id="124"/>
      <w:r w:rsidRPr="001475A4">
        <w:rPr>
          <w:rFonts w:eastAsia="標楷體"/>
          <w:b/>
          <w:bCs/>
          <w:sz w:val="28"/>
          <w:szCs w:val="28"/>
        </w:rPr>
        <w:t>2  CBOT</w:t>
      </w:r>
      <w:r w:rsidRPr="001475A4">
        <w:rPr>
          <w:rFonts w:eastAsia="標楷體"/>
          <w:b/>
          <w:bCs/>
          <w:sz w:val="28"/>
          <w:szCs w:val="28"/>
        </w:rPr>
        <w:t>黃豆期貨價格走勢</w:t>
      </w:r>
    </w:p>
    <w:p w:rsidR="00BB2B58" w:rsidRPr="001475A4" w:rsidRDefault="00BB2B58" w:rsidP="00BB2B58">
      <w:pPr>
        <w:pStyle w:val="Web"/>
        <w:ind w:rightChars="-59" w:right="-142"/>
        <w:jc w:val="center"/>
        <w:rPr>
          <w:rFonts w:eastAsia="標楷體"/>
          <w:b/>
          <w:bCs/>
          <w:sz w:val="28"/>
          <w:szCs w:val="28"/>
        </w:rPr>
      </w:pPr>
      <w:r>
        <w:rPr>
          <w:rFonts w:eastAsia="標楷體"/>
          <w:b/>
          <w:bCs/>
          <w:noProof/>
          <w:sz w:val="28"/>
          <w:szCs w:val="28"/>
        </w:rPr>
        <w:drawing>
          <wp:inline distT="0" distB="0" distL="0" distR="0" wp14:anchorId="2EDF3D4F" wp14:editId="453FC874">
            <wp:extent cx="5220000" cy="2484000"/>
            <wp:effectExtent l="0" t="0" r="0" b="0"/>
            <wp:docPr id="8" name="圖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0000" cy="2484000"/>
                    </a:xfrm>
                    <a:prstGeom prst="rect">
                      <a:avLst/>
                    </a:prstGeom>
                    <a:noFill/>
                  </pic:spPr>
                </pic:pic>
              </a:graphicData>
            </a:graphic>
          </wp:inline>
        </w:drawing>
      </w:r>
    </w:p>
    <w:p w:rsidR="00BB2B58" w:rsidRPr="001475A4" w:rsidRDefault="00BB2B58" w:rsidP="00BB2B58">
      <w:pPr>
        <w:pStyle w:val="Web"/>
        <w:ind w:rightChars="-59" w:right="-142"/>
        <w:rPr>
          <w:rFonts w:eastAsia="標楷體"/>
          <w:sz w:val="20"/>
          <w:szCs w:val="20"/>
        </w:rPr>
      </w:pPr>
      <w:r w:rsidRPr="001475A4">
        <w:rPr>
          <w:rFonts w:eastAsia="標楷體"/>
          <w:sz w:val="20"/>
          <w:szCs w:val="20"/>
        </w:rPr>
        <w:t>資料來源：芝加哥期貨交易所（</w:t>
      </w:r>
      <w:r w:rsidRPr="001475A4">
        <w:rPr>
          <w:rFonts w:eastAsia="標楷體"/>
          <w:sz w:val="20"/>
          <w:szCs w:val="20"/>
        </w:rPr>
        <w:t>CBOT</w:t>
      </w:r>
      <w:r w:rsidRPr="001475A4">
        <w:rPr>
          <w:rFonts w:eastAsia="標楷體"/>
          <w:sz w:val="20"/>
          <w:szCs w:val="20"/>
        </w:rPr>
        <w:t>）</w:t>
      </w:r>
    </w:p>
    <w:p w:rsidR="00BB2B58" w:rsidRPr="001475A4" w:rsidRDefault="00BB2B58" w:rsidP="00BB2B58">
      <w:pPr>
        <w:adjustRightInd w:val="0"/>
        <w:snapToGrid w:val="0"/>
        <w:spacing w:before="100" w:beforeAutospacing="1" w:afterLines="20" w:after="72"/>
        <w:jc w:val="center"/>
        <w:rPr>
          <w:rFonts w:eastAsia="標楷體"/>
          <w:b/>
          <w:kern w:val="0"/>
          <w:sz w:val="28"/>
          <w:szCs w:val="28"/>
        </w:rPr>
      </w:pPr>
      <w:bookmarkStart w:id="125" w:name="_Ref396817430"/>
      <w:r w:rsidRPr="001475A4">
        <w:rPr>
          <w:rFonts w:eastAsia="標楷體"/>
          <w:b/>
          <w:kern w:val="0"/>
          <w:sz w:val="28"/>
          <w:szCs w:val="28"/>
        </w:rPr>
        <w:t>表</w:t>
      </w:r>
      <w:bookmarkEnd w:id="125"/>
      <w:r w:rsidRPr="001475A4">
        <w:rPr>
          <w:rFonts w:eastAsia="標楷體"/>
          <w:b/>
          <w:kern w:val="0"/>
          <w:sz w:val="28"/>
          <w:szCs w:val="28"/>
        </w:rPr>
        <w:t xml:space="preserve">2 </w:t>
      </w:r>
      <w:r w:rsidRPr="001475A4">
        <w:rPr>
          <w:rFonts w:eastAsia="標楷體"/>
          <w:b/>
          <w:kern w:val="0"/>
          <w:sz w:val="28"/>
          <w:szCs w:val="28"/>
        </w:rPr>
        <w:t>全球黃豆供需概況</w:t>
      </w:r>
    </w:p>
    <w:tbl>
      <w:tblPr>
        <w:tblW w:w="7755" w:type="dxa"/>
        <w:jc w:val="center"/>
        <w:tblInd w:w="13" w:type="dxa"/>
        <w:tblCellMar>
          <w:left w:w="113" w:type="dxa"/>
          <w:right w:w="113" w:type="dxa"/>
        </w:tblCellMar>
        <w:tblLook w:val="00A0" w:firstRow="1" w:lastRow="0" w:firstColumn="1" w:lastColumn="0" w:noHBand="0" w:noVBand="0"/>
      </w:tblPr>
      <w:tblGrid>
        <w:gridCol w:w="493"/>
        <w:gridCol w:w="2049"/>
        <w:gridCol w:w="848"/>
        <w:gridCol w:w="991"/>
        <w:gridCol w:w="859"/>
        <w:gridCol w:w="859"/>
        <w:gridCol w:w="859"/>
        <w:gridCol w:w="797"/>
      </w:tblGrid>
      <w:tr w:rsidR="00BB2B58" w:rsidRPr="001475A4" w:rsidTr="00D41113">
        <w:trPr>
          <w:trHeight w:val="339"/>
          <w:jc w:val="center"/>
        </w:trPr>
        <w:tc>
          <w:tcPr>
            <w:tcW w:w="2563" w:type="dxa"/>
            <w:gridSpan w:val="2"/>
            <w:vMerge w:val="restart"/>
            <w:tcBorders>
              <w:top w:val="single" w:sz="8" w:space="0" w:color="auto"/>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（百萬公噸）</w:t>
            </w:r>
          </w:p>
        </w:tc>
        <w:tc>
          <w:tcPr>
            <w:tcW w:w="2693" w:type="dxa"/>
            <w:gridSpan w:val="3"/>
            <w:tcBorders>
              <w:top w:val="single" w:sz="8" w:space="0" w:color="auto"/>
              <w:left w:val="nil"/>
              <w:bottom w:val="single" w:sz="8" w:space="0" w:color="auto"/>
              <w:right w:val="single" w:sz="8" w:space="0" w:color="000000"/>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供給</w:t>
            </w:r>
          </w:p>
        </w:tc>
        <w:tc>
          <w:tcPr>
            <w:tcW w:w="2499" w:type="dxa"/>
            <w:gridSpan w:val="3"/>
            <w:tcBorders>
              <w:top w:val="single" w:sz="8" w:space="0" w:color="auto"/>
              <w:left w:val="nil"/>
              <w:bottom w:val="single" w:sz="8" w:space="0" w:color="auto"/>
              <w:right w:val="single" w:sz="8" w:space="0" w:color="000000"/>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需求</w:t>
            </w:r>
          </w:p>
        </w:tc>
      </w:tr>
      <w:tr w:rsidR="00BB2B58" w:rsidRPr="001475A4" w:rsidTr="00D41113">
        <w:trPr>
          <w:trHeight w:val="336"/>
          <w:jc w:val="center"/>
        </w:trPr>
        <w:tc>
          <w:tcPr>
            <w:tcW w:w="2563" w:type="dxa"/>
            <w:gridSpan w:val="2"/>
            <w:vMerge/>
            <w:tcBorders>
              <w:top w:val="single" w:sz="8" w:space="0" w:color="auto"/>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850" w:type="dxa"/>
            <w:tcBorders>
              <w:top w:val="nil"/>
              <w:left w:val="nil"/>
              <w:bottom w:val="nil"/>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期初</w:t>
            </w:r>
          </w:p>
        </w:tc>
        <w:tc>
          <w:tcPr>
            <w:tcW w:w="993" w:type="dxa"/>
            <w:vMerge w:val="restart"/>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生產</w:t>
            </w:r>
          </w:p>
        </w:tc>
        <w:tc>
          <w:tcPr>
            <w:tcW w:w="850" w:type="dxa"/>
            <w:vMerge w:val="restart"/>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進口</w:t>
            </w:r>
          </w:p>
        </w:tc>
        <w:tc>
          <w:tcPr>
            <w:tcW w:w="851" w:type="dxa"/>
            <w:vMerge w:val="restart"/>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國內</w:t>
            </w:r>
          </w:p>
        </w:tc>
        <w:tc>
          <w:tcPr>
            <w:tcW w:w="850" w:type="dxa"/>
            <w:vMerge w:val="restart"/>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出口</w:t>
            </w:r>
          </w:p>
        </w:tc>
        <w:tc>
          <w:tcPr>
            <w:tcW w:w="798" w:type="dxa"/>
            <w:tcBorders>
              <w:top w:val="nil"/>
              <w:left w:val="nil"/>
              <w:bottom w:val="nil"/>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期末</w:t>
            </w:r>
          </w:p>
        </w:tc>
      </w:tr>
      <w:tr w:rsidR="00BB2B58" w:rsidRPr="001475A4" w:rsidTr="00D41113">
        <w:trPr>
          <w:trHeight w:val="53"/>
          <w:jc w:val="center"/>
        </w:trPr>
        <w:tc>
          <w:tcPr>
            <w:tcW w:w="2563" w:type="dxa"/>
            <w:gridSpan w:val="2"/>
            <w:vMerge/>
            <w:tcBorders>
              <w:top w:val="single" w:sz="8" w:space="0" w:color="auto"/>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850" w:type="dxa"/>
            <w:tcBorders>
              <w:top w:val="nil"/>
              <w:left w:val="nil"/>
              <w:bottom w:val="single" w:sz="8" w:space="0" w:color="auto"/>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庫存</w:t>
            </w:r>
          </w:p>
        </w:tc>
        <w:tc>
          <w:tcPr>
            <w:tcW w:w="993" w:type="dxa"/>
            <w:vMerge/>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p>
        </w:tc>
        <w:tc>
          <w:tcPr>
            <w:tcW w:w="850" w:type="dxa"/>
            <w:vMerge/>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p>
        </w:tc>
        <w:tc>
          <w:tcPr>
            <w:tcW w:w="851" w:type="dxa"/>
            <w:vMerge/>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p>
        </w:tc>
        <w:tc>
          <w:tcPr>
            <w:tcW w:w="850" w:type="dxa"/>
            <w:vMerge/>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p>
        </w:tc>
        <w:tc>
          <w:tcPr>
            <w:tcW w:w="798" w:type="dxa"/>
            <w:tcBorders>
              <w:top w:val="nil"/>
              <w:left w:val="nil"/>
              <w:bottom w:val="single" w:sz="8" w:space="0" w:color="auto"/>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庫存</w:t>
            </w:r>
          </w:p>
        </w:tc>
      </w:tr>
      <w:tr w:rsidR="00BB2B58" w:rsidRPr="001475A4" w:rsidTr="00D41113">
        <w:trPr>
          <w:trHeight w:val="54"/>
          <w:jc w:val="center"/>
        </w:trPr>
        <w:tc>
          <w:tcPr>
            <w:tcW w:w="494" w:type="dxa"/>
            <w:vMerge w:val="restart"/>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全</w:t>
            </w:r>
          </w:p>
          <w:p w:rsidR="00BB2B58" w:rsidRPr="001475A4" w:rsidRDefault="00BB2B58" w:rsidP="00D41113">
            <w:pPr>
              <w:widowControl/>
              <w:spacing w:line="240" w:lineRule="exact"/>
              <w:jc w:val="center"/>
              <w:rPr>
                <w:rFonts w:eastAsia="標楷體"/>
                <w:kern w:val="0"/>
              </w:rPr>
            </w:pPr>
            <w:r w:rsidRPr="001475A4">
              <w:rPr>
                <w:rFonts w:eastAsia="標楷體"/>
                <w:kern w:val="0"/>
              </w:rPr>
              <w:t>球</w:t>
            </w: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2012/13</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53.54</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267.86</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95.84</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259.89</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100.53</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56.80</w:t>
            </w:r>
          </w:p>
        </w:tc>
      </w:tr>
      <w:tr w:rsidR="00BB2B58" w:rsidRPr="001475A4" w:rsidTr="00D41113">
        <w:trPr>
          <w:trHeight w:val="54"/>
          <w:jc w:val="center"/>
        </w:trPr>
        <w:tc>
          <w:tcPr>
            <w:tcW w:w="494"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2013/14 (8</w:t>
            </w:r>
            <w:r w:rsidRPr="001475A4">
              <w:rPr>
                <w:rFonts w:eastAsia="標楷體"/>
                <w:kern w:val="0"/>
                <w:sz w:val="23"/>
                <w:szCs w:val="23"/>
              </w:rPr>
              <w:t>月估計</w:t>
            </w:r>
            <w:r w:rsidRPr="001475A4">
              <w:rPr>
                <w:rFonts w:eastAsia="標楷體"/>
                <w:kern w:val="0"/>
                <w:sz w:val="23"/>
                <w:szCs w:val="23"/>
              </w:rPr>
              <w:t>)</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56.83</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283.95</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108.85</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269.80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112.73</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67.10</w:t>
            </w:r>
          </w:p>
        </w:tc>
      </w:tr>
      <w:tr w:rsidR="00BB2B58" w:rsidRPr="001475A4" w:rsidTr="00D41113">
        <w:trPr>
          <w:trHeight w:val="54"/>
          <w:jc w:val="center"/>
        </w:trPr>
        <w:tc>
          <w:tcPr>
            <w:tcW w:w="494"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(7</w:t>
            </w:r>
            <w:r w:rsidRPr="001475A4">
              <w:rPr>
                <w:rFonts w:eastAsia="標楷體"/>
                <w:kern w:val="0"/>
                <w:sz w:val="23"/>
                <w:szCs w:val="23"/>
              </w:rPr>
              <w:t>月預計</w:t>
            </w:r>
            <w:r w:rsidRPr="001475A4">
              <w:rPr>
                <w:rFonts w:eastAsia="標楷體"/>
                <w:kern w:val="0"/>
                <w:sz w:val="23"/>
                <w:szCs w:val="23"/>
              </w:rPr>
              <w:t>)</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67.24</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304.79</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109.87</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283.31</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113.29</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85.30</w:t>
            </w:r>
          </w:p>
        </w:tc>
      </w:tr>
      <w:tr w:rsidR="00BB2B58" w:rsidRPr="001475A4" w:rsidTr="00D41113">
        <w:trPr>
          <w:trHeight w:val="54"/>
          <w:jc w:val="center"/>
        </w:trPr>
        <w:tc>
          <w:tcPr>
            <w:tcW w:w="494"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(8</w:t>
            </w:r>
            <w:r w:rsidRPr="001475A4">
              <w:rPr>
                <w:rFonts w:eastAsia="標楷體"/>
                <w:kern w:val="0"/>
                <w:sz w:val="23"/>
                <w:szCs w:val="23"/>
              </w:rPr>
              <w:t>月預計</w:t>
            </w:r>
            <w:r w:rsidRPr="001475A4">
              <w:rPr>
                <w:rFonts w:eastAsia="標楷體"/>
                <w:kern w:val="0"/>
                <w:sz w:val="23"/>
                <w:szCs w:val="23"/>
              </w:rPr>
              <w:t>)</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67.09</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304.69</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110.55</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283.40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113.32</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85.60</w:t>
            </w:r>
          </w:p>
        </w:tc>
      </w:tr>
      <w:tr w:rsidR="00BB2B58" w:rsidRPr="001475A4" w:rsidTr="00D41113">
        <w:trPr>
          <w:trHeight w:val="54"/>
          <w:jc w:val="center"/>
        </w:trPr>
        <w:tc>
          <w:tcPr>
            <w:tcW w:w="7755" w:type="dxa"/>
            <w:gridSpan w:val="8"/>
            <w:tcBorders>
              <w:top w:val="single" w:sz="8" w:space="0" w:color="auto"/>
              <w:left w:val="single" w:sz="8" w:space="0" w:color="auto"/>
              <w:bottom w:val="single" w:sz="8" w:space="0" w:color="auto"/>
              <w:right w:val="single" w:sz="4" w:space="0" w:color="auto"/>
            </w:tcBorders>
            <w:vAlign w:val="center"/>
          </w:tcPr>
          <w:p w:rsidR="00BB2B58" w:rsidRPr="001475A4" w:rsidRDefault="00BB2B58" w:rsidP="00D41113">
            <w:pPr>
              <w:widowControl/>
              <w:spacing w:beforeLines="10" w:before="36" w:afterLines="10" w:after="36" w:line="240" w:lineRule="exact"/>
              <w:jc w:val="center"/>
              <w:rPr>
                <w:rFonts w:eastAsia="標楷體"/>
                <w:b/>
                <w:bCs/>
                <w:kern w:val="0"/>
              </w:rPr>
            </w:pPr>
            <w:r w:rsidRPr="001475A4">
              <w:rPr>
                <w:rFonts w:eastAsia="標楷體"/>
                <w:b/>
                <w:kern w:val="0"/>
                <w:sz w:val="23"/>
                <w:szCs w:val="23"/>
              </w:rPr>
              <w:t>主要供給國</w:t>
            </w:r>
          </w:p>
        </w:tc>
      </w:tr>
      <w:tr w:rsidR="00BB2B58" w:rsidRPr="001475A4" w:rsidTr="00D41113">
        <w:trPr>
          <w:trHeight w:val="54"/>
          <w:jc w:val="center"/>
        </w:trPr>
        <w:tc>
          <w:tcPr>
            <w:tcW w:w="494" w:type="dxa"/>
            <w:vMerge w:val="restart"/>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美</w:t>
            </w:r>
          </w:p>
          <w:p w:rsidR="00BB2B58" w:rsidRPr="001475A4" w:rsidRDefault="00BB2B58" w:rsidP="00D41113">
            <w:pPr>
              <w:widowControl/>
              <w:spacing w:line="240" w:lineRule="exact"/>
              <w:jc w:val="center"/>
              <w:rPr>
                <w:rFonts w:eastAsia="標楷體"/>
                <w:kern w:val="0"/>
              </w:rPr>
            </w:pPr>
            <w:r w:rsidRPr="001475A4">
              <w:rPr>
                <w:rFonts w:eastAsia="標楷體"/>
                <w:kern w:val="0"/>
              </w:rPr>
              <w:t>國</w:t>
            </w: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2012/13</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4.61</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82.56</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1.10</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48.60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35.85</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3.83</w:t>
            </w:r>
          </w:p>
        </w:tc>
      </w:tr>
      <w:tr w:rsidR="00BB2B58" w:rsidRPr="001475A4" w:rsidTr="00D41113">
        <w:trPr>
          <w:trHeight w:val="54"/>
          <w:jc w:val="center"/>
        </w:trPr>
        <w:tc>
          <w:tcPr>
            <w:tcW w:w="494"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2013/14 (8</w:t>
            </w:r>
            <w:r w:rsidRPr="001475A4">
              <w:rPr>
                <w:rFonts w:eastAsia="標楷體"/>
                <w:kern w:val="0"/>
                <w:sz w:val="23"/>
                <w:szCs w:val="23"/>
              </w:rPr>
              <w:t>月估計</w:t>
            </w:r>
            <w:r w:rsidRPr="001475A4">
              <w:rPr>
                <w:rFonts w:eastAsia="標楷體"/>
                <w:kern w:val="0"/>
                <w:sz w:val="23"/>
                <w:szCs w:val="23"/>
              </w:rPr>
              <w:t>)</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3.83</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89.51</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2.18</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47.06</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44.63</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3.82</w:t>
            </w:r>
          </w:p>
        </w:tc>
      </w:tr>
      <w:tr w:rsidR="00BB2B58" w:rsidRPr="001475A4" w:rsidTr="00D41113">
        <w:trPr>
          <w:trHeight w:val="54"/>
          <w:jc w:val="center"/>
        </w:trPr>
        <w:tc>
          <w:tcPr>
            <w:tcW w:w="494"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(7</w:t>
            </w:r>
            <w:r w:rsidRPr="001475A4">
              <w:rPr>
                <w:rFonts w:eastAsia="標楷體"/>
                <w:kern w:val="0"/>
                <w:sz w:val="23"/>
                <w:szCs w:val="23"/>
              </w:rPr>
              <w:t>月預計</w:t>
            </w:r>
            <w:r w:rsidRPr="001475A4">
              <w:rPr>
                <w:rFonts w:eastAsia="標楷體"/>
                <w:kern w:val="0"/>
                <w:sz w:val="23"/>
                <w:szCs w:val="23"/>
              </w:rPr>
              <w:t>)</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3.82</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103.42</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0.41</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50.78</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45.59</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11.30</w:t>
            </w:r>
          </w:p>
        </w:tc>
      </w:tr>
      <w:tr w:rsidR="00BB2B58" w:rsidRPr="001475A4" w:rsidTr="00D41113">
        <w:trPr>
          <w:trHeight w:val="54"/>
          <w:jc w:val="center"/>
        </w:trPr>
        <w:tc>
          <w:tcPr>
            <w:tcW w:w="494"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(8</w:t>
            </w:r>
            <w:r w:rsidRPr="001475A4">
              <w:rPr>
                <w:rFonts w:eastAsia="標楷體"/>
                <w:kern w:val="0"/>
                <w:sz w:val="23"/>
                <w:szCs w:val="23"/>
              </w:rPr>
              <w:t>月預計</w:t>
            </w:r>
            <w:r w:rsidRPr="001475A4">
              <w:rPr>
                <w:rFonts w:eastAsia="標楷體"/>
                <w:kern w:val="0"/>
                <w:sz w:val="23"/>
                <w:szCs w:val="23"/>
              </w:rPr>
              <w:t>)</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3.82</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103.85</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0.41</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50.78</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45.59</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11.70</w:t>
            </w:r>
          </w:p>
        </w:tc>
      </w:tr>
      <w:tr w:rsidR="00BB2B58" w:rsidRPr="001475A4" w:rsidTr="00D41113">
        <w:trPr>
          <w:trHeight w:val="54"/>
          <w:jc w:val="center"/>
        </w:trPr>
        <w:tc>
          <w:tcPr>
            <w:tcW w:w="494" w:type="dxa"/>
            <w:vMerge w:val="restart"/>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巴</w:t>
            </w:r>
          </w:p>
          <w:p w:rsidR="00BB2B58" w:rsidRPr="001475A4" w:rsidRDefault="00BB2B58" w:rsidP="00D41113">
            <w:pPr>
              <w:widowControl/>
              <w:spacing w:line="240" w:lineRule="exact"/>
              <w:jc w:val="center"/>
              <w:rPr>
                <w:rFonts w:eastAsia="標楷體"/>
                <w:kern w:val="0"/>
              </w:rPr>
            </w:pPr>
            <w:r w:rsidRPr="001475A4">
              <w:rPr>
                <w:rFonts w:eastAsia="標楷體"/>
                <w:kern w:val="0"/>
              </w:rPr>
              <w:t>西</w:t>
            </w: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2012/13</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13.02</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82.00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0.40</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38.19</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41.90</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15.30</w:t>
            </w:r>
          </w:p>
        </w:tc>
      </w:tr>
      <w:tr w:rsidR="00BB2B58" w:rsidRPr="001475A4" w:rsidTr="00D41113">
        <w:trPr>
          <w:trHeight w:val="54"/>
          <w:jc w:val="center"/>
        </w:trPr>
        <w:tc>
          <w:tcPr>
            <w:tcW w:w="494"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2013/14 (8</w:t>
            </w:r>
            <w:r w:rsidRPr="001475A4">
              <w:rPr>
                <w:rFonts w:eastAsia="標楷體"/>
                <w:kern w:val="0"/>
                <w:sz w:val="23"/>
                <w:szCs w:val="23"/>
              </w:rPr>
              <w:t>月估計</w:t>
            </w:r>
            <w:r w:rsidRPr="001475A4">
              <w:rPr>
                <w:rFonts w:eastAsia="標楷體"/>
                <w:kern w:val="0"/>
                <w:sz w:val="23"/>
                <w:szCs w:val="23"/>
              </w:rPr>
              <w:t>)</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15.33</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87.50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0.55</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39.98</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46.30</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17.10</w:t>
            </w:r>
          </w:p>
        </w:tc>
      </w:tr>
      <w:tr w:rsidR="00BB2B58" w:rsidRPr="001475A4" w:rsidTr="00D41113">
        <w:trPr>
          <w:trHeight w:val="54"/>
          <w:jc w:val="center"/>
        </w:trPr>
        <w:tc>
          <w:tcPr>
            <w:tcW w:w="494"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(7</w:t>
            </w:r>
            <w:r w:rsidRPr="001475A4">
              <w:rPr>
                <w:rFonts w:eastAsia="標楷體"/>
                <w:kern w:val="0"/>
                <w:sz w:val="23"/>
                <w:szCs w:val="23"/>
              </w:rPr>
              <w:t>月預計</w:t>
            </w:r>
            <w:r w:rsidRPr="001475A4">
              <w:rPr>
                <w:rFonts w:eastAsia="標楷體"/>
                <w:kern w:val="0"/>
                <w:sz w:val="23"/>
                <w:szCs w:val="23"/>
              </w:rPr>
              <w:t>)</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17.66</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91.00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0.50</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40.10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45.00</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24.10</w:t>
            </w:r>
          </w:p>
        </w:tc>
      </w:tr>
      <w:tr w:rsidR="00BB2B58" w:rsidRPr="001475A4" w:rsidTr="00D41113">
        <w:trPr>
          <w:trHeight w:val="54"/>
          <w:jc w:val="center"/>
        </w:trPr>
        <w:tc>
          <w:tcPr>
            <w:tcW w:w="494"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(8</w:t>
            </w:r>
            <w:r w:rsidRPr="001475A4">
              <w:rPr>
                <w:rFonts w:eastAsia="標楷體"/>
                <w:kern w:val="0"/>
                <w:sz w:val="23"/>
                <w:szCs w:val="23"/>
              </w:rPr>
              <w:t>月預計</w:t>
            </w:r>
            <w:r w:rsidRPr="001475A4">
              <w:rPr>
                <w:rFonts w:eastAsia="標楷體"/>
                <w:kern w:val="0"/>
                <w:sz w:val="23"/>
                <w:szCs w:val="23"/>
              </w:rPr>
              <w:t>)</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17.11</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91.00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0.50</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40.10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45.00</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23.50</w:t>
            </w:r>
          </w:p>
        </w:tc>
      </w:tr>
      <w:tr w:rsidR="00BB2B58" w:rsidRPr="001475A4" w:rsidTr="00D41113">
        <w:trPr>
          <w:trHeight w:val="54"/>
          <w:jc w:val="center"/>
        </w:trPr>
        <w:tc>
          <w:tcPr>
            <w:tcW w:w="494" w:type="dxa"/>
            <w:vMerge w:val="restart"/>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阿根</w:t>
            </w:r>
          </w:p>
          <w:p w:rsidR="00BB2B58" w:rsidRPr="001475A4" w:rsidRDefault="00BB2B58" w:rsidP="00D41113">
            <w:pPr>
              <w:widowControl/>
              <w:spacing w:line="240" w:lineRule="exact"/>
              <w:jc w:val="center"/>
              <w:rPr>
                <w:rFonts w:eastAsia="標楷體"/>
                <w:kern w:val="0"/>
              </w:rPr>
            </w:pPr>
            <w:proofErr w:type="gramStart"/>
            <w:r w:rsidRPr="001475A4">
              <w:rPr>
                <w:rFonts w:eastAsia="標楷體"/>
                <w:kern w:val="0"/>
              </w:rPr>
              <w:t>廷</w:t>
            </w:r>
            <w:proofErr w:type="gramEnd"/>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2012/13</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16.39</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49.30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0.00</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35.55</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7.74</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22.40</w:t>
            </w:r>
          </w:p>
        </w:tc>
      </w:tr>
      <w:tr w:rsidR="00BB2B58" w:rsidRPr="001475A4" w:rsidTr="00D41113">
        <w:trPr>
          <w:trHeight w:val="54"/>
          <w:jc w:val="center"/>
        </w:trPr>
        <w:tc>
          <w:tcPr>
            <w:tcW w:w="494"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2013/14 (8</w:t>
            </w:r>
            <w:r w:rsidRPr="001475A4">
              <w:rPr>
                <w:rFonts w:eastAsia="標楷體"/>
                <w:kern w:val="0"/>
                <w:sz w:val="23"/>
                <w:szCs w:val="23"/>
              </w:rPr>
              <w:t>月估計</w:t>
            </w:r>
            <w:r w:rsidRPr="001475A4">
              <w:rPr>
                <w:rFonts w:eastAsia="標楷體"/>
                <w:kern w:val="0"/>
                <w:sz w:val="23"/>
                <w:szCs w:val="23"/>
              </w:rPr>
              <w:t>)</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22.40</w:t>
            </w:r>
          </w:p>
        </w:tc>
        <w:tc>
          <w:tcPr>
            <w:tcW w:w="993" w:type="dxa"/>
            <w:tcBorders>
              <w:top w:val="nil"/>
              <w:left w:val="nil"/>
              <w:bottom w:val="single" w:sz="8" w:space="0" w:color="000000"/>
              <w:right w:val="single" w:sz="8" w:space="0" w:color="000000"/>
            </w:tcBorders>
            <w:vAlign w:val="center"/>
          </w:tcPr>
          <w:p w:rsidR="00BB2B58" w:rsidRPr="00325CA7" w:rsidRDefault="00BB2B58" w:rsidP="00D41113">
            <w:pPr>
              <w:widowControl/>
              <w:spacing w:line="240" w:lineRule="exact"/>
              <w:jc w:val="right"/>
              <w:rPr>
                <w:rFonts w:eastAsia="標楷體"/>
                <w:kern w:val="0"/>
                <w:sz w:val="23"/>
                <w:szCs w:val="23"/>
              </w:rPr>
            </w:pPr>
            <w:r w:rsidRPr="00325CA7">
              <w:rPr>
                <w:rFonts w:eastAsia="標楷體"/>
                <w:kern w:val="0"/>
                <w:sz w:val="23"/>
                <w:szCs w:val="23"/>
              </w:rPr>
              <w:t>54.00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0.00</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39.28</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8.50</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28.60</w:t>
            </w:r>
          </w:p>
        </w:tc>
      </w:tr>
      <w:tr w:rsidR="00BB2B58" w:rsidRPr="001475A4" w:rsidTr="00D41113">
        <w:trPr>
          <w:trHeight w:val="54"/>
          <w:jc w:val="center"/>
        </w:trPr>
        <w:tc>
          <w:tcPr>
            <w:tcW w:w="494"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(7</w:t>
            </w:r>
            <w:r w:rsidRPr="001475A4">
              <w:rPr>
                <w:rFonts w:eastAsia="標楷體"/>
                <w:kern w:val="0"/>
                <w:sz w:val="23"/>
                <w:szCs w:val="23"/>
              </w:rPr>
              <w:t>月預計</w:t>
            </w:r>
            <w:r w:rsidRPr="001475A4">
              <w:rPr>
                <w:rFonts w:eastAsia="標楷體"/>
                <w:kern w:val="0"/>
                <w:sz w:val="23"/>
                <w:szCs w:val="23"/>
              </w:rPr>
              <w:t>)</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28.55</w:t>
            </w:r>
          </w:p>
        </w:tc>
        <w:tc>
          <w:tcPr>
            <w:tcW w:w="993" w:type="dxa"/>
            <w:tcBorders>
              <w:top w:val="nil"/>
              <w:left w:val="nil"/>
              <w:bottom w:val="single" w:sz="8" w:space="0" w:color="000000"/>
              <w:right w:val="single" w:sz="8" w:space="0" w:color="000000"/>
            </w:tcBorders>
            <w:vAlign w:val="center"/>
          </w:tcPr>
          <w:p w:rsidR="00BB2B58" w:rsidRPr="00325CA7" w:rsidRDefault="00BB2B58" w:rsidP="00D41113">
            <w:pPr>
              <w:widowControl/>
              <w:spacing w:line="240" w:lineRule="exact"/>
              <w:jc w:val="right"/>
              <w:rPr>
                <w:rFonts w:eastAsia="標楷體"/>
                <w:kern w:val="0"/>
                <w:sz w:val="23"/>
                <w:szCs w:val="23"/>
              </w:rPr>
            </w:pPr>
            <w:r w:rsidRPr="00325CA7">
              <w:rPr>
                <w:rFonts w:eastAsia="標楷體"/>
                <w:kern w:val="0"/>
                <w:sz w:val="23"/>
                <w:szCs w:val="23"/>
              </w:rPr>
              <w:t>54.00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0.00</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41.90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8.50</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32.20</w:t>
            </w:r>
          </w:p>
        </w:tc>
      </w:tr>
      <w:tr w:rsidR="00BB2B58" w:rsidRPr="001475A4" w:rsidTr="00D41113">
        <w:trPr>
          <w:trHeight w:val="54"/>
          <w:jc w:val="center"/>
        </w:trPr>
        <w:tc>
          <w:tcPr>
            <w:tcW w:w="494" w:type="dxa"/>
            <w:vMerge/>
            <w:tcBorders>
              <w:top w:val="nil"/>
              <w:left w:val="single" w:sz="8" w:space="0" w:color="auto"/>
              <w:bottom w:val="single" w:sz="8" w:space="0" w:color="auto"/>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auto"/>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(8</w:t>
            </w:r>
            <w:r w:rsidRPr="001475A4">
              <w:rPr>
                <w:rFonts w:eastAsia="標楷體"/>
                <w:kern w:val="0"/>
                <w:sz w:val="23"/>
                <w:szCs w:val="23"/>
              </w:rPr>
              <w:t>月預計</w:t>
            </w:r>
            <w:r w:rsidRPr="001475A4">
              <w:rPr>
                <w:rFonts w:eastAsia="標楷體"/>
                <w:kern w:val="0"/>
                <w:sz w:val="23"/>
                <w:szCs w:val="23"/>
              </w:rPr>
              <w:t>)</w:t>
            </w:r>
          </w:p>
        </w:tc>
        <w:tc>
          <w:tcPr>
            <w:tcW w:w="850" w:type="dxa"/>
            <w:tcBorders>
              <w:top w:val="nil"/>
              <w:left w:val="nil"/>
              <w:bottom w:val="single" w:sz="8" w:space="0" w:color="auto"/>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28.63</w:t>
            </w:r>
          </w:p>
        </w:tc>
        <w:tc>
          <w:tcPr>
            <w:tcW w:w="993" w:type="dxa"/>
            <w:tcBorders>
              <w:top w:val="nil"/>
              <w:left w:val="nil"/>
              <w:bottom w:val="single" w:sz="8" w:space="0" w:color="auto"/>
              <w:right w:val="single" w:sz="8" w:space="0" w:color="000000"/>
            </w:tcBorders>
            <w:vAlign w:val="center"/>
          </w:tcPr>
          <w:p w:rsidR="00BB2B58" w:rsidRPr="00325CA7" w:rsidRDefault="00BB2B58" w:rsidP="00D41113">
            <w:pPr>
              <w:widowControl/>
              <w:spacing w:line="240" w:lineRule="exact"/>
              <w:jc w:val="right"/>
              <w:rPr>
                <w:rFonts w:eastAsia="標楷體"/>
                <w:kern w:val="0"/>
                <w:sz w:val="23"/>
                <w:szCs w:val="23"/>
              </w:rPr>
            </w:pPr>
            <w:r w:rsidRPr="00325CA7">
              <w:rPr>
                <w:rFonts w:eastAsia="標楷體"/>
                <w:kern w:val="0"/>
                <w:sz w:val="23"/>
                <w:szCs w:val="23"/>
              </w:rPr>
              <w:t>54.00</w:t>
            </w:r>
          </w:p>
        </w:tc>
        <w:tc>
          <w:tcPr>
            <w:tcW w:w="850" w:type="dxa"/>
            <w:tcBorders>
              <w:top w:val="nil"/>
              <w:left w:val="nil"/>
              <w:bottom w:val="single" w:sz="8" w:space="0" w:color="auto"/>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0.00</w:t>
            </w:r>
          </w:p>
        </w:tc>
        <w:tc>
          <w:tcPr>
            <w:tcW w:w="851" w:type="dxa"/>
            <w:tcBorders>
              <w:top w:val="nil"/>
              <w:left w:val="nil"/>
              <w:bottom w:val="single" w:sz="8" w:space="0" w:color="auto"/>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41.90</w:t>
            </w:r>
          </w:p>
        </w:tc>
        <w:tc>
          <w:tcPr>
            <w:tcW w:w="850" w:type="dxa"/>
            <w:tcBorders>
              <w:top w:val="nil"/>
              <w:left w:val="nil"/>
              <w:bottom w:val="single" w:sz="8" w:space="0" w:color="auto"/>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8.50</w:t>
            </w:r>
          </w:p>
        </w:tc>
        <w:tc>
          <w:tcPr>
            <w:tcW w:w="798" w:type="dxa"/>
            <w:tcBorders>
              <w:top w:val="nil"/>
              <w:left w:val="nil"/>
              <w:bottom w:val="single" w:sz="8" w:space="0" w:color="auto"/>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32.20</w:t>
            </w:r>
          </w:p>
        </w:tc>
      </w:tr>
    </w:tbl>
    <w:p w:rsidR="00BB2B58" w:rsidRDefault="00BB2B58" w:rsidP="00BB2B58">
      <w:pPr>
        <w:pStyle w:val="Web"/>
        <w:ind w:rightChars="-59" w:right="-142"/>
        <w:rPr>
          <w:rFonts w:eastAsia="標楷體"/>
          <w:sz w:val="20"/>
          <w:szCs w:val="20"/>
        </w:rPr>
      </w:pPr>
      <w:r w:rsidRPr="001475A4">
        <w:rPr>
          <w:rFonts w:eastAsia="標楷體"/>
          <w:sz w:val="20"/>
          <w:szCs w:val="20"/>
        </w:rPr>
        <w:t>資料來源：</w:t>
      </w:r>
      <w:r w:rsidRPr="001475A4">
        <w:rPr>
          <w:rFonts w:eastAsia="標楷體"/>
          <w:sz w:val="20"/>
          <w:szCs w:val="20"/>
        </w:rPr>
        <w:t>USDA, “World Agricultural Supply</w:t>
      </w:r>
      <w:r>
        <w:rPr>
          <w:rFonts w:eastAsia="標楷體" w:hint="eastAsia"/>
          <w:sz w:val="20"/>
          <w:szCs w:val="20"/>
        </w:rPr>
        <w:t xml:space="preserve"> </w:t>
      </w:r>
      <w:r w:rsidRPr="001475A4">
        <w:rPr>
          <w:rFonts w:eastAsia="標楷體"/>
          <w:sz w:val="20"/>
          <w:szCs w:val="20"/>
        </w:rPr>
        <w:t>and Demand Estimates”</w:t>
      </w:r>
      <w:r>
        <w:rPr>
          <w:rFonts w:eastAsia="標楷體" w:hint="eastAsia"/>
          <w:sz w:val="20"/>
          <w:szCs w:val="20"/>
        </w:rPr>
        <w:t xml:space="preserve">, </w:t>
      </w:r>
      <w:r w:rsidRPr="001C00B1">
        <w:rPr>
          <w:rFonts w:eastAsia="標楷體"/>
          <w:sz w:val="20"/>
          <w:szCs w:val="20"/>
        </w:rPr>
        <w:t>2014/8</w:t>
      </w:r>
    </w:p>
    <w:p w:rsidR="00DE73AA" w:rsidRDefault="00DE73AA">
      <w:pPr>
        <w:widowControl/>
        <w:rPr>
          <w:rFonts w:eastAsia="標楷體"/>
          <w:sz w:val="20"/>
          <w:szCs w:val="20"/>
        </w:rPr>
      </w:pPr>
      <w:r>
        <w:rPr>
          <w:rFonts w:eastAsia="標楷體"/>
          <w:sz w:val="20"/>
          <w:szCs w:val="20"/>
        </w:rPr>
        <w:br w:type="page"/>
      </w:r>
    </w:p>
    <w:p w:rsidR="00BB2B58" w:rsidRPr="001475A4" w:rsidRDefault="00BB2B58" w:rsidP="00493DD1">
      <w:pPr>
        <w:pStyle w:val="afffff"/>
        <w:numPr>
          <w:ilvl w:val="0"/>
          <w:numId w:val="14"/>
        </w:numPr>
        <w:spacing w:beforeLines="0" w:before="100" w:beforeAutospacing="1" w:after="100" w:afterAutospacing="1" w:line="500" w:lineRule="exact"/>
        <w:ind w:leftChars="0" w:firstLineChars="0"/>
        <w:jc w:val="left"/>
        <w:rPr>
          <w:rFonts w:eastAsia="標楷體"/>
          <w:b/>
          <w:bCs/>
          <w:sz w:val="28"/>
          <w:szCs w:val="28"/>
        </w:rPr>
      </w:pPr>
      <w:r w:rsidRPr="001475A4">
        <w:rPr>
          <w:rFonts w:eastAsia="標楷體"/>
          <w:b/>
          <w:bCs/>
          <w:sz w:val="28"/>
          <w:szCs w:val="28"/>
        </w:rPr>
        <w:lastRenderedPageBreak/>
        <w:t>小麥</w:t>
      </w:r>
    </w:p>
    <w:p w:rsidR="00BB2B58" w:rsidRPr="001475A4" w:rsidRDefault="00BB2B58" w:rsidP="00BB2B58">
      <w:pPr>
        <w:pStyle w:val="Web"/>
        <w:spacing w:line="500" w:lineRule="exact"/>
        <w:ind w:rightChars="-59" w:right="-142" w:firstLineChars="200" w:firstLine="560"/>
        <w:jc w:val="both"/>
        <w:rPr>
          <w:rFonts w:eastAsia="標楷體"/>
          <w:bCs/>
          <w:sz w:val="28"/>
          <w:szCs w:val="28"/>
        </w:rPr>
      </w:pPr>
      <w:r w:rsidRPr="001475A4">
        <w:rPr>
          <w:rFonts w:eastAsia="標楷體"/>
          <w:bCs/>
          <w:sz w:val="28"/>
          <w:szCs w:val="28"/>
        </w:rPr>
        <w:t>2013</w:t>
      </w:r>
      <w:r w:rsidRPr="001475A4">
        <w:rPr>
          <w:rFonts w:eastAsia="標楷體"/>
          <w:bCs/>
          <w:sz w:val="28"/>
          <w:szCs w:val="28"/>
        </w:rPr>
        <w:t>年下半年，小麥因供給過剩</w:t>
      </w:r>
      <w:r>
        <w:rPr>
          <w:rFonts w:eastAsia="標楷體" w:hint="eastAsia"/>
          <w:bCs/>
          <w:sz w:val="28"/>
          <w:szCs w:val="28"/>
        </w:rPr>
        <w:t>，致</w:t>
      </w:r>
      <w:r w:rsidRPr="001475A4">
        <w:rPr>
          <w:rFonts w:eastAsia="標楷體"/>
          <w:bCs/>
          <w:sz w:val="28"/>
          <w:szCs w:val="28"/>
        </w:rPr>
        <w:t>價格走低；</w:t>
      </w:r>
      <w:r w:rsidRPr="001475A4">
        <w:rPr>
          <w:rFonts w:eastAsia="標楷體"/>
          <w:bCs/>
          <w:sz w:val="28"/>
          <w:szCs w:val="28"/>
        </w:rPr>
        <w:t>2014</w:t>
      </w:r>
      <w:r w:rsidRPr="001475A4">
        <w:rPr>
          <w:rFonts w:eastAsia="標楷體"/>
          <w:bCs/>
          <w:sz w:val="28"/>
          <w:szCs w:val="28"/>
        </w:rPr>
        <w:t>年第</w:t>
      </w:r>
      <w:r w:rsidRPr="001475A4">
        <w:rPr>
          <w:rFonts w:eastAsia="標楷體"/>
          <w:bCs/>
          <w:sz w:val="28"/>
          <w:szCs w:val="28"/>
        </w:rPr>
        <w:t>1</w:t>
      </w:r>
      <w:r w:rsidRPr="001475A4">
        <w:rPr>
          <w:rFonts w:eastAsia="標楷體"/>
          <w:bCs/>
          <w:sz w:val="28"/>
          <w:szCs w:val="28"/>
        </w:rPr>
        <w:t>季，受烏克蘭</w:t>
      </w:r>
      <w:r w:rsidRPr="000418C5">
        <w:rPr>
          <w:rFonts w:eastAsia="標楷體"/>
          <w:bCs/>
          <w:sz w:val="28"/>
          <w:szCs w:val="28"/>
        </w:rPr>
        <w:t>與俄羅斯</w:t>
      </w:r>
      <w:r>
        <w:rPr>
          <w:rStyle w:val="aff6"/>
          <w:rFonts w:eastAsia="標楷體"/>
          <w:bCs/>
          <w:sz w:val="28"/>
          <w:szCs w:val="28"/>
        </w:rPr>
        <w:footnoteReference w:id="6"/>
      </w:r>
      <w:r w:rsidRPr="000418C5">
        <w:rPr>
          <w:rFonts w:eastAsia="標楷體" w:hint="eastAsia"/>
          <w:bCs/>
          <w:sz w:val="28"/>
          <w:szCs w:val="28"/>
        </w:rPr>
        <w:t>（第</w:t>
      </w:r>
      <w:r>
        <w:rPr>
          <w:rFonts w:eastAsia="標楷體" w:hint="eastAsia"/>
          <w:bCs/>
          <w:sz w:val="28"/>
          <w:szCs w:val="28"/>
        </w:rPr>
        <w:t>六</w:t>
      </w:r>
      <w:r w:rsidRPr="000418C5">
        <w:rPr>
          <w:rFonts w:eastAsia="標楷體" w:hint="eastAsia"/>
          <w:bCs/>
          <w:sz w:val="28"/>
          <w:szCs w:val="28"/>
        </w:rPr>
        <w:t>大生產國）</w:t>
      </w:r>
      <w:r w:rsidRPr="000418C5">
        <w:rPr>
          <w:rFonts w:eastAsia="標楷體"/>
          <w:bCs/>
          <w:sz w:val="28"/>
          <w:szCs w:val="28"/>
        </w:rPr>
        <w:t>等</w:t>
      </w:r>
      <w:r w:rsidRPr="001475A4">
        <w:rPr>
          <w:rFonts w:eastAsia="標楷體"/>
          <w:bCs/>
          <w:sz w:val="28"/>
          <w:szCs w:val="28"/>
        </w:rPr>
        <w:t>主</w:t>
      </w:r>
      <w:r>
        <w:rPr>
          <w:rFonts w:eastAsia="標楷體" w:hint="eastAsia"/>
          <w:bCs/>
          <w:sz w:val="28"/>
          <w:szCs w:val="28"/>
        </w:rPr>
        <w:t>要</w:t>
      </w:r>
      <w:r w:rsidRPr="001475A4">
        <w:rPr>
          <w:rFonts w:eastAsia="標楷體"/>
          <w:bCs/>
          <w:sz w:val="28"/>
          <w:szCs w:val="28"/>
        </w:rPr>
        <w:t>產區地緣衝突升溫，以及美國產量受氣候不佳而削減，加以消費量漸增，造成供給吃緊，價格開始出現反彈（圖</w:t>
      </w:r>
      <w:r w:rsidRPr="001475A4">
        <w:rPr>
          <w:rFonts w:eastAsia="標楷體"/>
          <w:bCs/>
          <w:sz w:val="28"/>
          <w:szCs w:val="28"/>
        </w:rPr>
        <w:t>3</w:t>
      </w:r>
      <w:r w:rsidRPr="001475A4">
        <w:rPr>
          <w:rFonts w:eastAsia="標楷體"/>
          <w:bCs/>
          <w:sz w:val="28"/>
          <w:szCs w:val="28"/>
        </w:rPr>
        <w:t>）。第</w:t>
      </w:r>
      <w:r w:rsidRPr="001475A4">
        <w:rPr>
          <w:rFonts w:eastAsia="標楷體"/>
          <w:bCs/>
          <w:sz w:val="28"/>
          <w:szCs w:val="28"/>
        </w:rPr>
        <w:t>2</w:t>
      </w:r>
      <w:r w:rsidRPr="001475A4">
        <w:rPr>
          <w:rFonts w:eastAsia="標楷體"/>
          <w:bCs/>
          <w:sz w:val="28"/>
          <w:szCs w:val="28"/>
        </w:rPr>
        <w:t>季以來，由於歐盟小麥產量調升，巴西、阿根廷等國之小麥種植面積亦增加，以及俄烏緊張情勢略有緩解等利多因素，導致國際小麥價格呈下跌走勢。</w:t>
      </w:r>
    </w:p>
    <w:p w:rsidR="00BB2B58" w:rsidRPr="001475A4" w:rsidRDefault="00BB2B58" w:rsidP="00BB2B58">
      <w:pPr>
        <w:widowControl/>
        <w:spacing w:line="500" w:lineRule="exact"/>
        <w:ind w:firstLineChars="202" w:firstLine="566"/>
        <w:rPr>
          <w:rFonts w:eastAsia="標楷體"/>
          <w:bCs/>
          <w:sz w:val="28"/>
          <w:szCs w:val="28"/>
        </w:rPr>
      </w:pPr>
      <w:r w:rsidRPr="001475A4">
        <w:rPr>
          <w:rFonts w:eastAsia="標楷體"/>
          <w:bCs/>
          <w:sz w:val="28"/>
          <w:szCs w:val="28"/>
        </w:rPr>
        <w:t>根據美國農業部（</w:t>
      </w:r>
      <w:r w:rsidRPr="001475A4">
        <w:rPr>
          <w:rFonts w:eastAsia="標楷體"/>
          <w:bCs/>
          <w:sz w:val="28"/>
          <w:szCs w:val="28"/>
        </w:rPr>
        <w:t>USDA</w:t>
      </w:r>
      <w:r w:rsidRPr="001475A4">
        <w:rPr>
          <w:rFonts w:eastAsia="標楷體"/>
          <w:bCs/>
          <w:sz w:val="28"/>
          <w:szCs w:val="28"/>
        </w:rPr>
        <w:t>）</w:t>
      </w:r>
      <w:r w:rsidRPr="001475A4">
        <w:rPr>
          <w:rFonts w:eastAsia="標楷體"/>
          <w:bCs/>
          <w:sz w:val="28"/>
          <w:szCs w:val="28"/>
        </w:rPr>
        <w:t>2014</w:t>
      </w:r>
      <w:r w:rsidRPr="001475A4">
        <w:rPr>
          <w:rFonts w:eastAsia="標楷體"/>
          <w:bCs/>
          <w:sz w:val="28"/>
          <w:szCs w:val="28"/>
        </w:rPr>
        <w:t>年</w:t>
      </w:r>
      <w:r w:rsidRPr="001475A4">
        <w:rPr>
          <w:rFonts w:eastAsia="標楷體"/>
          <w:bCs/>
          <w:sz w:val="28"/>
          <w:szCs w:val="28"/>
        </w:rPr>
        <w:t>8</w:t>
      </w:r>
      <w:r w:rsidRPr="001475A4">
        <w:rPr>
          <w:rFonts w:eastAsia="標楷體"/>
          <w:bCs/>
          <w:sz w:val="28"/>
          <w:szCs w:val="28"/>
        </w:rPr>
        <w:t>月供需報告（表</w:t>
      </w:r>
      <w:r w:rsidRPr="001475A4">
        <w:rPr>
          <w:rFonts w:eastAsia="標楷體"/>
          <w:bCs/>
          <w:sz w:val="28"/>
          <w:szCs w:val="28"/>
        </w:rPr>
        <w:t>3</w:t>
      </w:r>
      <w:r w:rsidRPr="001475A4">
        <w:rPr>
          <w:rFonts w:eastAsia="標楷體"/>
          <w:bCs/>
          <w:sz w:val="28"/>
          <w:szCs w:val="28"/>
        </w:rPr>
        <w:t>），儘管美國與澳洲小麥</w:t>
      </w:r>
      <w:r w:rsidRPr="001475A4">
        <w:rPr>
          <w:rFonts w:eastAsia="標楷體"/>
          <w:bCs/>
          <w:sz w:val="28"/>
          <w:szCs w:val="28"/>
        </w:rPr>
        <w:t>2014/15</w:t>
      </w:r>
      <w:r w:rsidRPr="001475A4">
        <w:rPr>
          <w:rFonts w:eastAsia="標楷體"/>
          <w:bCs/>
          <w:sz w:val="28"/>
          <w:szCs w:val="28"/>
        </w:rPr>
        <w:t>年度產量不如預期，然由於歐盟與南美等地區小麥產量增加，預期未來全球小麥庫存量仍相當穩定</w:t>
      </w:r>
      <w:r>
        <w:rPr>
          <w:rFonts w:eastAsia="標楷體" w:hint="eastAsia"/>
          <w:bCs/>
          <w:sz w:val="28"/>
          <w:szCs w:val="28"/>
        </w:rPr>
        <w:t>，有助小麥價格維持和緩走勢</w:t>
      </w:r>
      <w:r w:rsidRPr="001475A4">
        <w:rPr>
          <w:rFonts w:eastAsia="標楷體"/>
          <w:bCs/>
          <w:sz w:val="28"/>
          <w:szCs w:val="28"/>
        </w:rPr>
        <w:t>。</w:t>
      </w:r>
    </w:p>
    <w:p w:rsidR="00BB2B58" w:rsidRPr="001475A4" w:rsidRDefault="00BB2B58" w:rsidP="00BB2B58">
      <w:pPr>
        <w:pStyle w:val="Web"/>
        <w:spacing w:beforeLines="150" w:before="540" w:line="500" w:lineRule="exact"/>
        <w:ind w:rightChars="-59" w:right="-142" w:firstLineChars="200" w:firstLine="561"/>
        <w:jc w:val="center"/>
        <w:rPr>
          <w:rFonts w:eastAsia="標楷體"/>
          <w:bCs/>
          <w:sz w:val="28"/>
          <w:szCs w:val="28"/>
        </w:rPr>
      </w:pPr>
      <w:bookmarkStart w:id="126" w:name="_Ref396825192"/>
      <w:r w:rsidRPr="001475A4">
        <w:rPr>
          <w:rFonts w:eastAsia="標楷體"/>
          <w:b/>
          <w:bCs/>
          <w:sz w:val="28"/>
          <w:szCs w:val="28"/>
        </w:rPr>
        <w:t>圖</w:t>
      </w:r>
      <w:bookmarkEnd w:id="126"/>
      <w:r w:rsidRPr="001475A4">
        <w:rPr>
          <w:rFonts w:eastAsia="標楷體"/>
          <w:b/>
          <w:bCs/>
          <w:sz w:val="28"/>
          <w:szCs w:val="28"/>
        </w:rPr>
        <w:t>3  CBOT</w:t>
      </w:r>
      <w:r w:rsidRPr="001475A4">
        <w:rPr>
          <w:rFonts w:eastAsia="標楷體"/>
          <w:b/>
          <w:bCs/>
          <w:sz w:val="28"/>
          <w:szCs w:val="28"/>
        </w:rPr>
        <w:t>小麥期貨價格走勢</w:t>
      </w:r>
    </w:p>
    <w:p w:rsidR="00BB2B58" w:rsidRPr="001475A4" w:rsidRDefault="00BB2B58" w:rsidP="00BB2B58">
      <w:pPr>
        <w:pStyle w:val="Web"/>
        <w:ind w:rightChars="-59" w:right="-142"/>
        <w:jc w:val="center"/>
        <w:rPr>
          <w:rFonts w:eastAsia="標楷體"/>
          <w:sz w:val="28"/>
          <w:szCs w:val="28"/>
        </w:rPr>
      </w:pPr>
      <w:r>
        <w:rPr>
          <w:rFonts w:eastAsia="標楷體"/>
          <w:noProof/>
          <w:sz w:val="28"/>
          <w:szCs w:val="28"/>
        </w:rPr>
        <w:drawing>
          <wp:inline distT="0" distB="0" distL="0" distR="0" wp14:anchorId="3AF9F24B" wp14:editId="21D0ED28">
            <wp:extent cx="4860000" cy="2880000"/>
            <wp:effectExtent l="0" t="0" r="0" b="0"/>
            <wp:docPr id="499" name="圖片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0000" cy="2880000"/>
                    </a:xfrm>
                    <a:prstGeom prst="rect">
                      <a:avLst/>
                    </a:prstGeom>
                    <a:noFill/>
                  </pic:spPr>
                </pic:pic>
              </a:graphicData>
            </a:graphic>
          </wp:inline>
        </w:drawing>
      </w:r>
    </w:p>
    <w:p w:rsidR="00BB2B58" w:rsidRPr="001475A4" w:rsidRDefault="00BB2B58" w:rsidP="00BB2B58">
      <w:pPr>
        <w:pStyle w:val="Web"/>
        <w:ind w:rightChars="-59" w:right="-142"/>
        <w:rPr>
          <w:rFonts w:eastAsia="標楷體"/>
          <w:sz w:val="20"/>
          <w:szCs w:val="20"/>
        </w:rPr>
      </w:pPr>
      <w:r w:rsidRPr="001475A4">
        <w:rPr>
          <w:rFonts w:eastAsia="標楷體"/>
          <w:sz w:val="20"/>
          <w:szCs w:val="20"/>
        </w:rPr>
        <w:t>資料來源：芝加哥期貨交易所（</w:t>
      </w:r>
      <w:r w:rsidRPr="001475A4">
        <w:rPr>
          <w:rFonts w:eastAsia="標楷體"/>
          <w:sz w:val="20"/>
          <w:szCs w:val="20"/>
        </w:rPr>
        <w:t>CBOT</w:t>
      </w:r>
      <w:r w:rsidRPr="001475A4">
        <w:rPr>
          <w:rFonts w:eastAsia="標楷體"/>
          <w:sz w:val="20"/>
          <w:szCs w:val="20"/>
        </w:rPr>
        <w:t>）</w:t>
      </w:r>
    </w:p>
    <w:p w:rsidR="00BB2B58" w:rsidRPr="001475A4" w:rsidRDefault="00BB2B58" w:rsidP="00BB2B58">
      <w:pPr>
        <w:widowControl/>
        <w:rPr>
          <w:rFonts w:eastAsia="標楷體"/>
          <w:b/>
          <w:kern w:val="0"/>
          <w:sz w:val="28"/>
          <w:szCs w:val="28"/>
        </w:rPr>
      </w:pPr>
      <w:bookmarkStart w:id="127" w:name="_Ref396825210"/>
      <w:bookmarkStart w:id="128" w:name="_Ref396825201"/>
      <w:r w:rsidRPr="001475A4">
        <w:rPr>
          <w:rFonts w:eastAsia="標楷體"/>
          <w:b/>
          <w:kern w:val="0"/>
          <w:sz w:val="28"/>
          <w:szCs w:val="28"/>
        </w:rPr>
        <w:br w:type="page"/>
      </w:r>
    </w:p>
    <w:p w:rsidR="00BB2B58" w:rsidRPr="001475A4" w:rsidRDefault="00BB2B58" w:rsidP="00BB2B58">
      <w:pPr>
        <w:adjustRightInd w:val="0"/>
        <w:snapToGrid w:val="0"/>
        <w:spacing w:before="100" w:beforeAutospacing="1" w:afterLines="20" w:after="72"/>
        <w:jc w:val="center"/>
        <w:rPr>
          <w:rFonts w:eastAsia="標楷體"/>
          <w:b/>
          <w:kern w:val="0"/>
          <w:sz w:val="28"/>
          <w:szCs w:val="28"/>
        </w:rPr>
      </w:pPr>
      <w:r w:rsidRPr="001475A4">
        <w:rPr>
          <w:rFonts w:eastAsia="標楷體"/>
          <w:b/>
          <w:kern w:val="0"/>
          <w:sz w:val="28"/>
          <w:szCs w:val="28"/>
        </w:rPr>
        <w:lastRenderedPageBreak/>
        <w:t>表</w:t>
      </w:r>
      <w:bookmarkEnd w:id="127"/>
      <w:r w:rsidRPr="001475A4">
        <w:rPr>
          <w:rFonts w:eastAsia="標楷體"/>
          <w:b/>
          <w:kern w:val="0"/>
          <w:sz w:val="28"/>
          <w:szCs w:val="28"/>
        </w:rPr>
        <w:t xml:space="preserve">3 </w:t>
      </w:r>
      <w:r w:rsidRPr="001475A4">
        <w:rPr>
          <w:rFonts w:eastAsia="標楷體"/>
          <w:b/>
          <w:kern w:val="0"/>
          <w:sz w:val="28"/>
          <w:szCs w:val="28"/>
        </w:rPr>
        <w:t>全球小麥供需概況</w:t>
      </w:r>
      <w:bookmarkEnd w:id="128"/>
    </w:p>
    <w:tbl>
      <w:tblPr>
        <w:tblW w:w="7666" w:type="dxa"/>
        <w:jc w:val="center"/>
        <w:tblInd w:w="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113" w:type="dxa"/>
        </w:tblCellMar>
        <w:tblLook w:val="00A0" w:firstRow="1" w:lastRow="0" w:firstColumn="1" w:lastColumn="0" w:noHBand="0" w:noVBand="0"/>
      </w:tblPr>
      <w:tblGrid>
        <w:gridCol w:w="494"/>
        <w:gridCol w:w="2070"/>
        <w:gridCol w:w="849"/>
        <w:gridCol w:w="851"/>
        <w:gridCol w:w="850"/>
        <w:gridCol w:w="851"/>
        <w:gridCol w:w="850"/>
        <w:gridCol w:w="851"/>
      </w:tblGrid>
      <w:tr w:rsidR="00BB2B58" w:rsidRPr="001475A4" w:rsidTr="00D41113">
        <w:trPr>
          <w:trHeight w:val="305"/>
          <w:jc w:val="center"/>
        </w:trPr>
        <w:tc>
          <w:tcPr>
            <w:tcW w:w="2564" w:type="dxa"/>
            <w:gridSpan w:val="2"/>
            <w:vMerge w:val="restart"/>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 xml:space="preserve">　（百萬公噸）</w:t>
            </w:r>
          </w:p>
        </w:tc>
        <w:tc>
          <w:tcPr>
            <w:tcW w:w="2550" w:type="dxa"/>
            <w:gridSpan w:val="3"/>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供給</w:t>
            </w:r>
          </w:p>
        </w:tc>
        <w:tc>
          <w:tcPr>
            <w:tcW w:w="2552" w:type="dxa"/>
            <w:gridSpan w:val="3"/>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需求</w:t>
            </w:r>
          </w:p>
        </w:tc>
      </w:tr>
      <w:tr w:rsidR="00BB2B58" w:rsidRPr="001475A4" w:rsidTr="00D41113">
        <w:trPr>
          <w:trHeight w:val="494"/>
          <w:jc w:val="center"/>
        </w:trPr>
        <w:tc>
          <w:tcPr>
            <w:tcW w:w="2564" w:type="dxa"/>
            <w:gridSpan w:val="2"/>
            <w:vMerge/>
            <w:vAlign w:val="center"/>
          </w:tcPr>
          <w:p w:rsidR="00BB2B58" w:rsidRPr="001475A4" w:rsidRDefault="00BB2B58" w:rsidP="00D41113">
            <w:pPr>
              <w:widowControl/>
              <w:spacing w:line="240" w:lineRule="exact"/>
              <w:rPr>
                <w:rFonts w:eastAsia="標楷體"/>
                <w:kern w:val="0"/>
                <w:sz w:val="23"/>
                <w:szCs w:val="23"/>
              </w:rPr>
            </w:pPr>
          </w:p>
        </w:tc>
        <w:tc>
          <w:tcPr>
            <w:tcW w:w="849" w:type="dxa"/>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期初</w:t>
            </w:r>
          </w:p>
          <w:p w:rsidR="00BB2B58" w:rsidRPr="001475A4" w:rsidRDefault="00BB2B58" w:rsidP="00D41113">
            <w:pPr>
              <w:spacing w:line="240" w:lineRule="exact"/>
              <w:jc w:val="center"/>
              <w:rPr>
                <w:rFonts w:eastAsia="標楷體"/>
                <w:kern w:val="0"/>
                <w:sz w:val="23"/>
                <w:szCs w:val="23"/>
              </w:rPr>
            </w:pPr>
            <w:r w:rsidRPr="001475A4">
              <w:rPr>
                <w:rFonts w:eastAsia="標楷體"/>
                <w:kern w:val="0"/>
                <w:sz w:val="23"/>
                <w:szCs w:val="23"/>
              </w:rPr>
              <w:t>庫存</w:t>
            </w:r>
          </w:p>
        </w:tc>
        <w:tc>
          <w:tcPr>
            <w:tcW w:w="851" w:type="dxa"/>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生產</w:t>
            </w:r>
          </w:p>
        </w:tc>
        <w:tc>
          <w:tcPr>
            <w:tcW w:w="850" w:type="dxa"/>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進口</w:t>
            </w:r>
          </w:p>
        </w:tc>
        <w:tc>
          <w:tcPr>
            <w:tcW w:w="851" w:type="dxa"/>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國內</w:t>
            </w:r>
          </w:p>
        </w:tc>
        <w:tc>
          <w:tcPr>
            <w:tcW w:w="850" w:type="dxa"/>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出口</w:t>
            </w:r>
          </w:p>
        </w:tc>
        <w:tc>
          <w:tcPr>
            <w:tcW w:w="851" w:type="dxa"/>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期末</w:t>
            </w:r>
          </w:p>
          <w:p w:rsidR="00BB2B58" w:rsidRPr="001475A4" w:rsidRDefault="00BB2B58" w:rsidP="00D41113">
            <w:pPr>
              <w:spacing w:line="240" w:lineRule="exact"/>
              <w:jc w:val="center"/>
              <w:rPr>
                <w:rFonts w:eastAsia="標楷體"/>
                <w:kern w:val="0"/>
                <w:sz w:val="23"/>
                <w:szCs w:val="23"/>
              </w:rPr>
            </w:pPr>
            <w:r w:rsidRPr="001475A4">
              <w:rPr>
                <w:rFonts w:eastAsia="標楷體"/>
                <w:kern w:val="0"/>
                <w:sz w:val="23"/>
                <w:szCs w:val="23"/>
              </w:rPr>
              <w:t>庫存</w:t>
            </w:r>
          </w:p>
        </w:tc>
      </w:tr>
      <w:tr w:rsidR="00BB2B58" w:rsidRPr="001475A4" w:rsidTr="00D41113">
        <w:trPr>
          <w:trHeight w:val="54"/>
          <w:jc w:val="center"/>
        </w:trPr>
        <w:tc>
          <w:tcPr>
            <w:tcW w:w="494" w:type="dxa"/>
            <w:vMerge w:val="restart"/>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全</w:t>
            </w:r>
          </w:p>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球</w:t>
            </w:r>
          </w:p>
        </w:tc>
        <w:tc>
          <w:tcPr>
            <w:tcW w:w="2070" w:type="dxa"/>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2012/13</w:t>
            </w:r>
          </w:p>
        </w:tc>
        <w:tc>
          <w:tcPr>
            <w:tcW w:w="849"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197.14</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658.16</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144.22</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679.66</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137.31</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175.64</w:t>
            </w:r>
          </w:p>
        </w:tc>
      </w:tr>
      <w:tr w:rsidR="00BB2B58" w:rsidRPr="001475A4" w:rsidTr="00D41113">
        <w:trPr>
          <w:trHeight w:val="54"/>
          <w:jc w:val="center"/>
        </w:trPr>
        <w:tc>
          <w:tcPr>
            <w:tcW w:w="494" w:type="dxa"/>
            <w:vMerge/>
            <w:vAlign w:val="center"/>
          </w:tcPr>
          <w:p w:rsidR="00BB2B58" w:rsidRPr="001475A4" w:rsidRDefault="00BB2B58" w:rsidP="00D41113">
            <w:pPr>
              <w:widowControl/>
              <w:spacing w:line="240" w:lineRule="exact"/>
              <w:jc w:val="center"/>
              <w:rPr>
                <w:rFonts w:eastAsia="標楷體"/>
                <w:kern w:val="0"/>
                <w:sz w:val="23"/>
                <w:szCs w:val="23"/>
              </w:rPr>
            </w:pPr>
          </w:p>
        </w:tc>
        <w:tc>
          <w:tcPr>
            <w:tcW w:w="2070" w:type="dxa"/>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2013/14 (8</w:t>
            </w:r>
            <w:r w:rsidRPr="001475A4">
              <w:rPr>
                <w:rFonts w:eastAsia="標楷體"/>
                <w:kern w:val="0"/>
                <w:sz w:val="23"/>
                <w:szCs w:val="23"/>
              </w:rPr>
              <w:t>月估計</w:t>
            </w:r>
            <w:r w:rsidRPr="001475A4">
              <w:rPr>
                <w:rFonts w:eastAsia="標楷體"/>
                <w:kern w:val="0"/>
                <w:sz w:val="23"/>
                <w:szCs w:val="23"/>
              </w:rPr>
              <w:t>)</w:t>
            </w:r>
          </w:p>
        </w:tc>
        <w:tc>
          <w:tcPr>
            <w:tcW w:w="849"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175.64</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714.07</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156.48</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706.05</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165.27</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183.66</w:t>
            </w:r>
          </w:p>
        </w:tc>
      </w:tr>
      <w:tr w:rsidR="00BB2B58" w:rsidRPr="001475A4" w:rsidTr="00D41113">
        <w:trPr>
          <w:trHeight w:val="54"/>
          <w:jc w:val="center"/>
        </w:trPr>
        <w:tc>
          <w:tcPr>
            <w:tcW w:w="494" w:type="dxa"/>
            <w:vMerge/>
            <w:vAlign w:val="center"/>
          </w:tcPr>
          <w:p w:rsidR="00BB2B58" w:rsidRPr="001475A4" w:rsidRDefault="00BB2B58" w:rsidP="00D41113">
            <w:pPr>
              <w:widowControl/>
              <w:spacing w:line="240" w:lineRule="exact"/>
              <w:jc w:val="center"/>
              <w:rPr>
                <w:rFonts w:eastAsia="標楷體"/>
                <w:kern w:val="0"/>
                <w:sz w:val="23"/>
                <w:szCs w:val="23"/>
              </w:rPr>
            </w:pPr>
          </w:p>
        </w:tc>
        <w:tc>
          <w:tcPr>
            <w:tcW w:w="2070" w:type="dxa"/>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(7</w:t>
            </w:r>
            <w:r w:rsidRPr="001475A4">
              <w:rPr>
                <w:rFonts w:eastAsia="標楷體"/>
                <w:kern w:val="0"/>
                <w:sz w:val="23"/>
                <w:szCs w:val="23"/>
              </w:rPr>
              <w:t>月預計</w:t>
            </w:r>
            <w:r w:rsidRPr="001475A4">
              <w:rPr>
                <w:rFonts w:eastAsia="標楷體"/>
                <w:kern w:val="0"/>
                <w:sz w:val="23"/>
                <w:szCs w:val="23"/>
              </w:rPr>
              <w:t>)</w:t>
            </w:r>
          </w:p>
        </w:tc>
        <w:tc>
          <w:tcPr>
            <w:tcW w:w="849"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184.29</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705.17</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149.91</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699.92</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151.61</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190.00</w:t>
            </w:r>
          </w:p>
        </w:tc>
      </w:tr>
      <w:tr w:rsidR="00BB2B58" w:rsidRPr="001475A4" w:rsidTr="00D41113">
        <w:trPr>
          <w:trHeight w:val="54"/>
          <w:jc w:val="center"/>
        </w:trPr>
        <w:tc>
          <w:tcPr>
            <w:tcW w:w="494" w:type="dxa"/>
            <w:vMerge/>
            <w:vAlign w:val="center"/>
          </w:tcPr>
          <w:p w:rsidR="00BB2B58" w:rsidRPr="001475A4" w:rsidRDefault="00BB2B58" w:rsidP="00D41113">
            <w:pPr>
              <w:widowControl/>
              <w:spacing w:line="240" w:lineRule="exact"/>
              <w:jc w:val="center"/>
              <w:rPr>
                <w:rFonts w:eastAsia="標楷體"/>
                <w:kern w:val="0"/>
                <w:sz w:val="23"/>
                <w:szCs w:val="23"/>
              </w:rPr>
            </w:pPr>
          </w:p>
        </w:tc>
        <w:tc>
          <w:tcPr>
            <w:tcW w:w="2070" w:type="dxa"/>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(8</w:t>
            </w:r>
            <w:r w:rsidRPr="001475A4">
              <w:rPr>
                <w:rFonts w:eastAsia="標楷體"/>
                <w:kern w:val="0"/>
                <w:sz w:val="23"/>
                <w:szCs w:val="23"/>
              </w:rPr>
              <w:t>月預計</w:t>
            </w:r>
            <w:r w:rsidRPr="001475A4">
              <w:rPr>
                <w:rFonts w:eastAsia="標楷體"/>
                <w:kern w:val="0"/>
                <w:sz w:val="23"/>
                <w:szCs w:val="23"/>
              </w:rPr>
              <w:t>)</w:t>
            </w:r>
          </w:p>
        </w:tc>
        <w:tc>
          <w:tcPr>
            <w:tcW w:w="849"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183.66</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716.09</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149.87</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706.79</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151.80</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193.00</w:t>
            </w:r>
          </w:p>
        </w:tc>
      </w:tr>
      <w:tr w:rsidR="00BB2B58" w:rsidRPr="004C3419" w:rsidTr="00D41113">
        <w:trPr>
          <w:trHeight w:val="54"/>
          <w:jc w:val="center"/>
        </w:trPr>
        <w:tc>
          <w:tcPr>
            <w:tcW w:w="7666" w:type="dxa"/>
            <w:gridSpan w:val="8"/>
            <w:tcBorders>
              <w:right w:val="single" w:sz="4" w:space="0" w:color="auto"/>
            </w:tcBorders>
            <w:vAlign w:val="center"/>
          </w:tcPr>
          <w:p w:rsidR="00BB2B58" w:rsidRPr="004C3419" w:rsidRDefault="00BB2B58" w:rsidP="00D41113">
            <w:pPr>
              <w:widowControl/>
              <w:spacing w:beforeLines="10" w:before="36" w:afterLines="10" w:after="36" w:line="240" w:lineRule="exact"/>
              <w:jc w:val="center"/>
              <w:rPr>
                <w:rFonts w:eastAsia="標楷體"/>
                <w:b/>
                <w:bCs/>
                <w:kern w:val="0"/>
                <w:sz w:val="23"/>
                <w:szCs w:val="23"/>
              </w:rPr>
            </w:pPr>
            <w:r w:rsidRPr="004C3419">
              <w:rPr>
                <w:rFonts w:eastAsia="標楷體"/>
                <w:b/>
                <w:bCs/>
                <w:kern w:val="0"/>
                <w:sz w:val="23"/>
                <w:szCs w:val="23"/>
              </w:rPr>
              <w:t>主要供給國</w:t>
            </w:r>
          </w:p>
        </w:tc>
      </w:tr>
      <w:tr w:rsidR="00BB2B58" w:rsidRPr="001475A4" w:rsidTr="00D41113">
        <w:trPr>
          <w:trHeight w:val="54"/>
          <w:jc w:val="center"/>
        </w:trPr>
        <w:tc>
          <w:tcPr>
            <w:tcW w:w="494" w:type="dxa"/>
            <w:vMerge w:val="restart"/>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美</w:t>
            </w:r>
          </w:p>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國</w:t>
            </w:r>
          </w:p>
        </w:tc>
        <w:tc>
          <w:tcPr>
            <w:tcW w:w="2070" w:type="dxa"/>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2012/13</w:t>
            </w:r>
          </w:p>
        </w:tc>
        <w:tc>
          <w:tcPr>
            <w:tcW w:w="849"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20.21</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61.67</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3.34</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38.14</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27.54</w:t>
            </w:r>
          </w:p>
        </w:tc>
        <w:tc>
          <w:tcPr>
            <w:tcW w:w="851" w:type="dxa"/>
            <w:tcBorders>
              <w:right w:val="single" w:sz="4" w:space="0" w:color="auto"/>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19.54</w:t>
            </w:r>
          </w:p>
        </w:tc>
      </w:tr>
      <w:tr w:rsidR="00BB2B58" w:rsidRPr="001475A4" w:rsidTr="00D41113">
        <w:trPr>
          <w:trHeight w:val="54"/>
          <w:jc w:val="center"/>
        </w:trPr>
        <w:tc>
          <w:tcPr>
            <w:tcW w:w="494" w:type="dxa"/>
            <w:vMerge/>
            <w:vAlign w:val="center"/>
          </w:tcPr>
          <w:p w:rsidR="00BB2B58" w:rsidRPr="001475A4" w:rsidRDefault="00BB2B58" w:rsidP="00D41113">
            <w:pPr>
              <w:spacing w:line="240" w:lineRule="exact"/>
              <w:jc w:val="center"/>
              <w:rPr>
                <w:rFonts w:eastAsia="標楷體"/>
                <w:kern w:val="0"/>
                <w:sz w:val="23"/>
                <w:szCs w:val="23"/>
              </w:rPr>
            </w:pPr>
          </w:p>
        </w:tc>
        <w:tc>
          <w:tcPr>
            <w:tcW w:w="2070" w:type="dxa"/>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2013/14 (8</w:t>
            </w:r>
            <w:r w:rsidRPr="001475A4">
              <w:rPr>
                <w:rFonts w:eastAsia="標楷體"/>
                <w:kern w:val="0"/>
                <w:sz w:val="23"/>
                <w:szCs w:val="23"/>
              </w:rPr>
              <w:t>月估計</w:t>
            </w:r>
            <w:r w:rsidRPr="001475A4">
              <w:rPr>
                <w:rFonts w:eastAsia="標楷體"/>
                <w:kern w:val="0"/>
                <w:sz w:val="23"/>
                <w:szCs w:val="23"/>
              </w:rPr>
              <w:t>)</w:t>
            </w:r>
          </w:p>
        </w:tc>
        <w:tc>
          <w:tcPr>
            <w:tcW w:w="849"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19.54</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57.96</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4.59</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34.03</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32.01</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16.05</w:t>
            </w:r>
          </w:p>
        </w:tc>
      </w:tr>
      <w:tr w:rsidR="00BB2B58" w:rsidRPr="001475A4" w:rsidTr="00D41113">
        <w:trPr>
          <w:trHeight w:val="54"/>
          <w:jc w:val="center"/>
        </w:trPr>
        <w:tc>
          <w:tcPr>
            <w:tcW w:w="494" w:type="dxa"/>
            <w:vMerge/>
            <w:vAlign w:val="center"/>
          </w:tcPr>
          <w:p w:rsidR="00BB2B58" w:rsidRPr="001475A4" w:rsidRDefault="00BB2B58" w:rsidP="00D41113">
            <w:pPr>
              <w:widowControl/>
              <w:spacing w:line="240" w:lineRule="exact"/>
              <w:jc w:val="center"/>
              <w:rPr>
                <w:rFonts w:eastAsia="標楷體"/>
                <w:kern w:val="0"/>
                <w:sz w:val="23"/>
                <w:szCs w:val="23"/>
              </w:rPr>
            </w:pPr>
          </w:p>
        </w:tc>
        <w:tc>
          <w:tcPr>
            <w:tcW w:w="2070" w:type="dxa"/>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(7</w:t>
            </w:r>
            <w:r w:rsidRPr="001475A4">
              <w:rPr>
                <w:rFonts w:eastAsia="標楷體"/>
                <w:kern w:val="0"/>
                <w:sz w:val="23"/>
                <w:szCs w:val="23"/>
              </w:rPr>
              <w:t>月預計</w:t>
            </w:r>
            <w:r w:rsidRPr="001475A4">
              <w:rPr>
                <w:rFonts w:eastAsia="標楷體"/>
                <w:kern w:val="0"/>
                <w:sz w:val="23"/>
                <w:szCs w:val="23"/>
              </w:rPr>
              <w:t>)</w:t>
            </w:r>
          </w:p>
        </w:tc>
        <w:tc>
          <w:tcPr>
            <w:tcW w:w="849"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16.05</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54.21</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4.35</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32.14</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24.49</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18.00</w:t>
            </w:r>
          </w:p>
        </w:tc>
      </w:tr>
      <w:tr w:rsidR="00BB2B58" w:rsidRPr="001475A4" w:rsidTr="00D41113">
        <w:trPr>
          <w:trHeight w:val="54"/>
          <w:jc w:val="center"/>
        </w:trPr>
        <w:tc>
          <w:tcPr>
            <w:tcW w:w="494" w:type="dxa"/>
            <w:vMerge/>
            <w:vAlign w:val="center"/>
          </w:tcPr>
          <w:p w:rsidR="00BB2B58" w:rsidRPr="001475A4" w:rsidRDefault="00BB2B58" w:rsidP="00D41113">
            <w:pPr>
              <w:widowControl/>
              <w:spacing w:line="240" w:lineRule="exact"/>
              <w:jc w:val="center"/>
              <w:rPr>
                <w:rFonts w:eastAsia="標楷體"/>
                <w:kern w:val="0"/>
                <w:sz w:val="23"/>
                <w:szCs w:val="23"/>
              </w:rPr>
            </w:pPr>
          </w:p>
        </w:tc>
        <w:tc>
          <w:tcPr>
            <w:tcW w:w="2070" w:type="dxa"/>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(8</w:t>
            </w:r>
            <w:r w:rsidRPr="001475A4">
              <w:rPr>
                <w:rFonts w:eastAsia="標楷體"/>
                <w:kern w:val="0"/>
                <w:sz w:val="23"/>
                <w:szCs w:val="23"/>
              </w:rPr>
              <w:t>月預計</w:t>
            </w:r>
            <w:r w:rsidRPr="001475A4">
              <w:rPr>
                <w:rFonts w:eastAsia="標楷體"/>
                <w:kern w:val="0"/>
                <w:sz w:val="23"/>
                <w:szCs w:val="23"/>
              </w:rPr>
              <w:t>)</w:t>
            </w:r>
          </w:p>
        </w:tc>
        <w:tc>
          <w:tcPr>
            <w:tcW w:w="849"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16.05</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55.24</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4.35</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32.41</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25.17</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18.10</w:t>
            </w:r>
          </w:p>
        </w:tc>
      </w:tr>
      <w:tr w:rsidR="00BB2B58" w:rsidRPr="001475A4" w:rsidTr="00D41113">
        <w:trPr>
          <w:trHeight w:val="54"/>
          <w:jc w:val="center"/>
        </w:trPr>
        <w:tc>
          <w:tcPr>
            <w:tcW w:w="494" w:type="dxa"/>
            <w:vMerge w:val="restart"/>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澳</w:t>
            </w:r>
          </w:p>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洲</w:t>
            </w:r>
          </w:p>
        </w:tc>
        <w:tc>
          <w:tcPr>
            <w:tcW w:w="2070" w:type="dxa"/>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2012/13</w:t>
            </w:r>
          </w:p>
        </w:tc>
        <w:tc>
          <w:tcPr>
            <w:tcW w:w="849"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7.05</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22.86</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0.14</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6.74</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18.66</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4.65</w:t>
            </w:r>
          </w:p>
        </w:tc>
      </w:tr>
      <w:tr w:rsidR="00BB2B58" w:rsidRPr="001475A4" w:rsidTr="00D41113">
        <w:trPr>
          <w:trHeight w:val="54"/>
          <w:jc w:val="center"/>
        </w:trPr>
        <w:tc>
          <w:tcPr>
            <w:tcW w:w="494" w:type="dxa"/>
            <w:vMerge/>
            <w:vAlign w:val="center"/>
          </w:tcPr>
          <w:p w:rsidR="00BB2B58" w:rsidRPr="001475A4" w:rsidRDefault="00BB2B58" w:rsidP="00D41113">
            <w:pPr>
              <w:widowControl/>
              <w:spacing w:line="240" w:lineRule="exact"/>
              <w:jc w:val="center"/>
              <w:rPr>
                <w:rFonts w:eastAsia="標楷體"/>
                <w:kern w:val="0"/>
                <w:sz w:val="23"/>
                <w:szCs w:val="23"/>
              </w:rPr>
            </w:pPr>
          </w:p>
        </w:tc>
        <w:tc>
          <w:tcPr>
            <w:tcW w:w="2070" w:type="dxa"/>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2013/14 (8</w:t>
            </w:r>
            <w:r w:rsidRPr="001475A4">
              <w:rPr>
                <w:rFonts w:eastAsia="標楷體"/>
                <w:kern w:val="0"/>
                <w:sz w:val="23"/>
                <w:szCs w:val="23"/>
              </w:rPr>
              <w:t>月估計</w:t>
            </w:r>
            <w:r w:rsidRPr="001475A4">
              <w:rPr>
                <w:rFonts w:eastAsia="標楷體"/>
                <w:kern w:val="0"/>
                <w:sz w:val="23"/>
                <w:szCs w:val="23"/>
              </w:rPr>
              <w:t>)</w:t>
            </w:r>
          </w:p>
        </w:tc>
        <w:tc>
          <w:tcPr>
            <w:tcW w:w="849"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4.65</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27.01</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0.15</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6.95</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19.50</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5.37</w:t>
            </w:r>
          </w:p>
        </w:tc>
      </w:tr>
      <w:tr w:rsidR="00BB2B58" w:rsidRPr="001475A4" w:rsidTr="00D41113">
        <w:trPr>
          <w:trHeight w:val="54"/>
          <w:jc w:val="center"/>
        </w:trPr>
        <w:tc>
          <w:tcPr>
            <w:tcW w:w="494" w:type="dxa"/>
            <w:vMerge/>
            <w:vAlign w:val="center"/>
          </w:tcPr>
          <w:p w:rsidR="00BB2B58" w:rsidRPr="001475A4" w:rsidRDefault="00BB2B58" w:rsidP="00D41113">
            <w:pPr>
              <w:widowControl/>
              <w:spacing w:line="240" w:lineRule="exact"/>
              <w:jc w:val="center"/>
              <w:rPr>
                <w:rFonts w:eastAsia="標楷體"/>
                <w:kern w:val="0"/>
                <w:sz w:val="23"/>
                <w:szCs w:val="23"/>
              </w:rPr>
            </w:pPr>
          </w:p>
        </w:tc>
        <w:tc>
          <w:tcPr>
            <w:tcW w:w="2070" w:type="dxa"/>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(7</w:t>
            </w:r>
            <w:r w:rsidRPr="001475A4">
              <w:rPr>
                <w:rFonts w:eastAsia="標楷體"/>
                <w:kern w:val="0"/>
                <w:sz w:val="23"/>
                <w:szCs w:val="23"/>
              </w:rPr>
              <w:t>月預計</w:t>
            </w:r>
            <w:r w:rsidRPr="001475A4">
              <w:rPr>
                <w:rFonts w:eastAsia="標楷體"/>
                <w:kern w:val="0"/>
                <w:sz w:val="23"/>
                <w:szCs w:val="23"/>
              </w:rPr>
              <w:t>)</w:t>
            </w:r>
          </w:p>
        </w:tc>
        <w:tc>
          <w:tcPr>
            <w:tcW w:w="849"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5.37</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26.00</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0.15</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6.80</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19.00</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5.72</w:t>
            </w:r>
          </w:p>
        </w:tc>
      </w:tr>
      <w:tr w:rsidR="00BB2B58" w:rsidRPr="001475A4" w:rsidTr="00D41113">
        <w:trPr>
          <w:trHeight w:val="54"/>
          <w:jc w:val="center"/>
        </w:trPr>
        <w:tc>
          <w:tcPr>
            <w:tcW w:w="494" w:type="dxa"/>
            <w:vMerge/>
            <w:vAlign w:val="center"/>
          </w:tcPr>
          <w:p w:rsidR="00BB2B58" w:rsidRPr="001475A4" w:rsidRDefault="00BB2B58" w:rsidP="00D41113">
            <w:pPr>
              <w:widowControl/>
              <w:spacing w:line="240" w:lineRule="exact"/>
              <w:jc w:val="center"/>
              <w:rPr>
                <w:rFonts w:eastAsia="標楷體"/>
                <w:kern w:val="0"/>
                <w:sz w:val="23"/>
                <w:szCs w:val="23"/>
              </w:rPr>
            </w:pPr>
          </w:p>
        </w:tc>
        <w:tc>
          <w:tcPr>
            <w:tcW w:w="2070" w:type="dxa"/>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(8</w:t>
            </w:r>
            <w:r w:rsidRPr="001475A4">
              <w:rPr>
                <w:rFonts w:eastAsia="標楷體"/>
                <w:kern w:val="0"/>
                <w:sz w:val="23"/>
                <w:szCs w:val="23"/>
              </w:rPr>
              <w:t>月預計</w:t>
            </w:r>
            <w:r w:rsidRPr="001475A4">
              <w:rPr>
                <w:rFonts w:eastAsia="標楷體"/>
                <w:kern w:val="0"/>
                <w:sz w:val="23"/>
                <w:szCs w:val="23"/>
              </w:rPr>
              <w:t>)</w:t>
            </w:r>
          </w:p>
        </w:tc>
        <w:tc>
          <w:tcPr>
            <w:tcW w:w="849"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5.37</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26.00</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0.15</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6.80</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19.00</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5.72</w:t>
            </w:r>
          </w:p>
        </w:tc>
      </w:tr>
      <w:tr w:rsidR="00BB2B58" w:rsidRPr="001475A4" w:rsidTr="00D41113">
        <w:trPr>
          <w:trHeight w:val="54"/>
          <w:jc w:val="center"/>
        </w:trPr>
        <w:tc>
          <w:tcPr>
            <w:tcW w:w="494" w:type="dxa"/>
            <w:vMerge w:val="restart"/>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加拿</w:t>
            </w:r>
          </w:p>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大</w:t>
            </w:r>
          </w:p>
        </w:tc>
        <w:tc>
          <w:tcPr>
            <w:tcW w:w="2070" w:type="dxa"/>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2012/13</w:t>
            </w:r>
          </w:p>
        </w:tc>
        <w:tc>
          <w:tcPr>
            <w:tcW w:w="849"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5.93</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27.21</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0.48</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9.60</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18.97</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5.05</w:t>
            </w:r>
          </w:p>
        </w:tc>
      </w:tr>
      <w:tr w:rsidR="00BB2B58" w:rsidRPr="001475A4" w:rsidTr="00D41113">
        <w:trPr>
          <w:trHeight w:val="54"/>
          <w:jc w:val="center"/>
        </w:trPr>
        <w:tc>
          <w:tcPr>
            <w:tcW w:w="494" w:type="dxa"/>
            <w:vMerge/>
            <w:vAlign w:val="center"/>
          </w:tcPr>
          <w:p w:rsidR="00BB2B58" w:rsidRPr="001475A4" w:rsidRDefault="00BB2B58" w:rsidP="00D41113">
            <w:pPr>
              <w:widowControl/>
              <w:spacing w:line="240" w:lineRule="exact"/>
              <w:jc w:val="center"/>
              <w:rPr>
                <w:rFonts w:eastAsia="標楷體"/>
                <w:kern w:val="0"/>
                <w:sz w:val="23"/>
                <w:szCs w:val="23"/>
              </w:rPr>
            </w:pPr>
          </w:p>
        </w:tc>
        <w:tc>
          <w:tcPr>
            <w:tcW w:w="2070" w:type="dxa"/>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2013/14 (8</w:t>
            </w:r>
            <w:r w:rsidRPr="001475A4">
              <w:rPr>
                <w:rFonts w:eastAsia="標楷體"/>
                <w:kern w:val="0"/>
                <w:sz w:val="23"/>
                <w:szCs w:val="23"/>
              </w:rPr>
              <w:t>月估計</w:t>
            </w:r>
            <w:r w:rsidRPr="001475A4">
              <w:rPr>
                <w:rFonts w:eastAsia="標楷體"/>
                <w:kern w:val="0"/>
                <w:sz w:val="23"/>
                <w:szCs w:val="23"/>
              </w:rPr>
              <w:t>)</w:t>
            </w:r>
          </w:p>
        </w:tc>
        <w:tc>
          <w:tcPr>
            <w:tcW w:w="849"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5.05</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37.50</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0.44</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11.20</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22.80</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8.99</w:t>
            </w:r>
          </w:p>
        </w:tc>
      </w:tr>
      <w:tr w:rsidR="00BB2B58" w:rsidRPr="001475A4" w:rsidTr="00D41113">
        <w:trPr>
          <w:trHeight w:val="54"/>
          <w:jc w:val="center"/>
        </w:trPr>
        <w:tc>
          <w:tcPr>
            <w:tcW w:w="494" w:type="dxa"/>
            <w:vMerge/>
            <w:vAlign w:val="center"/>
          </w:tcPr>
          <w:p w:rsidR="00BB2B58" w:rsidRPr="001475A4" w:rsidRDefault="00BB2B58" w:rsidP="00D41113">
            <w:pPr>
              <w:widowControl/>
              <w:spacing w:line="240" w:lineRule="exact"/>
              <w:jc w:val="center"/>
              <w:rPr>
                <w:rFonts w:eastAsia="標楷體"/>
                <w:kern w:val="0"/>
                <w:sz w:val="23"/>
                <w:szCs w:val="23"/>
              </w:rPr>
            </w:pPr>
          </w:p>
        </w:tc>
        <w:tc>
          <w:tcPr>
            <w:tcW w:w="2070" w:type="dxa"/>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(7</w:t>
            </w:r>
            <w:r w:rsidRPr="001475A4">
              <w:rPr>
                <w:rFonts w:eastAsia="標楷體"/>
                <w:kern w:val="0"/>
                <w:sz w:val="23"/>
                <w:szCs w:val="23"/>
              </w:rPr>
              <w:t>月預計</w:t>
            </w:r>
            <w:r w:rsidRPr="001475A4">
              <w:rPr>
                <w:rFonts w:eastAsia="標楷體"/>
                <w:kern w:val="0"/>
                <w:sz w:val="23"/>
                <w:szCs w:val="23"/>
              </w:rPr>
              <w:t>)</w:t>
            </w:r>
          </w:p>
        </w:tc>
        <w:tc>
          <w:tcPr>
            <w:tcW w:w="849"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9.29</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28.00</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0.48</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9.75</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21.00</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7.02</w:t>
            </w:r>
          </w:p>
        </w:tc>
      </w:tr>
      <w:tr w:rsidR="00BB2B58" w:rsidRPr="001475A4" w:rsidTr="00D41113">
        <w:trPr>
          <w:trHeight w:val="54"/>
          <w:jc w:val="center"/>
        </w:trPr>
        <w:tc>
          <w:tcPr>
            <w:tcW w:w="494" w:type="dxa"/>
            <w:vMerge/>
            <w:vAlign w:val="center"/>
          </w:tcPr>
          <w:p w:rsidR="00BB2B58" w:rsidRPr="001475A4" w:rsidRDefault="00BB2B58" w:rsidP="00D41113">
            <w:pPr>
              <w:widowControl/>
              <w:spacing w:line="240" w:lineRule="exact"/>
              <w:jc w:val="center"/>
              <w:rPr>
                <w:rFonts w:eastAsia="標楷體"/>
                <w:kern w:val="0"/>
                <w:sz w:val="23"/>
                <w:szCs w:val="23"/>
              </w:rPr>
            </w:pPr>
          </w:p>
        </w:tc>
        <w:tc>
          <w:tcPr>
            <w:tcW w:w="2070" w:type="dxa"/>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(8</w:t>
            </w:r>
            <w:r w:rsidRPr="001475A4">
              <w:rPr>
                <w:rFonts w:eastAsia="標楷體"/>
                <w:kern w:val="0"/>
                <w:sz w:val="23"/>
                <w:szCs w:val="23"/>
              </w:rPr>
              <w:t>月預計</w:t>
            </w:r>
            <w:r w:rsidRPr="001475A4">
              <w:rPr>
                <w:rFonts w:eastAsia="標楷體"/>
                <w:kern w:val="0"/>
                <w:sz w:val="23"/>
                <w:szCs w:val="23"/>
              </w:rPr>
              <w:t>)</w:t>
            </w:r>
          </w:p>
        </w:tc>
        <w:tc>
          <w:tcPr>
            <w:tcW w:w="849"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8.99</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28.00</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0.48</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9.75</w:t>
            </w:r>
          </w:p>
        </w:tc>
        <w:tc>
          <w:tcPr>
            <w:tcW w:w="850"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21.00</w:t>
            </w:r>
          </w:p>
        </w:tc>
        <w:tc>
          <w:tcPr>
            <w:tcW w:w="851" w:type="dxa"/>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6.72</w:t>
            </w:r>
          </w:p>
        </w:tc>
      </w:tr>
    </w:tbl>
    <w:p w:rsidR="00BB2B58" w:rsidRPr="001475A4" w:rsidRDefault="00BB2B58" w:rsidP="00BB2B58">
      <w:pPr>
        <w:pStyle w:val="Web"/>
        <w:ind w:rightChars="-59" w:right="-142"/>
        <w:rPr>
          <w:rFonts w:eastAsia="標楷體"/>
          <w:sz w:val="20"/>
          <w:szCs w:val="20"/>
        </w:rPr>
      </w:pPr>
      <w:r w:rsidRPr="001475A4">
        <w:rPr>
          <w:rFonts w:eastAsia="標楷體"/>
          <w:sz w:val="20"/>
          <w:szCs w:val="20"/>
        </w:rPr>
        <w:t>資料來源：</w:t>
      </w:r>
      <w:r w:rsidRPr="001475A4">
        <w:rPr>
          <w:rFonts w:eastAsia="標楷體"/>
          <w:sz w:val="20"/>
          <w:szCs w:val="20"/>
        </w:rPr>
        <w:t>USDA, “World Agricultural Supply</w:t>
      </w:r>
      <w:r>
        <w:rPr>
          <w:rFonts w:eastAsia="標楷體" w:hint="eastAsia"/>
          <w:sz w:val="20"/>
          <w:szCs w:val="20"/>
        </w:rPr>
        <w:t xml:space="preserve"> </w:t>
      </w:r>
      <w:r w:rsidRPr="001475A4">
        <w:rPr>
          <w:rFonts w:eastAsia="標楷體"/>
          <w:sz w:val="20"/>
          <w:szCs w:val="20"/>
        </w:rPr>
        <w:t>and Demand Estimates</w:t>
      </w:r>
      <w:proofErr w:type="gramStart"/>
      <w:r w:rsidRPr="001475A4">
        <w:rPr>
          <w:rFonts w:eastAsia="標楷體"/>
          <w:sz w:val="20"/>
          <w:szCs w:val="20"/>
        </w:rPr>
        <w:t>”</w:t>
      </w:r>
      <w:r w:rsidRPr="001C00B1">
        <w:rPr>
          <w:rFonts w:eastAsia="標楷體"/>
          <w:sz w:val="20"/>
          <w:szCs w:val="20"/>
        </w:rPr>
        <w:t xml:space="preserve"> ,</w:t>
      </w:r>
      <w:proofErr w:type="gramEnd"/>
      <w:r w:rsidRPr="001C00B1">
        <w:rPr>
          <w:rFonts w:eastAsia="標楷體"/>
          <w:sz w:val="20"/>
          <w:szCs w:val="20"/>
        </w:rPr>
        <w:t xml:space="preserve"> 2014/8</w:t>
      </w:r>
    </w:p>
    <w:p w:rsidR="00BB2B58" w:rsidRPr="001475A4" w:rsidRDefault="00BB2B58" w:rsidP="00493DD1">
      <w:pPr>
        <w:pStyle w:val="afffff"/>
        <w:numPr>
          <w:ilvl w:val="0"/>
          <w:numId w:val="14"/>
        </w:numPr>
        <w:spacing w:beforeLines="0" w:before="100" w:beforeAutospacing="1" w:after="100" w:afterAutospacing="1" w:line="500" w:lineRule="exact"/>
        <w:ind w:leftChars="0" w:firstLineChars="0"/>
        <w:jc w:val="left"/>
        <w:rPr>
          <w:rFonts w:eastAsia="標楷體"/>
          <w:b/>
          <w:bCs/>
          <w:sz w:val="28"/>
          <w:szCs w:val="28"/>
        </w:rPr>
      </w:pPr>
      <w:r w:rsidRPr="001475A4">
        <w:rPr>
          <w:rFonts w:eastAsia="標楷體"/>
          <w:b/>
          <w:bCs/>
          <w:sz w:val="28"/>
          <w:szCs w:val="28"/>
        </w:rPr>
        <w:t>玉米</w:t>
      </w:r>
    </w:p>
    <w:p w:rsidR="00BB2B58" w:rsidRPr="001475A4" w:rsidRDefault="00BB2B58" w:rsidP="00BB2B58">
      <w:pPr>
        <w:pStyle w:val="Web"/>
        <w:spacing w:line="500" w:lineRule="exact"/>
        <w:ind w:rightChars="-59" w:right="-142" w:firstLineChars="200" w:firstLine="560"/>
        <w:jc w:val="both"/>
        <w:rPr>
          <w:rFonts w:eastAsia="標楷體"/>
          <w:bCs/>
          <w:sz w:val="28"/>
          <w:szCs w:val="28"/>
        </w:rPr>
      </w:pPr>
      <w:r w:rsidRPr="001475A4">
        <w:rPr>
          <w:rFonts w:eastAsia="標楷體"/>
          <w:bCs/>
          <w:sz w:val="28"/>
          <w:szCs w:val="28"/>
        </w:rPr>
        <w:t>2013</w:t>
      </w:r>
      <w:r w:rsidRPr="001475A4">
        <w:rPr>
          <w:rFonts w:eastAsia="標楷體"/>
          <w:bCs/>
          <w:sz w:val="28"/>
          <w:szCs w:val="28"/>
        </w:rPr>
        <w:t>年中，受美國北部及西部產區冬季播種進度落後影響，國際玉米價格一度攀升，</w:t>
      </w:r>
      <w:r w:rsidRPr="001475A4">
        <w:rPr>
          <w:rFonts w:eastAsia="標楷體"/>
          <w:bCs/>
          <w:sz w:val="28"/>
          <w:szCs w:val="28"/>
        </w:rPr>
        <w:t>9</w:t>
      </w:r>
      <w:r w:rsidRPr="001475A4">
        <w:rPr>
          <w:rFonts w:eastAsia="標楷體"/>
          <w:bCs/>
          <w:sz w:val="28"/>
          <w:szCs w:val="28"/>
        </w:rPr>
        <w:t>月後由於氣候逐漸好轉，作物生長情形轉佳，價格隨之回跌</w:t>
      </w:r>
      <w:r w:rsidRPr="001D1193">
        <w:rPr>
          <w:rFonts w:eastAsia="標楷體"/>
          <w:bCs/>
          <w:sz w:val="28"/>
          <w:szCs w:val="28"/>
        </w:rPr>
        <w:t>（</w:t>
      </w:r>
      <w:r>
        <w:rPr>
          <w:rFonts w:eastAsia="標楷體" w:hint="eastAsia"/>
          <w:sz w:val="28"/>
          <w:szCs w:val="28"/>
        </w:rPr>
        <w:t>圖</w:t>
      </w:r>
      <w:r w:rsidRPr="001D1193">
        <w:rPr>
          <w:rFonts w:eastAsia="標楷體"/>
          <w:sz w:val="28"/>
          <w:szCs w:val="28"/>
        </w:rPr>
        <w:t>4</w:t>
      </w:r>
      <w:r w:rsidRPr="001D1193">
        <w:rPr>
          <w:rFonts w:eastAsia="標楷體"/>
          <w:bCs/>
          <w:sz w:val="28"/>
          <w:szCs w:val="28"/>
        </w:rPr>
        <w:t>）</w:t>
      </w:r>
      <w:r w:rsidRPr="001475A4">
        <w:rPr>
          <w:rFonts w:eastAsia="標楷體"/>
          <w:bCs/>
          <w:sz w:val="28"/>
          <w:szCs w:val="28"/>
        </w:rPr>
        <w:t>。</w:t>
      </w:r>
      <w:r w:rsidRPr="001475A4">
        <w:rPr>
          <w:rFonts w:eastAsia="標楷體"/>
          <w:bCs/>
          <w:sz w:val="28"/>
          <w:szCs w:val="28"/>
        </w:rPr>
        <w:t>2014</w:t>
      </w:r>
      <w:r w:rsidRPr="001475A4">
        <w:rPr>
          <w:rFonts w:eastAsia="標楷體"/>
          <w:bCs/>
          <w:sz w:val="28"/>
          <w:szCs w:val="28"/>
        </w:rPr>
        <w:t>年初則因南美產區氣候不佳，致供給減少，推升玉米價格；第</w:t>
      </w:r>
      <w:r w:rsidRPr="001475A4">
        <w:rPr>
          <w:rFonts w:eastAsia="標楷體"/>
          <w:bCs/>
          <w:sz w:val="28"/>
          <w:szCs w:val="28"/>
        </w:rPr>
        <w:t>2</w:t>
      </w:r>
      <w:r w:rsidRPr="001475A4">
        <w:rPr>
          <w:rFonts w:eastAsia="標楷體"/>
          <w:bCs/>
          <w:sz w:val="28"/>
          <w:szCs w:val="28"/>
        </w:rPr>
        <w:t>季以來，則因巴西、南非與俄羅斯產量調升，美國玉米豐收前景可期，加上中國大陸多次退運未經批准之轉基因玉米，導致全球供給續增，國際玉米價格進一步走跌。</w:t>
      </w:r>
    </w:p>
    <w:p w:rsidR="00BB2B58" w:rsidRPr="001475A4" w:rsidRDefault="00BB2B58" w:rsidP="00BB2B58">
      <w:pPr>
        <w:pStyle w:val="Web"/>
        <w:spacing w:line="500" w:lineRule="exact"/>
        <w:ind w:rightChars="-59" w:right="-142" w:firstLineChars="200" w:firstLine="560"/>
        <w:jc w:val="both"/>
        <w:rPr>
          <w:rFonts w:eastAsia="標楷體"/>
          <w:bCs/>
          <w:sz w:val="28"/>
          <w:szCs w:val="28"/>
        </w:rPr>
      </w:pPr>
      <w:proofErr w:type="gramStart"/>
      <w:r w:rsidRPr="001475A4">
        <w:rPr>
          <w:rFonts w:eastAsia="標楷體"/>
          <w:bCs/>
          <w:sz w:val="28"/>
          <w:szCs w:val="28"/>
        </w:rPr>
        <w:t>此外，</w:t>
      </w:r>
      <w:proofErr w:type="gramEnd"/>
      <w:r w:rsidRPr="001475A4">
        <w:rPr>
          <w:rFonts w:eastAsia="標楷體"/>
          <w:bCs/>
          <w:sz w:val="28"/>
          <w:szCs w:val="28"/>
        </w:rPr>
        <w:t>根據美國農業部（</w:t>
      </w:r>
      <w:r w:rsidRPr="001475A4">
        <w:rPr>
          <w:rFonts w:eastAsia="標楷體"/>
          <w:bCs/>
          <w:sz w:val="28"/>
          <w:szCs w:val="28"/>
        </w:rPr>
        <w:t>USDA</w:t>
      </w:r>
      <w:r w:rsidRPr="001475A4">
        <w:rPr>
          <w:rFonts w:eastAsia="標楷體"/>
          <w:bCs/>
          <w:sz w:val="28"/>
          <w:szCs w:val="28"/>
        </w:rPr>
        <w:t>）</w:t>
      </w:r>
      <w:r w:rsidRPr="001475A4">
        <w:rPr>
          <w:rFonts w:eastAsia="標楷體"/>
          <w:bCs/>
          <w:sz w:val="28"/>
          <w:szCs w:val="28"/>
        </w:rPr>
        <w:t>2014</w:t>
      </w:r>
      <w:r w:rsidRPr="001475A4">
        <w:rPr>
          <w:rFonts w:eastAsia="標楷體"/>
          <w:bCs/>
          <w:sz w:val="28"/>
          <w:szCs w:val="28"/>
        </w:rPr>
        <w:t>年</w:t>
      </w:r>
      <w:r w:rsidRPr="001475A4">
        <w:rPr>
          <w:rFonts w:eastAsia="標楷體"/>
          <w:bCs/>
          <w:sz w:val="28"/>
          <w:szCs w:val="28"/>
        </w:rPr>
        <w:t>8</w:t>
      </w:r>
      <w:r w:rsidRPr="001475A4">
        <w:rPr>
          <w:rFonts w:eastAsia="標楷體"/>
          <w:bCs/>
          <w:sz w:val="28"/>
          <w:szCs w:val="28"/>
        </w:rPr>
        <w:t>月供需報告</w:t>
      </w:r>
      <w:r w:rsidRPr="0022131F">
        <w:rPr>
          <w:rFonts w:eastAsia="標楷體"/>
          <w:bCs/>
          <w:sz w:val="28"/>
          <w:szCs w:val="28"/>
        </w:rPr>
        <w:t>（</w:t>
      </w:r>
      <w:r w:rsidRPr="0022131F">
        <w:rPr>
          <w:rFonts w:eastAsia="標楷體"/>
          <w:sz w:val="28"/>
          <w:szCs w:val="28"/>
        </w:rPr>
        <w:t>表</w:t>
      </w:r>
      <w:r w:rsidRPr="0022131F">
        <w:rPr>
          <w:rFonts w:eastAsia="標楷體"/>
          <w:sz w:val="28"/>
          <w:szCs w:val="28"/>
        </w:rPr>
        <w:t>4</w:t>
      </w:r>
      <w:r w:rsidRPr="0022131F">
        <w:rPr>
          <w:rFonts w:eastAsia="標楷體"/>
          <w:bCs/>
          <w:sz w:val="28"/>
          <w:szCs w:val="28"/>
        </w:rPr>
        <w:t>）</w:t>
      </w:r>
      <w:r w:rsidRPr="001475A4">
        <w:rPr>
          <w:rFonts w:eastAsia="標楷體"/>
          <w:bCs/>
          <w:sz w:val="28"/>
          <w:szCs w:val="28"/>
        </w:rPr>
        <w:t>，</w:t>
      </w:r>
      <w:r w:rsidRPr="001475A4">
        <w:rPr>
          <w:rFonts w:eastAsia="標楷體"/>
          <w:bCs/>
          <w:sz w:val="28"/>
          <w:szCs w:val="28"/>
        </w:rPr>
        <w:t>2014/15</w:t>
      </w:r>
      <w:r w:rsidRPr="001475A4">
        <w:rPr>
          <w:rFonts w:eastAsia="標楷體"/>
          <w:bCs/>
          <w:sz w:val="28"/>
          <w:szCs w:val="28"/>
        </w:rPr>
        <w:t>年度全球玉米產量與庫存仍將持續上升，美國產量可望創歷史新高，期末庫存預估將較上一年度成長逾</w:t>
      </w:r>
      <w:r w:rsidRPr="001475A4">
        <w:rPr>
          <w:rFonts w:eastAsia="標楷體"/>
          <w:bCs/>
          <w:sz w:val="28"/>
          <w:szCs w:val="28"/>
        </w:rPr>
        <w:t>50</w:t>
      </w:r>
      <w:r w:rsidR="00425DB7">
        <w:rPr>
          <w:rFonts w:eastAsia="標楷體"/>
          <w:bCs/>
          <w:sz w:val="28"/>
          <w:szCs w:val="28"/>
        </w:rPr>
        <w:t>%</w:t>
      </w:r>
      <w:r w:rsidRPr="001475A4">
        <w:rPr>
          <w:rFonts w:eastAsia="標楷體"/>
          <w:bCs/>
          <w:sz w:val="28"/>
          <w:szCs w:val="28"/>
        </w:rPr>
        <w:t>，預期未來國際玉米價格將維持平穩。</w:t>
      </w:r>
    </w:p>
    <w:p w:rsidR="00DE73AA" w:rsidRDefault="00DE73AA">
      <w:pPr>
        <w:widowControl/>
        <w:rPr>
          <w:rFonts w:eastAsia="標楷體"/>
          <w:b/>
          <w:bCs/>
          <w:sz w:val="28"/>
          <w:szCs w:val="28"/>
        </w:rPr>
      </w:pPr>
      <w:bookmarkStart w:id="129" w:name="_Ref396827319"/>
      <w:r>
        <w:rPr>
          <w:rFonts w:eastAsia="標楷體"/>
          <w:b/>
          <w:bCs/>
          <w:sz w:val="28"/>
          <w:szCs w:val="28"/>
        </w:rPr>
        <w:br w:type="page"/>
      </w:r>
    </w:p>
    <w:p w:rsidR="00BB2B58" w:rsidRPr="001475A4" w:rsidRDefault="00BB2B58" w:rsidP="00BB2B58">
      <w:pPr>
        <w:pStyle w:val="Web"/>
        <w:spacing w:line="500" w:lineRule="exact"/>
        <w:ind w:rightChars="-59" w:right="-142" w:firstLineChars="200" w:firstLine="561"/>
        <w:jc w:val="center"/>
        <w:rPr>
          <w:rFonts w:eastAsia="標楷體"/>
          <w:bCs/>
          <w:sz w:val="28"/>
          <w:szCs w:val="28"/>
        </w:rPr>
      </w:pPr>
      <w:r w:rsidRPr="001475A4">
        <w:rPr>
          <w:rFonts w:eastAsia="標楷體"/>
          <w:b/>
          <w:bCs/>
          <w:sz w:val="28"/>
          <w:szCs w:val="28"/>
        </w:rPr>
        <w:lastRenderedPageBreak/>
        <w:t>圖</w:t>
      </w:r>
      <w:bookmarkEnd w:id="129"/>
      <w:r w:rsidRPr="001475A4">
        <w:rPr>
          <w:rFonts w:eastAsia="標楷體"/>
          <w:b/>
          <w:bCs/>
          <w:sz w:val="28"/>
          <w:szCs w:val="28"/>
        </w:rPr>
        <w:t>4  CBOT</w:t>
      </w:r>
      <w:r w:rsidRPr="001475A4">
        <w:rPr>
          <w:rFonts w:eastAsia="標楷體"/>
          <w:b/>
          <w:bCs/>
          <w:sz w:val="28"/>
          <w:szCs w:val="28"/>
        </w:rPr>
        <w:t>玉米期貨價格走勢</w:t>
      </w:r>
    </w:p>
    <w:p w:rsidR="00BB2B58" w:rsidRPr="001475A4" w:rsidRDefault="00BB2B58" w:rsidP="00BB2B58">
      <w:pPr>
        <w:pStyle w:val="Web"/>
        <w:ind w:rightChars="-59" w:right="-142"/>
        <w:jc w:val="center"/>
        <w:rPr>
          <w:rFonts w:eastAsia="標楷體"/>
          <w:sz w:val="28"/>
          <w:szCs w:val="28"/>
        </w:rPr>
      </w:pPr>
      <w:r>
        <w:rPr>
          <w:rFonts w:eastAsia="標楷體"/>
          <w:noProof/>
          <w:sz w:val="28"/>
          <w:szCs w:val="28"/>
        </w:rPr>
        <w:drawing>
          <wp:inline distT="0" distB="0" distL="0" distR="0" wp14:anchorId="7191B3B3" wp14:editId="7DA7C253">
            <wp:extent cx="5220000" cy="3240000"/>
            <wp:effectExtent l="0" t="0" r="0" b="0"/>
            <wp:docPr id="500" name="圖片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0000" cy="3240000"/>
                    </a:xfrm>
                    <a:prstGeom prst="rect">
                      <a:avLst/>
                    </a:prstGeom>
                    <a:noFill/>
                  </pic:spPr>
                </pic:pic>
              </a:graphicData>
            </a:graphic>
          </wp:inline>
        </w:drawing>
      </w:r>
    </w:p>
    <w:p w:rsidR="00BB2B58" w:rsidRPr="001475A4" w:rsidRDefault="00BB2B58" w:rsidP="00BB2B58">
      <w:pPr>
        <w:pStyle w:val="Web"/>
        <w:ind w:rightChars="-59" w:right="-142" w:firstLineChars="100" w:firstLine="200"/>
        <w:rPr>
          <w:rFonts w:eastAsia="標楷體"/>
          <w:b/>
          <w:sz w:val="28"/>
          <w:szCs w:val="28"/>
        </w:rPr>
      </w:pPr>
      <w:r w:rsidRPr="001475A4">
        <w:rPr>
          <w:rFonts w:eastAsia="標楷體"/>
          <w:sz w:val="20"/>
          <w:szCs w:val="20"/>
        </w:rPr>
        <w:t>資料來源：芝加哥期貨交易所（</w:t>
      </w:r>
      <w:r w:rsidRPr="001475A4">
        <w:rPr>
          <w:rFonts w:eastAsia="標楷體"/>
          <w:sz w:val="20"/>
          <w:szCs w:val="20"/>
        </w:rPr>
        <w:t>CBOT</w:t>
      </w:r>
      <w:r w:rsidRPr="001475A4">
        <w:rPr>
          <w:rFonts w:eastAsia="標楷體"/>
          <w:sz w:val="20"/>
          <w:szCs w:val="20"/>
        </w:rPr>
        <w:t>）</w:t>
      </w:r>
    </w:p>
    <w:p w:rsidR="00BB2B58" w:rsidRPr="001475A4" w:rsidRDefault="00BB2B58" w:rsidP="00BB2B58">
      <w:pPr>
        <w:adjustRightInd w:val="0"/>
        <w:snapToGrid w:val="0"/>
        <w:spacing w:beforeLines="150" w:before="540" w:afterLines="20" w:after="72"/>
        <w:jc w:val="center"/>
        <w:rPr>
          <w:rFonts w:eastAsia="標楷體"/>
          <w:b/>
          <w:kern w:val="0"/>
          <w:sz w:val="28"/>
          <w:szCs w:val="28"/>
        </w:rPr>
      </w:pPr>
      <w:bookmarkStart w:id="130" w:name="_Ref396827331"/>
      <w:r w:rsidRPr="001475A4">
        <w:rPr>
          <w:rFonts w:eastAsia="標楷體"/>
          <w:b/>
          <w:kern w:val="0"/>
          <w:sz w:val="28"/>
          <w:szCs w:val="28"/>
        </w:rPr>
        <w:t>表</w:t>
      </w:r>
      <w:bookmarkEnd w:id="130"/>
      <w:r w:rsidRPr="001475A4">
        <w:rPr>
          <w:rFonts w:eastAsia="標楷體"/>
          <w:b/>
          <w:kern w:val="0"/>
          <w:sz w:val="28"/>
          <w:szCs w:val="28"/>
        </w:rPr>
        <w:t xml:space="preserve">4 </w:t>
      </w:r>
      <w:r w:rsidRPr="001475A4">
        <w:rPr>
          <w:rFonts w:eastAsia="標楷體"/>
          <w:b/>
          <w:kern w:val="0"/>
          <w:sz w:val="28"/>
          <w:szCs w:val="28"/>
        </w:rPr>
        <w:t>全球玉米供需概況</w:t>
      </w:r>
    </w:p>
    <w:tbl>
      <w:tblPr>
        <w:tblW w:w="7755" w:type="dxa"/>
        <w:jc w:val="center"/>
        <w:tblInd w:w="13" w:type="dxa"/>
        <w:tblCellMar>
          <w:left w:w="28" w:type="dxa"/>
          <w:right w:w="113" w:type="dxa"/>
        </w:tblCellMar>
        <w:tblLook w:val="00A0" w:firstRow="1" w:lastRow="0" w:firstColumn="1" w:lastColumn="0" w:noHBand="0" w:noVBand="0"/>
      </w:tblPr>
      <w:tblGrid>
        <w:gridCol w:w="494"/>
        <w:gridCol w:w="2069"/>
        <w:gridCol w:w="850"/>
        <w:gridCol w:w="993"/>
        <w:gridCol w:w="850"/>
        <w:gridCol w:w="851"/>
        <w:gridCol w:w="850"/>
        <w:gridCol w:w="798"/>
      </w:tblGrid>
      <w:tr w:rsidR="00BB2B58" w:rsidRPr="001475A4" w:rsidTr="00D41113">
        <w:trPr>
          <w:trHeight w:val="339"/>
          <w:jc w:val="center"/>
        </w:trPr>
        <w:tc>
          <w:tcPr>
            <w:tcW w:w="2563" w:type="dxa"/>
            <w:gridSpan w:val="2"/>
            <w:vMerge w:val="restart"/>
            <w:tcBorders>
              <w:top w:val="single" w:sz="8" w:space="0" w:color="auto"/>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（百萬公噸）</w:t>
            </w:r>
          </w:p>
        </w:tc>
        <w:tc>
          <w:tcPr>
            <w:tcW w:w="2693" w:type="dxa"/>
            <w:gridSpan w:val="3"/>
            <w:tcBorders>
              <w:top w:val="single" w:sz="8" w:space="0" w:color="auto"/>
              <w:left w:val="nil"/>
              <w:bottom w:val="single" w:sz="8" w:space="0" w:color="auto"/>
              <w:right w:val="single" w:sz="8" w:space="0" w:color="000000"/>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供給</w:t>
            </w:r>
          </w:p>
        </w:tc>
        <w:tc>
          <w:tcPr>
            <w:tcW w:w="2499" w:type="dxa"/>
            <w:gridSpan w:val="3"/>
            <w:tcBorders>
              <w:top w:val="single" w:sz="8" w:space="0" w:color="auto"/>
              <w:left w:val="nil"/>
              <w:bottom w:val="single" w:sz="8" w:space="0" w:color="auto"/>
              <w:right w:val="single" w:sz="8" w:space="0" w:color="000000"/>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需求</w:t>
            </w:r>
          </w:p>
        </w:tc>
      </w:tr>
      <w:tr w:rsidR="00BB2B58" w:rsidRPr="001475A4" w:rsidTr="00D41113">
        <w:trPr>
          <w:trHeight w:val="336"/>
          <w:jc w:val="center"/>
        </w:trPr>
        <w:tc>
          <w:tcPr>
            <w:tcW w:w="2563" w:type="dxa"/>
            <w:gridSpan w:val="2"/>
            <w:vMerge/>
            <w:tcBorders>
              <w:top w:val="single" w:sz="8" w:space="0" w:color="auto"/>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850" w:type="dxa"/>
            <w:tcBorders>
              <w:top w:val="nil"/>
              <w:left w:val="nil"/>
              <w:bottom w:val="nil"/>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期初</w:t>
            </w:r>
          </w:p>
        </w:tc>
        <w:tc>
          <w:tcPr>
            <w:tcW w:w="993" w:type="dxa"/>
            <w:vMerge w:val="restart"/>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生產</w:t>
            </w:r>
          </w:p>
        </w:tc>
        <w:tc>
          <w:tcPr>
            <w:tcW w:w="850" w:type="dxa"/>
            <w:vMerge w:val="restart"/>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進口</w:t>
            </w:r>
          </w:p>
        </w:tc>
        <w:tc>
          <w:tcPr>
            <w:tcW w:w="851" w:type="dxa"/>
            <w:vMerge w:val="restart"/>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國內</w:t>
            </w:r>
          </w:p>
        </w:tc>
        <w:tc>
          <w:tcPr>
            <w:tcW w:w="850" w:type="dxa"/>
            <w:vMerge w:val="restart"/>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出口</w:t>
            </w:r>
          </w:p>
        </w:tc>
        <w:tc>
          <w:tcPr>
            <w:tcW w:w="798" w:type="dxa"/>
            <w:tcBorders>
              <w:top w:val="nil"/>
              <w:left w:val="nil"/>
              <w:bottom w:val="nil"/>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期末</w:t>
            </w:r>
          </w:p>
        </w:tc>
      </w:tr>
      <w:tr w:rsidR="00BB2B58" w:rsidRPr="001475A4" w:rsidTr="00D41113">
        <w:trPr>
          <w:trHeight w:val="53"/>
          <w:jc w:val="center"/>
        </w:trPr>
        <w:tc>
          <w:tcPr>
            <w:tcW w:w="2563" w:type="dxa"/>
            <w:gridSpan w:val="2"/>
            <w:vMerge/>
            <w:tcBorders>
              <w:top w:val="single" w:sz="8" w:space="0" w:color="auto"/>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850" w:type="dxa"/>
            <w:tcBorders>
              <w:top w:val="nil"/>
              <w:left w:val="nil"/>
              <w:bottom w:val="single" w:sz="8" w:space="0" w:color="auto"/>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庫存</w:t>
            </w:r>
          </w:p>
        </w:tc>
        <w:tc>
          <w:tcPr>
            <w:tcW w:w="993" w:type="dxa"/>
            <w:vMerge/>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p>
        </w:tc>
        <w:tc>
          <w:tcPr>
            <w:tcW w:w="850" w:type="dxa"/>
            <w:vMerge/>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p>
        </w:tc>
        <w:tc>
          <w:tcPr>
            <w:tcW w:w="851" w:type="dxa"/>
            <w:vMerge/>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p>
        </w:tc>
        <w:tc>
          <w:tcPr>
            <w:tcW w:w="850" w:type="dxa"/>
            <w:vMerge/>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p>
        </w:tc>
        <w:tc>
          <w:tcPr>
            <w:tcW w:w="798" w:type="dxa"/>
            <w:tcBorders>
              <w:top w:val="nil"/>
              <w:left w:val="nil"/>
              <w:bottom w:val="single" w:sz="8" w:space="0" w:color="auto"/>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庫存</w:t>
            </w:r>
          </w:p>
        </w:tc>
      </w:tr>
      <w:tr w:rsidR="00BB2B58" w:rsidRPr="001475A4" w:rsidTr="00D41113">
        <w:trPr>
          <w:trHeight w:val="54"/>
          <w:jc w:val="center"/>
        </w:trPr>
        <w:tc>
          <w:tcPr>
            <w:tcW w:w="494" w:type="dxa"/>
            <w:vMerge w:val="restart"/>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全</w:t>
            </w:r>
          </w:p>
          <w:p w:rsidR="00BB2B58" w:rsidRPr="001475A4" w:rsidRDefault="00BB2B58" w:rsidP="00D41113">
            <w:pPr>
              <w:widowControl/>
              <w:spacing w:line="240" w:lineRule="exact"/>
              <w:jc w:val="center"/>
              <w:rPr>
                <w:rFonts w:eastAsia="標楷體"/>
                <w:kern w:val="0"/>
              </w:rPr>
            </w:pPr>
            <w:r w:rsidRPr="001475A4">
              <w:rPr>
                <w:rFonts w:eastAsia="標楷體"/>
                <w:kern w:val="0"/>
              </w:rPr>
              <w:t>球</w:t>
            </w: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2012/13</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134.61</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868.76</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99.42</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865.22</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95.16</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138.15</w:t>
            </w:r>
          </w:p>
        </w:tc>
      </w:tr>
      <w:tr w:rsidR="00BB2B58" w:rsidRPr="001475A4" w:rsidTr="00D41113">
        <w:trPr>
          <w:trHeight w:val="54"/>
          <w:jc w:val="center"/>
        </w:trPr>
        <w:tc>
          <w:tcPr>
            <w:tcW w:w="494"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2013/14 (8</w:t>
            </w:r>
            <w:r w:rsidRPr="001475A4">
              <w:rPr>
                <w:rFonts w:eastAsia="標楷體"/>
                <w:kern w:val="0"/>
                <w:sz w:val="23"/>
                <w:szCs w:val="23"/>
              </w:rPr>
              <w:t>月估計</w:t>
            </w:r>
            <w:r w:rsidRPr="001475A4">
              <w:rPr>
                <w:rFonts w:eastAsia="標楷體"/>
                <w:kern w:val="0"/>
                <w:sz w:val="23"/>
                <w:szCs w:val="23"/>
              </w:rPr>
              <w:t>)</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138.15</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984.37</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119.64</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951.43</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125.47</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171.09</w:t>
            </w:r>
          </w:p>
        </w:tc>
      </w:tr>
      <w:tr w:rsidR="00BB2B58" w:rsidRPr="001475A4" w:rsidTr="00D41113">
        <w:trPr>
          <w:trHeight w:val="54"/>
          <w:jc w:val="center"/>
        </w:trPr>
        <w:tc>
          <w:tcPr>
            <w:tcW w:w="494"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(7</w:t>
            </w:r>
            <w:r w:rsidRPr="001475A4">
              <w:rPr>
                <w:rFonts w:eastAsia="標楷體"/>
                <w:kern w:val="0"/>
                <w:sz w:val="23"/>
                <w:szCs w:val="23"/>
              </w:rPr>
              <w:t>月預計</w:t>
            </w:r>
            <w:r w:rsidRPr="001475A4">
              <w:rPr>
                <w:rFonts w:eastAsia="標楷體"/>
                <w:kern w:val="0"/>
                <w:sz w:val="23"/>
                <w:szCs w:val="23"/>
              </w:rPr>
              <w:t>)</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173.42</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980.96</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114.87</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966.33</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115.22</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188.05</w:t>
            </w:r>
          </w:p>
        </w:tc>
      </w:tr>
      <w:tr w:rsidR="00BB2B58" w:rsidRPr="001475A4" w:rsidTr="00D41113">
        <w:trPr>
          <w:trHeight w:val="54"/>
          <w:jc w:val="center"/>
        </w:trPr>
        <w:tc>
          <w:tcPr>
            <w:tcW w:w="494"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(8</w:t>
            </w:r>
            <w:r w:rsidRPr="001475A4">
              <w:rPr>
                <w:rFonts w:eastAsia="標楷體"/>
                <w:kern w:val="0"/>
                <w:sz w:val="23"/>
                <w:szCs w:val="23"/>
              </w:rPr>
              <w:t>月預計</w:t>
            </w:r>
            <w:r w:rsidRPr="001475A4">
              <w:rPr>
                <w:rFonts w:eastAsia="標楷體"/>
                <w:kern w:val="0"/>
                <w:sz w:val="23"/>
                <w:szCs w:val="23"/>
              </w:rPr>
              <w:t>)</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171.09</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985.39</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114.22</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968.67</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115.86</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187.82</w:t>
            </w:r>
          </w:p>
        </w:tc>
      </w:tr>
      <w:tr w:rsidR="00BB2B58" w:rsidRPr="001475A4" w:rsidTr="00D41113">
        <w:trPr>
          <w:trHeight w:val="54"/>
          <w:jc w:val="center"/>
        </w:trPr>
        <w:tc>
          <w:tcPr>
            <w:tcW w:w="7755" w:type="dxa"/>
            <w:gridSpan w:val="8"/>
            <w:tcBorders>
              <w:top w:val="single" w:sz="8" w:space="0" w:color="auto"/>
              <w:left w:val="single" w:sz="8" w:space="0" w:color="auto"/>
              <w:bottom w:val="single" w:sz="8" w:space="0" w:color="auto"/>
              <w:right w:val="single" w:sz="4" w:space="0" w:color="auto"/>
            </w:tcBorders>
            <w:vAlign w:val="center"/>
          </w:tcPr>
          <w:p w:rsidR="00BB2B58" w:rsidRPr="001475A4" w:rsidRDefault="00BB2B58" w:rsidP="00D41113">
            <w:pPr>
              <w:widowControl/>
              <w:spacing w:beforeLines="10" w:before="36" w:afterLines="10" w:after="36" w:line="240" w:lineRule="exact"/>
              <w:jc w:val="center"/>
              <w:rPr>
                <w:rFonts w:eastAsia="標楷體"/>
                <w:b/>
                <w:bCs/>
                <w:kern w:val="0"/>
              </w:rPr>
            </w:pPr>
            <w:r w:rsidRPr="001475A4">
              <w:rPr>
                <w:rFonts w:eastAsia="標楷體"/>
                <w:b/>
                <w:kern w:val="0"/>
                <w:sz w:val="23"/>
                <w:szCs w:val="23"/>
              </w:rPr>
              <w:t>主要供給國</w:t>
            </w:r>
          </w:p>
        </w:tc>
      </w:tr>
      <w:tr w:rsidR="00BB2B58" w:rsidRPr="001475A4" w:rsidTr="00D41113">
        <w:trPr>
          <w:trHeight w:val="54"/>
          <w:jc w:val="center"/>
        </w:trPr>
        <w:tc>
          <w:tcPr>
            <w:tcW w:w="494" w:type="dxa"/>
            <w:vMerge w:val="restart"/>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美</w:t>
            </w:r>
          </w:p>
          <w:p w:rsidR="00BB2B58" w:rsidRPr="001475A4" w:rsidRDefault="00BB2B58" w:rsidP="00D41113">
            <w:pPr>
              <w:widowControl/>
              <w:spacing w:line="240" w:lineRule="exact"/>
              <w:jc w:val="center"/>
              <w:rPr>
                <w:rFonts w:eastAsia="標楷體"/>
                <w:kern w:val="0"/>
              </w:rPr>
            </w:pPr>
            <w:r w:rsidRPr="001475A4">
              <w:rPr>
                <w:rFonts w:eastAsia="標楷體"/>
                <w:kern w:val="0"/>
              </w:rPr>
              <w:t>國</w:t>
            </w: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2012/13</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25.12</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273.83</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4.06</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263.61</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18.55</w:t>
            </w:r>
          </w:p>
        </w:tc>
        <w:tc>
          <w:tcPr>
            <w:tcW w:w="798" w:type="dxa"/>
            <w:tcBorders>
              <w:top w:val="nil"/>
              <w:left w:val="nil"/>
              <w:bottom w:val="single" w:sz="8" w:space="0" w:color="000000"/>
              <w:right w:val="single" w:sz="4" w:space="0" w:color="auto"/>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20.86</w:t>
            </w:r>
          </w:p>
        </w:tc>
      </w:tr>
      <w:tr w:rsidR="00BB2B58" w:rsidRPr="001475A4" w:rsidTr="00D41113">
        <w:trPr>
          <w:trHeight w:val="54"/>
          <w:jc w:val="center"/>
        </w:trPr>
        <w:tc>
          <w:tcPr>
            <w:tcW w:w="494"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2013/14 (8</w:t>
            </w:r>
            <w:r w:rsidRPr="001475A4">
              <w:rPr>
                <w:rFonts w:eastAsia="標楷體"/>
                <w:kern w:val="0"/>
                <w:sz w:val="23"/>
                <w:szCs w:val="23"/>
              </w:rPr>
              <w:t>月估計</w:t>
            </w:r>
            <w:r w:rsidRPr="001475A4">
              <w:rPr>
                <w:rFonts w:eastAsia="標楷體"/>
                <w:kern w:val="0"/>
                <w:sz w:val="23"/>
                <w:szCs w:val="23"/>
              </w:rPr>
              <w:t>)</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20.86</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353.72</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0.89</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296.69</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48.77</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30.01</w:t>
            </w:r>
          </w:p>
        </w:tc>
      </w:tr>
      <w:tr w:rsidR="00BB2B58" w:rsidRPr="001475A4" w:rsidTr="00D41113">
        <w:trPr>
          <w:trHeight w:val="54"/>
          <w:jc w:val="center"/>
        </w:trPr>
        <w:tc>
          <w:tcPr>
            <w:tcW w:w="494"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(7</w:t>
            </w:r>
            <w:r w:rsidRPr="001475A4">
              <w:rPr>
                <w:rFonts w:eastAsia="標楷體"/>
                <w:kern w:val="0"/>
                <w:sz w:val="23"/>
                <w:szCs w:val="23"/>
              </w:rPr>
              <w:t>月預計</w:t>
            </w:r>
            <w:r w:rsidRPr="001475A4">
              <w:rPr>
                <w:rFonts w:eastAsia="標楷體"/>
                <w:kern w:val="0"/>
                <w:sz w:val="23"/>
                <w:szCs w:val="23"/>
              </w:rPr>
              <w:t>)</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31.66</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352.06</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0.76</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295.54</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43.18</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45.76</w:t>
            </w:r>
          </w:p>
        </w:tc>
      </w:tr>
      <w:tr w:rsidR="00BB2B58" w:rsidRPr="001475A4" w:rsidTr="00D41113">
        <w:trPr>
          <w:trHeight w:val="54"/>
          <w:jc w:val="center"/>
        </w:trPr>
        <w:tc>
          <w:tcPr>
            <w:tcW w:w="494"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(8</w:t>
            </w:r>
            <w:r w:rsidRPr="001475A4">
              <w:rPr>
                <w:rFonts w:eastAsia="標楷體"/>
                <w:kern w:val="0"/>
                <w:sz w:val="23"/>
                <w:szCs w:val="23"/>
              </w:rPr>
              <w:t>月預計</w:t>
            </w:r>
            <w:r w:rsidRPr="001475A4">
              <w:rPr>
                <w:rFonts w:eastAsia="標楷體"/>
                <w:kern w:val="0"/>
                <w:sz w:val="23"/>
                <w:szCs w:val="23"/>
              </w:rPr>
              <w:t>)</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30.01</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356.43</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0.76</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297.45</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43.82</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45.93</w:t>
            </w:r>
          </w:p>
        </w:tc>
      </w:tr>
      <w:tr w:rsidR="00BB2B58" w:rsidRPr="001475A4" w:rsidTr="00D41113">
        <w:trPr>
          <w:trHeight w:val="54"/>
          <w:jc w:val="center"/>
        </w:trPr>
        <w:tc>
          <w:tcPr>
            <w:tcW w:w="494" w:type="dxa"/>
            <w:vMerge w:val="restart"/>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巴</w:t>
            </w:r>
          </w:p>
          <w:p w:rsidR="00BB2B58" w:rsidRPr="001475A4" w:rsidRDefault="00BB2B58" w:rsidP="00D41113">
            <w:pPr>
              <w:widowControl/>
              <w:spacing w:line="240" w:lineRule="exact"/>
              <w:jc w:val="center"/>
              <w:rPr>
                <w:rFonts w:eastAsia="標楷體"/>
                <w:kern w:val="0"/>
              </w:rPr>
            </w:pPr>
            <w:r w:rsidRPr="001475A4">
              <w:rPr>
                <w:rFonts w:eastAsia="標楷體"/>
                <w:kern w:val="0"/>
              </w:rPr>
              <w:t>西</w:t>
            </w: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2012/13</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9.21</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81.50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0.89</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52.50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24.95</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14.15</w:t>
            </w:r>
          </w:p>
        </w:tc>
      </w:tr>
      <w:tr w:rsidR="00BB2B58" w:rsidRPr="001475A4" w:rsidTr="00D41113">
        <w:trPr>
          <w:trHeight w:val="54"/>
          <w:jc w:val="center"/>
        </w:trPr>
        <w:tc>
          <w:tcPr>
            <w:tcW w:w="494"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2013/14 (8</w:t>
            </w:r>
            <w:r w:rsidRPr="001475A4">
              <w:rPr>
                <w:rFonts w:eastAsia="標楷體"/>
                <w:kern w:val="0"/>
                <w:sz w:val="23"/>
                <w:szCs w:val="23"/>
              </w:rPr>
              <w:t>月估計</w:t>
            </w:r>
            <w:r w:rsidRPr="001475A4">
              <w:rPr>
                <w:rFonts w:eastAsia="標楷體"/>
                <w:kern w:val="0"/>
                <w:sz w:val="23"/>
                <w:szCs w:val="23"/>
              </w:rPr>
              <w:t>)</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14.15</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78.00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0.80</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55.00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20.50</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17.45</w:t>
            </w:r>
          </w:p>
        </w:tc>
      </w:tr>
      <w:tr w:rsidR="00BB2B58" w:rsidRPr="001475A4" w:rsidTr="00D41113">
        <w:trPr>
          <w:trHeight w:val="54"/>
          <w:jc w:val="center"/>
        </w:trPr>
        <w:tc>
          <w:tcPr>
            <w:tcW w:w="494"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(7</w:t>
            </w:r>
            <w:r w:rsidRPr="001475A4">
              <w:rPr>
                <w:rFonts w:eastAsia="標楷體"/>
                <w:kern w:val="0"/>
                <w:sz w:val="23"/>
                <w:szCs w:val="23"/>
              </w:rPr>
              <w:t>月預計</w:t>
            </w:r>
            <w:r w:rsidRPr="001475A4">
              <w:rPr>
                <w:rFonts w:eastAsia="標楷體"/>
                <w:kern w:val="0"/>
                <w:sz w:val="23"/>
                <w:szCs w:val="23"/>
              </w:rPr>
              <w:t>)</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17.45</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74.00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0.80</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56.50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20.00</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15.75</w:t>
            </w:r>
          </w:p>
        </w:tc>
      </w:tr>
      <w:tr w:rsidR="00BB2B58" w:rsidRPr="001475A4" w:rsidTr="00D41113">
        <w:trPr>
          <w:trHeight w:val="54"/>
          <w:jc w:val="center"/>
        </w:trPr>
        <w:tc>
          <w:tcPr>
            <w:tcW w:w="494"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(8</w:t>
            </w:r>
            <w:r w:rsidRPr="001475A4">
              <w:rPr>
                <w:rFonts w:eastAsia="標楷體"/>
                <w:kern w:val="0"/>
                <w:sz w:val="23"/>
                <w:szCs w:val="23"/>
              </w:rPr>
              <w:t>月預計</w:t>
            </w:r>
            <w:r w:rsidRPr="001475A4">
              <w:rPr>
                <w:rFonts w:eastAsia="標楷體"/>
                <w:kern w:val="0"/>
                <w:sz w:val="23"/>
                <w:szCs w:val="23"/>
              </w:rPr>
              <w:t>)</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17.45</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74.00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0.80</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56.50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20.00</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15.75</w:t>
            </w:r>
          </w:p>
        </w:tc>
      </w:tr>
      <w:tr w:rsidR="00BB2B58" w:rsidRPr="001475A4" w:rsidTr="00D41113">
        <w:trPr>
          <w:trHeight w:val="54"/>
          <w:jc w:val="center"/>
        </w:trPr>
        <w:tc>
          <w:tcPr>
            <w:tcW w:w="494" w:type="dxa"/>
            <w:vMerge w:val="restart"/>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阿根</w:t>
            </w:r>
          </w:p>
          <w:p w:rsidR="00BB2B58" w:rsidRPr="001475A4" w:rsidRDefault="00BB2B58" w:rsidP="00D41113">
            <w:pPr>
              <w:widowControl/>
              <w:spacing w:line="240" w:lineRule="exact"/>
              <w:jc w:val="center"/>
              <w:rPr>
                <w:rFonts w:eastAsia="標楷體"/>
                <w:kern w:val="0"/>
              </w:rPr>
            </w:pPr>
            <w:proofErr w:type="gramStart"/>
            <w:r w:rsidRPr="001475A4">
              <w:rPr>
                <w:rFonts w:eastAsia="標楷體"/>
                <w:kern w:val="0"/>
              </w:rPr>
              <w:t>廷</w:t>
            </w:r>
            <w:proofErr w:type="gramEnd"/>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2012/13</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0.90</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27.00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0.00</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7.90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18.69</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1.32</w:t>
            </w:r>
          </w:p>
        </w:tc>
      </w:tr>
      <w:tr w:rsidR="00BB2B58" w:rsidRPr="001475A4" w:rsidTr="00D41113">
        <w:trPr>
          <w:trHeight w:val="54"/>
          <w:jc w:val="center"/>
        </w:trPr>
        <w:tc>
          <w:tcPr>
            <w:tcW w:w="494"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2013/14 (8</w:t>
            </w:r>
            <w:r w:rsidRPr="001475A4">
              <w:rPr>
                <w:rFonts w:eastAsia="標楷體"/>
                <w:kern w:val="0"/>
                <w:sz w:val="23"/>
                <w:szCs w:val="23"/>
              </w:rPr>
              <w:t>月估計</w:t>
            </w:r>
            <w:r w:rsidRPr="001475A4">
              <w:rPr>
                <w:rFonts w:eastAsia="標楷體"/>
                <w:kern w:val="0"/>
                <w:sz w:val="23"/>
                <w:szCs w:val="23"/>
              </w:rPr>
              <w:t>)</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1.32</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24.00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0.01</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8.30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13.50</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3.53</w:t>
            </w:r>
          </w:p>
        </w:tc>
      </w:tr>
      <w:tr w:rsidR="00BB2B58" w:rsidRPr="001475A4" w:rsidTr="00D41113">
        <w:trPr>
          <w:trHeight w:val="54"/>
          <w:jc w:val="center"/>
        </w:trPr>
        <w:tc>
          <w:tcPr>
            <w:tcW w:w="494"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(7</w:t>
            </w:r>
            <w:r w:rsidRPr="001475A4">
              <w:rPr>
                <w:rFonts w:eastAsia="標楷體"/>
                <w:kern w:val="0"/>
                <w:sz w:val="23"/>
                <w:szCs w:val="23"/>
              </w:rPr>
              <w:t>月預計</w:t>
            </w:r>
            <w:r w:rsidRPr="001475A4">
              <w:rPr>
                <w:rFonts w:eastAsia="標楷體"/>
                <w:kern w:val="0"/>
                <w:sz w:val="23"/>
                <w:szCs w:val="23"/>
              </w:rPr>
              <w:t>)</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3.53</w:t>
            </w:r>
          </w:p>
        </w:tc>
        <w:tc>
          <w:tcPr>
            <w:tcW w:w="993"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26.00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0.01</w:t>
            </w:r>
          </w:p>
        </w:tc>
        <w:tc>
          <w:tcPr>
            <w:tcW w:w="851"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9.00</w:t>
            </w:r>
          </w:p>
        </w:tc>
        <w:tc>
          <w:tcPr>
            <w:tcW w:w="850"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16.00</w:t>
            </w:r>
          </w:p>
        </w:tc>
        <w:tc>
          <w:tcPr>
            <w:tcW w:w="79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4.54</w:t>
            </w:r>
          </w:p>
        </w:tc>
      </w:tr>
      <w:tr w:rsidR="00BB2B58" w:rsidRPr="001475A4" w:rsidTr="00D41113">
        <w:trPr>
          <w:trHeight w:val="54"/>
          <w:jc w:val="center"/>
        </w:trPr>
        <w:tc>
          <w:tcPr>
            <w:tcW w:w="494" w:type="dxa"/>
            <w:vMerge/>
            <w:tcBorders>
              <w:top w:val="nil"/>
              <w:left w:val="single" w:sz="8" w:space="0" w:color="auto"/>
              <w:bottom w:val="single" w:sz="8" w:space="0" w:color="auto"/>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69" w:type="dxa"/>
            <w:tcBorders>
              <w:top w:val="nil"/>
              <w:left w:val="nil"/>
              <w:bottom w:val="single" w:sz="8" w:space="0" w:color="auto"/>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 (8</w:t>
            </w:r>
            <w:r w:rsidRPr="001475A4">
              <w:rPr>
                <w:rFonts w:eastAsia="標楷體"/>
                <w:kern w:val="0"/>
                <w:sz w:val="23"/>
                <w:szCs w:val="23"/>
              </w:rPr>
              <w:t>月預計</w:t>
            </w:r>
            <w:r w:rsidRPr="001475A4">
              <w:rPr>
                <w:rFonts w:eastAsia="標楷體"/>
                <w:kern w:val="0"/>
                <w:sz w:val="23"/>
                <w:szCs w:val="23"/>
              </w:rPr>
              <w:t>)</w:t>
            </w:r>
          </w:p>
        </w:tc>
        <w:tc>
          <w:tcPr>
            <w:tcW w:w="850" w:type="dxa"/>
            <w:tcBorders>
              <w:top w:val="nil"/>
              <w:left w:val="nil"/>
              <w:bottom w:val="single" w:sz="8" w:space="0" w:color="auto"/>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3.53</w:t>
            </w:r>
          </w:p>
        </w:tc>
        <w:tc>
          <w:tcPr>
            <w:tcW w:w="993" w:type="dxa"/>
            <w:tcBorders>
              <w:top w:val="nil"/>
              <w:left w:val="nil"/>
              <w:bottom w:val="single" w:sz="8" w:space="0" w:color="auto"/>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26.00</w:t>
            </w:r>
          </w:p>
        </w:tc>
        <w:tc>
          <w:tcPr>
            <w:tcW w:w="850" w:type="dxa"/>
            <w:tcBorders>
              <w:top w:val="nil"/>
              <w:left w:val="nil"/>
              <w:bottom w:val="single" w:sz="8" w:space="0" w:color="auto"/>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0.01</w:t>
            </w:r>
          </w:p>
        </w:tc>
        <w:tc>
          <w:tcPr>
            <w:tcW w:w="851" w:type="dxa"/>
            <w:tcBorders>
              <w:top w:val="nil"/>
              <w:left w:val="nil"/>
              <w:bottom w:val="single" w:sz="8" w:space="0" w:color="auto"/>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9.00</w:t>
            </w:r>
          </w:p>
        </w:tc>
        <w:tc>
          <w:tcPr>
            <w:tcW w:w="850" w:type="dxa"/>
            <w:tcBorders>
              <w:top w:val="nil"/>
              <w:left w:val="nil"/>
              <w:bottom w:val="single" w:sz="8" w:space="0" w:color="auto"/>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16.00</w:t>
            </w:r>
          </w:p>
        </w:tc>
        <w:tc>
          <w:tcPr>
            <w:tcW w:w="798" w:type="dxa"/>
            <w:tcBorders>
              <w:top w:val="nil"/>
              <w:left w:val="nil"/>
              <w:bottom w:val="single" w:sz="8" w:space="0" w:color="auto"/>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4.54</w:t>
            </w:r>
          </w:p>
        </w:tc>
      </w:tr>
    </w:tbl>
    <w:p w:rsidR="00BB2B58" w:rsidRPr="001475A4" w:rsidRDefault="00BB2B58" w:rsidP="00BB2B58">
      <w:pPr>
        <w:pStyle w:val="Web"/>
        <w:ind w:rightChars="-59" w:right="-142"/>
        <w:rPr>
          <w:rFonts w:eastAsia="標楷體"/>
          <w:sz w:val="20"/>
          <w:szCs w:val="20"/>
        </w:rPr>
      </w:pPr>
      <w:r w:rsidRPr="001475A4">
        <w:rPr>
          <w:rFonts w:eastAsia="標楷體"/>
          <w:sz w:val="20"/>
          <w:szCs w:val="20"/>
        </w:rPr>
        <w:t>資料來源：</w:t>
      </w:r>
      <w:r w:rsidRPr="001475A4">
        <w:rPr>
          <w:rFonts w:eastAsia="標楷體"/>
          <w:sz w:val="20"/>
          <w:szCs w:val="20"/>
        </w:rPr>
        <w:t>USDA, “World Agricultural Supply</w:t>
      </w:r>
      <w:r>
        <w:rPr>
          <w:rFonts w:eastAsia="標楷體" w:hint="eastAsia"/>
          <w:sz w:val="20"/>
          <w:szCs w:val="20"/>
        </w:rPr>
        <w:t xml:space="preserve"> </w:t>
      </w:r>
      <w:r w:rsidRPr="001475A4">
        <w:rPr>
          <w:rFonts w:eastAsia="標楷體"/>
          <w:sz w:val="20"/>
          <w:szCs w:val="20"/>
        </w:rPr>
        <w:t>and Demand Estimates</w:t>
      </w:r>
      <w:proofErr w:type="gramStart"/>
      <w:r w:rsidRPr="001475A4">
        <w:rPr>
          <w:rFonts w:eastAsia="標楷體"/>
          <w:sz w:val="20"/>
          <w:szCs w:val="20"/>
        </w:rPr>
        <w:t>”</w:t>
      </w:r>
      <w:r w:rsidRPr="001C00B1">
        <w:rPr>
          <w:rFonts w:eastAsia="標楷體"/>
          <w:sz w:val="20"/>
          <w:szCs w:val="20"/>
        </w:rPr>
        <w:t xml:space="preserve"> ,</w:t>
      </w:r>
      <w:proofErr w:type="gramEnd"/>
      <w:r w:rsidRPr="001C00B1">
        <w:rPr>
          <w:rFonts w:eastAsia="標楷體"/>
          <w:sz w:val="20"/>
          <w:szCs w:val="20"/>
        </w:rPr>
        <w:t xml:space="preserve"> 2014/8</w:t>
      </w:r>
    </w:p>
    <w:p w:rsidR="00DE73AA" w:rsidRDefault="00DE73AA">
      <w:pPr>
        <w:widowControl/>
        <w:rPr>
          <w:rFonts w:eastAsia="標楷體"/>
          <w:sz w:val="20"/>
          <w:szCs w:val="20"/>
        </w:rPr>
      </w:pPr>
      <w:r>
        <w:rPr>
          <w:rFonts w:eastAsia="標楷體"/>
          <w:sz w:val="20"/>
          <w:szCs w:val="20"/>
        </w:rPr>
        <w:br w:type="page"/>
      </w:r>
    </w:p>
    <w:p w:rsidR="00BB2B58" w:rsidRPr="001475A4" w:rsidRDefault="00BB2B58" w:rsidP="00493DD1">
      <w:pPr>
        <w:pStyle w:val="afffff"/>
        <w:numPr>
          <w:ilvl w:val="0"/>
          <w:numId w:val="14"/>
        </w:numPr>
        <w:spacing w:beforeLines="0" w:before="100" w:beforeAutospacing="1" w:after="100" w:afterAutospacing="1" w:line="500" w:lineRule="exact"/>
        <w:ind w:leftChars="0" w:left="357" w:firstLineChars="0" w:hanging="357"/>
        <w:jc w:val="left"/>
        <w:rPr>
          <w:rFonts w:eastAsia="標楷體"/>
          <w:b/>
          <w:bCs/>
          <w:sz w:val="28"/>
          <w:szCs w:val="28"/>
        </w:rPr>
      </w:pPr>
      <w:r w:rsidRPr="001475A4">
        <w:rPr>
          <w:rFonts w:eastAsia="標楷體"/>
          <w:b/>
          <w:bCs/>
          <w:sz w:val="28"/>
          <w:szCs w:val="28"/>
        </w:rPr>
        <w:lastRenderedPageBreak/>
        <w:t>糖</w:t>
      </w:r>
    </w:p>
    <w:p w:rsidR="00BB2B58" w:rsidRPr="001475A4" w:rsidRDefault="00BB2B58" w:rsidP="00BB2B58">
      <w:pPr>
        <w:pStyle w:val="Web"/>
        <w:spacing w:line="500" w:lineRule="exact"/>
        <w:ind w:rightChars="-59" w:right="-142" w:firstLineChars="200" w:firstLine="560"/>
        <w:jc w:val="both"/>
        <w:rPr>
          <w:rFonts w:eastAsia="標楷體"/>
          <w:bCs/>
          <w:sz w:val="28"/>
          <w:szCs w:val="28"/>
        </w:rPr>
      </w:pPr>
      <w:r w:rsidRPr="001475A4">
        <w:rPr>
          <w:rFonts w:eastAsia="標楷體"/>
          <w:bCs/>
          <w:sz w:val="28"/>
          <w:szCs w:val="28"/>
        </w:rPr>
        <w:t>2013</w:t>
      </w:r>
      <w:r w:rsidRPr="001475A4">
        <w:rPr>
          <w:rFonts w:eastAsia="標楷體"/>
          <w:bCs/>
          <w:sz w:val="28"/>
          <w:szCs w:val="28"/>
        </w:rPr>
        <w:t>年下半年，巴西、印度與泰國等主產國雖因降雨不足而影響甘蔗生產，但由於庫存量充足，全球糖產量仍呈供給過剩，國際</w:t>
      </w:r>
      <w:proofErr w:type="gramStart"/>
      <w:r w:rsidRPr="001475A4">
        <w:rPr>
          <w:rFonts w:eastAsia="標楷體"/>
          <w:bCs/>
          <w:sz w:val="28"/>
          <w:szCs w:val="28"/>
        </w:rPr>
        <w:t>糖價呈下跌</w:t>
      </w:r>
      <w:proofErr w:type="gramEnd"/>
      <w:r w:rsidRPr="001475A4">
        <w:rPr>
          <w:rFonts w:eastAsia="標楷體"/>
          <w:bCs/>
          <w:sz w:val="28"/>
          <w:szCs w:val="28"/>
        </w:rPr>
        <w:t>趨勢（圖</w:t>
      </w:r>
      <w:r w:rsidRPr="001475A4">
        <w:rPr>
          <w:rFonts w:eastAsia="標楷體"/>
          <w:bCs/>
          <w:sz w:val="28"/>
          <w:szCs w:val="28"/>
        </w:rPr>
        <w:t>5</w:t>
      </w:r>
      <w:r w:rsidRPr="001475A4">
        <w:rPr>
          <w:rFonts w:eastAsia="標楷體"/>
          <w:bCs/>
          <w:sz w:val="28"/>
          <w:szCs w:val="28"/>
        </w:rPr>
        <w:t>）。</w:t>
      </w:r>
      <w:r w:rsidRPr="00CF31EE">
        <w:rPr>
          <w:rFonts w:eastAsia="標楷體"/>
          <w:bCs/>
          <w:sz w:val="28"/>
          <w:szCs w:val="28"/>
        </w:rPr>
        <w:t>2014</w:t>
      </w:r>
      <w:r w:rsidRPr="00CF31EE">
        <w:rPr>
          <w:rFonts w:eastAsia="標楷體"/>
          <w:bCs/>
          <w:sz w:val="28"/>
          <w:szCs w:val="28"/>
        </w:rPr>
        <w:t>年上半年以來，因巴西與印度產量不如預期，加上進入夏季用糖需求高峰，以及伊斯蘭齋戒月</w:t>
      </w:r>
      <w:r w:rsidRPr="00CF31EE">
        <w:rPr>
          <w:rFonts w:eastAsia="標楷體" w:hint="eastAsia"/>
          <w:bCs/>
          <w:sz w:val="28"/>
          <w:szCs w:val="28"/>
        </w:rPr>
        <w:t>糕餅需求大幅增加，</w:t>
      </w:r>
      <w:r w:rsidRPr="00CF31EE">
        <w:rPr>
          <w:rFonts w:eastAsia="標楷體"/>
          <w:bCs/>
          <w:sz w:val="28"/>
          <w:szCs w:val="28"/>
        </w:rPr>
        <w:t>支撐糖價往上攀升。</w:t>
      </w:r>
      <w:r>
        <w:rPr>
          <w:rFonts w:eastAsia="標楷體" w:hint="eastAsia"/>
          <w:bCs/>
          <w:sz w:val="28"/>
          <w:szCs w:val="28"/>
        </w:rPr>
        <w:t>時至</w:t>
      </w:r>
      <w:r>
        <w:rPr>
          <w:rFonts w:eastAsia="標楷體" w:hint="eastAsia"/>
          <w:bCs/>
          <w:sz w:val="28"/>
          <w:szCs w:val="28"/>
        </w:rPr>
        <w:t>6</w:t>
      </w:r>
      <w:r>
        <w:rPr>
          <w:rFonts w:eastAsia="標楷體" w:hint="eastAsia"/>
          <w:bCs/>
          <w:sz w:val="28"/>
          <w:szCs w:val="28"/>
        </w:rPr>
        <w:t>月，巴西接近</w:t>
      </w:r>
      <w:proofErr w:type="gramStart"/>
      <w:r>
        <w:rPr>
          <w:rFonts w:eastAsia="標楷體" w:hint="eastAsia"/>
          <w:bCs/>
          <w:sz w:val="28"/>
          <w:szCs w:val="28"/>
        </w:rPr>
        <w:t>榨</w:t>
      </w:r>
      <w:proofErr w:type="gramEnd"/>
      <w:r>
        <w:rPr>
          <w:rFonts w:eastAsia="標楷體" w:hint="eastAsia"/>
          <w:bCs/>
          <w:sz w:val="28"/>
          <w:szCs w:val="28"/>
        </w:rPr>
        <w:t>季尾聲，糖產量明顯優於市場先前預期，國際糖價轉呈震盪走低。</w:t>
      </w:r>
    </w:p>
    <w:p w:rsidR="00BB2B58" w:rsidRPr="001475A4" w:rsidRDefault="00BB2B58" w:rsidP="00BB2B58">
      <w:pPr>
        <w:pStyle w:val="Web"/>
        <w:spacing w:line="500" w:lineRule="exact"/>
        <w:ind w:rightChars="-59" w:right="-142" w:firstLineChars="200" w:firstLine="560"/>
        <w:jc w:val="both"/>
        <w:rPr>
          <w:rFonts w:eastAsia="標楷體"/>
          <w:bCs/>
          <w:sz w:val="28"/>
          <w:szCs w:val="28"/>
        </w:rPr>
      </w:pPr>
      <w:proofErr w:type="gramStart"/>
      <w:r w:rsidRPr="001475A4">
        <w:rPr>
          <w:rFonts w:eastAsia="標楷體"/>
          <w:bCs/>
          <w:sz w:val="28"/>
          <w:szCs w:val="28"/>
        </w:rPr>
        <w:t>此外，</w:t>
      </w:r>
      <w:proofErr w:type="gramEnd"/>
      <w:r w:rsidRPr="001475A4">
        <w:rPr>
          <w:rFonts w:eastAsia="標楷體"/>
          <w:bCs/>
          <w:sz w:val="28"/>
          <w:szCs w:val="28"/>
        </w:rPr>
        <w:t>根據美國農業部（</w:t>
      </w:r>
      <w:r w:rsidRPr="001475A4">
        <w:rPr>
          <w:rFonts w:eastAsia="標楷體"/>
          <w:bCs/>
          <w:sz w:val="28"/>
          <w:szCs w:val="28"/>
        </w:rPr>
        <w:t>USDA</w:t>
      </w:r>
      <w:r w:rsidRPr="001475A4">
        <w:rPr>
          <w:rFonts w:eastAsia="標楷體"/>
          <w:bCs/>
          <w:sz w:val="28"/>
          <w:szCs w:val="28"/>
        </w:rPr>
        <w:t>）</w:t>
      </w:r>
      <w:r w:rsidRPr="001475A4">
        <w:rPr>
          <w:rFonts w:eastAsia="標楷體"/>
          <w:bCs/>
          <w:sz w:val="28"/>
          <w:szCs w:val="28"/>
        </w:rPr>
        <w:t>2014</w:t>
      </w:r>
      <w:r w:rsidRPr="001475A4">
        <w:rPr>
          <w:rFonts w:eastAsia="標楷體"/>
          <w:bCs/>
          <w:sz w:val="28"/>
          <w:szCs w:val="28"/>
        </w:rPr>
        <w:t>年</w:t>
      </w:r>
      <w:r w:rsidRPr="001475A4">
        <w:rPr>
          <w:rFonts w:eastAsia="標楷體"/>
          <w:bCs/>
          <w:sz w:val="28"/>
          <w:szCs w:val="28"/>
        </w:rPr>
        <w:t>6</w:t>
      </w:r>
      <w:r w:rsidRPr="001475A4">
        <w:rPr>
          <w:rFonts w:eastAsia="標楷體"/>
          <w:bCs/>
          <w:sz w:val="28"/>
          <w:szCs w:val="28"/>
        </w:rPr>
        <w:t>月發</w:t>
      </w:r>
      <w:r>
        <w:rPr>
          <w:rFonts w:eastAsia="標楷體" w:hint="eastAsia"/>
          <w:bCs/>
          <w:sz w:val="28"/>
          <w:szCs w:val="28"/>
        </w:rPr>
        <w:t>布</w:t>
      </w:r>
      <w:r w:rsidRPr="001475A4">
        <w:rPr>
          <w:rFonts w:eastAsia="標楷體"/>
          <w:bCs/>
          <w:sz w:val="28"/>
          <w:szCs w:val="28"/>
        </w:rPr>
        <w:t>之報告</w:t>
      </w:r>
      <w:r w:rsidRPr="0022131F">
        <w:rPr>
          <w:rFonts w:eastAsia="標楷體"/>
          <w:bCs/>
          <w:sz w:val="28"/>
          <w:szCs w:val="28"/>
        </w:rPr>
        <w:t>（</w:t>
      </w:r>
      <w:r w:rsidRPr="0022131F">
        <w:rPr>
          <w:rFonts w:eastAsia="標楷體"/>
          <w:sz w:val="28"/>
          <w:szCs w:val="28"/>
        </w:rPr>
        <w:t>表</w:t>
      </w:r>
      <w:r w:rsidRPr="0022131F">
        <w:rPr>
          <w:rFonts w:eastAsia="標楷體"/>
          <w:sz w:val="28"/>
          <w:szCs w:val="28"/>
        </w:rPr>
        <w:t>5</w:t>
      </w:r>
      <w:r w:rsidRPr="0022131F">
        <w:rPr>
          <w:rFonts w:eastAsia="標楷體"/>
          <w:bCs/>
          <w:sz w:val="28"/>
          <w:szCs w:val="28"/>
        </w:rPr>
        <w:t>）</w:t>
      </w:r>
      <w:r w:rsidRPr="001475A4">
        <w:rPr>
          <w:rFonts w:eastAsia="標楷體"/>
          <w:bCs/>
          <w:sz w:val="28"/>
          <w:szCs w:val="28"/>
        </w:rPr>
        <w:t>，</w:t>
      </w:r>
      <w:r w:rsidRPr="001475A4">
        <w:rPr>
          <w:rFonts w:eastAsia="標楷體"/>
          <w:bCs/>
          <w:sz w:val="28"/>
          <w:szCs w:val="28"/>
        </w:rPr>
        <w:t>2014/15</w:t>
      </w:r>
      <w:r w:rsidRPr="001475A4">
        <w:rPr>
          <w:rFonts w:eastAsia="標楷體"/>
          <w:bCs/>
          <w:sz w:val="28"/>
          <w:szCs w:val="28"/>
        </w:rPr>
        <w:t>年度全球糖產量及期末庫存</w:t>
      </w:r>
      <w:proofErr w:type="gramStart"/>
      <w:r w:rsidRPr="001475A4">
        <w:rPr>
          <w:rFonts w:eastAsia="標楷體"/>
          <w:bCs/>
          <w:sz w:val="28"/>
          <w:szCs w:val="28"/>
        </w:rPr>
        <w:t>成長均較</w:t>
      </w:r>
      <w:proofErr w:type="gramEnd"/>
      <w:r w:rsidRPr="001475A4">
        <w:rPr>
          <w:rFonts w:eastAsia="標楷體"/>
          <w:bCs/>
          <w:sz w:val="28"/>
          <w:szCs w:val="28"/>
        </w:rPr>
        <w:t>2013/14</w:t>
      </w:r>
      <w:r w:rsidRPr="001475A4">
        <w:rPr>
          <w:rFonts w:eastAsia="標楷體"/>
          <w:bCs/>
          <w:sz w:val="28"/>
          <w:szCs w:val="28"/>
        </w:rPr>
        <w:t>年度明顯減少，國際糖價存有上漲空間。</w:t>
      </w:r>
      <w:proofErr w:type="gramStart"/>
      <w:r w:rsidRPr="001475A4">
        <w:rPr>
          <w:rFonts w:eastAsia="標楷體"/>
          <w:bCs/>
          <w:sz w:val="28"/>
          <w:szCs w:val="28"/>
        </w:rPr>
        <w:t>惟</w:t>
      </w:r>
      <w:proofErr w:type="gramEnd"/>
      <w:r w:rsidRPr="001475A4">
        <w:rPr>
          <w:rFonts w:eastAsia="標楷體"/>
          <w:bCs/>
          <w:sz w:val="28"/>
          <w:szCs w:val="28"/>
        </w:rPr>
        <w:t>2014</w:t>
      </w:r>
      <w:r w:rsidRPr="001475A4">
        <w:rPr>
          <w:rFonts w:eastAsia="標楷體"/>
          <w:bCs/>
          <w:sz w:val="28"/>
          <w:szCs w:val="28"/>
        </w:rPr>
        <w:t>年</w:t>
      </w:r>
      <w:r w:rsidRPr="001475A4">
        <w:rPr>
          <w:rFonts w:eastAsia="標楷體"/>
          <w:bCs/>
          <w:sz w:val="28"/>
          <w:szCs w:val="28"/>
        </w:rPr>
        <w:t>5</w:t>
      </w:r>
      <w:r w:rsidRPr="001475A4">
        <w:rPr>
          <w:rFonts w:eastAsia="標楷體"/>
          <w:bCs/>
          <w:sz w:val="28"/>
          <w:szCs w:val="28"/>
        </w:rPr>
        <w:t>月下旬開始，印度、泰國與中國大陸等將陸續進入</w:t>
      </w:r>
      <w:proofErr w:type="gramStart"/>
      <w:r w:rsidRPr="001475A4">
        <w:rPr>
          <w:rFonts w:eastAsia="標楷體"/>
          <w:bCs/>
          <w:sz w:val="28"/>
          <w:szCs w:val="28"/>
        </w:rPr>
        <w:t>榨糖季</w:t>
      </w:r>
      <w:proofErr w:type="gramEnd"/>
      <w:r w:rsidRPr="001475A4">
        <w:rPr>
          <w:rFonts w:eastAsia="標楷體"/>
          <w:bCs/>
          <w:sz w:val="28"/>
          <w:szCs w:val="28"/>
        </w:rPr>
        <w:t>，全球市場供應料仍充足，預期糖價不易</w:t>
      </w:r>
      <w:r>
        <w:rPr>
          <w:rFonts w:eastAsia="標楷體" w:hint="eastAsia"/>
          <w:bCs/>
          <w:sz w:val="28"/>
          <w:szCs w:val="28"/>
        </w:rPr>
        <w:t>顯著</w:t>
      </w:r>
      <w:r w:rsidRPr="001475A4">
        <w:rPr>
          <w:rFonts w:eastAsia="標楷體"/>
          <w:bCs/>
          <w:sz w:val="28"/>
          <w:szCs w:val="28"/>
        </w:rPr>
        <w:t>攀升。</w:t>
      </w:r>
    </w:p>
    <w:p w:rsidR="00BB2B58" w:rsidRPr="001475A4" w:rsidRDefault="00BB2B58" w:rsidP="00BB2B58">
      <w:pPr>
        <w:pStyle w:val="Web"/>
        <w:spacing w:line="500" w:lineRule="exact"/>
        <w:ind w:rightChars="-59" w:right="-142" w:firstLineChars="200" w:firstLine="561"/>
        <w:jc w:val="center"/>
        <w:rPr>
          <w:rFonts w:eastAsia="標楷體"/>
          <w:bCs/>
          <w:sz w:val="28"/>
          <w:szCs w:val="28"/>
        </w:rPr>
      </w:pPr>
      <w:bookmarkStart w:id="131" w:name="_Ref396830196"/>
      <w:r w:rsidRPr="001475A4">
        <w:rPr>
          <w:rFonts w:eastAsia="標楷體"/>
          <w:b/>
          <w:bCs/>
          <w:sz w:val="28"/>
          <w:szCs w:val="28"/>
        </w:rPr>
        <w:t>圖</w:t>
      </w:r>
      <w:bookmarkEnd w:id="131"/>
      <w:r w:rsidRPr="001475A4">
        <w:rPr>
          <w:rFonts w:eastAsia="標楷體"/>
          <w:b/>
          <w:bCs/>
          <w:sz w:val="28"/>
          <w:szCs w:val="28"/>
        </w:rPr>
        <w:t xml:space="preserve">5  </w:t>
      </w:r>
      <w:r w:rsidRPr="001475A4">
        <w:rPr>
          <w:rFonts w:eastAsia="標楷體"/>
          <w:b/>
          <w:bCs/>
          <w:sz w:val="28"/>
          <w:szCs w:val="28"/>
        </w:rPr>
        <w:t>英國倫敦</w:t>
      </w:r>
      <w:r w:rsidRPr="001475A4">
        <w:rPr>
          <w:rFonts w:eastAsia="標楷體"/>
          <w:b/>
          <w:bCs/>
          <w:sz w:val="28"/>
          <w:szCs w:val="28"/>
        </w:rPr>
        <w:t>LIFFE</w:t>
      </w:r>
      <w:r w:rsidRPr="001475A4">
        <w:rPr>
          <w:rFonts w:eastAsia="標楷體"/>
          <w:b/>
          <w:bCs/>
          <w:sz w:val="28"/>
          <w:szCs w:val="28"/>
        </w:rPr>
        <w:t>糖期貨價格走勢</w:t>
      </w:r>
    </w:p>
    <w:p w:rsidR="00BB2B58" w:rsidRPr="001475A4" w:rsidRDefault="00BB2B58" w:rsidP="00BB2B58">
      <w:pPr>
        <w:pStyle w:val="Web"/>
        <w:ind w:rightChars="-59" w:right="-142"/>
        <w:jc w:val="center"/>
        <w:rPr>
          <w:rFonts w:eastAsia="標楷體"/>
          <w:sz w:val="28"/>
          <w:szCs w:val="28"/>
        </w:rPr>
      </w:pPr>
      <w:r>
        <w:rPr>
          <w:rFonts w:eastAsia="標楷體"/>
          <w:noProof/>
          <w:sz w:val="28"/>
          <w:szCs w:val="28"/>
        </w:rPr>
        <w:drawing>
          <wp:inline distT="0" distB="0" distL="0" distR="0" wp14:anchorId="27D6E45D" wp14:editId="7A038126">
            <wp:extent cx="5400000" cy="3240000"/>
            <wp:effectExtent l="0" t="0" r="0" b="0"/>
            <wp:docPr id="501" name="圖片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00" cy="3240000"/>
                    </a:xfrm>
                    <a:prstGeom prst="rect">
                      <a:avLst/>
                    </a:prstGeom>
                    <a:noFill/>
                  </pic:spPr>
                </pic:pic>
              </a:graphicData>
            </a:graphic>
          </wp:inline>
        </w:drawing>
      </w:r>
    </w:p>
    <w:p w:rsidR="00BB2B58" w:rsidRPr="001475A4" w:rsidRDefault="00BB2B58" w:rsidP="00BB2B58">
      <w:pPr>
        <w:pStyle w:val="Web"/>
        <w:ind w:rightChars="-59" w:right="-142"/>
        <w:rPr>
          <w:rFonts w:eastAsia="標楷體"/>
          <w:sz w:val="20"/>
          <w:szCs w:val="20"/>
        </w:rPr>
      </w:pPr>
      <w:r w:rsidRPr="001475A4">
        <w:rPr>
          <w:rFonts w:eastAsia="標楷體"/>
          <w:sz w:val="20"/>
          <w:szCs w:val="20"/>
        </w:rPr>
        <w:t>資料來源：英國倫敦國際金融期貨及選擇權交易所（</w:t>
      </w:r>
      <w:r w:rsidRPr="001475A4">
        <w:rPr>
          <w:rFonts w:eastAsia="標楷體"/>
          <w:sz w:val="20"/>
          <w:szCs w:val="20"/>
        </w:rPr>
        <w:t>LIFFE</w:t>
      </w:r>
      <w:r w:rsidRPr="001475A4">
        <w:rPr>
          <w:rFonts w:eastAsia="標楷體"/>
          <w:sz w:val="20"/>
          <w:szCs w:val="20"/>
        </w:rPr>
        <w:t>）</w:t>
      </w:r>
    </w:p>
    <w:p w:rsidR="00DE73AA" w:rsidRDefault="00DE73AA">
      <w:pPr>
        <w:widowControl/>
        <w:rPr>
          <w:rFonts w:eastAsia="標楷體"/>
          <w:b/>
          <w:kern w:val="0"/>
          <w:sz w:val="28"/>
          <w:szCs w:val="28"/>
        </w:rPr>
      </w:pPr>
      <w:r>
        <w:rPr>
          <w:rFonts w:eastAsia="標楷體"/>
          <w:b/>
          <w:kern w:val="0"/>
          <w:sz w:val="28"/>
          <w:szCs w:val="28"/>
        </w:rPr>
        <w:br w:type="page"/>
      </w:r>
    </w:p>
    <w:p w:rsidR="00BB2B58" w:rsidRPr="001475A4" w:rsidRDefault="00BB2B58" w:rsidP="00BB2B58">
      <w:pPr>
        <w:adjustRightInd w:val="0"/>
        <w:snapToGrid w:val="0"/>
        <w:spacing w:before="100" w:beforeAutospacing="1" w:afterLines="20" w:after="72"/>
        <w:jc w:val="center"/>
        <w:rPr>
          <w:rFonts w:eastAsia="標楷體"/>
          <w:b/>
          <w:kern w:val="0"/>
          <w:sz w:val="28"/>
          <w:szCs w:val="28"/>
        </w:rPr>
      </w:pPr>
      <w:bookmarkStart w:id="132" w:name="_Ref396830977"/>
      <w:r w:rsidRPr="001475A4">
        <w:rPr>
          <w:rFonts w:eastAsia="標楷體"/>
          <w:b/>
          <w:kern w:val="0"/>
          <w:sz w:val="28"/>
          <w:szCs w:val="28"/>
        </w:rPr>
        <w:lastRenderedPageBreak/>
        <w:t>表</w:t>
      </w:r>
      <w:bookmarkEnd w:id="132"/>
      <w:r w:rsidRPr="001475A4">
        <w:rPr>
          <w:rFonts w:eastAsia="標楷體"/>
          <w:b/>
          <w:kern w:val="0"/>
          <w:sz w:val="28"/>
          <w:szCs w:val="28"/>
        </w:rPr>
        <w:t xml:space="preserve">5 </w:t>
      </w:r>
      <w:r w:rsidRPr="001475A4">
        <w:rPr>
          <w:rFonts w:eastAsia="標楷體"/>
          <w:b/>
          <w:kern w:val="0"/>
          <w:sz w:val="28"/>
          <w:szCs w:val="28"/>
        </w:rPr>
        <w:t>全球糖供需概況</w:t>
      </w:r>
    </w:p>
    <w:tbl>
      <w:tblPr>
        <w:tblW w:w="7680" w:type="dxa"/>
        <w:jc w:val="center"/>
        <w:tblInd w:w="13" w:type="dxa"/>
        <w:tblCellMar>
          <w:left w:w="28" w:type="dxa"/>
          <w:right w:w="28" w:type="dxa"/>
        </w:tblCellMar>
        <w:tblLook w:val="00A0" w:firstRow="1" w:lastRow="0" w:firstColumn="1" w:lastColumn="0" w:noHBand="0" w:noVBand="0"/>
      </w:tblPr>
      <w:tblGrid>
        <w:gridCol w:w="487"/>
        <w:gridCol w:w="2028"/>
        <w:gridCol w:w="845"/>
        <w:gridCol w:w="987"/>
        <w:gridCol w:w="845"/>
        <w:gridCol w:w="849"/>
        <w:gridCol w:w="845"/>
        <w:gridCol w:w="794"/>
      </w:tblGrid>
      <w:tr w:rsidR="00BB2B58" w:rsidRPr="001475A4" w:rsidTr="00D41113">
        <w:trPr>
          <w:trHeight w:val="339"/>
          <w:jc w:val="center"/>
        </w:trPr>
        <w:tc>
          <w:tcPr>
            <w:tcW w:w="2515" w:type="dxa"/>
            <w:gridSpan w:val="2"/>
            <w:vMerge w:val="restart"/>
            <w:tcBorders>
              <w:top w:val="single" w:sz="8" w:space="0" w:color="auto"/>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（百萬公噸）</w:t>
            </w:r>
          </w:p>
        </w:tc>
        <w:tc>
          <w:tcPr>
            <w:tcW w:w="2677" w:type="dxa"/>
            <w:gridSpan w:val="3"/>
            <w:tcBorders>
              <w:top w:val="single" w:sz="8" w:space="0" w:color="auto"/>
              <w:left w:val="nil"/>
              <w:bottom w:val="single" w:sz="8" w:space="0" w:color="auto"/>
              <w:right w:val="single" w:sz="8" w:space="0" w:color="000000"/>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供給</w:t>
            </w:r>
          </w:p>
        </w:tc>
        <w:tc>
          <w:tcPr>
            <w:tcW w:w="2488" w:type="dxa"/>
            <w:gridSpan w:val="3"/>
            <w:tcBorders>
              <w:top w:val="single" w:sz="8" w:space="0" w:color="auto"/>
              <w:left w:val="nil"/>
              <w:bottom w:val="single" w:sz="8" w:space="0" w:color="auto"/>
              <w:right w:val="single" w:sz="8" w:space="0" w:color="000000"/>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需求</w:t>
            </w:r>
          </w:p>
        </w:tc>
      </w:tr>
      <w:tr w:rsidR="00BB2B58" w:rsidRPr="001475A4" w:rsidTr="00D41113">
        <w:trPr>
          <w:trHeight w:val="336"/>
          <w:jc w:val="center"/>
        </w:trPr>
        <w:tc>
          <w:tcPr>
            <w:tcW w:w="2515" w:type="dxa"/>
            <w:gridSpan w:val="2"/>
            <w:vMerge/>
            <w:tcBorders>
              <w:top w:val="single" w:sz="8" w:space="0" w:color="auto"/>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845" w:type="dxa"/>
            <w:tcBorders>
              <w:top w:val="nil"/>
              <w:left w:val="nil"/>
              <w:bottom w:val="nil"/>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期初</w:t>
            </w:r>
          </w:p>
        </w:tc>
        <w:tc>
          <w:tcPr>
            <w:tcW w:w="987" w:type="dxa"/>
            <w:vMerge w:val="restart"/>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生產</w:t>
            </w:r>
          </w:p>
        </w:tc>
        <w:tc>
          <w:tcPr>
            <w:tcW w:w="845" w:type="dxa"/>
            <w:vMerge w:val="restart"/>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進口</w:t>
            </w:r>
          </w:p>
        </w:tc>
        <w:tc>
          <w:tcPr>
            <w:tcW w:w="849" w:type="dxa"/>
            <w:vMerge w:val="restart"/>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國內</w:t>
            </w:r>
          </w:p>
        </w:tc>
        <w:tc>
          <w:tcPr>
            <w:tcW w:w="845" w:type="dxa"/>
            <w:vMerge w:val="restart"/>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出口</w:t>
            </w:r>
          </w:p>
        </w:tc>
        <w:tc>
          <w:tcPr>
            <w:tcW w:w="794" w:type="dxa"/>
            <w:tcBorders>
              <w:top w:val="nil"/>
              <w:left w:val="nil"/>
              <w:bottom w:val="nil"/>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期末</w:t>
            </w:r>
          </w:p>
        </w:tc>
      </w:tr>
      <w:tr w:rsidR="00BB2B58" w:rsidRPr="001475A4" w:rsidTr="00D41113">
        <w:trPr>
          <w:trHeight w:val="53"/>
          <w:jc w:val="center"/>
        </w:trPr>
        <w:tc>
          <w:tcPr>
            <w:tcW w:w="2515" w:type="dxa"/>
            <w:gridSpan w:val="2"/>
            <w:vMerge/>
            <w:tcBorders>
              <w:top w:val="single" w:sz="8" w:space="0" w:color="auto"/>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845" w:type="dxa"/>
            <w:tcBorders>
              <w:top w:val="nil"/>
              <w:left w:val="nil"/>
              <w:bottom w:val="single" w:sz="8" w:space="0" w:color="auto"/>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庫存</w:t>
            </w:r>
          </w:p>
        </w:tc>
        <w:tc>
          <w:tcPr>
            <w:tcW w:w="987" w:type="dxa"/>
            <w:vMerge/>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p>
        </w:tc>
        <w:tc>
          <w:tcPr>
            <w:tcW w:w="845" w:type="dxa"/>
            <w:vMerge/>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p>
        </w:tc>
        <w:tc>
          <w:tcPr>
            <w:tcW w:w="849" w:type="dxa"/>
            <w:vMerge/>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p>
        </w:tc>
        <w:tc>
          <w:tcPr>
            <w:tcW w:w="845" w:type="dxa"/>
            <w:vMerge/>
            <w:tcBorders>
              <w:top w:val="nil"/>
              <w:left w:val="single" w:sz="8" w:space="0" w:color="auto"/>
              <w:bottom w:val="single" w:sz="8" w:space="0" w:color="000000"/>
              <w:right w:val="single" w:sz="8" w:space="0" w:color="auto"/>
            </w:tcBorders>
            <w:vAlign w:val="center"/>
          </w:tcPr>
          <w:p w:rsidR="00BB2B58" w:rsidRPr="001475A4" w:rsidRDefault="00BB2B58" w:rsidP="00D41113">
            <w:pPr>
              <w:widowControl/>
              <w:spacing w:line="240" w:lineRule="exact"/>
              <w:jc w:val="center"/>
              <w:rPr>
                <w:rFonts w:eastAsia="標楷體"/>
                <w:kern w:val="0"/>
              </w:rPr>
            </w:pPr>
          </w:p>
        </w:tc>
        <w:tc>
          <w:tcPr>
            <w:tcW w:w="794" w:type="dxa"/>
            <w:tcBorders>
              <w:top w:val="nil"/>
              <w:left w:val="nil"/>
              <w:bottom w:val="single" w:sz="8" w:space="0" w:color="auto"/>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庫存</w:t>
            </w:r>
          </w:p>
        </w:tc>
      </w:tr>
      <w:tr w:rsidR="00BB2B58" w:rsidRPr="001475A4" w:rsidTr="00D41113">
        <w:trPr>
          <w:trHeight w:val="69"/>
          <w:jc w:val="center"/>
        </w:trPr>
        <w:tc>
          <w:tcPr>
            <w:tcW w:w="487" w:type="dxa"/>
            <w:vMerge w:val="restart"/>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全</w:t>
            </w:r>
          </w:p>
          <w:p w:rsidR="00BB2B58" w:rsidRPr="001475A4" w:rsidRDefault="00BB2B58" w:rsidP="00D41113">
            <w:pPr>
              <w:widowControl/>
              <w:spacing w:line="240" w:lineRule="exact"/>
              <w:jc w:val="center"/>
              <w:rPr>
                <w:rFonts w:eastAsia="標楷體"/>
                <w:kern w:val="0"/>
              </w:rPr>
            </w:pPr>
            <w:r w:rsidRPr="001475A4">
              <w:rPr>
                <w:rFonts w:eastAsia="標楷體"/>
                <w:kern w:val="0"/>
              </w:rPr>
              <w:t>球</w:t>
            </w:r>
          </w:p>
        </w:tc>
        <w:tc>
          <w:tcPr>
            <w:tcW w:w="202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2012/13</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34,949</w:t>
            </w:r>
          </w:p>
        </w:tc>
        <w:tc>
          <w:tcPr>
            <w:tcW w:w="98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177,486</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51,697</w:t>
            </w:r>
          </w:p>
        </w:tc>
        <w:tc>
          <w:tcPr>
            <w:tcW w:w="84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165,664</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54,490</w:t>
            </w:r>
          </w:p>
        </w:tc>
        <w:tc>
          <w:tcPr>
            <w:tcW w:w="794"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43,978</w:t>
            </w:r>
          </w:p>
        </w:tc>
      </w:tr>
      <w:tr w:rsidR="00BB2B58" w:rsidRPr="001475A4" w:rsidTr="00D41113">
        <w:trPr>
          <w:trHeight w:val="54"/>
          <w:jc w:val="center"/>
        </w:trPr>
        <w:tc>
          <w:tcPr>
            <w:tcW w:w="487"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2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2013/14</w:t>
            </w:r>
            <w:r w:rsidRPr="001475A4">
              <w:rPr>
                <w:rFonts w:eastAsia="標楷體"/>
                <w:kern w:val="0"/>
                <w:sz w:val="23"/>
                <w:szCs w:val="23"/>
              </w:rPr>
              <w:t>（</w:t>
            </w:r>
            <w:r w:rsidRPr="001475A4">
              <w:rPr>
                <w:rFonts w:eastAsia="標楷體"/>
                <w:kern w:val="0"/>
                <w:sz w:val="23"/>
                <w:szCs w:val="23"/>
              </w:rPr>
              <w:t>6</w:t>
            </w:r>
            <w:r w:rsidRPr="001475A4">
              <w:rPr>
                <w:rFonts w:eastAsia="標楷體"/>
                <w:kern w:val="0"/>
                <w:sz w:val="23"/>
                <w:szCs w:val="23"/>
              </w:rPr>
              <w:t>月預計）</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43,978</w:t>
            </w:r>
          </w:p>
        </w:tc>
        <w:tc>
          <w:tcPr>
            <w:tcW w:w="98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175,703</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50,481</w:t>
            </w:r>
          </w:p>
        </w:tc>
        <w:tc>
          <w:tcPr>
            <w:tcW w:w="84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168,734</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55,913</w:t>
            </w:r>
          </w:p>
        </w:tc>
        <w:tc>
          <w:tcPr>
            <w:tcW w:w="794"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45,515</w:t>
            </w:r>
          </w:p>
        </w:tc>
      </w:tr>
      <w:tr w:rsidR="00BB2B58" w:rsidRPr="001475A4" w:rsidTr="00D41113">
        <w:trPr>
          <w:trHeight w:val="54"/>
          <w:jc w:val="center"/>
        </w:trPr>
        <w:tc>
          <w:tcPr>
            <w:tcW w:w="487"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2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w:t>
            </w:r>
            <w:r w:rsidRPr="001475A4">
              <w:rPr>
                <w:rFonts w:eastAsia="標楷體"/>
                <w:kern w:val="0"/>
                <w:sz w:val="23"/>
                <w:szCs w:val="23"/>
              </w:rPr>
              <w:t>（</w:t>
            </w:r>
            <w:r w:rsidRPr="001475A4">
              <w:rPr>
                <w:rFonts w:eastAsia="標楷體"/>
                <w:kern w:val="0"/>
                <w:sz w:val="23"/>
                <w:szCs w:val="23"/>
              </w:rPr>
              <w:t>6</w:t>
            </w:r>
            <w:r w:rsidRPr="001475A4">
              <w:rPr>
                <w:rFonts w:eastAsia="標楷體"/>
                <w:kern w:val="0"/>
                <w:sz w:val="23"/>
                <w:szCs w:val="23"/>
              </w:rPr>
              <w:t>月預計）</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45,515</w:t>
            </w:r>
          </w:p>
        </w:tc>
        <w:tc>
          <w:tcPr>
            <w:tcW w:w="98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175,589</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50,037</w:t>
            </w:r>
          </w:p>
        </w:tc>
        <w:tc>
          <w:tcPr>
            <w:tcW w:w="84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171,459</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55,241</w:t>
            </w:r>
          </w:p>
        </w:tc>
        <w:tc>
          <w:tcPr>
            <w:tcW w:w="794"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44,441</w:t>
            </w:r>
          </w:p>
        </w:tc>
      </w:tr>
      <w:tr w:rsidR="00BB2B58" w:rsidRPr="001475A4" w:rsidTr="00D41113">
        <w:trPr>
          <w:trHeight w:val="54"/>
          <w:jc w:val="center"/>
        </w:trPr>
        <w:tc>
          <w:tcPr>
            <w:tcW w:w="7680" w:type="dxa"/>
            <w:gridSpan w:val="8"/>
            <w:tcBorders>
              <w:top w:val="single" w:sz="8" w:space="0" w:color="auto"/>
              <w:left w:val="single" w:sz="8" w:space="0" w:color="auto"/>
              <w:bottom w:val="single" w:sz="8" w:space="0" w:color="auto"/>
              <w:right w:val="single" w:sz="4" w:space="0" w:color="auto"/>
            </w:tcBorders>
            <w:vAlign w:val="center"/>
          </w:tcPr>
          <w:p w:rsidR="00BB2B58" w:rsidRPr="001475A4" w:rsidRDefault="00BB2B58" w:rsidP="00D41113">
            <w:pPr>
              <w:widowControl/>
              <w:spacing w:beforeLines="10" w:before="36" w:afterLines="10" w:after="36" w:line="240" w:lineRule="exact"/>
              <w:jc w:val="center"/>
              <w:rPr>
                <w:rFonts w:eastAsia="標楷體"/>
                <w:b/>
                <w:bCs/>
                <w:kern w:val="0"/>
              </w:rPr>
            </w:pPr>
            <w:r w:rsidRPr="001475A4">
              <w:rPr>
                <w:rFonts w:eastAsia="標楷體"/>
                <w:b/>
                <w:kern w:val="0"/>
                <w:sz w:val="23"/>
                <w:szCs w:val="23"/>
              </w:rPr>
              <w:t>主要供給國</w:t>
            </w:r>
          </w:p>
        </w:tc>
      </w:tr>
      <w:tr w:rsidR="00BB2B58" w:rsidRPr="001475A4" w:rsidTr="00D41113">
        <w:trPr>
          <w:trHeight w:val="54"/>
          <w:jc w:val="center"/>
        </w:trPr>
        <w:tc>
          <w:tcPr>
            <w:tcW w:w="487" w:type="dxa"/>
            <w:vMerge w:val="restart"/>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巴</w:t>
            </w:r>
          </w:p>
          <w:p w:rsidR="00BB2B58" w:rsidRPr="001475A4" w:rsidRDefault="00BB2B58" w:rsidP="00D41113">
            <w:pPr>
              <w:widowControl/>
              <w:spacing w:line="240" w:lineRule="exact"/>
              <w:jc w:val="center"/>
              <w:rPr>
                <w:rFonts w:eastAsia="標楷體"/>
                <w:b/>
                <w:bCs/>
                <w:kern w:val="0"/>
              </w:rPr>
            </w:pPr>
            <w:r w:rsidRPr="001475A4">
              <w:rPr>
                <w:rFonts w:eastAsia="標楷體"/>
                <w:kern w:val="0"/>
              </w:rPr>
              <w:t>西</w:t>
            </w:r>
          </w:p>
        </w:tc>
        <w:tc>
          <w:tcPr>
            <w:tcW w:w="202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2012/13</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-285</w:t>
            </w:r>
          </w:p>
        </w:tc>
        <w:tc>
          <w:tcPr>
            <w:tcW w:w="98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38,600</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w:t>
            </w:r>
          </w:p>
        </w:tc>
        <w:tc>
          <w:tcPr>
            <w:tcW w:w="84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11,200</w:t>
            </w:r>
          </w:p>
        </w:tc>
        <w:tc>
          <w:tcPr>
            <w:tcW w:w="845" w:type="dxa"/>
            <w:tcBorders>
              <w:top w:val="nil"/>
              <w:left w:val="nil"/>
              <w:bottom w:val="single" w:sz="8" w:space="0" w:color="000000"/>
              <w:right w:val="single" w:sz="8" w:space="0" w:color="000000"/>
            </w:tcBorders>
            <w:vAlign w:val="center"/>
          </w:tcPr>
          <w:p w:rsidR="00BB2B58" w:rsidRPr="00CF31EE" w:rsidRDefault="00BB2B58" w:rsidP="00D41113">
            <w:pPr>
              <w:widowControl/>
              <w:spacing w:line="240" w:lineRule="exact"/>
              <w:jc w:val="right"/>
              <w:rPr>
                <w:rFonts w:eastAsia="標楷體"/>
                <w:kern w:val="0"/>
                <w:sz w:val="23"/>
                <w:szCs w:val="23"/>
              </w:rPr>
            </w:pPr>
            <w:r w:rsidRPr="00CF31EE">
              <w:rPr>
                <w:rFonts w:eastAsia="標楷體"/>
                <w:kern w:val="0"/>
                <w:sz w:val="23"/>
                <w:szCs w:val="23"/>
              </w:rPr>
              <w:t>27,650</w:t>
            </w:r>
          </w:p>
        </w:tc>
        <w:tc>
          <w:tcPr>
            <w:tcW w:w="794" w:type="dxa"/>
            <w:tcBorders>
              <w:top w:val="nil"/>
              <w:left w:val="nil"/>
              <w:bottom w:val="single" w:sz="8" w:space="0" w:color="000000"/>
              <w:right w:val="single" w:sz="4" w:space="0" w:color="auto"/>
            </w:tcBorders>
            <w:vAlign w:val="center"/>
          </w:tcPr>
          <w:p w:rsidR="00BB2B58" w:rsidRPr="00CF31EE" w:rsidRDefault="00BB2B58" w:rsidP="00D41113">
            <w:pPr>
              <w:widowControl/>
              <w:spacing w:line="240" w:lineRule="exact"/>
              <w:jc w:val="right"/>
              <w:rPr>
                <w:rFonts w:eastAsia="標楷體"/>
                <w:kern w:val="0"/>
                <w:sz w:val="23"/>
                <w:szCs w:val="23"/>
              </w:rPr>
            </w:pPr>
            <w:r w:rsidRPr="00CF31EE">
              <w:rPr>
                <w:rFonts w:eastAsia="標楷體"/>
                <w:kern w:val="0"/>
                <w:sz w:val="23"/>
                <w:szCs w:val="23"/>
              </w:rPr>
              <w:t>-535</w:t>
            </w:r>
          </w:p>
        </w:tc>
      </w:tr>
      <w:tr w:rsidR="00BB2B58" w:rsidRPr="001475A4" w:rsidTr="00D41113">
        <w:trPr>
          <w:trHeight w:val="54"/>
          <w:jc w:val="center"/>
        </w:trPr>
        <w:tc>
          <w:tcPr>
            <w:tcW w:w="487"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2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2013/14</w:t>
            </w:r>
            <w:r w:rsidRPr="001475A4">
              <w:rPr>
                <w:rFonts w:eastAsia="標楷體"/>
                <w:kern w:val="0"/>
                <w:sz w:val="23"/>
                <w:szCs w:val="23"/>
              </w:rPr>
              <w:t>（</w:t>
            </w:r>
            <w:r w:rsidRPr="001475A4">
              <w:rPr>
                <w:rFonts w:eastAsia="標楷體"/>
                <w:kern w:val="0"/>
                <w:sz w:val="23"/>
                <w:szCs w:val="23"/>
              </w:rPr>
              <w:t>6</w:t>
            </w:r>
            <w:r w:rsidRPr="001475A4">
              <w:rPr>
                <w:rFonts w:eastAsia="標楷體"/>
                <w:kern w:val="0"/>
                <w:sz w:val="23"/>
                <w:szCs w:val="23"/>
              </w:rPr>
              <w:t>月預計）</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-535</w:t>
            </w:r>
          </w:p>
        </w:tc>
        <w:tc>
          <w:tcPr>
            <w:tcW w:w="98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37,800</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w:t>
            </w:r>
          </w:p>
        </w:tc>
        <w:tc>
          <w:tcPr>
            <w:tcW w:w="84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11,260</w:t>
            </w:r>
          </w:p>
        </w:tc>
        <w:tc>
          <w:tcPr>
            <w:tcW w:w="845" w:type="dxa"/>
            <w:tcBorders>
              <w:top w:val="nil"/>
              <w:left w:val="nil"/>
              <w:bottom w:val="single" w:sz="8" w:space="0" w:color="000000"/>
              <w:right w:val="single" w:sz="8" w:space="0" w:color="000000"/>
            </w:tcBorders>
            <w:vAlign w:val="center"/>
          </w:tcPr>
          <w:p w:rsidR="00BB2B58" w:rsidRPr="00CF31EE" w:rsidRDefault="00BB2B58" w:rsidP="00D41113">
            <w:pPr>
              <w:widowControl/>
              <w:spacing w:line="240" w:lineRule="exact"/>
              <w:jc w:val="right"/>
              <w:rPr>
                <w:rFonts w:eastAsia="標楷體"/>
                <w:kern w:val="0"/>
                <w:sz w:val="23"/>
                <w:szCs w:val="23"/>
              </w:rPr>
            </w:pPr>
            <w:r w:rsidRPr="00CF31EE">
              <w:rPr>
                <w:rFonts w:eastAsia="標楷體"/>
                <w:kern w:val="0"/>
                <w:sz w:val="23"/>
                <w:szCs w:val="23"/>
              </w:rPr>
              <w:t>26,200</w:t>
            </w:r>
          </w:p>
        </w:tc>
        <w:tc>
          <w:tcPr>
            <w:tcW w:w="794" w:type="dxa"/>
            <w:tcBorders>
              <w:top w:val="nil"/>
              <w:left w:val="nil"/>
              <w:bottom w:val="single" w:sz="8" w:space="0" w:color="000000"/>
              <w:right w:val="single" w:sz="8" w:space="0" w:color="000000"/>
            </w:tcBorders>
            <w:vAlign w:val="center"/>
          </w:tcPr>
          <w:p w:rsidR="00BB2B58" w:rsidRPr="00CF31EE" w:rsidRDefault="00BB2B58" w:rsidP="00D41113">
            <w:pPr>
              <w:widowControl/>
              <w:spacing w:line="240" w:lineRule="exact"/>
              <w:jc w:val="right"/>
              <w:rPr>
                <w:rFonts w:eastAsia="標楷體"/>
                <w:kern w:val="0"/>
                <w:sz w:val="23"/>
                <w:szCs w:val="23"/>
              </w:rPr>
            </w:pPr>
            <w:r w:rsidRPr="00CF31EE">
              <w:rPr>
                <w:rFonts w:eastAsia="標楷體"/>
                <w:kern w:val="0"/>
                <w:sz w:val="23"/>
                <w:szCs w:val="23"/>
              </w:rPr>
              <w:t>-195</w:t>
            </w:r>
          </w:p>
        </w:tc>
      </w:tr>
      <w:tr w:rsidR="00BB2B58" w:rsidRPr="001475A4" w:rsidTr="00D41113">
        <w:trPr>
          <w:trHeight w:val="54"/>
          <w:jc w:val="center"/>
        </w:trPr>
        <w:tc>
          <w:tcPr>
            <w:tcW w:w="487"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2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w:t>
            </w:r>
            <w:r w:rsidRPr="001475A4">
              <w:rPr>
                <w:rFonts w:eastAsia="標楷體"/>
                <w:kern w:val="0"/>
                <w:sz w:val="23"/>
                <w:szCs w:val="23"/>
              </w:rPr>
              <w:t>（</w:t>
            </w:r>
            <w:r w:rsidRPr="001475A4">
              <w:rPr>
                <w:rFonts w:eastAsia="標楷體"/>
                <w:kern w:val="0"/>
                <w:sz w:val="23"/>
                <w:szCs w:val="23"/>
              </w:rPr>
              <w:t>6</w:t>
            </w:r>
            <w:r w:rsidRPr="001475A4">
              <w:rPr>
                <w:rFonts w:eastAsia="標楷體"/>
                <w:kern w:val="0"/>
                <w:sz w:val="23"/>
                <w:szCs w:val="23"/>
              </w:rPr>
              <w:t>月預計）</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-195</w:t>
            </w:r>
          </w:p>
        </w:tc>
        <w:tc>
          <w:tcPr>
            <w:tcW w:w="98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36,800</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w:t>
            </w:r>
          </w:p>
        </w:tc>
        <w:tc>
          <w:tcPr>
            <w:tcW w:w="84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11,355</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25,250</w:t>
            </w:r>
          </w:p>
        </w:tc>
        <w:tc>
          <w:tcPr>
            <w:tcW w:w="794"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w:t>
            </w:r>
          </w:p>
        </w:tc>
      </w:tr>
      <w:tr w:rsidR="00BB2B58" w:rsidRPr="001475A4" w:rsidTr="00D41113">
        <w:trPr>
          <w:trHeight w:val="54"/>
          <w:jc w:val="center"/>
        </w:trPr>
        <w:tc>
          <w:tcPr>
            <w:tcW w:w="487" w:type="dxa"/>
            <w:vMerge w:val="restart"/>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泰</w:t>
            </w:r>
          </w:p>
          <w:p w:rsidR="00BB2B58" w:rsidRPr="001475A4" w:rsidRDefault="00BB2B58" w:rsidP="00D41113">
            <w:pPr>
              <w:widowControl/>
              <w:spacing w:line="240" w:lineRule="exact"/>
              <w:jc w:val="center"/>
              <w:rPr>
                <w:rFonts w:eastAsia="標楷體"/>
                <w:kern w:val="0"/>
              </w:rPr>
            </w:pPr>
            <w:r w:rsidRPr="001475A4">
              <w:rPr>
                <w:rFonts w:eastAsia="標楷體"/>
                <w:kern w:val="0"/>
              </w:rPr>
              <w:t>國</w:t>
            </w:r>
          </w:p>
        </w:tc>
        <w:tc>
          <w:tcPr>
            <w:tcW w:w="202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2012/13</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2,810</w:t>
            </w:r>
          </w:p>
        </w:tc>
        <w:tc>
          <w:tcPr>
            <w:tcW w:w="98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10,024</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w:t>
            </w:r>
          </w:p>
        </w:tc>
        <w:tc>
          <w:tcPr>
            <w:tcW w:w="84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2,525</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6,693</w:t>
            </w:r>
          </w:p>
        </w:tc>
        <w:tc>
          <w:tcPr>
            <w:tcW w:w="794"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3,616</w:t>
            </w:r>
          </w:p>
        </w:tc>
      </w:tr>
      <w:tr w:rsidR="00BB2B58" w:rsidRPr="001475A4" w:rsidTr="00D41113">
        <w:trPr>
          <w:trHeight w:val="54"/>
          <w:jc w:val="center"/>
        </w:trPr>
        <w:tc>
          <w:tcPr>
            <w:tcW w:w="487"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2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2013/14</w:t>
            </w:r>
            <w:r w:rsidRPr="001475A4">
              <w:rPr>
                <w:rFonts w:eastAsia="標楷體"/>
                <w:kern w:val="0"/>
                <w:sz w:val="23"/>
                <w:szCs w:val="23"/>
              </w:rPr>
              <w:t>（</w:t>
            </w:r>
            <w:r w:rsidRPr="001475A4">
              <w:rPr>
                <w:rFonts w:eastAsia="標楷體"/>
                <w:kern w:val="0"/>
                <w:sz w:val="23"/>
                <w:szCs w:val="23"/>
              </w:rPr>
              <w:t>6</w:t>
            </w:r>
            <w:r w:rsidRPr="001475A4">
              <w:rPr>
                <w:rFonts w:eastAsia="標楷體"/>
                <w:kern w:val="0"/>
                <w:sz w:val="23"/>
                <w:szCs w:val="23"/>
              </w:rPr>
              <w:t>月預計）</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3,616</w:t>
            </w:r>
          </w:p>
        </w:tc>
        <w:tc>
          <w:tcPr>
            <w:tcW w:w="98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11,390</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w:t>
            </w:r>
          </w:p>
        </w:tc>
        <w:tc>
          <w:tcPr>
            <w:tcW w:w="84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2,600</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7,500</w:t>
            </w:r>
          </w:p>
        </w:tc>
        <w:tc>
          <w:tcPr>
            <w:tcW w:w="794"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4,906</w:t>
            </w:r>
          </w:p>
        </w:tc>
      </w:tr>
      <w:tr w:rsidR="00BB2B58" w:rsidRPr="001475A4" w:rsidTr="00D41113">
        <w:trPr>
          <w:trHeight w:val="54"/>
          <w:jc w:val="center"/>
        </w:trPr>
        <w:tc>
          <w:tcPr>
            <w:tcW w:w="487"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2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w:t>
            </w:r>
            <w:r w:rsidRPr="001475A4">
              <w:rPr>
                <w:rFonts w:eastAsia="標楷體"/>
                <w:kern w:val="0"/>
                <w:sz w:val="23"/>
                <w:szCs w:val="23"/>
              </w:rPr>
              <w:t>（</w:t>
            </w:r>
            <w:r w:rsidRPr="001475A4">
              <w:rPr>
                <w:rFonts w:eastAsia="標楷體"/>
                <w:kern w:val="0"/>
                <w:sz w:val="23"/>
                <w:szCs w:val="23"/>
              </w:rPr>
              <w:t>6</w:t>
            </w:r>
            <w:r w:rsidRPr="001475A4">
              <w:rPr>
                <w:rFonts w:eastAsia="標楷體"/>
                <w:kern w:val="0"/>
                <w:sz w:val="23"/>
                <w:szCs w:val="23"/>
              </w:rPr>
              <w:t>月預計）</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4,906</w:t>
            </w:r>
          </w:p>
        </w:tc>
        <w:tc>
          <w:tcPr>
            <w:tcW w:w="98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11,000</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w:t>
            </w:r>
          </w:p>
        </w:tc>
        <w:tc>
          <w:tcPr>
            <w:tcW w:w="84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2,700</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8,300</w:t>
            </w:r>
          </w:p>
        </w:tc>
        <w:tc>
          <w:tcPr>
            <w:tcW w:w="794"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4,906</w:t>
            </w:r>
          </w:p>
        </w:tc>
      </w:tr>
      <w:tr w:rsidR="00BB2B58" w:rsidRPr="001475A4" w:rsidTr="00D41113">
        <w:trPr>
          <w:trHeight w:val="54"/>
          <w:jc w:val="center"/>
        </w:trPr>
        <w:tc>
          <w:tcPr>
            <w:tcW w:w="487" w:type="dxa"/>
            <w:vMerge w:val="restart"/>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印</w:t>
            </w:r>
          </w:p>
          <w:p w:rsidR="00BB2B58" w:rsidRPr="001475A4" w:rsidRDefault="00BB2B58" w:rsidP="00D41113">
            <w:pPr>
              <w:widowControl/>
              <w:spacing w:line="240" w:lineRule="exact"/>
              <w:jc w:val="center"/>
              <w:rPr>
                <w:rFonts w:eastAsia="標楷體"/>
                <w:kern w:val="0"/>
              </w:rPr>
            </w:pPr>
            <w:r w:rsidRPr="001475A4">
              <w:rPr>
                <w:rFonts w:eastAsia="標楷體"/>
                <w:kern w:val="0"/>
              </w:rPr>
              <w:t>度</w:t>
            </w:r>
          </w:p>
        </w:tc>
        <w:tc>
          <w:tcPr>
            <w:tcW w:w="202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2012/13</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7,163</w:t>
            </w:r>
          </w:p>
        </w:tc>
        <w:tc>
          <w:tcPr>
            <w:tcW w:w="98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27,337</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1,722</w:t>
            </w:r>
          </w:p>
        </w:tc>
        <w:tc>
          <w:tcPr>
            <w:tcW w:w="84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25,000</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154</w:t>
            </w:r>
          </w:p>
        </w:tc>
        <w:tc>
          <w:tcPr>
            <w:tcW w:w="794"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11,068</w:t>
            </w:r>
          </w:p>
        </w:tc>
      </w:tr>
      <w:tr w:rsidR="00BB2B58" w:rsidRPr="001475A4" w:rsidTr="00D41113">
        <w:trPr>
          <w:trHeight w:val="54"/>
          <w:jc w:val="center"/>
        </w:trPr>
        <w:tc>
          <w:tcPr>
            <w:tcW w:w="487"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2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2013/14</w:t>
            </w:r>
            <w:r w:rsidRPr="001475A4">
              <w:rPr>
                <w:rFonts w:eastAsia="標楷體"/>
                <w:kern w:val="0"/>
                <w:sz w:val="23"/>
                <w:szCs w:val="23"/>
              </w:rPr>
              <w:t>（</w:t>
            </w:r>
            <w:r w:rsidRPr="001475A4">
              <w:rPr>
                <w:rFonts w:eastAsia="標楷體"/>
                <w:kern w:val="0"/>
                <w:sz w:val="23"/>
                <w:szCs w:val="23"/>
              </w:rPr>
              <w:t>6</w:t>
            </w:r>
            <w:r w:rsidRPr="001475A4">
              <w:rPr>
                <w:rFonts w:eastAsia="標楷體"/>
                <w:kern w:val="0"/>
                <w:sz w:val="23"/>
                <w:szCs w:val="23"/>
              </w:rPr>
              <w:t>月預計）</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11,068</w:t>
            </w:r>
          </w:p>
        </w:tc>
        <w:tc>
          <w:tcPr>
            <w:tcW w:w="98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27,045</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100</w:t>
            </w:r>
          </w:p>
        </w:tc>
        <w:tc>
          <w:tcPr>
            <w:tcW w:w="84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26,000</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1,800</w:t>
            </w:r>
          </w:p>
        </w:tc>
        <w:tc>
          <w:tcPr>
            <w:tcW w:w="794"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10,413</w:t>
            </w:r>
          </w:p>
        </w:tc>
      </w:tr>
      <w:tr w:rsidR="00BB2B58" w:rsidRPr="001475A4" w:rsidTr="00D41113">
        <w:trPr>
          <w:trHeight w:val="54"/>
          <w:jc w:val="center"/>
        </w:trPr>
        <w:tc>
          <w:tcPr>
            <w:tcW w:w="487" w:type="dxa"/>
            <w:vMerge/>
            <w:tcBorders>
              <w:top w:val="nil"/>
              <w:left w:val="single" w:sz="8"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2028"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3"/>
                <w:szCs w:val="23"/>
              </w:rPr>
            </w:pPr>
            <w:r w:rsidRPr="001475A4">
              <w:rPr>
                <w:rFonts w:eastAsia="標楷體"/>
                <w:kern w:val="0"/>
                <w:sz w:val="23"/>
                <w:szCs w:val="23"/>
              </w:rPr>
              <w:t>2014/15</w:t>
            </w:r>
            <w:r w:rsidRPr="001475A4">
              <w:rPr>
                <w:rFonts w:eastAsia="標楷體"/>
                <w:kern w:val="0"/>
                <w:sz w:val="23"/>
                <w:szCs w:val="23"/>
              </w:rPr>
              <w:t>（</w:t>
            </w:r>
            <w:r w:rsidRPr="001475A4">
              <w:rPr>
                <w:rFonts w:eastAsia="標楷體"/>
                <w:kern w:val="0"/>
                <w:sz w:val="23"/>
                <w:szCs w:val="23"/>
              </w:rPr>
              <w:t>6</w:t>
            </w:r>
            <w:r w:rsidRPr="001475A4">
              <w:rPr>
                <w:rFonts w:eastAsia="標楷體"/>
                <w:kern w:val="0"/>
                <w:sz w:val="23"/>
                <w:szCs w:val="23"/>
              </w:rPr>
              <w:t>月預計）</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10,413</w:t>
            </w:r>
          </w:p>
        </w:tc>
        <w:tc>
          <w:tcPr>
            <w:tcW w:w="98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27,900</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0</w:t>
            </w:r>
          </w:p>
        </w:tc>
        <w:tc>
          <w:tcPr>
            <w:tcW w:w="849"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27,000</w:t>
            </w:r>
          </w:p>
        </w:tc>
        <w:tc>
          <w:tcPr>
            <w:tcW w:w="845"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1,500</w:t>
            </w:r>
          </w:p>
        </w:tc>
        <w:tc>
          <w:tcPr>
            <w:tcW w:w="794"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9,813</w:t>
            </w:r>
          </w:p>
        </w:tc>
      </w:tr>
    </w:tbl>
    <w:p w:rsidR="00BB2B58" w:rsidRPr="00CF31EE" w:rsidRDefault="00BB2B58" w:rsidP="00BB2B58">
      <w:pPr>
        <w:pStyle w:val="Web"/>
        <w:ind w:rightChars="-59" w:right="-142"/>
        <w:rPr>
          <w:rFonts w:eastAsia="標楷體"/>
          <w:sz w:val="20"/>
          <w:szCs w:val="20"/>
        </w:rPr>
      </w:pPr>
      <w:r w:rsidRPr="00CF31EE">
        <w:rPr>
          <w:rFonts w:eastAsia="標楷體"/>
          <w:sz w:val="20"/>
          <w:szCs w:val="20"/>
        </w:rPr>
        <w:t>資料來源：美國農業部（</w:t>
      </w:r>
      <w:r w:rsidRPr="00CF31EE">
        <w:rPr>
          <w:rFonts w:eastAsia="標楷體"/>
          <w:sz w:val="20"/>
          <w:szCs w:val="20"/>
        </w:rPr>
        <w:t>USDA</w:t>
      </w:r>
      <w:r w:rsidRPr="00CF31EE">
        <w:rPr>
          <w:rFonts w:eastAsia="標楷體"/>
          <w:sz w:val="20"/>
          <w:szCs w:val="20"/>
        </w:rPr>
        <w:t>）</w:t>
      </w:r>
      <w:r w:rsidRPr="00CF31EE">
        <w:rPr>
          <w:rFonts w:eastAsia="標楷體" w:hint="eastAsia"/>
          <w:sz w:val="20"/>
          <w:szCs w:val="20"/>
        </w:rPr>
        <w:t>,</w:t>
      </w:r>
      <w:r w:rsidRPr="00CF31EE">
        <w:t xml:space="preserve"> </w:t>
      </w:r>
      <w:r w:rsidRPr="00CF31EE">
        <w:rPr>
          <w:rFonts w:eastAsia="標楷體"/>
          <w:sz w:val="20"/>
          <w:szCs w:val="20"/>
        </w:rPr>
        <w:t>Sugar &amp; Sweeteners Outlook</w:t>
      </w:r>
      <w:r w:rsidRPr="00CF31EE">
        <w:rPr>
          <w:rFonts w:eastAsia="標楷體" w:hint="eastAsia"/>
          <w:sz w:val="20"/>
          <w:szCs w:val="20"/>
        </w:rPr>
        <w:t xml:space="preserve">, </w:t>
      </w:r>
      <w:r w:rsidRPr="00CF31EE">
        <w:rPr>
          <w:rFonts w:eastAsia="標楷體"/>
          <w:sz w:val="20"/>
          <w:szCs w:val="20"/>
        </w:rPr>
        <w:t>2014/06/18</w:t>
      </w:r>
    </w:p>
    <w:p w:rsidR="00BB2B58" w:rsidRPr="001475A4" w:rsidRDefault="00BB2B58" w:rsidP="00BB2B58">
      <w:pPr>
        <w:pStyle w:val="Web"/>
        <w:spacing w:line="500" w:lineRule="exact"/>
        <w:jc w:val="both"/>
        <w:rPr>
          <w:rFonts w:eastAsia="標楷體"/>
          <w:b/>
          <w:bCs/>
          <w:sz w:val="28"/>
          <w:szCs w:val="28"/>
        </w:rPr>
      </w:pPr>
      <w:r w:rsidRPr="001475A4">
        <w:rPr>
          <w:rFonts w:eastAsia="標楷體"/>
          <w:b/>
          <w:bCs/>
          <w:sz w:val="28"/>
          <w:szCs w:val="28"/>
        </w:rPr>
        <w:t>（二）原油</w:t>
      </w:r>
    </w:p>
    <w:p w:rsidR="00BB2B58" w:rsidRPr="001475A4" w:rsidRDefault="00BB2B58" w:rsidP="00BB2B58">
      <w:pPr>
        <w:pStyle w:val="Web"/>
        <w:spacing w:line="500" w:lineRule="exact"/>
        <w:ind w:rightChars="-59" w:right="-142" w:firstLineChars="200" w:firstLine="560"/>
        <w:jc w:val="both"/>
        <w:rPr>
          <w:rFonts w:eastAsia="標楷體"/>
          <w:bCs/>
          <w:sz w:val="28"/>
          <w:szCs w:val="28"/>
        </w:rPr>
      </w:pPr>
      <w:r w:rsidRPr="001475A4">
        <w:rPr>
          <w:rFonts w:eastAsia="標楷體"/>
          <w:bCs/>
          <w:sz w:val="28"/>
          <w:szCs w:val="28"/>
        </w:rPr>
        <w:t>2013</w:t>
      </w:r>
      <w:r w:rsidRPr="001475A4">
        <w:rPr>
          <w:rFonts w:eastAsia="標楷體"/>
          <w:bCs/>
          <w:sz w:val="28"/>
          <w:szCs w:val="28"/>
        </w:rPr>
        <w:t>年下半年，國際原油價格受季節性需求與中東地緣政治風險之雙重影響而呈上漲（圖</w:t>
      </w:r>
      <w:r w:rsidRPr="001475A4">
        <w:rPr>
          <w:rFonts w:eastAsia="標楷體"/>
          <w:bCs/>
          <w:sz w:val="28"/>
          <w:szCs w:val="28"/>
        </w:rPr>
        <w:t>6</w:t>
      </w:r>
      <w:r w:rsidRPr="001475A4">
        <w:rPr>
          <w:rFonts w:eastAsia="標楷體"/>
          <w:bCs/>
          <w:sz w:val="28"/>
          <w:szCs w:val="28"/>
        </w:rPr>
        <w:t>），布蘭特原油（</w:t>
      </w:r>
      <w:r w:rsidRPr="001475A4">
        <w:rPr>
          <w:rFonts w:eastAsia="標楷體"/>
          <w:bCs/>
          <w:sz w:val="28"/>
          <w:szCs w:val="28"/>
        </w:rPr>
        <w:t>Brent Crude Oil</w:t>
      </w:r>
      <w:r w:rsidRPr="001475A4">
        <w:rPr>
          <w:rFonts w:eastAsia="標楷體"/>
          <w:bCs/>
          <w:sz w:val="28"/>
          <w:szCs w:val="28"/>
        </w:rPr>
        <w:t>）價格每桶高於</w:t>
      </w:r>
      <w:r w:rsidRPr="001475A4">
        <w:rPr>
          <w:rFonts w:eastAsia="標楷體"/>
          <w:bCs/>
          <w:sz w:val="28"/>
          <w:szCs w:val="28"/>
        </w:rPr>
        <w:t>1</w:t>
      </w:r>
      <w:r w:rsidRPr="00F24D7B">
        <w:rPr>
          <w:rFonts w:eastAsia="標楷體"/>
          <w:bCs/>
          <w:sz w:val="28"/>
          <w:szCs w:val="28"/>
        </w:rPr>
        <w:t>10</w:t>
      </w:r>
      <w:r w:rsidRPr="00F24D7B">
        <w:rPr>
          <w:rFonts w:eastAsia="標楷體"/>
          <w:bCs/>
          <w:sz w:val="28"/>
          <w:szCs w:val="28"/>
        </w:rPr>
        <w:t>美元。</w:t>
      </w:r>
      <w:proofErr w:type="gramStart"/>
      <w:r w:rsidRPr="00F24D7B">
        <w:rPr>
          <w:rFonts w:eastAsia="標楷體"/>
          <w:bCs/>
          <w:sz w:val="28"/>
          <w:szCs w:val="28"/>
        </w:rPr>
        <w:t>惟</w:t>
      </w:r>
      <w:proofErr w:type="gramEnd"/>
      <w:r w:rsidRPr="00F24D7B">
        <w:rPr>
          <w:rFonts w:eastAsia="標楷體"/>
          <w:bCs/>
          <w:sz w:val="28"/>
          <w:szCs w:val="28"/>
        </w:rPr>
        <w:t>年末受伊朗與西方國家緊張情勢趨緩，以及部分美國政府機關因財政困窘而關閉</w:t>
      </w:r>
      <w:r w:rsidRPr="00F24D7B">
        <w:rPr>
          <w:rFonts w:eastAsia="標楷體" w:hint="eastAsia"/>
          <w:bCs/>
          <w:sz w:val="28"/>
          <w:szCs w:val="28"/>
        </w:rPr>
        <w:t>，</w:t>
      </w:r>
      <w:proofErr w:type="gramStart"/>
      <w:r w:rsidRPr="00F24D7B">
        <w:rPr>
          <w:rFonts w:eastAsia="標楷體" w:hint="eastAsia"/>
          <w:bCs/>
          <w:sz w:val="28"/>
          <w:szCs w:val="28"/>
        </w:rPr>
        <w:t>重挫其經濟</w:t>
      </w:r>
      <w:proofErr w:type="gramEnd"/>
      <w:r w:rsidRPr="00F24D7B">
        <w:rPr>
          <w:rFonts w:eastAsia="標楷體" w:hint="eastAsia"/>
          <w:bCs/>
          <w:sz w:val="28"/>
          <w:szCs w:val="28"/>
        </w:rPr>
        <w:t>復甦前景與消費者信心，進而影響原油需求。</w:t>
      </w:r>
      <w:proofErr w:type="gramStart"/>
      <w:r w:rsidRPr="00F24D7B">
        <w:rPr>
          <w:rFonts w:eastAsia="標楷體" w:hint="eastAsia"/>
          <w:bCs/>
          <w:sz w:val="28"/>
          <w:szCs w:val="28"/>
        </w:rPr>
        <w:t>此外，</w:t>
      </w:r>
      <w:proofErr w:type="gramEnd"/>
      <w:r w:rsidRPr="00F24D7B">
        <w:rPr>
          <w:rFonts w:eastAsia="標楷體"/>
          <w:bCs/>
          <w:sz w:val="28"/>
          <w:szCs w:val="28"/>
        </w:rPr>
        <w:t>聯</w:t>
      </w:r>
      <w:r w:rsidRPr="001475A4">
        <w:rPr>
          <w:rFonts w:eastAsia="標楷體"/>
          <w:bCs/>
          <w:sz w:val="28"/>
          <w:szCs w:val="28"/>
        </w:rPr>
        <w:t>邦準備系統（</w:t>
      </w:r>
      <w:r w:rsidRPr="001475A4">
        <w:rPr>
          <w:rFonts w:eastAsia="標楷體"/>
          <w:bCs/>
          <w:sz w:val="28"/>
          <w:szCs w:val="28"/>
        </w:rPr>
        <w:t>Federal Reserve System, Fed</w:t>
      </w:r>
      <w:r w:rsidRPr="001475A4">
        <w:rPr>
          <w:rFonts w:eastAsia="標楷體"/>
          <w:bCs/>
          <w:sz w:val="28"/>
          <w:szCs w:val="28"/>
        </w:rPr>
        <w:t>）</w:t>
      </w:r>
      <w:r>
        <w:rPr>
          <w:rFonts w:eastAsia="標楷體" w:hint="eastAsia"/>
          <w:bCs/>
          <w:sz w:val="28"/>
          <w:szCs w:val="28"/>
        </w:rPr>
        <w:t>亦</w:t>
      </w:r>
      <w:r w:rsidRPr="001475A4">
        <w:rPr>
          <w:rFonts w:eastAsia="標楷體"/>
          <w:bCs/>
          <w:sz w:val="28"/>
          <w:szCs w:val="28"/>
        </w:rPr>
        <w:t>表態將溫和退場等因素影響，</w:t>
      </w:r>
      <w:r>
        <w:rPr>
          <w:rFonts w:eastAsia="標楷體" w:hint="eastAsia"/>
          <w:bCs/>
          <w:sz w:val="28"/>
          <w:szCs w:val="28"/>
        </w:rPr>
        <w:t>亦</w:t>
      </w:r>
      <w:r w:rsidRPr="001475A4">
        <w:rPr>
          <w:rFonts w:eastAsia="標楷體"/>
          <w:bCs/>
          <w:sz w:val="28"/>
          <w:szCs w:val="28"/>
        </w:rPr>
        <w:t>導致國際油價微幅下滑。</w:t>
      </w:r>
      <w:r w:rsidRPr="001475A4">
        <w:rPr>
          <w:rFonts w:eastAsia="標楷體"/>
          <w:bCs/>
          <w:sz w:val="28"/>
          <w:szCs w:val="28"/>
        </w:rPr>
        <w:t>2014</w:t>
      </w:r>
      <w:r w:rsidRPr="001475A4">
        <w:rPr>
          <w:rFonts w:eastAsia="標楷體"/>
          <w:bCs/>
          <w:sz w:val="28"/>
          <w:szCs w:val="28"/>
        </w:rPr>
        <w:t>年上半年則因美國、加拿大與黑海地區等非石油輸出國家組織（</w:t>
      </w:r>
      <w:r w:rsidRPr="001475A4">
        <w:rPr>
          <w:rFonts w:eastAsia="標楷體"/>
          <w:bCs/>
          <w:sz w:val="28"/>
          <w:szCs w:val="28"/>
        </w:rPr>
        <w:t>Non-OPEC</w:t>
      </w:r>
      <w:r w:rsidRPr="001475A4">
        <w:rPr>
          <w:rFonts w:eastAsia="標楷體"/>
          <w:bCs/>
          <w:sz w:val="28"/>
          <w:szCs w:val="28"/>
        </w:rPr>
        <w:t>）國家原油產量成長低於預期、總體經濟前景看好，加上季節性原油需求旺盛等影響，原油價格震盪走高。</w:t>
      </w:r>
      <w:proofErr w:type="gramStart"/>
      <w:r w:rsidRPr="001475A4">
        <w:rPr>
          <w:rFonts w:eastAsia="標楷體"/>
          <w:bCs/>
          <w:sz w:val="28"/>
          <w:szCs w:val="28"/>
        </w:rPr>
        <w:t>惟</w:t>
      </w:r>
      <w:proofErr w:type="gramEnd"/>
      <w:r w:rsidRPr="001475A4">
        <w:rPr>
          <w:rFonts w:eastAsia="標楷體"/>
          <w:bCs/>
          <w:sz w:val="28"/>
          <w:szCs w:val="28"/>
        </w:rPr>
        <w:t>6</w:t>
      </w:r>
      <w:r w:rsidRPr="001475A4">
        <w:rPr>
          <w:rFonts w:eastAsia="標楷體"/>
          <w:bCs/>
          <w:sz w:val="28"/>
          <w:szCs w:val="28"/>
        </w:rPr>
        <w:t>月以來，因美國頁岩油產量持續提升，導致商業原油庫存量穩定成長，以及中東與北非等地緣政治影響淡化，國際油價轉呈走低態勢。</w:t>
      </w:r>
    </w:p>
    <w:p w:rsidR="00BB2B58" w:rsidRPr="001475A4" w:rsidRDefault="00BB2B58" w:rsidP="00BB2B58">
      <w:pPr>
        <w:widowControl/>
        <w:rPr>
          <w:rFonts w:eastAsia="標楷體"/>
          <w:bCs/>
          <w:kern w:val="0"/>
          <w:sz w:val="28"/>
          <w:szCs w:val="28"/>
        </w:rPr>
      </w:pPr>
      <w:r w:rsidRPr="001475A4">
        <w:rPr>
          <w:rFonts w:eastAsia="標楷體"/>
          <w:bCs/>
          <w:sz w:val="28"/>
          <w:szCs w:val="28"/>
        </w:rPr>
        <w:br w:type="page"/>
      </w:r>
    </w:p>
    <w:p w:rsidR="00BB2B58" w:rsidRPr="001475A4" w:rsidRDefault="00BB2B58" w:rsidP="00BB2B58">
      <w:pPr>
        <w:pStyle w:val="Web"/>
        <w:spacing w:line="500" w:lineRule="exact"/>
        <w:ind w:rightChars="-59" w:right="-142" w:firstLineChars="200" w:firstLine="561"/>
        <w:jc w:val="center"/>
        <w:rPr>
          <w:rFonts w:eastAsia="標楷體"/>
          <w:bCs/>
          <w:sz w:val="28"/>
          <w:szCs w:val="28"/>
        </w:rPr>
      </w:pPr>
      <w:bookmarkStart w:id="133" w:name="_Ref396855343"/>
      <w:r w:rsidRPr="001475A4">
        <w:rPr>
          <w:rFonts w:eastAsia="標楷體"/>
          <w:b/>
          <w:bCs/>
          <w:sz w:val="28"/>
          <w:szCs w:val="28"/>
        </w:rPr>
        <w:lastRenderedPageBreak/>
        <w:t>圖</w:t>
      </w:r>
      <w:bookmarkEnd w:id="133"/>
      <w:r w:rsidRPr="001475A4">
        <w:rPr>
          <w:rFonts w:eastAsia="標楷體"/>
          <w:b/>
          <w:bCs/>
          <w:sz w:val="28"/>
          <w:szCs w:val="28"/>
        </w:rPr>
        <w:t xml:space="preserve">6  </w:t>
      </w:r>
      <w:r w:rsidRPr="001475A4">
        <w:rPr>
          <w:rFonts w:eastAsia="標楷體"/>
          <w:b/>
          <w:bCs/>
          <w:sz w:val="28"/>
          <w:szCs w:val="28"/>
        </w:rPr>
        <w:t>布蘭特原油現貨價格走勢</w:t>
      </w:r>
    </w:p>
    <w:p w:rsidR="00BB2B58" w:rsidRDefault="00BB2B58" w:rsidP="00BB2B58">
      <w:pPr>
        <w:pStyle w:val="Web"/>
        <w:ind w:rightChars="-59" w:right="-142"/>
        <w:jc w:val="center"/>
        <w:rPr>
          <w:rFonts w:eastAsia="標楷體"/>
          <w:sz w:val="28"/>
          <w:szCs w:val="28"/>
        </w:rPr>
      </w:pPr>
      <w:r>
        <w:rPr>
          <w:rFonts w:eastAsia="標楷體"/>
          <w:noProof/>
          <w:sz w:val="28"/>
          <w:szCs w:val="28"/>
        </w:rPr>
        <w:drawing>
          <wp:inline distT="0" distB="0" distL="0" distR="0" wp14:anchorId="737E85F0" wp14:editId="57E5410C">
            <wp:extent cx="5210175" cy="2714625"/>
            <wp:effectExtent l="0" t="0" r="9525" b="9525"/>
            <wp:docPr id="502" name="圖片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0000" cy="2719744"/>
                    </a:xfrm>
                    <a:prstGeom prst="rect">
                      <a:avLst/>
                    </a:prstGeom>
                    <a:noFill/>
                  </pic:spPr>
                </pic:pic>
              </a:graphicData>
            </a:graphic>
          </wp:inline>
        </w:drawing>
      </w:r>
    </w:p>
    <w:p w:rsidR="00BB2B58" w:rsidRPr="001475A4" w:rsidRDefault="00BB2B58" w:rsidP="00BB2B58">
      <w:pPr>
        <w:pStyle w:val="Web"/>
        <w:ind w:rightChars="-59" w:right="-142"/>
        <w:rPr>
          <w:rFonts w:eastAsia="標楷體"/>
          <w:sz w:val="28"/>
          <w:szCs w:val="28"/>
        </w:rPr>
      </w:pPr>
      <w:r w:rsidRPr="0032661C">
        <w:rPr>
          <w:rFonts w:eastAsia="標楷體" w:hint="eastAsia"/>
          <w:sz w:val="20"/>
          <w:szCs w:val="20"/>
        </w:rPr>
        <w:t>資料來源：美國能源資訊局</w:t>
      </w:r>
      <w:proofErr w:type="gramStart"/>
      <w:r w:rsidRPr="0032661C">
        <w:rPr>
          <w:rFonts w:eastAsia="標楷體" w:hint="eastAsia"/>
          <w:sz w:val="20"/>
          <w:szCs w:val="20"/>
        </w:rPr>
        <w:t>（</w:t>
      </w:r>
      <w:proofErr w:type="gramEnd"/>
      <w:r w:rsidRPr="0032661C">
        <w:rPr>
          <w:rFonts w:eastAsia="標楷體"/>
          <w:sz w:val="20"/>
          <w:szCs w:val="20"/>
        </w:rPr>
        <w:t xml:space="preserve">U.S. Energy Information Administration, </w:t>
      </w:r>
      <w:r w:rsidRPr="0032661C">
        <w:rPr>
          <w:rFonts w:eastAsia="標楷體" w:hint="eastAsia"/>
          <w:sz w:val="20"/>
          <w:szCs w:val="20"/>
        </w:rPr>
        <w:t>EIA</w:t>
      </w:r>
      <w:r w:rsidRPr="0032661C">
        <w:rPr>
          <w:rFonts w:eastAsia="標楷體" w:hint="eastAsia"/>
          <w:sz w:val="20"/>
          <w:szCs w:val="20"/>
        </w:rPr>
        <w:t>）</w:t>
      </w:r>
      <w:r>
        <w:rPr>
          <w:rFonts w:eastAsia="標楷體" w:hint="eastAsia"/>
          <w:sz w:val="20"/>
          <w:szCs w:val="20"/>
        </w:rPr>
        <w:t xml:space="preserve">, </w:t>
      </w:r>
      <w:r w:rsidRPr="0032661C">
        <w:rPr>
          <w:rFonts w:eastAsia="標楷體"/>
          <w:sz w:val="20"/>
          <w:szCs w:val="20"/>
        </w:rPr>
        <w:t>2014/8</w:t>
      </w:r>
    </w:p>
    <w:p w:rsidR="00BB2B58" w:rsidRPr="008B5444" w:rsidRDefault="00BB2B58" w:rsidP="00BB2B58">
      <w:pPr>
        <w:pStyle w:val="Web"/>
        <w:spacing w:line="500" w:lineRule="exact"/>
        <w:ind w:rightChars="-59" w:right="-142" w:firstLineChars="200" w:firstLine="560"/>
        <w:jc w:val="both"/>
        <w:rPr>
          <w:rFonts w:eastAsia="標楷體"/>
          <w:bCs/>
          <w:sz w:val="28"/>
          <w:szCs w:val="28"/>
        </w:rPr>
      </w:pPr>
      <w:proofErr w:type="gramStart"/>
      <w:r w:rsidRPr="001475A4">
        <w:rPr>
          <w:rFonts w:eastAsia="標楷體"/>
          <w:bCs/>
          <w:sz w:val="28"/>
          <w:szCs w:val="28"/>
        </w:rPr>
        <w:t>此外，</w:t>
      </w:r>
      <w:proofErr w:type="gramEnd"/>
      <w:r>
        <w:rPr>
          <w:rFonts w:eastAsia="標楷體" w:hint="eastAsia"/>
          <w:bCs/>
          <w:sz w:val="28"/>
          <w:szCs w:val="28"/>
        </w:rPr>
        <w:t>根</w:t>
      </w:r>
      <w:r w:rsidRPr="001475A4">
        <w:rPr>
          <w:rFonts w:eastAsia="標楷體"/>
          <w:bCs/>
          <w:sz w:val="28"/>
          <w:szCs w:val="28"/>
        </w:rPr>
        <w:t>據美國能源資訊局（</w:t>
      </w:r>
      <w:r w:rsidRPr="001475A4">
        <w:rPr>
          <w:rFonts w:eastAsia="標楷體"/>
          <w:bCs/>
          <w:sz w:val="28"/>
          <w:szCs w:val="28"/>
        </w:rPr>
        <w:t>EIA</w:t>
      </w:r>
      <w:r w:rsidRPr="001475A4">
        <w:rPr>
          <w:rFonts w:eastAsia="標楷體"/>
          <w:bCs/>
          <w:sz w:val="28"/>
          <w:szCs w:val="28"/>
        </w:rPr>
        <w:t>）</w:t>
      </w:r>
      <w:r w:rsidRPr="001475A4">
        <w:rPr>
          <w:rFonts w:eastAsia="標楷體"/>
          <w:bCs/>
          <w:sz w:val="28"/>
          <w:szCs w:val="28"/>
        </w:rPr>
        <w:t>8</w:t>
      </w:r>
      <w:r w:rsidRPr="001475A4">
        <w:rPr>
          <w:rFonts w:eastAsia="標楷體"/>
          <w:bCs/>
          <w:sz w:val="28"/>
          <w:szCs w:val="28"/>
        </w:rPr>
        <w:t>月所發</w:t>
      </w:r>
      <w:r>
        <w:rPr>
          <w:rFonts w:eastAsia="標楷體" w:hint="eastAsia"/>
          <w:bCs/>
          <w:sz w:val="28"/>
          <w:szCs w:val="28"/>
        </w:rPr>
        <w:t>布</w:t>
      </w:r>
      <w:r w:rsidRPr="001475A4">
        <w:rPr>
          <w:rFonts w:eastAsia="標楷體"/>
          <w:bCs/>
          <w:sz w:val="28"/>
          <w:szCs w:val="28"/>
        </w:rPr>
        <w:t>之統計數據，全球原油日均產量在近年約維持在</w:t>
      </w:r>
      <w:r w:rsidRPr="001475A4">
        <w:rPr>
          <w:rFonts w:eastAsia="標楷體"/>
          <w:bCs/>
          <w:sz w:val="28"/>
          <w:szCs w:val="28"/>
        </w:rPr>
        <w:t>9,100</w:t>
      </w:r>
      <w:r w:rsidRPr="001475A4">
        <w:rPr>
          <w:rFonts w:eastAsia="標楷體"/>
          <w:bCs/>
          <w:sz w:val="28"/>
          <w:szCs w:val="28"/>
        </w:rPr>
        <w:t>萬桶</w:t>
      </w:r>
      <w:r w:rsidRPr="0022131F">
        <w:rPr>
          <w:rFonts w:eastAsia="標楷體"/>
          <w:bCs/>
          <w:sz w:val="28"/>
          <w:szCs w:val="28"/>
        </w:rPr>
        <w:t>（</w:t>
      </w:r>
      <w:r w:rsidRPr="0022131F">
        <w:rPr>
          <w:rFonts w:eastAsia="標楷體"/>
          <w:sz w:val="28"/>
          <w:szCs w:val="28"/>
        </w:rPr>
        <w:t>表</w:t>
      </w:r>
      <w:r w:rsidRPr="0022131F">
        <w:rPr>
          <w:rFonts w:eastAsia="標楷體"/>
          <w:sz w:val="28"/>
          <w:szCs w:val="28"/>
        </w:rPr>
        <w:t>6</w:t>
      </w:r>
      <w:r w:rsidRPr="0022131F">
        <w:rPr>
          <w:rFonts w:eastAsia="標楷體"/>
          <w:bCs/>
          <w:sz w:val="28"/>
          <w:szCs w:val="28"/>
        </w:rPr>
        <w:t>）</w:t>
      </w:r>
      <w:r w:rsidRPr="001475A4">
        <w:rPr>
          <w:rFonts w:eastAsia="標楷體"/>
          <w:bCs/>
          <w:sz w:val="28"/>
          <w:szCs w:val="28"/>
        </w:rPr>
        <w:t>，</w:t>
      </w:r>
      <w:r w:rsidRPr="001475A4">
        <w:rPr>
          <w:rFonts w:eastAsia="標楷體"/>
          <w:bCs/>
          <w:sz w:val="28"/>
          <w:szCs w:val="28"/>
        </w:rPr>
        <w:t>2014</w:t>
      </w:r>
      <w:r w:rsidRPr="001475A4">
        <w:rPr>
          <w:rFonts w:eastAsia="標楷體"/>
          <w:bCs/>
          <w:sz w:val="28"/>
          <w:szCs w:val="28"/>
        </w:rPr>
        <w:t>年下半年可望突破</w:t>
      </w:r>
      <w:r w:rsidRPr="001475A4">
        <w:rPr>
          <w:rFonts w:eastAsia="標楷體"/>
          <w:bCs/>
          <w:sz w:val="28"/>
          <w:szCs w:val="28"/>
        </w:rPr>
        <w:t>9,200</w:t>
      </w:r>
      <w:r w:rsidRPr="001475A4">
        <w:rPr>
          <w:rFonts w:eastAsia="標楷體"/>
          <w:bCs/>
          <w:sz w:val="28"/>
          <w:szCs w:val="28"/>
        </w:rPr>
        <w:t>萬桶；其</w:t>
      </w:r>
      <w:r w:rsidRPr="008B5444">
        <w:rPr>
          <w:rFonts w:eastAsia="標楷體"/>
          <w:bCs/>
          <w:sz w:val="28"/>
          <w:szCs w:val="28"/>
        </w:rPr>
        <w:t>中美國</w:t>
      </w:r>
      <w:r w:rsidRPr="008B5444">
        <w:rPr>
          <w:rFonts w:eastAsia="標楷體" w:hint="eastAsia"/>
          <w:bCs/>
          <w:sz w:val="28"/>
          <w:szCs w:val="28"/>
        </w:rPr>
        <w:t>因開採技術與生產效率大幅提升，</w:t>
      </w:r>
      <w:r w:rsidRPr="008B5444">
        <w:rPr>
          <w:rFonts w:eastAsia="標楷體"/>
          <w:bCs/>
          <w:sz w:val="28"/>
          <w:szCs w:val="28"/>
        </w:rPr>
        <w:t>自</w:t>
      </w:r>
      <w:r w:rsidRPr="008B5444">
        <w:rPr>
          <w:rFonts w:eastAsia="標楷體"/>
          <w:bCs/>
          <w:sz w:val="28"/>
          <w:szCs w:val="28"/>
        </w:rPr>
        <w:t>2012</w:t>
      </w:r>
      <w:r w:rsidRPr="008B5444">
        <w:rPr>
          <w:rFonts w:eastAsia="標楷體"/>
          <w:bCs/>
          <w:sz w:val="28"/>
          <w:szCs w:val="28"/>
        </w:rPr>
        <w:t>年起日均產量約以每年</w:t>
      </w:r>
      <w:r w:rsidRPr="008B5444">
        <w:rPr>
          <w:rFonts w:eastAsia="標楷體"/>
          <w:bCs/>
          <w:sz w:val="28"/>
          <w:szCs w:val="28"/>
        </w:rPr>
        <w:t>100</w:t>
      </w:r>
      <w:r w:rsidRPr="008B5444">
        <w:rPr>
          <w:rFonts w:eastAsia="標楷體"/>
          <w:bCs/>
          <w:sz w:val="28"/>
          <w:szCs w:val="28"/>
        </w:rPr>
        <w:t>萬桶的速度成長，大幅減緩油價上揚之壓力。</w:t>
      </w:r>
    </w:p>
    <w:p w:rsidR="00BB2B58" w:rsidRPr="001475A4" w:rsidRDefault="00BB2B58" w:rsidP="00BB2B58">
      <w:pPr>
        <w:adjustRightInd w:val="0"/>
        <w:snapToGrid w:val="0"/>
        <w:spacing w:before="100" w:beforeAutospacing="1" w:afterLines="20" w:after="72"/>
        <w:jc w:val="center"/>
        <w:rPr>
          <w:rFonts w:eastAsia="標楷體"/>
          <w:b/>
          <w:kern w:val="0"/>
          <w:sz w:val="28"/>
          <w:szCs w:val="28"/>
        </w:rPr>
      </w:pPr>
      <w:bookmarkStart w:id="134" w:name="_Ref396896933"/>
      <w:r w:rsidRPr="001475A4">
        <w:rPr>
          <w:rFonts w:eastAsia="標楷體"/>
          <w:b/>
          <w:kern w:val="0"/>
          <w:sz w:val="28"/>
          <w:szCs w:val="28"/>
        </w:rPr>
        <w:t>表</w:t>
      </w:r>
      <w:bookmarkEnd w:id="134"/>
      <w:r w:rsidRPr="001475A4">
        <w:rPr>
          <w:rFonts w:eastAsia="標楷體"/>
          <w:b/>
          <w:kern w:val="0"/>
          <w:sz w:val="28"/>
          <w:szCs w:val="28"/>
        </w:rPr>
        <w:t xml:space="preserve">6 </w:t>
      </w:r>
      <w:r w:rsidRPr="001475A4">
        <w:rPr>
          <w:rFonts w:eastAsia="標楷體"/>
          <w:b/>
          <w:kern w:val="0"/>
          <w:sz w:val="28"/>
          <w:szCs w:val="28"/>
        </w:rPr>
        <w:t>全球原油供需概況</w:t>
      </w:r>
    </w:p>
    <w:tbl>
      <w:tblPr>
        <w:tblW w:w="9242" w:type="dxa"/>
        <w:jc w:val="center"/>
        <w:tblInd w:w="-880" w:type="dxa"/>
        <w:tblLayout w:type="fixed"/>
        <w:tblCellMar>
          <w:left w:w="28" w:type="dxa"/>
          <w:right w:w="28" w:type="dxa"/>
        </w:tblCellMar>
        <w:tblLook w:val="00A0" w:firstRow="1" w:lastRow="0" w:firstColumn="1" w:lastColumn="0" w:noHBand="0" w:noVBand="0"/>
      </w:tblPr>
      <w:tblGrid>
        <w:gridCol w:w="2609"/>
        <w:gridCol w:w="737"/>
        <w:gridCol w:w="737"/>
        <w:gridCol w:w="737"/>
        <w:gridCol w:w="737"/>
        <w:gridCol w:w="737"/>
        <w:gridCol w:w="737"/>
        <w:gridCol w:w="737"/>
        <w:gridCol w:w="737"/>
        <w:gridCol w:w="737"/>
      </w:tblGrid>
      <w:tr w:rsidR="00BB2B58" w:rsidRPr="001475A4" w:rsidTr="00D41113">
        <w:trPr>
          <w:trHeight w:val="339"/>
          <w:jc w:val="center"/>
        </w:trPr>
        <w:tc>
          <w:tcPr>
            <w:tcW w:w="2609" w:type="dxa"/>
            <w:vMerge w:val="restart"/>
            <w:tcBorders>
              <w:top w:val="single" w:sz="8" w:space="0" w:color="auto"/>
              <w:left w:val="single" w:sz="4" w:space="0" w:color="auto"/>
              <w:bottom w:val="single" w:sz="8" w:space="0" w:color="000000"/>
              <w:right w:val="single" w:sz="8" w:space="0" w:color="000000"/>
            </w:tcBorders>
            <w:vAlign w:val="center"/>
          </w:tcPr>
          <w:p w:rsidR="00BB2B58" w:rsidRPr="001475A4" w:rsidRDefault="00BB2B58" w:rsidP="00D41113">
            <w:pPr>
              <w:spacing w:line="240" w:lineRule="exact"/>
              <w:jc w:val="center"/>
              <w:rPr>
                <w:rFonts w:eastAsia="標楷體"/>
                <w:kern w:val="0"/>
              </w:rPr>
            </w:pPr>
          </w:p>
        </w:tc>
        <w:tc>
          <w:tcPr>
            <w:tcW w:w="1474" w:type="dxa"/>
            <w:gridSpan w:val="2"/>
            <w:tcBorders>
              <w:top w:val="single" w:sz="8" w:space="0" w:color="auto"/>
              <w:left w:val="nil"/>
              <w:bottom w:val="single" w:sz="8" w:space="0" w:color="auto"/>
              <w:right w:val="single" w:sz="4"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2013</w:t>
            </w:r>
          </w:p>
        </w:tc>
        <w:tc>
          <w:tcPr>
            <w:tcW w:w="2948" w:type="dxa"/>
            <w:gridSpan w:val="4"/>
            <w:tcBorders>
              <w:top w:val="single" w:sz="8" w:space="0" w:color="auto"/>
              <w:left w:val="nil"/>
              <w:bottom w:val="single" w:sz="8" w:space="0" w:color="auto"/>
              <w:right w:val="single" w:sz="4" w:space="0" w:color="auto"/>
            </w:tcBorders>
            <w:vAlign w:val="center"/>
          </w:tcPr>
          <w:p w:rsidR="00BB2B58" w:rsidRPr="001475A4" w:rsidRDefault="00BB2B58" w:rsidP="00D41113">
            <w:pPr>
              <w:spacing w:line="240" w:lineRule="exact"/>
              <w:jc w:val="center"/>
              <w:rPr>
                <w:rFonts w:eastAsia="標楷體"/>
                <w:kern w:val="0"/>
              </w:rPr>
            </w:pPr>
            <w:r w:rsidRPr="001475A4">
              <w:rPr>
                <w:rFonts w:eastAsia="標楷體"/>
                <w:kern w:val="0"/>
              </w:rPr>
              <w:t>2014</w:t>
            </w:r>
          </w:p>
        </w:tc>
        <w:tc>
          <w:tcPr>
            <w:tcW w:w="737" w:type="dxa"/>
            <w:vMerge w:val="restart"/>
            <w:tcBorders>
              <w:top w:val="single" w:sz="8" w:space="0" w:color="auto"/>
              <w:left w:val="single" w:sz="4" w:space="0" w:color="auto"/>
              <w:right w:val="single" w:sz="8" w:space="0" w:color="auto"/>
            </w:tcBorders>
            <w:vAlign w:val="center"/>
          </w:tcPr>
          <w:p w:rsidR="00BB2B58" w:rsidRPr="001475A4" w:rsidRDefault="00BB2B58" w:rsidP="00D41113">
            <w:pPr>
              <w:spacing w:line="240" w:lineRule="exact"/>
              <w:jc w:val="center"/>
              <w:rPr>
                <w:rFonts w:eastAsia="標楷體"/>
                <w:kern w:val="0"/>
              </w:rPr>
            </w:pPr>
            <w:r w:rsidRPr="001475A4">
              <w:rPr>
                <w:rFonts w:eastAsia="標楷體"/>
                <w:kern w:val="0"/>
              </w:rPr>
              <w:t>2013</w:t>
            </w:r>
          </w:p>
        </w:tc>
        <w:tc>
          <w:tcPr>
            <w:tcW w:w="737" w:type="dxa"/>
            <w:vMerge w:val="restart"/>
            <w:tcBorders>
              <w:top w:val="single" w:sz="8" w:space="0" w:color="auto"/>
              <w:left w:val="single" w:sz="4" w:space="0" w:color="auto"/>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2014</w:t>
            </w:r>
          </w:p>
        </w:tc>
        <w:tc>
          <w:tcPr>
            <w:tcW w:w="737" w:type="dxa"/>
            <w:vMerge w:val="restart"/>
            <w:tcBorders>
              <w:top w:val="single" w:sz="8" w:space="0" w:color="auto"/>
              <w:left w:val="single" w:sz="4" w:space="0" w:color="auto"/>
              <w:right w:val="single" w:sz="8"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2015</w:t>
            </w:r>
          </w:p>
        </w:tc>
      </w:tr>
      <w:tr w:rsidR="00BB2B58" w:rsidRPr="001475A4" w:rsidTr="00D41113">
        <w:trPr>
          <w:trHeight w:val="326"/>
          <w:jc w:val="center"/>
        </w:trPr>
        <w:tc>
          <w:tcPr>
            <w:tcW w:w="2609" w:type="dxa"/>
            <w:vMerge/>
            <w:tcBorders>
              <w:top w:val="single" w:sz="8" w:space="0" w:color="auto"/>
              <w:left w:val="single" w:sz="4"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rPr>
            </w:pPr>
          </w:p>
        </w:tc>
        <w:tc>
          <w:tcPr>
            <w:tcW w:w="737" w:type="dxa"/>
            <w:tcBorders>
              <w:top w:val="nil"/>
              <w:left w:val="nil"/>
              <w:right w:val="single" w:sz="4"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Q3</w:t>
            </w:r>
          </w:p>
        </w:tc>
        <w:tc>
          <w:tcPr>
            <w:tcW w:w="737" w:type="dxa"/>
            <w:tcBorders>
              <w:top w:val="nil"/>
              <w:left w:val="single" w:sz="4" w:space="0" w:color="auto"/>
              <w:bottom w:val="single" w:sz="8" w:space="0" w:color="000000"/>
              <w:right w:val="single" w:sz="4"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Q4</w:t>
            </w:r>
          </w:p>
        </w:tc>
        <w:tc>
          <w:tcPr>
            <w:tcW w:w="737" w:type="dxa"/>
            <w:tcBorders>
              <w:top w:val="nil"/>
              <w:left w:val="single" w:sz="4" w:space="0" w:color="auto"/>
              <w:bottom w:val="single" w:sz="8" w:space="0" w:color="000000"/>
              <w:right w:val="single" w:sz="4"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Q1</w:t>
            </w:r>
          </w:p>
        </w:tc>
        <w:tc>
          <w:tcPr>
            <w:tcW w:w="737" w:type="dxa"/>
            <w:tcBorders>
              <w:top w:val="nil"/>
              <w:left w:val="single" w:sz="4" w:space="0" w:color="auto"/>
              <w:bottom w:val="single" w:sz="8" w:space="0" w:color="000000"/>
              <w:right w:val="single" w:sz="4"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Q2</w:t>
            </w:r>
          </w:p>
        </w:tc>
        <w:tc>
          <w:tcPr>
            <w:tcW w:w="737" w:type="dxa"/>
            <w:tcBorders>
              <w:top w:val="nil"/>
              <w:left w:val="single" w:sz="4" w:space="0" w:color="auto"/>
              <w:right w:val="single" w:sz="4"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Q3</w:t>
            </w:r>
          </w:p>
        </w:tc>
        <w:tc>
          <w:tcPr>
            <w:tcW w:w="737" w:type="dxa"/>
            <w:tcBorders>
              <w:top w:val="single" w:sz="4" w:space="0" w:color="auto"/>
              <w:left w:val="single" w:sz="4" w:space="0" w:color="auto"/>
              <w:right w:val="single" w:sz="4" w:space="0" w:color="auto"/>
            </w:tcBorders>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Q4</w:t>
            </w:r>
          </w:p>
        </w:tc>
        <w:tc>
          <w:tcPr>
            <w:tcW w:w="737" w:type="dxa"/>
            <w:vMerge/>
            <w:tcBorders>
              <w:left w:val="single" w:sz="4" w:space="0" w:color="auto"/>
              <w:right w:val="single" w:sz="8" w:space="0" w:color="auto"/>
            </w:tcBorders>
            <w:vAlign w:val="center"/>
          </w:tcPr>
          <w:p w:rsidR="00BB2B58" w:rsidRPr="001475A4" w:rsidRDefault="00BB2B58" w:rsidP="00D41113">
            <w:pPr>
              <w:widowControl/>
              <w:spacing w:line="240" w:lineRule="exact"/>
              <w:jc w:val="center"/>
              <w:rPr>
                <w:rFonts w:eastAsia="標楷體"/>
                <w:kern w:val="0"/>
              </w:rPr>
            </w:pPr>
          </w:p>
        </w:tc>
        <w:tc>
          <w:tcPr>
            <w:tcW w:w="737" w:type="dxa"/>
            <w:vMerge/>
            <w:tcBorders>
              <w:left w:val="single" w:sz="4" w:space="0" w:color="auto"/>
              <w:right w:val="single" w:sz="8" w:space="0" w:color="auto"/>
            </w:tcBorders>
          </w:tcPr>
          <w:p w:rsidR="00BB2B58" w:rsidRPr="001475A4" w:rsidRDefault="00BB2B58" w:rsidP="00D41113">
            <w:pPr>
              <w:widowControl/>
              <w:spacing w:line="240" w:lineRule="exact"/>
              <w:jc w:val="center"/>
              <w:rPr>
                <w:rFonts w:eastAsia="標楷體"/>
                <w:kern w:val="0"/>
              </w:rPr>
            </w:pPr>
          </w:p>
        </w:tc>
        <w:tc>
          <w:tcPr>
            <w:tcW w:w="737" w:type="dxa"/>
            <w:vMerge/>
            <w:tcBorders>
              <w:left w:val="single" w:sz="4" w:space="0" w:color="auto"/>
              <w:right w:val="single" w:sz="8" w:space="0" w:color="auto"/>
            </w:tcBorders>
          </w:tcPr>
          <w:p w:rsidR="00BB2B58" w:rsidRPr="001475A4" w:rsidRDefault="00BB2B58" w:rsidP="00D41113">
            <w:pPr>
              <w:widowControl/>
              <w:spacing w:line="240" w:lineRule="exact"/>
              <w:jc w:val="center"/>
              <w:rPr>
                <w:rFonts w:eastAsia="標楷體"/>
                <w:kern w:val="0"/>
              </w:rPr>
            </w:pPr>
          </w:p>
        </w:tc>
      </w:tr>
      <w:tr w:rsidR="00BB2B58" w:rsidRPr="001475A4" w:rsidTr="00D41113">
        <w:trPr>
          <w:trHeight w:val="54"/>
          <w:jc w:val="center"/>
        </w:trPr>
        <w:tc>
          <w:tcPr>
            <w:tcW w:w="9242" w:type="dxa"/>
            <w:gridSpan w:val="10"/>
            <w:tcBorders>
              <w:top w:val="single" w:sz="8" w:space="0" w:color="auto"/>
              <w:left w:val="single" w:sz="4" w:space="0" w:color="auto"/>
              <w:bottom w:val="single" w:sz="8" w:space="0" w:color="auto"/>
              <w:right w:val="single" w:sz="8" w:space="0" w:color="000000"/>
            </w:tcBorders>
            <w:vAlign w:val="center"/>
          </w:tcPr>
          <w:p w:rsidR="00BB2B58" w:rsidRPr="001475A4" w:rsidRDefault="00BB2B58" w:rsidP="00D41113">
            <w:pPr>
              <w:spacing w:beforeLines="10" w:before="36" w:afterLines="10" w:after="36" w:line="240" w:lineRule="exact"/>
              <w:jc w:val="center"/>
              <w:rPr>
                <w:rFonts w:eastAsia="標楷體"/>
                <w:b/>
                <w:bCs/>
                <w:kern w:val="0"/>
              </w:rPr>
            </w:pPr>
            <w:r w:rsidRPr="001475A4">
              <w:rPr>
                <w:rFonts w:eastAsia="標楷體"/>
                <w:b/>
                <w:kern w:val="0"/>
                <w:sz w:val="23"/>
                <w:szCs w:val="23"/>
              </w:rPr>
              <w:t>供給（百萬桶</w:t>
            </w:r>
            <w:r w:rsidRPr="001475A4">
              <w:rPr>
                <w:rFonts w:eastAsia="標楷體"/>
                <w:b/>
                <w:kern w:val="0"/>
                <w:sz w:val="23"/>
                <w:szCs w:val="23"/>
              </w:rPr>
              <w:t>/</w:t>
            </w:r>
            <w:r w:rsidRPr="001475A4">
              <w:rPr>
                <w:rFonts w:eastAsia="標楷體"/>
                <w:b/>
                <w:kern w:val="0"/>
                <w:sz w:val="23"/>
                <w:szCs w:val="23"/>
              </w:rPr>
              <w:t>天）</w:t>
            </w:r>
          </w:p>
        </w:tc>
      </w:tr>
      <w:tr w:rsidR="00BB2B58" w:rsidRPr="001475A4" w:rsidTr="00D41113">
        <w:trPr>
          <w:trHeight w:val="54"/>
          <w:jc w:val="center"/>
        </w:trPr>
        <w:tc>
          <w:tcPr>
            <w:tcW w:w="2609" w:type="dxa"/>
            <w:tcBorders>
              <w:top w:val="nil"/>
              <w:left w:val="single" w:sz="4" w:space="0" w:color="auto"/>
              <w:bottom w:val="single" w:sz="8" w:space="0" w:color="000000"/>
              <w:right w:val="single" w:sz="4" w:space="0" w:color="auto"/>
            </w:tcBorders>
            <w:vAlign w:val="center"/>
          </w:tcPr>
          <w:p w:rsidR="00BB2B58" w:rsidRPr="001475A4" w:rsidRDefault="00BB2B58" w:rsidP="00D41113">
            <w:pPr>
              <w:widowControl/>
              <w:spacing w:line="240" w:lineRule="exact"/>
              <w:jc w:val="center"/>
              <w:rPr>
                <w:rFonts w:eastAsia="標楷體"/>
                <w:kern w:val="0"/>
                <w:sz w:val="22"/>
              </w:rPr>
            </w:pPr>
            <w:r w:rsidRPr="001475A4">
              <w:rPr>
                <w:rFonts w:eastAsia="標楷體"/>
                <w:kern w:val="0"/>
                <w:sz w:val="22"/>
                <w:szCs w:val="22"/>
              </w:rPr>
              <w:t>全球</w:t>
            </w:r>
          </w:p>
        </w:tc>
        <w:tc>
          <w:tcPr>
            <w:tcW w:w="737" w:type="dxa"/>
            <w:tcBorders>
              <w:top w:val="nil"/>
              <w:left w:val="single" w:sz="4" w:space="0" w:color="auto"/>
              <w:bottom w:val="single" w:sz="8" w:space="0" w:color="000000"/>
              <w:right w:val="single" w:sz="4" w:space="0" w:color="auto"/>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90.67</w:t>
            </w:r>
          </w:p>
        </w:tc>
        <w:tc>
          <w:tcPr>
            <w:tcW w:w="737" w:type="dxa"/>
            <w:tcBorders>
              <w:top w:val="nil"/>
              <w:left w:val="single" w:sz="4" w:space="0" w:color="auto"/>
              <w:bottom w:val="single" w:sz="8" w:space="0" w:color="000000"/>
              <w:right w:val="single" w:sz="4" w:space="0" w:color="auto"/>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90.81</w:t>
            </w:r>
          </w:p>
        </w:tc>
        <w:tc>
          <w:tcPr>
            <w:tcW w:w="737" w:type="dxa"/>
            <w:tcBorders>
              <w:top w:val="nil"/>
              <w:left w:val="nil"/>
              <w:bottom w:val="single" w:sz="8" w:space="0" w:color="000000"/>
              <w:right w:val="single" w:sz="4" w:space="0" w:color="auto"/>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90.86</w:t>
            </w:r>
          </w:p>
        </w:tc>
        <w:tc>
          <w:tcPr>
            <w:tcW w:w="737" w:type="dxa"/>
            <w:tcBorders>
              <w:top w:val="nil"/>
              <w:left w:val="single" w:sz="4" w:space="0" w:color="auto"/>
              <w:bottom w:val="single" w:sz="8" w:space="0" w:color="000000"/>
              <w:right w:val="single" w:sz="4" w:space="0" w:color="auto"/>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91.28</w:t>
            </w:r>
          </w:p>
        </w:tc>
        <w:tc>
          <w:tcPr>
            <w:tcW w:w="737" w:type="dxa"/>
            <w:tcBorders>
              <w:top w:val="nil"/>
              <w:left w:val="single" w:sz="4" w:space="0" w:color="auto"/>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92.30</w:t>
            </w:r>
          </w:p>
        </w:tc>
        <w:tc>
          <w:tcPr>
            <w:tcW w:w="737" w:type="dxa"/>
            <w:tcBorders>
              <w:top w:val="nil"/>
              <w:left w:val="nil"/>
              <w:bottom w:val="single" w:sz="8" w:space="0" w:color="000000"/>
              <w:right w:val="single" w:sz="4" w:space="0" w:color="auto"/>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92.14</w:t>
            </w:r>
          </w:p>
        </w:tc>
        <w:tc>
          <w:tcPr>
            <w:tcW w:w="737" w:type="dxa"/>
            <w:tcBorders>
              <w:top w:val="nil"/>
              <w:left w:val="single" w:sz="4" w:space="0" w:color="auto"/>
              <w:bottom w:val="single" w:sz="8" w:space="0" w:color="000000"/>
              <w:right w:val="single" w:sz="8" w:space="0" w:color="auto"/>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90.17</w:t>
            </w:r>
          </w:p>
        </w:tc>
        <w:tc>
          <w:tcPr>
            <w:tcW w:w="737" w:type="dxa"/>
            <w:tcBorders>
              <w:top w:val="nil"/>
              <w:left w:val="single" w:sz="4" w:space="0" w:color="auto"/>
              <w:bottom w:val="single" w:sz="8" w:space="0" w:color="000000"/>
              <w:right w:val="single" w:sz="8" w:space="0" w:color="auto"/>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91.65</w:t>
            </w:r>
          </w:p>
        </w:tc>
        <w:tc>
          <w:tcPr>
            <w:tcW w:w="737" w:type="dxa"/>
            <w:tcBorders>
              <w:top w:val="nil"/>
              <w:left w:val="single" w:sz="4" w:space="0" w:color="auto"/>
              <w:bottom w:val="single" w:sz="8" w:space="0" w:color="000000"/>
              <w:right w:val="single" w:sz="8" w:space="0" w:color="auto"/>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92.98</w:t>
            </w:r>
          </w:p>
        </w:tc>
      </w:tr>
      <w:tr w:rsidR="00BB2B58" w:rsidRPr="001475A4" w:rsidTr="00D41113">
        <w:trPr>
          <w:trHeight w:val="54"/>
          <w:jc w:val="center"/>
        </w:trPr>
        <w:tc>
          <w:tcPr>
            <w:tcW w:w="2609" w:type="dxa"/>
            <w:tcBorders>
              <w:top w:val="nil"/>
              <w:left w:val="single" w:sz="4"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2"/>
              </w:rPr>
            </w:pPr>
            <w:r w:rsidRPr="001475A4">
              <w:rPr>
                <w:rFonts w:eastAsia="標楷體"/>
                <w:kern w:val="0"/>
                <w:sz w:val="22"/>
                <w:szCs w:val="22"/>
              </w:rPr>
              <w:t>OPEC</w:t>
            </w:r>
            <w:r w:rsidRPr="001475A4">
              <w:rPr>
                <w:rFonts w:eastAsia="標楷體"/>
                <w:kern w:val="0"/>
                <w:sz w:val="22"/>
                <w:szCs w:val="22"/>
              </w:rPr>
              <w:t>國家</w:t>
            </w:r>
          </w:p>
        </w:tc>
        <w:tc>
          <w:tcPr>
            <w:tcW w:w="73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36.32</w:t>
            </w:r>
          </w:p>
        </w:tc>
        <w:tc>
          <w:tcPr>
            <w:tcW w:w="73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35.54</w:t>
            </w:r>
          </w:p>
        </w:tc>
        <w:tc>
          <w:tcPr>
            <w:tcW w:w="73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35.99</w:t>
            </w:r>
          </w:p>
        </w:tc>
        <w:tc>
          <w:tcPr>
            <w:tcW w:w="73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35.63</w:t>
            </w:r>
          </w:p>
        </w:tc>
        <w:tc>
          <w:tcPr>
            <w:tcW w:w="73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36.06</w:t>
            </w:r>
          </w:p>
        </w:tc>
        <w:tc>
          <w:tcPr>
            <w:tcW w:w="737" w:type="dxa"/>
            <w:tcBorders>
              <w:top w:val="nil"/>
              <w:left w:val="nil"/>
              <w:bottom w:val="single" w:sz="8" w:space="0" w:color="000000"/>
              <w:right w:val="single" w:sz="4" w:space="0" w:color="auto"/>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35.67</w:t>
            </w:r>
          </w:p>
        </w:tc>
        <w:tc>
          <w:tcPr>
            <w:tcW w:w="737" w:type="dxa"/>
            <w:tcBorders>
              <w:top w:val="nil"/>
              <w:left w:val="single" w:sz="4" w:space="0" w:color="auto"/>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36.12</w:t>
            </w:r>
          </w:p>
        </w:tc>
        <w:tc>
          <w:tcPr>
            <w:tcW w:w="737" w:type="dxa"/>
            <w:tcBorders>
              <w:top w:val="nil"/>
              <w:left w:val="single" w:sz="4" w:space="0" w:color="auto"/>
              <w:bottom w:val="single" w:sz="8" w:space="0" w:color="000000"/>
              <w:right w:val="single" w:sz="8" w:space="0" w:color="000000"/>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35.84</w:t>
            </w:r>
          </w:p>
        </w:tc>
        <w:tc>
          <w:tcPr>
            <w:tcW w:w="737" w:type="dxa"/>
            <w:tcBorders>
              <w:top w:val="nil"/>
              <w:left w:val="single" w:sz="4" w:space="0" w:color="auto"/>
              <w:bottom w:val="single" w:sz="8" w:space="0" w:color="000000"/>
              <w:right w:val="single" w:sz="8" w:space="0" w:color="000000"/>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36.07</w:t>
            </w:r>
          </w:p>
        </w:tc>
      </w:tr>
      <w:tr w:rsidR="00BB2B58" w:rsidRPr="001475A4" w:rsidTr="00D41113">
        <w:trPr>
          <w:trHeight w:val="54"/>
          <w:jc w:val="center"/>
        </w:trPr>
        <w:tc>
          <w:tcPr>
            <w:tcW w:w="2609" w:type="dxa"/>
            <w:tcBorders>
              <w:top w:val="nil"/>
              <w:left w:val="single" w:sz="4"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2"/>
              </w:rPr>
            </w:pPr>
            <w:r w:rsidRPr="001475A4">
              <w:rPr>
                <w:rFonts w:eastAsia="標楷體"/>
                <w:kern w:val="0"/>
                <w:sz w:val="22"/>
                <w:szCs w:val="22"/>
              </w:rPr>
              <w:t>非</w:t>
            </w:r>
            <w:r w:rsidRPr="001475A4">
              <w:rPr>
                <w:rFonts w:eastAsia="標楷體"/>
                <w:kern w:val="0"/>
                <w:sz w:val="22"/>
                <w:szCs w:val="22"/>
              </w:rPr>
              <w:t>OPEC</w:t>
            </w:r>
            <w:r w:rsidRPr="001475A4">
              <w:rPr>
                <w:rFonts w:eastAsia="標楷體"/>
                <w:kern w:val="0"/>
                <w:sz w:val="22"/>
                <w:szCs w:val="22"/>
              </w:rPr>
              <w:t>國家</w:t>
            </w:r>
          </w:p>
        </w:tc>
        <w:tc>
          <w:tcPr>
            <w:tcW w:w="73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54.36</w:t>
            </w:r>
          </w:p>
        </w:tc>
        <w:tc>
          <w:tcPr>
            <w:tcW w:w="73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55.27</w:t>
            </w:r>
          </w:p>
        </w:tc>
        <w:tc>
          <w:tcPr>
            <w:tcW w:w="73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54.87</w:t>
            </w:r>
          </w:p>
        </w:tc>
        <w:tc>
          <w:tcPr>
            <w:tcW w:w="73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55.65</w:t>
            </w:r>
          </w:p>
        </w:tc>
        <w:tc>
          <w:tcPr>
            <w:tcW w:w="73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56.24</w:t>
            </w:r>
          </w:p>
        </w:tc>
        <w:tc>
          <w:tcPr>
            <w:tcW w:w="737" w:type="dxa"/>
            <w:tcBorders>
              <w:top w:val="nil"/>
              <w:left w:val="nil"/>
              <w:bottom w:val="single" w:sz="8" w:space="0" w:color="000000"/>
              <w:right w:val="single" w:sz="4" w:space="0" w:color="auto"/>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56.47</w:t>
            </w:r>
          </w:p>
        </w:tc>
        <w:tc>
          <w:tcPr>
            <w:tcW w:w="737" w:type="dxa"/>
            <w:tcBorders>
              <w:top w:val="nil"/>
              <w:left w:val="single" w:sz="4" w:space="0" w:color="auto"/>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54.04</w:t>
            </w:r>
          </w:p>
        </w:tc>
        <w:tc>
          <w:tcPr>
            <w:tcW w:w="737" w:type="dxa"/>
            <w:tcBorders>
              <w:top w:val="nil"/>
              <w:left w:val="single" w:sz="4" w:space="0" w:color="auto"/>
              <w:bottom w:val="single" w:sz="8" w:space="0" w:color="000000"/>
              <w:right w:val="single" w:sz="8" w:space="0" w:color="000000"/>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55.81</w:t>
            </w:r>
          </w:p>
        </w:tc>
        <w:tc>
          <w:tcPr>
            <w:tcW w:w="737" w:type="dxa"/>
            <w:tcBorders>
              <w:top w:val="nil"/>
              <w:left w:val="single" w:sz="4" w:space="0" w:color="auto"/>
              <w:bottom w:val="single" w:sz="8" w:space="0" w:color="000000"/>
              <w:right w:val="single" w:sz="8" w:space="0" w:color="000000"/>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56.90</w:t>
            </w:r>
          </w:p>
        </w:tc>
      </w:tr>
      <w:tr w:rsidR="00BB2B58" w:rsidRPr="001475A4" w:rsidTr="00D41113">
        <w:trPr>
          <w:trHeight w:val="54"/>
          <w:jc w:val="center"/>
        </w:trPr>
        <w:tc>
          <w:tcPr>
            <w:tcW w:w="2609" w:type="dxa"/>
            <w:tcBorders>
              <w:top w:val="nil"/>
              <w:left w:val="single" w:sz="4" w:space="0" w:color="auto"/>
              <w:bottom w:val="single" w:sz="8" w:space="0" w:color="000000"/>
              <w:right w:val="single" w:sz="8" w:space="0" w:color="000000"/>
            </w:tcBorders>
            <w:vAlign w:val="center"/>
          </w:tcPr>
          <w:p w:rsidR="00BB2B58" w:rsidRPr="001475A4" w:rsidRDefault="00BB2B58" w:rsidP="00D41113">
            <w:pPr>
              <w:widowControl/>
              <w:spacing w:line="240" w:lineRule="exact"/>
              <w:jc w:val="center"/>
              <w:rPr>
                <w:rFonts w:eastAsia="標楷體"/>
                <w:kern w:val="0"/>
                <w:sz w:val="22"/>
              </w:rPr>
            </w:pPr>
            <w:r w:rsidRPr="001475A4">
              <w:rPr>
                <w:rFonts w:eastAsia="標楷體"/>
                <w:kern w:val="0"/>
                <w:sz w:val="22"/>
                <w:szCs w:val="22"/>
              </w:rPr>
              <w:t>美國</w:t>
            </w:r>
          </w:p>
        </w:tc>
        <w:tc>
          <w:tcPr>
            <w:tcW w:w="73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12.55</w:t>
            </w:r>
          </w:p>
        </w:tc>
        <w:tc>
          <w:tcPr>
            <w:tcW w:w="73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12.95</w:t>
            </w:r>
          </w:p>
        </w:tc>
        <w:tc>
          <w:tcPr>
            <w:tcW w:w="73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13.04</w:t>
            </w:r>
          </w:p>
        </w:tc>
        <w:tc>
          <w:tcPr>
            <w:tcW w:w="73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13.61</w:t>
            </w:r>
          </w:p>
        </w:tc>
        <w:tc>
          <w:tcPr>
            <w:tcW w:w="737" w:type="dxa"/>
            <w:tcBorders>
              <w:top w:val="nil"/>
              <w:left w:val="nil"/>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13.85</w:t>
            </w:r>
          </w:p>
        </w:tc>
        <w:tc>
          <w:tcPr>
            <w:tcW w:w="737" w:type="dxa"/>
            <w:tcBorders>
              <w:top w:val="nil"/>
              <w:left w:val="nil"/>
              <w:bottom w:val="single" w:sz="8" w:space="0" w:color="000000"/>
              <w:right w:val="single" w:sz="4" w:space="0" w:color="auto"/>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14.16</w:t>
            </w:r>
          </w:p>
        </w:tc>
        <w:tc>
          <w:tcPr>
            <w:tcW w:w="737" w:type="dxa"/>
            <w:tcBorders>
              <w:top w:val="nil"/>
              <w:left w:val="single" w:sz="4" w:space="0" w:color="auto"/>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12.32</w:t>
            </w:r>
          </w:p>
        </w:tc>
        <w:tc>
          <w:tcPr>
            <w:tcW w:w="737" w:type="dxa"/>
            <w:tcBorders>
              <w:top w:val="nil"/>
              <w:left w:val="single" w:sz="4" w:space="0" w:color="auto"/>
              <w:bottom w:val="single" w:sz="8" w:space="0" w:color="000000"/>
              <w:right w:val="single" w:sz="8" w:space="0" w:color="000000"/>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13.67</w:t>
            </w:r>
          </w:p>
        </w:tc>
        <w:tc>
          <w:tcPr>
            <w:tcW w:w="737" w:type="dxa"/>
            <w:tcBorders>
              <w:top w:val="nil"/>
              <w:left w:val="single" w:sz="4" w:space="0" w:color="auto"/>
              <w:bottom w:val="single" w:sz="8" w:space="0" w:color="000000"/>
              <w:right w:val="single" w:sz="8" w:space="0" w:color="000000"/>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14.74</w:t>
            </w:r>
          </w:p>
        </w:tc>
      </w:tr>
      <w:tr w:rsidR="00BB2B58" w:rsidRPr="001475A4" w:rsidTr="00D41113">
        <w:trPr>
          <w:trHeight w:val="54"/>
          <w:jc w:val="center"/>
        </w:trPr>
        <w:tc>
          <w:tcPr>
            <w:tcW w:w="9242" w:type="dxa"/>
            <w:gridSpan w:val="10"/>
            <w:tcBorders>
              <w:top w:val="single" w:sz="8" w:space="0" w:color="auto"/>
              <w:left w:val="single" w:sz="4" w:space="0" w:color="auto"/>
              <w:bottom w:val="single" w:sz="8" w:space="0" w:color="auto"/>
              <w:right w:val="single" w:sz="8" w:space="0" w:color="000000"/>
            </w:tcBorders>
            <w:vAlign w:val="center"/>
          </w:tcPr>
          <w:p w:rsidR="00BB2B58" w:rsidRPr="001475A4" w:rsidRDefault="00BB2B58" w:rsidP="00D41113">
            <w:pPr>
              <w:spacing w:beforeLines="10" w:before="36" w:afterLines="10" w:after="36" w:line="240" w:lineRule="exact"/>
              <w:jc w:val="center"/>
              <w:rPr>
                <w:rFonts w:eastAsia="標楷體"/>
                <w:b/>
                <w:bCs/>
                <w:kern w:val="0"/>
              </w:rPr>
            </w:pPr>
            <w:r w:rsidRPr="001475A4">
              <w:rPr>
                <w:rFonts w:eastAsia="標楷體"/>
                <w:b/>
                <w:kern w:val="0"/>
                <w:sz w:val="23"/>
                <w:szCs w:val="23"/>
              </w:rPr>
              <w:t>需求（百萬桶</w:t>
            </w:r>
            <w:r w:rsidRPr="001475A4">
              <w:rPr>
                <w:rFonts w:eastAsia="標楷體"/>
                <w:b/>
                <w:kern w:val="0"/>
                <w:sz w:val="23"/>
                <w:szCs w:val="23"/>
              </w:rPr>
              <w:t>/</w:t>
            </w:r>
            <w:r w:rsidRPr="001475A4">
              <w:rPr>
                <w:rFonts w:eastAsia="標楷體"/>
                <w:b/>
                <w:kern w:val="0"/>
                <w:sz w:val="23"/>
                <w:szCs w:val="23"/>
              </w:rPr>
              <w:t>天）</w:t>
            </w:r>
          </w:p>
        </w:tc>
      </w:tr>
      <w:tr w:rsidR="00BB2B58" w:rsidRPr="001475A4" w:rsidTr="00D41113">
        <w:trPr>
          <w:trHeight w:val="54"/>
          <w:jc w:val="center"/>
        </w:trPr>
        <w:tc>
          <w:tcPr>
            <w:tcW w:w="2609" w:type="dxa"/>
            <w:tcBorders>
              <w:top w:val="nil"/>
              <w:left w:val="single" w:sz="4" w:space="0" w:color="auto"/>
              <w:bottom w:val="single" w:sz="8" w:space="0" w:color="000000"/>
              <w:right w:val="single" w:sz="4" w:space="0" w:color="auto"/>
            </w:tcBorders>
            <w:vAlign w:val="center"/>
          </w:tcPr>
          <w:p w:rsidR="00BB2B58" w:rsidRPr="001475A4" w:rsidRDefault="00BB2B58" w:rsidP="00D41113">
            <w:pPr>
              <w:widowControl/>
              <w:spacing w:line="240" w:lineRule="exact"/>
              <w:jc w:val="center"/>
              <w:rPr>
                <w:rFonts w:eastAsia="標楷體"/>
                <w:kern w:val="0"/>
                <w:sz w:val="22"/>
              </w:rPr>
            </w:pPr>
            <w:r w:rsidRPr="001475A4">
              <w:rPr>
                <w:rFonts w:eastAsia="標楷體"/>
                <w:kern w:val="0"/>
                <w:sz w:val="22"/>
                <w:szCs w:val="22"/>
              </w:rPr>
              <w:t>全球</w:t>
            </w:r>
          </w:p>
        </w:tc>
        <w:tc>
          <w:tcPr>
            <w:tcW w:w="737" w:type="dxa"/>
            <w:tcBorders>
              <w:top w:val="nil"/>
              <w:left w:val="single" w:sz="4" w:space="0" w:color="auto"/>
              <w:bottom w:val="single" w:sz="8" w:space="0" w:color="auto"/>
              <w:right w:val="single" w:sz="4" w:space="0" w:color="auto"/>
            </w:tcBorders>
            <w:noWrap/>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91.10</w:t>
            </w:r>
          </w:p>
        </w:tc>
        <w:tc>
          <w:tcPr>
            <w:tcW w:w="737" w:type="dxa"/>
            <w:tcBorders>
              <w:top w:val="nil"/>
              <w:left w:val="single" w:sz="4" w:space="0" w:color="auto"/>
              <w:bottom w:val="single" w:sz="8" w:space="0" w:color="auto"/>
              <w:right w:val="single" w:sz="4" w:space="0" w:color="auto"/>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91.35</w:t>
            </w:r>
          </w:p>
        </w:tc>
        <w:tc>
          <w:tcPr>
            <w:tcW w:w="737" w:type="dxa"/>
            <w:tcBorders>
              <w:top w:val="nil"/>
              <w:left w:val="single" w:sz="4" w:space="0" w:color="auto"/>
              <w:bottom w:val="single" w:sz="8" w:space="0" w:color="auto"/>
              <w:right w:val="single" w:sz="4" w:space="0" w:color="auto"/>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90.43</w:t>
            </w:r>
          </w:p>
        </w:tc>
        <w:tc>
          <w:tcPr>
            <w:tcW w:w="737" w:type="dxa"/>
            <w:tcBorders>
              <w:top w:val="nil"/>
              <w:left w:val="single" w:sz="4" w:space="0" w:color="auto"/>
              <w:bottom w:val="single" w:sz="8" w:space="0" w:color="auto"/>
              <w:right w:val="single" w:sz="4" w:space="0" w:color="auto"/>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91.06</w:t>
            </w:r>
          </w:p>
        </w:tc>
        <w:tc>
          <w:tcPr>
            <w:tcW w:w="737" w:type="dxa"/>
            <w:tcBorders>
              <w:top w:val="nil"/>
              <w:left w:val="single" w:sz="4" w:space="0" w:color="auto"/>
              <w:bottom w:val="single" w:sz="8" w:space="0" w:color="auto"/>
              <w:right w:val="single" w:sz="4" w:space="0" w:color="auto"/>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92.44</w:t>
            </w:r>
          </w:p>
        </w:tc>
        <w:tc>
          <w:tcPr>
            <w:tcW w:w="737" w:type="dxa"/>
            <w:tcBorders>
              <w:top w:val="nil"/>
              <w:left w:val="single" w:sz="4" w:space="0" w:color="auto"/>
              <w:bottom w:val="single" w:sz="8" w:space="0" w:color="000000"/>
              <w:right w:val="single" w:sz="4" w:space="0" w:color="auto"/>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92.29</w:t>
            </w:r>
          </w:p>
        </w:tc>
        <w:tc>
          <w:tcPr>
            <w:tcW w:w="737" w:type="dxa"/>
            <w:tcBorders>
              <w:top w:val="nil"/>
              <w:left w:val="single" w:sz="4" w:space="0" w:color="auto"/>
              <w:bottom w:val="single" w:sz="8" w:space="0" w:color="000000"/>
              <w:right w:val="single" w:sz="4" w:space="0" w:color="auto"/>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90.44</w:t>
            </w:r>
          </w:p>
        </w:tc>
        <w:tc>
          <w:tcPr>
            <w:tcW w:w="737" w:type="dxa"/>
            <w:tcBorders>
              <w:top w:val="nil"/>
              <w:left w:val="single" w:sz="4" w:space="0" w:color="auto"/>
              <w:bottom w:val="single" w:sz="8" w:space="0" w:color="000000"/>
              <w:right w:val="single" w:sz="4" w:space="0" w:color="auto"/>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91.56</w:t>
            </w:r>
          </w:p>
        </w:tc>
        <w:tc>
          <w:tcPr>
            <w:tcW w:w="737" w:type="dxa"/>
            <w:tcBorders>
              <w:top w:val="nil"/>
              <w:left w:val="single" w:sz="4" w:space="0" w:color="auto"/>
              <w:bottom w:val="single" w:sz="8" w:space="0" w:color="000000"/>
              <w:right w:val="single" w:sz="4" w:space="0" w:color="auto"/>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92.96</w:t>
            </w:r>
          </w:p>
        </w:tc>
      </w:tr>
      <w:tr w:rsidR="00BB2B58" w:rsidRPr="001475A4" w:rsidTr="00D41113">
        <w:trPr>
          <w:trHeight w:val="54"/>
          <w:jc w:val="center"/>
        </w:trPr>
        <w:tc>
          <w:tcPr>
            <w:tcW w:w="2609" w:type="dxa"/>
            <w:tcBorders>
              <w:top w:val="nil"/>
              <w:left w:val="single" w:sz="4" w:space="0" w:color="auto"/>
              <w:bottom w:val="single" w:sz="8" w:space="0" w:color="auto"/>
              <w:right w:val="single" w:sz="8" w:space="0" w:color="auto"/>
            </w:tcBorders>
            <w:vAlign w:val="center"/>
          </w:tcPr>
          <w:p w:rsidR="00BB2B58" w:rsidRPr="001475A4" w:rsidRDefault="00BB2B58" w:rsidP="00D41113">
            <w:pPr>
              <w:widowControl/>
              <w:spacing w:line="240" w:lineRule="exact"/>
              <w:jc w:val="center"/>
              <w:rPr>
                <w:rFonts w:eastAsia="標楷體"/>
                <w:kern w:val="0"/>
                <w:sz w:val="22"/>
              </w:rPr>
            </w:pPr>
            <w:r w:rsidRPr="001475A4">
              <w:rPr>
                <w:rFonts w:eastAsia="標楷體"/>
                <w:kern w:val="0"/>
                <w:sz w:val="22"/>
                <w:szCs w:val="22"/>
              </w:rPr>
              <w:t>OECD</w:t>
            </w:r>
            <w:r w:rsidRPr="001475A4">
              <w:rPr>
                <w:rFonts w:eastAsia="標楷體"/>
                <w:kern w:val="0"/>
                <w:sz w:val="22"/>
                <w:szCs w:val="22"/>
              </w:rPr>
              <w:t>國家</w:t>
            </w:r>
          </w:p>
        </w:tc>
        <w:tc>
          <w:tcPr>
            <w:tcW w:w="737" w:type="dxa"/>
            <w:tcBorders>
              <w:top w:val="nil"/>
              <w:left w:val="nil"/>
              <w:bottom w:val="single" w:sz="8" w:space="0" w:color="auto"/>
              <w:right w:val="single" w:sz="8" w:space="0" w:color="auto"/>
            </w:tcBorders>
            <w:noWrap/>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46.23</w:t>
            </w:r>
          </w:p>
        </w:tc>
        <w:tc>
          <w:tcPr>
            <w:tcW w:w="737" w:type="dxa"/>
            <w:tcBorders>
              <w:top w:val="nil"/>
              <w:left w:val="nil"/>
              <w:bottom w:val="single" w:sz="8" w:space="0" w:color="auto"/>
              <w:right w:val="single" w:sz="4" w:space="0" w:color="auto"/>
            </w:tcBorders>
            <w:noWrap/>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46.55</w:t>
            </w:r>
          </w:p>
        </w:tc>
        <w:tc>
          <w:tcPr>
            <w:tcW w:w="737" w:type="dxa"/>
            <w:tcBorders>
              <w:top w:val="nil"/>
              <w:left w:val="single" w:sz="4" w:space="0" w:color="auto"/>
              <w:bottom w:val="single" w:sz="8" w:space="0" w:color="auto"/>
              <w:right w:val="single" w:sz="8" w:space="0" w:color="auto"/>
            </w:tcBorders>
            <w:noWrap/>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45.82</w:t>
            </w:r>
          </w:p>
        </w:tc>
        <w:tc>
          <w:tcPr>
            <w:tcW w:w="737" w:type="dxa"/>
            <w:tcBorders>
              <w:top w:val="nil"/>
              <w:left w:val="nil"/>
              <w:bottom w:val="single" w:sz="8" w:space="0" w:color="auto"/>
              <w:right w:val="single" w:sz="8" w:space="0" w:color="auto"/>
            </w:tcBorders>
            <w:noWrap/>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45.09</w:t>
            </w:r>
          </w:p>
        </w:tc>
        <w:tc>
          <w:tcPr>
            <w:tcW w:w="737" w:type="dxa"/>
            <w:tcBorders>
              <w:top w:val="nil"/>
              <w:left w:val="nil"/>
              <w:bottom w:val="single" w:sz="8" w:space="0" w:color="auto"/>
              <w:right w:val="single" w:sz="8" w:space="0" w:color="auto"/>
            </w:tcBorders>
            <w:noWrap/>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46.04</w:t>
            </w:r>
          </w:p>
        </w:tc>
        <w:tc>
          <w:tcPr>
            <w:tcW w:w="737" w:type="dxa"/>
            <w:tcBorders>
              <w:top w:val="nil"/>
              <w:left w:val="nil"/>
              <w:bottom w:val="single" w:sz="8" w:space="0" w:color="000000"/>
              <w:right w:val="single" w:sz="4" w:space="0" w:color="auto"/>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46.44</w:t>
            </w:r>
          </w:p>
        </w:tc>
        <w:tc>
          <w:tcPr>
            <w:tcW w:w="737" w:type="dxa"/>
            <w:tcBorders>
              <w:top w:val="nil"/>
              <w:left w:val="single" w:sz="4" w:space="0" w:color="auto"/>
              <w:bottom w:val="single" w:sz="8" w:space="0" w:color="000000"/>
              <w:right w:val="single" w:sz="4" w:space="0" w:color="auto"/>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46.03</w:t>
            </w:r>
          </w:p>
        </w:tc>
        <w:tc>
          <w:tcPr>
            <w:tcW w:w="737" w:type="dxa"/>
            <w:tcBorders>
              <w:top w:val="nil"/>
              <w:left w:val="single" w:sz="4" w:space="0" w:color="auto"/>
              <w:bottom w:val="single" w:sz="8" w:space="0" w:color="000000"/>
              <w:right w:val="single" w:sz="4" w:space="0" w:color="auto"/>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45.85</w:t>
            </w:r>
          </w:p>
        </w:tc>
        <w:tc>
          <w:tcPr>
            <w:tcW w:w="737" w:type="dxa"/>
            <w:tcBorders>
              <w:top w:val="nil"/>
              <w:left w:val="single" w:sz="4" w:space="0" w:color="auto"/>
              <w:bottom w:val="single" w:sz="8" w:space="0" w:color="000000"/>
              <w:right w:val="single" w:sz="4" w:space="0" w:color="auto"/>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45.89</w:t>
            </w:r>
          </w:p>
        </w:tc>
      </w:tr>
      <w:tr w:rsidR="00BB2B58" w:rsidRPr="001475A4" w:rsidTr="00D41113">
        <w:trPr>
          <w:trHeight w:val="54"/>
          <w:jc w:val="center"/>
        </w:trPr>
        <w:tc>
          <w:tcPr>
            <w:tcW w:w="2609" w:type="dxa"/>
            <w:tcBorders>
              <w:top w:val="nil"/>
              <w:left w:val="single" w:sz="4" w:space="0" w:color="auto"/>
              <w:bottom w:val="single" w:sz="8" w:space="0" w:color="auto"/>
              <w:right w:val="single" w:sz="8" w:space="0" w:color="auto"/>
            </w:tcBorders>
            <w:vAlign w:val="center"/>
          </w:tcPr>
          <w:p w:rsidR="00BB2B58" w:rsidRPr="001475A4" w:rsidRDefault="00BB2B58" w:rsidP="00D41113">
            <w:pPr>
              <w:widowControl/>
              <w:spacing w:line="240" w:lineRule="exact"/>
              <w:jc w:val="center"/>
              <w:rPr>
                <w:rFonts w:eastAsia="標楷體"/>
                <w:kern w:val="0"/>
                <w:sz w:val="22"/>
              </w:rPr>
            </w:pPr>
            <w:r w:rsidRPr="001475A4">
              <w:rPr>
                <w:rFonts w:eastAsia="標楷體"/>
                <w:kern w:val="0"/>
                <w:sz w:val="22"/>
                <w:szCs w:val="22"/>
              </w:rPr>
              <w:t>美國</w:t>
            </w:r>
          </w:p>
        </w:tc>
        <w:tc>
          <w:tcPr>
            <w:tcW w:w="737" w:type="dxa"/>
            <w:tcBorders>
              <w:top w:val="nil"/>
              <w:left w:val="nil"/>
              <w:bottom w:val="single" w:sz="8" w:space="0" w:color="auto"/>
              <w:right w:val="single" w:sz="8" w:space="0" w:color="auto"/>
            </w:tcBorders>
            <w:noWrap/>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19.08</w:t>
            </w:r>
          </w:p>
        </w:tc>
        <w:tc>
          <w:tcPr>
            <w:tcW w:w="737" w:type="dxa"/>
            <w:tcBorders>
              <w:top w:val="nil"/>
              <w:left w:val="nil"/>
              <w:bottom w:val="single" w:sz="8" w:space="0" w:color="auto"/>
              <w:right w:val="single" w:sz="8" w:space="0" w:color="auto"/>
            </w:tcBorders>
            <w:noWrap/>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19.25</w:t>
            </w:r>
          </w:p>
        </w:tc>
        <w:tc>
          <w:tcPr>
            <w:tcW w:w="737" w:type="dxa"/>
            <w:tcBorders>
              <w:top w:val="nil"/>
              <w:left w:val="nil"/>
              <w:bottom w:val="single" w:sz="8" w:space="0" w:color="auto"/>
              <w:right w:val="single" w:sz="8" w:space="0" w:color="auto"/>
            </w:tcBorders>
            <w:noWrap/>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18.81</w:t>
            </w:r>
          </w:p>
        </w:tc>
        <w:tc>
          <w:tcPr>
            <w:tcW w:w="737" w:type="dxa"/>
            <w:tcBorders>
              <w:top w:val="nil"/>
              <w:left w:val="nil"/>
              <w:bottom w:val="single" w:sz="8" w:space="0" w:color="auto"/>
              <w:right w:val="single" w:sz="8" w:space="0" w:color="auto"/>
            </w:tcBorders>
            <w:noWrap/>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18.71</w:t>
            </w:r>
          </w:p>
        </w:tc>
        <w:tc>
          <w:tcPr>
            <w:tcW w:w="737" w:type="dxa"/>
            <w:tcBorders>
              <w:top w:val="nil"/>
              <w:left w:val="nil"/>
              <w:bottom w:val="single" w:sz="8" w:space="0" w:color="auto"/>
              <w:right w:val="single" w:sz="8" w:space="0" w:color="auto"/>
            </w:tcBorders>
            <w:noWrap/>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19.09</w:t>
            </w:r>
          </w:p>
        </w:tc>
        <w:tc>
          <w:tcPr>
            <w:tcW w:w="737" w:type="dxa"/>
            <w:tcBorders>
              <w:top w:val="nil"/>
              <w:left w:val="nil"/>
              <w:bottom w:val="single" w:sz="8" w:space="0" w:color="000000"/>
              <w:right w:val="single" w:sz="4" w:space="0" w:color="auto"/>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18.92</w:t>
            </w:r>
          </w:p>
        </w:tc>
        <w:tc>
          <w:tcPr>
            <w:tcW w:w="737" w:type="dxa"/>
            <w:tcBorders>
              <w:top w:val="nil"/>
              <w:left w:val="single" w:sz="4" w:space="0" w:color="auto"/>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18.89</w:t>
            </w:r>
          </w:p>
        </w:tc>
        <w:tc>
          <w:tcPr>
            <w:tcW w:w="737" w:type="dxa"/>
            <w:tcBorders>
              <w:top w:val="nil"/>
              <w:left w:val="single" w:sz="4" w:space="0" w:color="auto"/>
              <w:bottom w:val="single" w:sz="8" w:space="0" w:color="000000"/>
              <w:right w:val="single" w:sz="8" w:space="0" w:color="000000"/>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18.88</w:t>
            </w:r>
          </w:p>
        </w:tc>
        <w:tc>
          <w:tcPr>
            <w:tcW w:w="737" w:type="dxa"/>
            <w:tcBorders>
              <w:top w:val="nil"/>
              <w:left w:val="single" w:sz="4" w:space="0" w:color="auto"/>
              <w:bottom w:val="single" w:sz="8" w:space="0" w:color="000000"/>
              <w:right w:val="single" w:sz="8" w:space="0" w:color="000000"/>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18.98</w:t>
            </w:r>
          </w:p>
        </w:tc>
      </w:tr>
      <w:tr w:rsidR="00BB2B58" w:rsidRPr="001475A4" w:rsidTr="00D41113">
        <w:trPr>
          <w:trHeight w:val="54"/>
          <w:jc w:val="center"/>
        </w:trPr>
        <w:tc>
          <w:tcPr>
            <w:tcW w:w="2609" w:type="dxa"/>
            <w:tcBorders>
              <w:top w:val="nil"/>
              <w:left w:val="single" w:sz="4" w:space="0" w:color="auto"/>
              <w:bottom w:val="single" w:sz="8" w:space="0" w:color="auto"/>
              <w:right w:val="single" w:sz="8" w:space="0" w:color="auto"/>
            </w:tcBorders>
            <w:vAlign w:val="center"/>
          </w:tcPr>
          <w:p w:rsidR="00BB2B58" w:rsidRPr="001475A4" w:rsidRDefault="00BB2B58" w:rsidP="00D41113">
            <w:pPr>
              <w:widowControl/>
              <w:spacing w:line="240" w:lineRule="exact"/>
              <w:jc w:val="center"/>
              <w:rPr>
                <w:rFonts w:eastAsia="標楷體"/>
                <w:kern w:val="0"/>
                <w:sz w:val="22"/>
              </w:rPr>
            </w:pPr>
            <w:r w:rsidRPr="001475A4">
              <w:rPr>
                <w:rFonts w:eastAsia="標楷體"/>
                <w:kern w:val="0"/>
                <w:sz w:val="22"/>
                <w:szCs w:val="22"/>
              </w:rPr>
              <w:t>非</w:t>
            </w:r>
            <w:r w:rsidRPr="001475A4">
              <w:rPr>
                <w:rFonts w:eastAsia="標楷體"/>
                <w:kern w:val="0"/>
                <w:sz w:val="22"/>
                <w:szCs w:val="22"/>
              </w:rPr>
              <w:t>OECD</w:t>
            </w:r>
            <w:r w:rsidRPr="001475A4">
              <w:rPr>
                <w:rFonts w:eastAsia="標楷體"/>
                <w:kern w:val="0"/>
                <w:sz w:val="22"/>
                <w:szCs w:val="22"/>
              </w:rPr>
              <w:t>國家</w:t>
            </w:r>
          </w:p>
        </w:tc>
        <w:tc>
          <w:tcPr>
            <w:tcW w:w="737" w:type="dxa"/>
            <w:tcBorders>
              <w:top w:val="nil"/>
              <w:left w:val="nil"/>
              <w:bottom w:val="single" w:sz="8" w:space="0" w:color="auto"/>
              <w:right w:val="single" w:sz="8" w:space="0" w:color="auto"/>
            </w:tcBorders>
            <w:noWrap/>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44.87</w:t>
            </w:r>
          </w:p>
        </w:tc>
        <w:tc>
          <w:tcPr>
            <w:tcW w:w="737" w:type="dxa"/>
            <w:tcBorders>
              <w:top w:val="nil"/>
              <w:left w:val="nil"/>
              <w:bottom w:val="single" w:sz="8" w:space="0" w:color="auto"/>
              <w:right w:val="single" w:sz="8" w:space="0" w:color="auto"/>
            </w:tcBorders>
            <w:noWrap/>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44.80</w:t>
            </w:r>
          </w:p>
        </w:tc>
        <w:tc>
          <w:tcPr>
            <w:tcW w:w="737" w:type="dxa"/>
            <w:tcBorders>
              <w:top w:val="nil"/>
              <w:left w:val="nil"/>
              <w:bottom w:val="single" w:sz="8" w:space="0" w:color="auto"/>
              <w:right w:val="single" w:sz="8" w:space="0" w:color="auto"/>
            </w:tcBorders>
            <w:noWrap/>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44.61</w:t>
            </w:r>
          </w:p>
        </w:tc>
        <w:tc>
          <w:tcPr>
            <w:tcW w:w="737" w:type="dxa"/>
            <w:tcBorders>
              <w:top w:val="nil"/>
              <w:left w:val="nil"/>
              <w:bottom w:val="single" w:sz="8" w:space="0" w:color="auto"/>
              <w:right w:val="single" w:sz="8" w:space="0" w:color="auto"/>
            </w:tcBorders>
            <w:noWrap/>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45.96</w:t>
            </w:r>
          </w:p>
        </w:tc>
        <w:tc>
          <w:tcPr>
            <w:tcW w:w="737" w:type="dxa"/>
            <w:tcBorders>
              <w:top w:val="nil"/>
              <w:left w:val="nil"/>
              <w:bottom w:val="single" w:sz="8" w:space="0" w:color="auto"/>
              <w:right w:val="single" w:sz="8" w:space="0" w:color="auto"/>
            </w:tcBorders>
            <w:noWrap/>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46.40</w:t>
            </w:r>
          </w:p>
        </w:tc>
        <w:tc>
          <w:tcPr>
            <w:tcW w:w="737" w:type="dxa"/>
            <w:tcBorders>
              <w:top w:val="nil"/>
              <w:left w:val="nil"/>
              <w:bottom w:val="single" w:sz="8" w:space="0" w:color="000000"/>
              <w:right w:val="single" w:sz="4" w:space="0" w:color="auto"/>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45.86</w:t>
            </w:r>
          </w:p>
        </w:tc>
        <w:tc>
          <w:tcPr>
            <w:tcW w:w="737" w:type="dxa"/>
            <w:tcBorders>
              <w:top w:val="nil"/>
              <w:left w:val="single" w:sz="4" w:space="0" w:color="auto"/>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44.41</w:t>
            </w:r>
          </w:p>
        </w:tc>
        <w:tc>
          <w:tcPr>
            <w:tcW w:w="737" w:type="dxa"/>
            <w:tcBorders>
              <w:top w:val="nil"/>
              <w:left w:val="single" w:sz="4" w:space="0" w:color="auto"/>
              <w:bottom w:val="single" w:sz="8" w:space="0" w:color="000000"/>
              <w:right w:val="single" w:sz="8" w:space="0" w:color="000000"/>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45.71</w:t>
            </w:r>
          </w:p>
        </w:tc>
        <w:tc>
          <w:tcPr>
            <w:tcW w:w="737" w:type="dxa"/>
            <w:tcBorders>
              <w:top w:val="nil"/>
              <w:left w:val="single" w:sz="4" w:space="0" w:color="auto"/>
              <w:bottom w:val="single" w:sz="8" w:space="0" w:color="000000"/>
              <w:right w:val="single" w:sz="8" w:space="0" w:color="000000"/>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47.08</w:t>
            </w:r>
          </w:p>
        </w:tc>
      </w:tr>
      <w:tr w:rsidR="00BB2B58" w:rsidRPr="001475A4" w:rsidTr="00D41113">
        <w:trPr>
          <w:trHeight w:val="54"/>
          <w:jc w:val="center"/>
        </w:trPr>
        <w:tc>
          <w:tcPr>
            <w:tcW w:w="2609" w:type="dxa"/>
            <w:tcBorders>
              <w:top w:val="nil"/>
              <w:left w:val="single" w:sz="4" w:space="0" w:color="auto"/>
              <w:bottom w:val="single" w:sz="8" w:space="0" w:color="auto"/>
              <w:right w:val="single" w:sz="8" w:space="0" w:color="auto"/>
            </w:tcBorders>
            <w:vAlign w:val="center"/>
          </w:tcPr>
          <w:p w:rsidR="00BB2B58" w:rsidRPr="001475A4" w:rsidRDefault="00BB2B58" w:rsidP="00D41113">
            <w:pPr>
              <w:widowControl/>
              <w:spacing w:line="240" w:lineRule="exact"/>
              <w:jc w:val="center"/>
              <w:rPr>
                <w:rFonts w:eastAsia="標楷體"/>
                <w:kern w:val="0"/>
                <w:sz w:val="22"/>
              </w:rPr>
            </w:pPr>
            <w:r w:rsidRPr="001475A4">
              <w:rPr>
                <w:rFonts w:eastAsia="標楷體"/>
                <w:kern w:val="0"/>
                <w:sz w:val="22"/>
                <w:szCs w:val="22"/>
              </w:rPr>
              <w:t>中國大陸</w:t>
            </w:r>
          </w:p>
        </w:tc>
        <w:tc>
          <w:tcPr>
            <w:tcW w:w="737" w:type="dxa"/>
            <w:tcBorders>
              <w:top w:val="nil"/>
              <w:left w:val="nil"/>
              <w:bottom w:val="single" w:sz="8" w:space="0" w:color="auto"/>
              <w:right w:val="single" w:sz="8" w:space="0" w:color="auto"/>
            </w:tcBorders>
            <w:noWrap/>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10.51</w:t>
            </w:r>
          </w:p>
        </w:tc>
        <w:tc>
          <w:tcPr>
            <w:tcW w:w="737" w:type="dxa"/>
            <w:tcBorders>
              <w:top w:val="nil"/>
              <w:left w:val="nil"/>
              <w:bottom w:val="single" w:sz="8" w:space="0" w:color="auto"/>
              <w:right w:val="single" w:sz="8" w:space="0" w:color="auto"/>
            </w:tcBorders>
            <w:noWrap/>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10.87</w:t>
            </w:r>
          </w:p>
        </w:tc>
        <w:tc>
          <w:tcPr>
            <w:tcW w:w="737" w:type="dxa"/>
            <w:tcBorders>
              <w:top w:val="nil"/>
              <w:left w:val="nil"/>
              <w:bottom w:val="single" w:sz="8" w:space="0" w:color="auto"/>
              <w:right w:val="single" w:sz="8" w:space="0" w:color="auto"/>
            </w:tcBorders>
            <w:noWrap/>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10.58</w:t>
            </w:r>
          </w:p>
        </w:tc>
        <w:tc>
          <w:tcPr>
            <w:tcW w:w="737" w:type="dxa"/>
            <w:tcBorders>
              <w:top w:val="nil"/>
              <w:left w:val="nil"/>
              <w:bottom w:val="single" w:sz="8" w:space="0" w:color="auto"/>
              <w:right w:val="single" w:sz="8" w:space="0" w:color="auto"/>
            </w:tcBorders>
            <w:noWrap/>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11.16</w:t>
            </w:r>
          </w:p>
        </w:tc>
        <w:tc>
          <w:tcPr>
            <w:tcW w:w="737" w:type="dxa"/>
            <w:tcBorders>
              <w:top w:val="nil"/>
              <w:left w:val="nil"/>
              <w:bottom w:val="single" w:sz="8" w:space="0" w:color="auto"/>
              <w:right w:val="single" w:sz="8" w:space="0" w:color="auto"/>
            </w:tcBorders>
            <w:noWrap/>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11.11</w:t>
            </w:r>
          </w:p>
        </w:tc>
        <w:tc>
          <w:tcPr>
            <w:tcW w:w="737" w:type="dxa"/>
            <w:tcBorders>
              <w:top w:val="nil"/>
              <w:left w:val="nil"/>
              <w:bottom w:val="single" w:sz="8" w:space="0" w:color="000000"/>
              <w:right w:val="single" w:sz="4" w:space="0" w:color="auto"/>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11.07</w:t>
            </w:r>
          </w:p>
        </w:tc>
        <w:tc>
          <w:tcPr>
            <w:tcW w:w="737" w:type="dxa"/>
            <w:tcBorders>
              <w:top w:val="nil"/>
              <w:left w:val="single" w:sz="4" w:space="0" w:color="auto"/>
              <w:bottom w:val="single" w:sz="8" w:space="0" w:color="000000"/>
              <w:right w:val="single" w:sz="8" w:space="0" w:color="000000"/>
            </w:tcBorders>
            <w:vAlign w:val="center"/>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10.61</w:t>
            </w:r>
          </w:p>
        </w:tc>
        <w:tc>
          <w:tcPr>
            <w:tcW w:w="737" w:type="dxa"/>
            <w:tcBorders>
              <w:top w:val="nil"/>
              <w:left w:val="single" w:sz="4" w:space="0" w:color="auto"/>
              <w:bottom w:val="single" w:sz="8" w:space="0" w:color="000000"/>
              <w:right w:val="single" w:sz="8" w:space="0" w:color="000000"/>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10.98</w:t>
            </w:r>
          </w:p>
        </w:tc>
        <w:tc>
          <w:tcPr>
            <w:tcW w:w="737" w:type="dxa"/>
            <w:tcBorders>
              <w:top w:val="nil"/>
              <w:left w:val="single" w:sz="4" w:space="0" w:color="auto"/>
              <w:bottom w:val="single" w:sz="8" w:space="0" w:color="000000"/>
              <w:right w:val="single" w:sz="8" w:space="0" w:color="000000"/>
            </w:tcBorders>
          </w:tcPr>
          <w:p w:rsidR="00BB2B58" w:rsidRPr="001475A4" w:rsidRDefault="00BB2B58" w:rsidP="00D41113">
            <w:pPr>
              <w:widowControl/>
              <w:spacing w:line="240" w:lineRule="exact"/>
              <w:jc w:val="right"/>
              <w:rPr>
                <w:rFonts w:eastAsia="標楷體"/>
                <w:kern w:val="0"/>
                <w:sz w:val="23"/>
                <w:szCs w:val="23"/>
              </w:rPr>
            </w:pPr>
            <w:r w:rsidRPr="001475A4">
              <w:rPr>
                <w:rFonts w:eastAsia="標楷體"/>
                <w:kern w:val="0"/>
                <w:sz w:val="23"/>
                <w:szCs w:val="23"/>
              </w:rPr>
              <w:t>11.41</w:t>
            </w:r>
          </w:p>
        </w:tc>
      </w:tr>
      <w:tr w:rsidR="00BB2B58" w:rsidRPr="001475A4" w:rsidTr="00D41113">
        <w:trPr>
          <w:trHeight w:val="54"/>
          <w:jc w:val="center"/>
        </w:trPr>
        <w:tc>
          <w:tcPr>
            <w:tcW w:w="9242" w:type="dxa"/>
            <w:gridSpan w:val="10"/>
            <w:tcBorders>
              <w:left w:val="single" w:sz="4" w:space="0" w:color="auto"/>
              <w:bottom w:val="single" w:sz="8" w:space="0" w:color="auto"/>
              <w:right w:val="single" w:sz="4" w:space="0" w:color="auto"/>
            </w:tcBorders>
            <w:vAlign w:val="center"/>
          </w:tcPr>
          <w:p w:rsidR="00BB2B58" w:rsidRPr="001475A4" w:rsidRDefault="00BB2B58" w:rsidP="00D41113">
            <w:pPr>
              <w:spacing w:beforeLines="10" w:before="36" w:afterLines="10" w:after="36" w:line="240" w:lineRule="exact"/>
              <w:jc w:val="center"/>
              <w:rPr>
                <w:rFonts w:eastAsia="標楷體"/>
                <w:b/>
                <w:kern w:val="0"/>
                <w:sz w:val="23"/>
                <w:szCs w:val="23"/>
              </w:rPr>
            </w:pPr>
            <w:r w:rsidRPr="001475A4">
              <w:rPr>
                <w:rFonts w:eastAsia="標楷體"/>
                <w:b/>
                <w:kern w:val="0"/>
                <w:sz w:val="23"/>
                <w:szCs w:val="23"/>
              </w:rPr>
              <w:t>期末庫存（百萬桶）</w:t>
            </w:r>
          </w:p>
        </w:tc>
      </w:tr>
      <w:tr w:rsidR="00BB2B58" w:rsidRPr="001475A4" w:rsidTr="00D41113">
        <w:trPr>
          <w:trHeight w:val="54"/>
          <w:jc w:val="center"/>
        </w:trPr>
        <w:tc>
          <w:tcPr>
            <w:tcW w:w="2609" w:type="dxa"/>
            <w:tcBorders>
              <w:top w:val="nil"/>
              <w:left w:val="single" w:sz="4" w:space="0" w:color="auto"/>
              <w:bottom w:val="single" w:sz="8" w:space="0" w:color="000000"/>
              <w:right w:val="single" w:sz="4" w:space="0" w:color="auto"/>
            </w:tcBorders>
            <w:vAlign w:val="center"/>
          </w:tcPr>
          <w:p w:rsidR="00BB2B58" w:rsidRPr="001475A4" w:rsidRDefault="00BB2B58" w:rsidP="00D41113">
            <w:pPr>
              <w:widowControl/>
              <w:spacing w:before="100" w:beforeAutospacing="1" w:after="100" w:afterAutospacing="1" w:line="240" w:lineRule="exact"/>
              <w:jc w:val="center"/>
              <w:rPr>
                <w:rFonts w:eastAsia="標楷體"/>
                <w:kern w:val="0"/>
                <w:sz w:val="23"/>
                <w:szCs w:val="23"/>
              </w:rPr>
            </w:pPr>
            <w:r w:rsidRPr="001475A4">
              <w:rPr>
                <w:rFonts w:eastAsia="標楷體"/>
                <w:kern w:val="0"/>
                <w:sz w:val="23"/>
                <w:szCs w:val="23"/>
              </w:rPr>
              <w:t>美國商業原油庫存</w:t>
            </w:r>
          </w:p>
        </w:tc>
        <w:tc>
          <w:tcPr>
            <w:tcW w:w="737" w:type="dxa"/>
            <w:tcBorders>
              <w:top w:val="nil"/>
              <w:left w:val="single" w:sz="4" w:space="0" w:color="auto"/>
              <w:bottom w:val="single" w:sz="8" w:space="0" w:color="auto"/>
              <w:right w:val="single" w:sz="4" w:space="0" w:color="auto"/>
            </w:tcBorders>
            <w:noWrap/>
            <w:vAlign w:val="center"/>
          </w:tcPr>
          <w:p w:rsidR="00BB2B58" w:rsidRPr="001475A4" w:rsidRDefault="00BB2B58" w:rsidP="00D41113">
            <w:pPr>
              <w:widowControl/>
              <w:spacing w:before="100" w:beforeAutospacing="1" w:after="100" w:afterAutospacing="1" w:line="240" w:lineRule="exact"/>
              <w:jc w:val="right"/>
              <w:rPr>
                <w:rFonts w:eastAsia="標楷體"/>
                <w:kern w:val="0"/>
                <w:sz w:val="23"/>
                <w:szCs w:val="23"/>
              </w:rPr>
            </w:pPr>
            <w:r w:rsidRPr="001475A4">
              <w:rPr>
                <w:rFonts w:eastAsia="標楷體"/>
                <w:kern w:val="0"/>
                <w:sz w:val="23"/>
                <w:szCs w:val="23"/>
              </w:rPr>
              <w:t>1,136</w:t>
            </w:r>
          </w:p>
        </w:tc>
        <w:tc>
          <w:tcPr>
            <w:tcW w:w="737" w:type="dxa"/>
            <w:tcBorders>
              <w:top w:val="nil"/>
              <w:left w:val="single" w:sz="4" w:space="0" w:color="auto"/>
              <w:bottom w:val="single" w:sz="8" w:space="0" w:color="auto"/>
              <w:right w:val="single" w:sz="4" w:space="0" w:color="auto"/>
            </w:tcBorders>
            <w:vAlign w:val="center"/>
          </w:tcPr>
          <w:p w:rsidR="00BB2B58" w:rsidRPr="001475A4" w:rsidRDefault="00BB2B58" w:rsidP="00D41113">
            <w:pPr>
              <w:widowControl/>
              <w:spacing w:before="100" w:beforeAutospacing="1" w:after="100" w:afterAutospacing="1" w:line="240" w:lineRule="exact"/>
              <w:jc w:val="right"/>
              <w:rPr>
                <w:rFonts w:eastAsia="標楷體"/>
                <w:kern w:val="0"/>
                <w:sz w:val="23"/>
                <w:szCs w:val="23"/>
              </w:rPr>
            </w:pPr>
            <w:r w:rsidRPr="001475A4">
              <w:rPr>
                <w:rFonts w:eastAsia="標楷體"/>
                <w:kern w:val="0"/>
                <w:sz w:val="23"/>
                <w:szCs w:val="23"/>
              </w:rPr>
              <w:t>1,064</w:t>
            </w:r>
          </w:p>
        </w:tc>
        <w:tc>
          <w:tcPr>
            <w:tcW w:w="737" w:type="dxa"/>
            <w:tcBorders>
              <w:top w:val="nil"/>
              <w:left w:val="single" w:sz="4" w:space="0" w:color="auto"/>
              <w:bottom w:val="single" w:sz="8" w:space="0" w:color="auto"/>
              <w:right w:val="single" w:sz="4" w:space="0" w:color="auto"/>
            </w:tcBorders>
            <w:vAlign w:val="center"/>
          </w:tcPr>
          <w:p w:rsidR="00BB2B58" w:rsidRPr="001475A4" w:rsidRDefault="00BB2B58" w:rsidP="00D41113">
            <w:pPr>
              <w:widowControl/>
              <w:spacing w:before="100" w:beforeAutospacing="1" w:after="100" w:afterAutospacing="1" w:line="240" w:lineRule="exact"/>
              <w:jc w:val="right"/>
              <w:rPr>
                <w:rFonts w:eastAsia="標楷體"/>
                <w:kern w:val="0"/>
                <w:sz w:val="23"/>
                <w:szCs w:val="23"/>
              </w:rPr>
            </w:pPr>
            <w:r w:rsidRPr="001475A4">
              <w:rPr>
                <w:rFonts w:eastAsia="標楷體"/>
                <w:kern w:val="0"/>
                <w:sz w:val="23"/>
                <w:szCs w:val="23"/>
              </w:rPr>
              <w:t>1,057</w:t>
            </w:r>
          </w:p>
        </w:tc>
        <w:tc>
          <w:tcPr>
            <w:tcW w:w="737" w:type="dxa"/>
            <w:tcBorders>
              <w:top w:val="nil"/>
              <w:left w:val="single" w:sz="4" w:space="0" w:color="auto"/>
              <w:bottom w:val="single" w:sz="8" w:space="0" w:color="auto"/>
              <w:right w:val="single" w:sz="4" w:space="0" w:color="auto"/>
            </w:tcBorders>
            <w:vAlign w:val="center"/>
          </w:tcPr>
          <w:p w:rsidR="00BB2B58" w:rsidRPr="001475A4" w:rsidRDefault="00BB2B58" w:rsidP="00D41113">
            <w:pPr>
              <w:widowControl/>
              <w:spacing w:before="100" w:beforeAutospacing="1" w:after="100" w:afterAutospacing="1" w:line="240" w:lineRule="exact"/>
              <w:jc w:val="right"/>
              <w:rPr>
                <w:rFonts w:eastAsia="標楷體"/>
                <w:kern w:val="0"/>
                <w:sz w:val="23"/>
                <w:szCs w:val="23"/>
              </w:rPr>
            </w:pPr>
            <w:r w:rsidRPr="001475A4">
              <w:rPr>
                <w:rFonts w:eastAsia="標楷體"/>
                <w:kern w:val="0"/>
                <w:sz w:val="23"/>
                <w:szCs w:val="23"/>
              </w:rPr>
              <w:t>1,117</w:t>
            </w:r>
          </w:p>
        </w:tc>
        <w:tc>
          <w:tcPr>
            <w:tcW w:w="737" w:type="dxa"/>
            <w:tcBorders>
              <w:top w:val="nil"/>
              <w:left w:val="single" w:sz="4" w:space="0" w:color="auto"/>
              <w:bottom w:val="single" w:sz="8" w:space="0" w:color="auto"/>
              <w:right w:val="single" w:sz="4" w:space="0" w:color="auto"/>
            </w:tcBorders>
            <w:vAlign w:val="center"/>
          </w:tcPr>
          <w:p w:rsidR="00BB2B58" w:rsidRPr="001475A4" w:rsidRDefault="00BB2B58" w:rsidP="00D41113">
            <w:pPr>
              <w:widowControl/>
              <w:spacing w:before="100" w:beforeAutospacing="1" w:after="100" w:afterAutospacing="1" w:line="240" w:lineRule="exact"/>
              <w:jc w:val="right"/>
              <w:rPr>
                <w:rFonts w:eastAsia="標楷體"/>
                <w:kern w:val="0"/>
                <w:sz w:val="23"/>
                <w:szCs w:val="23"/>
              </w:rPr>
            </w:pPr>
            <w:r w:rsidRPr="001475A4">
              <w:rPr>
                <w:rFonts w:eastAsia="標楷體"/>
                <w:kern w:val="0"/>
                <w:sz w:val="23"/>
                <w:szCs w:val="23"/>
              </w:rPr>
              <w:t>1,126</w:t>
            </w:r>
          </w:p>
        </w:tc>
        <w:tc>
          <w:tcPr>
            <w:tcW w:w="737" w:type="dxa"/>
            <w:tcBorders>
              <w:top w:val="nil"/>
              <w:left w:val="single" w:sz="4" w:space="0" w:color="auto"/>
              <w:bottom w:val="single" w:sz="8" w:space="0" w:color="000000"/>
              <w:right w:val="single" w:sz="4" w:space="0" w:color="auto"/>
            </w:tcBorders>
          </w:tcPr>
          <w:p w:rsidR="00BB2B58" w:rsidRPr="001475A4" w:rsidRDefault="00BB2B58" w:rsidP="00D41113">
            <w:pPr>
              <w:widowControl/>
              <w:spacing w:before="100" w:beforeAutospacing="1" w:after="100" w:afterAutospacing="1" w:line="240" w:lineRule="exact"/>
              <w:jc w:val="right"/>
              <w:rPr>
                <w:rFonts w:eastAsia="標楷體"/>
                <w:kern w:val="0"/>
                <w:sz w:val="23"/>
                <w:szCs w:val="23"/>
              </w:rPr>
            </w:pPr>
            <w:r w:rsidRPr="001475A4">
              <w:rPr>
                <w:rFonts w:eastAsia="標楷體"/>
                <w:kern w:val="0"/>
                <w:sz w:val="23"/>
                <w:szCs w:val="23"/>
              </w:rPr>
              <w:t>1,087</w:t>
            </w:r>
          </w:p>
        </w:tc>
        <w:tc>
          <w:tcPr>
            <w:tcW w:w="737" w:type="dxa"/>
            <w:tcBorders>
              <w:top w:val="nil"/>
              <w:left w:val="single" w:sz="4" w:space="0" w:color="auto"/>
              <w:bottom w:val="single" w:sz="8" w:space="0" w:color="000000"/>
              <w:right w:val="single" w:sz="4" w:space="0" w:color="auto"/>
            </w:tcBorders>
            <w:vAlign w:val="center"/>
          </w:tcPr>
          <w:p w:rsidR="00BB2B58" w:rsidRPr="001475A4" w:rsidRDefault="00BB2B58" w:rsidP="00D41113">
            <w:pPr>
              <w:widowControl/>
              <w:spacing w:before="100" w:beforeAutospacing="1" w:after="100" w:afterAutospacing="1" w:line="240" w:lineRule="exact"/>
              <w:jc w:val="right"/>
              <w:rPr>
                <w:rFonts w:eastAsia="標楷體"/>
                <w:kern w:val="0"/>
                <w:sz w:val="23"/>
                <w:szCs w:val="23"/>
              </w:rPr>
            </w:pPr>
            <w:r w:rsidRPr="001475A4">
              <w:rPr>
                <w:rFonts w:eastAsia="標楷體"/>
                <w:kern w:val="0"/>
                <w:sz w:val="23"/>
                <w:szCs w:val="23"/>
              </w:rPr>
              <w:t>1,064</w:t>
            </w:r>
          </w:p>
        </w:tc>
        <w:tc>
          <w:tcPr>
            <w:tcW w:w="737" w:type="dxa"/>
            <w:tcBorders>
              <w:top w:val="nil"/>
              <w:left w:val="single" w:sz="4" w:space="0" w:color="auto"/>
              <w:bottom w:val="single" w:sz="8" w:space="0" w:color="000000"/>
              <w:right w:val="single" w:sz="4" w:space="0" w:color="auto"/>
            </w:tcBorders>
          </w:tcPr>
          <w:p w:rsidR="00BB2B58" w:rsidRPr="001475A4" w:rsidRDefault="00BB2B58" w:rsidP="00D41113">
            <w:pPr>
              <w:widowControl/>
              <w:spacing w:before="100" w:beforeAutospacing="1" w:after="100" w:afterAutospacing="1" w:line="240" w:lineRule="exact"/>
              <w:jc w:val="right"/>
              <w:rPr>
                <w:rFonts w:eastAsia="標楷體"/>
                <w:kern w:val="0"/>
                <w:sz w:val="23"/>
                <w:szCs w:val="23"/>
              </w:rPr>
            </w:pPr>
            <w:r w:rsidRPr="001475A4">
              <w:rPr>
                <w:rFonts w:eastAsia="標楷體"/>
                <w:kern w:val="0"/>
                <w:sz w:val="23"/>
                <w:szCs w:val="23"/>
              </w:rPr>
              <w:t>1,087</w:t>
            </w:r>
          </w:p>
        </w:tc>
        <w:tc>
          <w:tcPr>
            <w:tcW w:w="737" w:type="dxa"/>
            <w:tcBorders>
              <w:top w:val="nil"/>
              <w:left w:val="single" w:sz="4" w:space="0" w:color="auto"/>
              <w:bottom w:val="single" w:sz="8" w:space="0" w:color="000000"/>
              <w:right w:val="single" w:sz="4" w:space="0" w:color="auto"/>
            </w:tcBorders>
          </w:tcPr>
          <w:p w:rsidR="00BB2B58" w:rsidRPr="001475A4" w:rsidRDefault="00BB2B58" w:rsidP="00D41113">
            <w:pPr>
              <w:widowControl/>
              <w:spacing w:before="100" w:beforeAutospacing="1" w:after="100" w:afterAutospacing="1" w:line="240" w:lineRule="exact"/>
              <w:jc w:val="right"/>
              <w:rPr>
                <w:rFonts w:eastAsia="標楷體"/>
                <w:kern w:val="0"/>
                <w:sz w:val="23"/>
                <w:szCs w:val="23"/>
              </w:rPr>
            </w:pPr>
            <w:r w:rsidRPr="001475A4">
              <w:rPr>
                <w:rFonts w:eastAsia="標楷體"/>
                <w:kern w:val="0"/>
                <w:sz w:val="23"/>
                <w:szCs w:val="23"/>
              </w:rPr>
              <w:t>1,100</w:t>
            </w:r>
          </w:p>
        </w:tc>
      </w:tr>
      <w:tr w:rsidR="00BB2B58" w:rsidRPr="001475A4" w:rsidTr="00D41113">
        <w:trPr>
          <w:trHeight w:val="54"/>
          <w:jc w:val="center"/>
        </w:trPr>
        <w:tc>
          <w:tcPr>
            <w:tcW w:w="2609" w:type="dxa"/>
            <w:tcBorders>
              <w:top w:val="nil"/>
              <w:left w:val="single" w:sz="4" w:space="0" w:color="auto"/>
              <w:bottom w:val="single" w:sz="8" w:space="0" w:color="auto"/>
              <w:right w:val="single" w:sz="8" w:space="0" w:color="auto"/>
            </w:tcBorders>
            <w:vAlign w:val="center"/>
          </w:tcPr>
          <w:p w:rsidR="00BB2B58" w:rsidRPr="001475A4" w:rsidRDefault="00BB2B58" w:rsidP="00D41113">
            <w:pPr>
              <w:widowControl/>
              <w:spacing w:before="100" w:beforeAutospacing="1" w:after="100" w:afterAutospacing="1" w:line="240" w:lineRule="exact"/>
              <w:jc w:val="center"/>
              <w:rPr>
                <w:rFonts w:eastAsia="標楷體"/>
                <w:kern w:val="0"/>
                <w:sz w:val="23"/>
                <w:szCs w:val="23"/>
              </w:rPr>
            </w:pPr>
            <w:r w:rsidRPr="001475A4">
              <w:rPr>
                <w:rFonts w:eastAsia="標楷體"/>
                <w:kern w:val="0"/>
                <w:sz w:val="23"/>
                <w:szCs w:val="23"/>
              </w:rPr>
              <w:t>OECD</w:t>
            </w:r>
            <w:r w:rsidRPr="001475A4">
              <w:rPr>
                <w:rFonts w:eastAsia="標楷體"/>
                <w:kern w:val="0"/>
                <w:sz w:val="23"/>
                <w:szCs w:val="23"/>
              </w:rPr>
              <w:t>國家商業原油庫存</w:t>
            </w:r>
          </w:p>
        </w:tc>
        <w:tc>
          <w:tcPr>
            <w:tcW w:w="737" w:type="dxa"/>
            <w:tcBorders>
              <w:top w:val="nil"/>
              <w:left w:val="nil"/>
              <w:bottom w:val="single" w:sz="8" w:space="0" w:color="auto"/>
              <w:right w:val="single" w:sz="8" w:space="0" w:color="auto"/>
            </w:tcBorders>
            <w:noWrap/>
            <w:vAlign w:val="center"/>
          </w:tcPr>
          <w:p w:rsidR="00BB2B58" w:rsidRPr="001475A4" w:rsidRDefault="00BB2B58" w:rsidP="00D41113">
            <w:pPr>
              <w:widowControl/>
              <w:spacing w:before="100" w:beforeAutospacing="1" w:after="100" w:afterAutospacing="1" w:line="240" w:lineRule="exact"/>
              <w:jc w:val="right"/>
              <w:rPr>
                <w:rFonts w:eastAsia="標楷體"/>
                <w:kern w:val="0"/>
                <w:sz w:val="23"/>
                <w:szCs w:val="23"/>
              </w:rPr>
            </w:pPr>
            <w:r w:rsidRPr="001475A4">
              <w:rPr>
                <w:rFonts w:eastAsia="標楷體"/>
                <w:kern w:val="0"/>
                <w:sz w:val="23"/>
                <w:szCs w:val="23"/>
              </w:rPr>
              <w:t>2,683</w:t>
            </w:r>
          </w:p>
        </w:tc>
        <w:tc>
          <w:tcPr>
            <w:tcW w:w="737" w:type="dxa"/>
            <w:tcBorders>
              <w:top w:val="nil"/>
              <w:left w:val="nil"/>
              <w:bottom w:val="single" w:sz="8" w:space="0" w:color="auto"/>
              <w:right w:val="single" w:sz="4" w:space="0" w:color="auto"/>
            </w:tcBorders>
            <w:noWrap/>
            <w:vAlign w:val="center"/>
          </w:tcPr>
          <w:p w:rsidR="00BB2B58" w:rsidRPr="001475A4" w:rsidRDefault="00BB2B58" w:rsidP="00D41113">
            <w:pPr>
              <w:widowControl/>
              <w:spacing w:before="100" w:beforeAutospacing="1" w:after="100" w:afterAutospacing="1" w:line="240" w:lineRule="exact"/>
              <w:jc w:val="right"/>
              <w:rPr>
                <w:rFonts w:eastAsia="標楷體"/>
                <w:kern w:val="0"/>
                <w:sz w:val="23"/>
                <w:szCs w:val="23"/>
              </w:rPr>
            </w:pPr>
            <w:r w:rsidRPr="001475A4">
              <w:rPr>
                <w:rFonts w:eastAsia="標楷體"/>
                <w:kern w:val="0"/>
                <w:sz w:val="23"/>
                <w:szCs w:val="23"/>
              </w:rPr>
              <w:t>2,550</w:t>
            </w:r>
          </w:p>
        </w:tc>
        <w:tc>
          <w:tcPr>
            <w:tcW w:w="737" w:type="dxa"/>
            <w:tcBorders>
              <w:top w:val="nil"/>
              <w:left w:val="single" w:sz="4" w:space="0" w:color="auto"/>
              <w:bottom w:val="single" w:sz="8" w:space="0" w:color="auto"/>
              <w:right w:val="single" w:sz="8" w:space="0" w:color="auto"/>
            </w:tcBorders>
            <w:noWrap/>
            <w:vAlign w:val="center"/>
          </w:tcPr>
          <w:p w:rsidR="00BB2B58" w:rsidRPr="001475A4" w:rsidRDefault="00BB2B58" w:rsidP="00D41113">
            <w:pPr>
              <w:widowControl/>
              <w:spacing w:before="100" w:beforeAutospacing="1" w:after="100" w:afterAutospacing="1" w:line="240" w:lineRule="exact"/>
              <w:jc w:val="right"/>
              <w:rPr>
                <w:rFonts w:eastAsia="標楷體"/>
                <w:kern w:val="0"/>
                <w:sz w:val="23"/>
                <w:szCs w:val="23"/>
              </w:rPr>
            </w:pPr>
            <w:r w:rsidRPr="001475A4">
              <w:rPr>
                <w:rFonts w:eastAsia="標楷體"/>
                <w:kern w:val="0"/>
                <w:sz w:val="23"/>
                <w:szCs w:val="23"/>
              </w:rPr>
              <w:t>2,567</w:t>
            </w:r>
          </w:p>
        </w:tc>
        <w:tc>
          <w:tcPr>
            <w:tcW w:w="737" w:type="dxa"/>
            <w:tcBorders>
              <w:top w:val="nil"/>
              <w:left w:val="nil"/>
              <w:bottom w:val="single" w:sz="8" w:space="0" w:color="auto"/>
              <w:right w:val="single" w:sz="8" w:space="0" w:color="auto"/>
            </w:tcBorders>
            <w:noWrap/>
            <w:vAlign w:val="center"/>
          </w:tcPr>
          <w:p w:rsidR="00BB2B58" w:rsidRPr="001475A4" w:rsidRDefault="00BB2B58" w:rsidP="00D41113">
            <w:pPr>
              <w:widowControl/>
              <w:spacing w:before="100" w:beforeAutospacing="1" w:after="100" w:afterAutospacing="1" w:line="240" w:lineRule="exact"/>
              <w:jc w:val="right"/>
              <w:rPr>
                <w:rFonts w:eastAsia="標楷體"/>
                <w:kern w:val="0"/>
                <w:sz w:val="23"/>
                <w:szCs w:val="23"/>
              </w:rPr>
            </w:pPr>
            <w:r w:rsidRPr="001475A4">
              <w:rPr>
                <w:rFonts w:eastAsia="標楷體"/>
                <w:kern w:val="0"/>
                <w:sz w:val="23"/>
                <w:szCs w:val="23"/>
              </w:rPr>
              <w:t>2,603</w:t>
            </w:r>
          </w:p>
        </w:tc>
        <w:tc>
          <w:tcPr>
            <w:tcW w:w="737" w:type="dxa"/>
            <w:tcBorders>
              <w:top w:val="nil"/>
              <w:left w:val="nil"/>
              <w:bottom w:val="single" w:sz="8" w:space="0" w:color="auto"/>
              <w:right w:val="single" w:sz="8" w:space="0" w:color="auto"/>
            </w:tcBorders>
            <w:noWrap/>
            <w:vAlign w:val="center"/>
          </w:tcPr>
          <w:p w:rsidR="00BB2B58" w:rsidRPr="001475A4" w:rsidRDefault="00BB2B58" w:rsidP="00D41113">
            <w:pPr>
              <w:widowControl/>
              <w:spacing w:before="100" w:beforeAutospacing="1" w:after="100" w:afterAutospacing="1" w:line="240" w:lineRule="exact"/>
              <w:jc w:val="right"/>
              <w:rPr>
                <w:rFonts w:eastAsia="標楷體"/>
                <w:kern w:val="0"/>
                <w:sz w:val="23"/>
                <w:szCs w:val="23"/>
              </w:rPr>
            </w:pPr>
            <w:r w:rsidRPr="001475A4">
              <w:rPr>
                <w:rFonts w:eastAsia="標楷體"/>
                <w:kern w:val="0"/>
                <w:sz w:val="23"/>
                <w:szCs w:val="23"/>
              </w:rPr>
              <w:t>2,604</w:t>
            </w:r>
          </w:p>
        </w:tc>
        <w:tc>
          <w:tcPr>
            <w:tcW w:w="737" w:type="dxa"/>
            <w:tcBorders>
              <w:top w:val="nil"/>
              <w:left w:val="nil"/>
              <w:bottom w:val="single" w:sz="8" w:space="0" w:color="000000"/>
              <w:right w:val="single" w:sz="4" w:space="0" w:color="auto"/>
            </w:tcBorders>
          </w:tcPr>
          <w:p w:rsidR="00BB2B58" w:rsidRPr="001475A4" w:rsidRDefault="00BB2B58" w:rsidP="00D41113">
            <w:pPr>
              <w:widowControl/>
              <w:spacing w:before="100" w:beforeAutospacing="1" w:after="100" w:afterAutospacing="1" w:line="240" w:lineRule="exact"/>
              <w:jc w:val="right"/>
              <w:rPr>
                <w:rFonts w:eastAsia="標楷體"/>
                <w:kern w:val="0"/>
                <w:sz w:val="23"/>
                <w:szCs w:val="23"/>
              </w:rPr>
            </w:pPr>
            <w:r w:rsidRPr="001475A4">
              <w:rPr>
                <w:rFonts w:eastAsia="標楷體"/>
                <w:kern w:val="0"/>
                <w:sz w:val="23"/>
                <w:szCs w:val="23"/>
              </w:rPr>
              <w:t>2,575</w:t>
            </w:r>
          </w:p>
        </w:tc>
        <w:tc>
          <w:tcPr>
            <w:tcW w:w="737" w:type="dxa"/>
            <w:tcBorders>
              <w:top w:val="nil"/>
              <w:left w:val="single" w:sz="4" w:space="0" w:color="auto"/>
              <w:bottom w:val="single" w:sz="8" w:space="0" w:color="000000"/>
              <w:right w:val="single" w:sz="4" w:space="0" w:color="auto"/>
            </w:tcBorders>
            <w:vAlign w:val="center"/>
          </w:tcPr>
          <w:p w:rsidR="00BB2B58" w:rsidRPr="001475A4" w:rsidRDefault="00BB2B58" w:rsidP="00D41113">
            <w:pPr>
              <w:widowControl/>
              <w:spacing w:before="100" w:beforeAutospacing="1" w:after="100" w:afterAutospacing="1" w:line="240" w:lineRule="exact"/>
              <w:jc w:val="right"/>
              <w:rPr>
                <w:rFonts w:eastAsia="標楷體"/>
                <w:kern w:val="0"/>
                <w:sz w:val="23"/>
                <w:szCs w:val="23"/>
              </w:rPr>
            </w:pPr>
            <w:r w:rsidRPr="001475A4">
              <w:rPr>
                <w:rFonts w:eastAsia="標楷體"/>
                <w:kern w:val="0"/>
                <w:sz w:val="23"/>
                <w:szCs w:val="23"/>
              </w:rPr>
              <w:t>2,550</w:t>
            </w:r>
          </w:p>
        </w:tc>
        <w:tc>
          <w:tcPr>
            <w:tcW w:w="737" w:type="dxa"/>
            <w:tcBorders>
              <w:top w:val="nil"/>
              <w:left w:val="single" w:sz="4" w:space="0" w:color="auto"/>
              <w:bottom w:val="single" w:sz="8" w:space="0" w:color="000000"/>
              <w:right w:val="single" w:sz="4" w:space="0" w:color="auto"/>
            </w:tcBorders>
          </w:tcPr>
          <w:p w:rsidR="00BB2B58" w:rsidRPr="001475A4" w:rsidRDefault="00BB2B58" w:rsidP="00D41113">
            <w:pPr>
              <w:widowControl/>
              <w:spacing w:before="100" w:beforeAutospacing="1" w:after="100" w:afterAutospacing="1" w:line="240" w:lineRule="exact"/>
              <w:jc w:val="right"/>
              <w:rPr>
                <w:rFonts w:eastAsia="標楷體"/>
                <w:kern w:val="0"/>
                <w:sz w:val="23"/>
                <w:szCs w:val="23"/>
              </w:rPr>
            </w:pPr>
            <w:r w:rsidRPr="001475A4">
              <w:rPr>
                <w:rFonts w:eastAsia="標楷體"/>
                <w:kern w:val="0"/>
                <w:sz w:val="23"/>
                <w:szCs w:val="23"/>
              </w:rPr>
              <w:t>2,575</w:t>
            </w:r>
          </w:p>
        </w:tc>
        <w:tc>
          <w:tcPr>
            <w:tcW w:w="737" w:type="dxa"/>
            <w:tcBorders>
              <w:top w:val="nil"/>
              <w:left w:val="single" w:sz="4" w:space="0" w:color="auto"/>
              <w:bottom w:val="single" w:sz="8" w:space="0" w:color="000000"/>
              <w:right w:val="single" w:sz="4" w:space="0" w:color="auto"/>
            </w:tcBorders>
          </w:tcPr>
          <w:p w:rsidR="00BB2B58" w:rsidRPr="001475A4" w:rsidRDefault="00BB2B58" w:rsidP="00D41113">
            <w:pPr>
              <w:widowControl/>
              <w:spacing w:before="100" w:beforeAutospacing="1" w:after="100" w:afterAutospacing="1" w:line="240" w:lineRule="exact"/>
              <w:jc w:val="right"/>
              <w:rPr>
                <w:rFonts w:eastAsia="標楷體"/>
                <w:kern w:val="0"/>
                <w:sz w:val="23"/>
                <w:szCs w:val="23"/>
              </w:rPr>
            </w:pPr>
            <w:r w:rsidRPr="001475A4">
              <w:rPr>
                <w:rFonts w:eastAsia="標楷體"/>
                <w:kern w:val="0"/>
                <w:sz w:val="23"/>
                <w:szCs w:val="23"/>
              </w:rPr>
              <w:t>2,584</w:t>
            </w:r>
          </w:p>
        </w:tc>
      </w:tr>
    </w:tbl>
    <w:p w:rsidR="00BB2B58" w:rsidRPr="001475A4" w:rsidRDefault="00BB2B58" w:rsidP="00BB2B58">
      <w:pPr>
        <w:pStyle w:val="Web"/>
        <w:ind w:rightChars="-59" w:right="-142"/>
        <w:rPr>
          <w:rFonts w:eastAsia="標楷體"/>
          <w:sz w:val="20"/>
          <w:szCs w:val="20"/>
        </w:rPr>
      </w:pPr>
      <w:r w:rsidRPr="001475A4">
        <w:rPr>
          <w:rFonts w:eastAsia="標楷體"/>
          <w:sz w:val="20"/>
          <w:szCs w:val="20"/>
        </w:rPr>
        <w:t>資料來源：</w:t>
      </w:r>
      <w:r w:rsidRPr="001475A4">
        <w:rPr>
          <w:rFonts w:eastAsia="標楷體"/>
          <w:sz w:val="20"/>
          <w:szCs w:val="20"/>
        </w:rPr>
        <w:t>EIA, “Short-term Energy Outlook</w:t>
      </w:r>
      <w:proofErr w:type="gramStart"/>
      <w:r w:rsidRPr="001475A4">
        <w:rPr>
          <w:rFonts w:eastAsia="標楷體"/>
          <w:sz w:val="20"/>
          <w:szCs w:val="20"/>
        </w:rPr>
        <w:t>”</w:t>
      </w:r>
      <w:r w:rsidRPr="00C86F31">
        <w:rPr>
          <w:rFonts w:eastAsia="標楷體"/>
          <w:sz w:val="20"/>
          <w:szCs w:val="20"/>
        </w:rPr>
        <w:t xml:space="preserve"> </w:t>
      </w:r>
      <w:r>
        <w:rPr>
          <w:rFonts w:eastAsia="標楷體" w:hint="eastAsia"/>
          <w:sz w:val="20"/>
          <w:szCs w:val="20"/>
        </w:rPr>
        <w:t>,</w:t>
      </w:r>
      <w:proofErr w:type="gramEnd"/>
      <w:r>
        <w:rPr>
          <w:rFonts w:eastAsia="標楷體" w:hint="eastAsia"/>
          <w:sz w:val="20"/>
          <w:szCs w:val="20"/>
        </w:rPr>
        <w:t xml:space="preserve"> </w:t>
      </w:r>
      <w:r w:rsidRPr="00C86F31">
        <w:rPr>
          <w:rFonts w:eastAsia="標楷體"/>
          <w:sz w:val="20"/>
          <w:szCs w:val="20"/>
        </w:rPr>
        <w:t>2014/8</w:t>
      </w:r>
    </w:p>
    <w:p w:rsidR="00DE73AA" w:rsidRDefault="00DE73AA">
      <w:pPr>
        <w:widowControl/>
        <w:rPr>
          <w:rFonts w:eastAsia="標楷體"/>
          <w:b/>
          <w:bCs/>
          <w:sz w:val="28"/>
          <w:szCs w:val="28"/>
        </w:rPr>
      </w:pPr>
      <w:r>
        <w:rPr>
          <w:rFonts w:eastAsia="標楷體"/>
          <w:b/>
          <w:bCs/>
          <w:sz w:val="28"/>
          <w:szCs w:val="28"/>
        </w:rPr>
        <w:br w:type="page"/>
      </w:r>
    </w:p>
    <w:p w:rsidR="00BB2B58" w:rsidRPr="001475A4" w:rsidRDefault="00BB2B58" w:rsidP="00BB2B58">
      <w:pPr>
        <w:pStyle w:val="Web"/>
        <w:spacing w:afterLines="50" w:after="180" w:line="500" w:lineRule="exact"/>
        <w:ind w:leftChars="-59" w:left="-142"/>
        <w:jc w:val="both"/>
        <w:rPr>
          <w:rFonts w:eastAsia="標楷體"/>
          <w:b/>
          <w:bCs/>
          <w:sz w:val="28"/>
          <w:szCs w:val="28"/>
        </w:rPr>
      </w:pPr>
      <w:r w:rsidRPr="001475A4">
        <w:rPr>
          <w:rFonts w:eastAsia="標楷體"/>
          <w:b/>
          <w:bCs/>
          <w:sz w:val="28"/>
          <w:szCs w:val="28"/>
        </w:rPr>
        <w:lastRenderedPageBreak/>
        <w:t>三、未來展望</w:t>
      </w:r>
    </w:p>
    <w:p w:rsidR="00BB2B58" w:rsidRPr="001475A4" w:rsidRDefault="00BB2B58" w:rsidP="00BB2B58">
      <w:pPr>
        <w:pStyle w:val="Web"/>
        <w:spacing w:line="500" w:lineRule="exact"/>
        <w:ind w:leftChars="-59" w:left="-142"/>
        <w:jc w:val="both"/>
        <w:rPr>
          <w:rFonts w:eastAsia="標楷體"/>
          <w:b/>
          <w:bCs/>
          <w:sz w:val="28"/>
          <w:szCs w:val="28"/>
        </w:rPr>
      </w:pPr>
      <w:r w:rsidRPr="001475A4">
        <w:rPr>
          <w:rFonts w:eastAsia="標楷體"/>
          <w:b/>
          <w:bCs/>
          <w:sz w:val="28"/>
          <w:szCs w:val="28"/>
        </w:rPr>
        <w:t>（一）全球景氣持續復甦，惟中國大陸成長</w:t>
      </w:r>
      <w:proofErr w:type="gramStart"/>
      <w:r w:rsidRPr="001475A4">
        <w:rPr>
          <w:rFonts w:eastAsia="標楷體"/>
          <w:b/>
          <w:bCs/>
          <w:sz w:val="28"/>
          <w:szCs w:val="28"/>
        </w:rPr>
        <w:t>趨緩抑低</w:t>
      </w:r>
      <w:proofErr w:type="gramEnd"/>
      <w:r w:rsidRPr="001475A4">
        <w:rPr>
          <w:rFonts w:eastAsia="標楷體"/>
          <w:b/>
          <w:bCs/>
          <w:sz w:val="28"/>
          <w:szCs w:val="28"/>
        </w:rPr>
        <w:t>對原物料需求</w:t>
      </w:r>
    </w:p>
    <w:p w:rsidR="00BB2B58" w:rsidRPr="001475A4" w:rsidRDefault="00BB2B58" w:rsidP="00BB2B58">
      <w:pPr>
        <w:pStyle w:val="Web"/>
        <w:spacing w:line="500" w:lineRule="exact"/>
        <w:ind w:leftChars="295" w:left="708" w:rightChars="-59" w:right="-142" w:firstLineChars="200" w:firstLine="560"/>
        <w:jc w:val="both"/>
        <w:rPr>
          <w:rFonts w:eastAsia="標楷體"/>
          <w:bCs/>
          <w:sz w:val="28"/>
          <w:szCs w:val="28"/>
        </w:rPr>
      </w:pPr>
      <w:r w:rsidRPr="001475A4">
        <w:rPr>
          <w:rFonts w:eastAsia="標楷體"/>
          <w:bCs/>
          <w:sz w:val="28"/>
          <w:szCs w:val="28"/>
        </w:rPr>
        <w:t>展望未來，影響全球原物料供需及價格的主要變數中，中國大陸經濟成長</w:t>
      </w:r>
      <w:proofErr w:type="gramStart"/>
      <w:r w:rsidRPr="001475A4">
        <w:rPr>
          <w:rFonts w:eastAsia="標楷體"/>
          <w:bCs/>
          <w:sz w:val="28"/>
          <w:szCs w:val="28"/>
        </w:rPr>
        <w:t>放緩將是</w:t>
      </w:r>
      <w:proofErr w:type="gramEnd"/>
      <w:r w:rsidRPr="001475A4">
        <w:rPr>
          <w:rFonts w:eastAsia="標楷體"/>
          <w:bCs/>
          <w:sz w:val="28"/>
          <w:szCs w:val="28"/>
        </w:rPr>
        <w:t>觀察重點。根據國際貨幣基金組織（</w:t>
      </w:r>
      <w:r w:rsidRPr="001475A4">
        <w:rPr>
          <w:rFonts w:eastAsia="標楷體"/>
          <w:bCs/>
          <w:sz w:val="28"/>
          <w:szCs w:val="28"/>
        </w:rPr>
        <w:t>International Monetary Fund, IMF</w:t>
      </w:r>
      <w:r w:rsidRPr="001475A4">
        <w:rPr>
          <w:rFonts w:eastAsia="標楷體"/>
          <w:bCs/>
          <w:sz w:val="28"/>
          <w:szCs w:val="28"/>
        </w:rPr>
        <w:t>）今年</w:t>
      </w:r>
      <w:r w:rsidRPr="001475A4">
        <w:rPr>
          <w:rFonts w:eastAsia="標楷體"/>
          <w:bCs/>
          <w:sz w:val="28"/>
          <w:szCs w:val="28"/>
        </w:rPr>
        <w:t xml:space="preserve">7 </w:t>
      </w:r>
      <w:r w:rsidRPr="001475A4">
        <w:rPr>
          <w:rFonts w:eastAsia="標楷體"/>
          <w:bCs/>
          <w:sz w:val="28"/>
          <w:szCs w:val="28"/>
        </w:rPr>
        <w:t>月發布之預測（表</w:t>
      </w:r>
      <w:r>
        <w:rPr>
          <w:rFonts w:eastAsia="標楷體" w:hint="eastAsia"/>
          <w:bCs/>
          <w:sz w:val="28"/>
          <w:szCs w:val="28"/>
        </w:rPr>
        <w:t>7</w:t>
      </w:r>
      <w:r w:rsidRPr="001475A4">
        <w:rPr>
          <w:rFonts w:eastAsia="標楷體"/>
          <w:bCs/>
          <w:sz w:val="28"/>
          <w:szCs w:val="28"/>
        </w:rPr>
        <w:t>），中國大陸</w:t>
      </w:r>
      <w:r w:rsidRPr="001475A4">
        <w:rPr>
          <w:rFonts w:eastAsia="標楷體"/>
          <w:bCs/>
          <w:sz w:val="28"/>
          <w:szCs w:val="28"/>
        </w:rPr>
        <w:t>2014</w:t>
      </w:r>
      <w:r w:rsidRPr="001475A4">
        <w:rPr>
          <w:rFonts w:eastAsia="標楷體"/>
          <w:bCs/>
          <w:sz w:val="28"/>
          <w:szCs w:val="28"/>
        </w:rPr>
        <w:t>年經濟成長率約</w:t>
      </w:r>
      <w:r w:rsidRPr="001475A4">
        <w:rPr>
          <w:rFonts w:eastAsia="標楷體"/>
          <w:bCs/>
          <w:sz w:val="28"/>
          <w:szCs w:val="28"/>
        </w:rPr>
        <w:t>7.4</w:t>
      </w:r>
      <w:r w:rsidR="00425DB7">
        <w:rPr>
          <w:rFonts w:eastAsia="標楷體"/>
          <w:bCs/>
          <w:sz w:val="28"/>
          <w:szCs w:val="28"/>
        </w:rPr>
        <w:t>%</w:t>
      </w:r>
      <w:r w:rsidRPr="001475A4">
        <w:rPr>
          <w:rFonts w:eastAsia="標楷體"/>
          <w:bCs/>
          <w:sz w:val="28"/>
          <w:szCs w:val="28"/>
        </w:rPr>
        <w:t>，較</w:t>
      </w:r>
      <w:r w:rsidRPr="001475A4">
        <w:rPr>
          <w:rFonts w:eastAsia="標楷體"/>
          <w:bCs/>
          <w:sz w:val="28"/>
          <w:szCs w:val="28"/>
        </w:rPr>
        <w:t>4</w:t>
      </w:r>
      <w:r w:rsidRPr="001475A4">
        <w:rPr>
          <w:rFonts w:eastAsia="標楷體"/>
          <w:bCs/>
          <w:sz w:val="28"/>
          <w:szCs w:val="28"/>
        </w:rPr>
        <w:t>月預測的</w:t>
      </w:r>
      <w:r w:rsidRPr="001475A4">
        <w:rPr>
          <w:rFonts w:eastAsia="標楷體"/>
          <w:bCs/>
          <w:sz w:val="28"/>
          <w:szCs w:val="28"/>
        </w:rPr>
        <w:t>8.1</w:t>
      </w:r>
      <w:r w:rsidR="00425DB7">
        <w:rPr>
          <w:rFonts w:eastAsia="標楷體"/>
          <w:bCs/>
          <w:sz w:val="28"/>
          <w:szCs w:val="28"/>
        </w:rPr>
        <w:t>%</w:t>
      </w:r>
      <w:r w:rsidRPr="001475A4">
        <w:rPr>
          <w:rFonts w:eastAsia="標楷體"/>
          <w:bCs/>
          <w:sz w:val="28"/>
          <w:szCs w:val="28"/>
        </w:rPr>
        <w:t>，下調</w:t>
      </w:r>
      <w:r w:rsidRPr="001475A4">
        <w:rPr>
          <w:rFonts w:eastAsia="標楷體"/>
          <w:bCs/>
          <w:sz w:val="28"/>
          <w:szCs w:val="28"/>
        </w:rPr>
        <w:t>0.</w:t>
      </w:r>
      <w:r>
        <w:rPr>
          <w:rFonts w:eastAsia="標楷體" w:hint="eastAsia"/>
          <w:bCs/>
          <w:sz w:val="28"/>
          <w:szCs w:val="28"/>
        </w:rPr>
        <w:t>7</w:t>
      </w:r>
      <w:r w:rsidRPr="001475A4">
        <w:rPr>
          <w:rFonts w:eastAsia="標楷體"/>
          <w:bCs/>
          <w:sz w:val="28"/>
          <w:szCs w:val="28"/>
        </w:rPr>
        <w:t>個百分點，</w:t>
      </w:r>
      <w:r w:rsidRPr="001475A4">
        <w:rPr>
          <w:rFonts w:eastAsia="標楷體"/>
          <w:bCs/>
          <w:sz w:val="28"/>
          <w:szCs w:val="28"/>
        </w:rPr>
        <w:t>2015</w:t>
      </w:r>
      <w:r w:rsidRPr="001475A4">
        <w:rPr>
          <w:rFonts w:eastAsia="標楷體"/>
          <w:bCs/>
          <w:sz w:val="28"/>
          <w:szCs w:val="28"/>
        </w:rPr>
        <w:t>年將再下滑至</w:t>
      </w:r>
      <w:r w:rsidRPr="001475A4">
        <w:rPr>
          <w:rFonts w:eastAsia="標楷體"/>
          <w:bCs/>
          <w:sz w:val="28"/>
          <w:szCs w:val="28"/>
        </w:rPr>
        <w:t>7.1</w:t>
      </w:r>
      <w:r w:rsidR="00425DB7">
        <w:rPr>
          <w:rFonts w:eastAsia="標楷體"/>
          <w:bCs/>
          <w:sz w:val="28"/>
          <w:szCs w:val="28"/>
        </w:rPr>
        <w:t>%</w:t>
      </w:r>
      <w:r w:rsidRPr="001475A4">
        <w:rPr>
          <w:rFonts w:eastAsia="標楷體"/>
          <w:bCs/>
          <w:sz w:val="28"/>
          <w:szCs w:val="28"/>
        </w:rPr>
        <w:t>。整體來看，雖然全球經濟復甦情況可望逐漸轉佳，由</w:t>
      </w:r>
      <w:r w:rsidRPr="001475A4">
        <w:rPr>
          <w:rFonts w:eastAsia="標楷體"/>
          <w:bCs/>
          <w:sz w:val="28"/>
          <w:szCs w:val="28"/>
        </w:rPr>
        <w:t>2014</w:t>
      </w:r>
      <w:r w:rsidRPr="001475A4">
        <w:rPr>
          <w:rFonts w:eastAsia="標楷體"/>
          <w:bCs/>
          <w:sz w:val="28"/>
          <w:szCs w:val="28"/>
        </w:rPr>
        <w:t>年的成長</w:t>
      </w:r>
      <w:r w:rsidRPr="001475A4">
        <w:rPr>
          <w:rFonts w:eastAsia="標楷體"/>
          <w:bCs/>
          <w:sz w:val="28"/>
          <w:szCs w:val="28"/>
        </w:rPr>
        <w:t>3.4</w:t>
      </w:r>
      <w:r w:rsidR="00425DB7">
        <w:rPr>
          <w:rFonts w:eastAsia="標楷體"/>
          <w:bCs/>
          <w:sz w:val="28"/>
          <w:szCs w:val="28"/>
        </w:rPr>
        <w:t>%</w:t>
      </w:r>
      <w:r w:rsidRPr="001475A4">
        <w:rPr>
          <w:rFonts w:eastAsia="標楷體"/>
          <w:bCs/>
          <w:sz w:val="28"/>
          <w:szCs w:val="28"/>
        </w:rPr>
        <w:t>，續增至</w:t>
      </w:r>
      <w:r w:rsidRPr="001475A4">
        <w:rPr>
          <w:rFonts w:eastAsia="標楷體"/>
          <w:bCs/>
          <w:sz w:val="28"/>
          <w:szCs w:val="28"/>
        </w:rPr>
        <w:t>2015</w:t>
      </w:r>
      <w:r w:rsidRPr="001475A4">
        <w:rPr>
          <w:rFonts w:eastAsia="標楷體"/>
          <w:bCs/>
          <w:sz w:val="28"/>
          <w:szCs w:val="28"/>
        </w:rPr>
        <w:t>年的</w:t>
      </w:r>
      <w:r w:rsidRPr="001475A4">
        <w:rPr>
          <w:rFonts w:eastAsia="標楷體"/>
          <w:bCs/>
          <w:sz w:val="28"/>
          <w:szCs w:val="28"/>
        </w:rPr>
        <w:t>4.0</w:t>
      </w:r>
      <w:r w:rsidR="00425DB7">
        <w:rPr>
          <w:rFonts w:eastAsia="標楷體"/>
          <w:bCs/>
          <w:sz w:val="28"/>
          <w:szCs w:val="28"/>
        </w:rPr>
        <w:t>%</w:t>
      </w:r>
      <w:r w:rsidRPr="001475A4">
        <w:rPr>
          <w:rFonts w:eastAsia="標楷體"/>
          <w:bCs/>
          <w:sz w:val="28"/>
          <w:szCs w:val="28"/>
        </w:rPr>
        <w:t>，但中國大陸做為大多數原物料的最大消費國，其成長</w:t>
      </w:r>
      <w:proofErr w:type="gramStart"/>
      <w:r w:rsidRPr="001475A4">
        <w:rPr>
          <w:rFonts w:eastAsia="標楷體"/>
          <w:bCs/>
          <w:sz w:val="28"/>
          <w:szCs w:val="28"/>
        </w:rPr>
        <w:t>趨緩恐壓抑</w:t>
      </w:r>
      <w:proofErr w:type="gramEnd"/>
      <w:r w:rsidRPr="001475A4">
        <w:rPr>
          <w:rFonts w:eastAsia="標楷體"/>
          <w:bCs/>
          <w:sz w:val="28"/>
          <w:szCs w:val="28"/>
        </w:rPr>
        <w:t>對國際原物料之需求。</w:t>
      </w:r>
    </w:p>
    <w:p w:rsidR="00BB2B58" w:rsidRPr="001475A4" w:rsidRDefault="00BB2B58" w:rsidP="00BB2B58">
      <w:pPr>
        <w:adjustRightInd w:val="0"/>
        <w:snapToGrid w:val="0"/>
        <w:spacing w:before="100" w:beforeAutospacing="1" w:afterLines="20" w:after="72"/>
        <w:jc w:val="center"/>
        <w:rPr>
          <w:rFonts w:eastAsia="標楷體"/>
          <w:b/>
          <w:kern w:val="0"/>
          <w:sz w:val="28"/>
          <w:szCs w:val="28"/>
        </w:rPr>
      </w:pPr>
      <w:r w:rsidRPr="001475A4">
        <w:rPr>
          <w:rFonts w:eastAsia="標楷體"/>
          <w:b/>
          <w:kern w:val="0"/>
          <w:sz w:val="28"/>
          <w:szCs w:val="28"/>
        </w:rPr>
        <w:t>表</w:t>
      </w:r>
      <w:r w:rsidRPr="001475A4">
        <w:rPr>
          <w:rFonts w:eastAsia="標楷體"/>
          <w:b/>
          <w:kern w:val="0"/>
          <w:sz w:val="28"/>
          <w:szCs w:val="28"/>
        </w:rPr>
        <w:t xml:space="preserve">7 </w:t>
      </w:r>
      <w:r w:rsidRPr="001475A4">
        <w:rPr>
          <w:rFonts w:eastAsia="標楷體"/>
          <w:b/>
          <w:kern w:val="0"/>
          <w:sz w:val="28"/>
          <w:szCs w:val="28"/>
        </w:rPr>
        <w:t>主要國家經濟成長率</w:t>
      </w:r>
    </w:p>
    <w:tbl>
      <w:tblPr>
        <w:tblW w:w="6535" w:type="dxa"/>
        <w:jc w:val="cente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898"/>
        <w:gridCol w:w="1546"/>
        <w:gridCol w:w="1545"/>
        <w:gridCol w:w="1546"/>
      </w:tblGrid>
      <w:tr w:rsidR="00BB2B58" w:rsidRPr="001475A4" w:rsidTr="00D41113">
        <w:trPr>
          <w:trHeight w:val="222"/>
          <w:jc w:val="center"/>
        </w:trPr>
        <w:tc>
          <w:tcPr>
            <w:tcW w:w="1898" w:type="dxa"/>
            <w:vMerge w:val="restart"/>
            <w:shd w:val="clear" w:color="auto" w:fill="A6A6A6"/>
            <w:noWrap/>
            <w:vAlign w:val="center"/>
          </w:tcPr>
          <w:p w:rsidR="00BB2B58" w:rsidRPr="001475A4" w:rsidRDefault="00BB2B58" w:rsidP="00D41113">
            <w:pPr>
              <w:snapToGrid w:val="0"/>
              <w:jc w:val="center"/>
              <w:rPr>
                <w:rFonts w:eastAsia="標楷體"/>
                <w:b/>
                <w:kern w:val="0"/>
              </w:rPr>
            </w:pPr>
          </w:p>
        </w:tc>
        <w:tc>
          <w:tcPr>
            <w:tcW w:w="4637" w:type="dxa"/>
            <w:gridSpan w:val="3"/>
            <w:shd w:val="clear" w:color="auto" w:fill="A6A6A6"/>
            <w:vAlign w:val="center"/>
          </w:tcPr>
          <w:p w:rsidR="00BB2B58" w:rsidRPr="001475A4" w:rsidRDefault="00BB2B58" w:rsidP="00D41113">
            <w:pPr>
              <w:widowControl/>
              <w:snapToGrid w:val="0"/>
              <w:jc w:val="center"/>
              <w:rPr>
                <w:rFonts w:eastAsia="標楷體"/>
                <w:b/>
                <w:kern w:val="0"/>
              </w:rPr>
            </w:pPr>
            <w:r w:rsidRPr="001475A4">
              <w:rPr>
                <w:rFonts w:eastAsia="標楷體"/>
                <w:b/>
                <w:kern w:val="0"/>
              </w:rPr>
              <w:t>GDP</w:t>
            </w:r>
            <w:r w:rsidRPr="001475A4">
              <w:rPr>
                <w:rFonts w:eastAsia="標楷體"/>
                <w:b/>
                <w:kern w:val="0"/>
              </w:rPr>
              <w:t>成長率</w:t>
            </w:r>
          </w:p>
        </w:tc>
      </w:tr>
      <w:tr w:rsidR="00BB2B58" w:rsidRPr="001475A4" w:rsidTr="00D41113">
        <w:trPr>
          <w:trHeight w:val="222"/>
          <w:jc w:val="center"/>
        </w:trPr>
        <w:tc>
          <w:tcPr>
            <w:tcW w:w="1898" w:type="dxa"/>
            <w:vMerge/>
            <w:shd w:val="clear" w:color="auto" w:fill="A6A6A6"/>
            <w:noWrap/>
            <w:vAlign w:val="center"/>
          </w:tcPr>
          <w:p w:rsidR="00BB2B58" w:rsidRPr="001475A4" w:rsidRDefault="00BB2B58" w:rsidP="00D41113">
            <w:pPr>
              <w:widowControl/>
              <w:snapToGrid w:val="0"/>
              <w:jc w:val="center"/>
              <w:rPr>
                <w:rFonts w:eastAsia="標楷體"/>
                <w:b/>
                <w:kern w:val="0"/>
              </w:rPr>
            </w:pPr>
          </w:p>
        </w:tc>
        <w:tc>
          <w:tcPr>
            <w:tcW w:w="1546" w:type="dxa"/>
            <w:shd w:val="clear" w:color="auto" w:fill="A6A6A6"/>
            <w:noWrap/>
            <w:vAlign w:val="center"/>
          </w:tcPr>
          <w:p w:rsidR="00BB2B58" w:rsidRPr="001475A4" w:rsidRDefault="00BB2B58" w:rsidP="00D41113">
            <w:pPr>
              <w:widowControl/>
              <w:snapToGrid w:val="0"/>
              <w:jc w:val="center"/>
              <w:rPr>
                <w:rFonts w:eastAsia="標楷體"/>
                <w:b/>
                <w:kern w:val="0"/>
              </w:rPr>
            </w:pPr>
            <w:r w:rsidRPr="001475A4">
              <w:rPr>
                <w:rFonts w:eastAsia="標楷體"/>
                <w:b/>
                <w:kern w:val="0"/>
              </w:rPr>
              <w:t>2013</w:t>
            </w:r>
            <w:r w:rsidRPr="001475A4">
              <w:rPr>
                <w:rFonts w:eastAsia="標楷體"/>
                <w:b/>
                <w:kern w:val="0"/>
              </w:rPr>
              <w:t>年</w:t>
            </w:r>
          </w:p>
        </w:tc>
        <w:tc>
          <w:tcPr>
            <w:tcW w:w="1545" w:type="dxa"/>
            <w:shd w:val="clear" w:color="auto" w:fill="A6A6A6"/>
            <w:noWrap/>
            <w:vAlign w:val="center"/>
          </w:tcPr>
          <w:p w:rsidR="00BB2B58" w:rsidRPr="001475A4" w:rsidRDefault="00BB2B58" w:rsidP="00D41113">
            <w:pPr>
              <w:widowControl/>
              <w:snapToGrid w:val="0"/>
              <w:jc w:val="center"/>
              <w:rPr>
                <w:rFonts w:eastAsia="標楷體"/>
                <w:b/>
                <w:kern w:val="0"/>
              </w:rPr>
            </w:pPr>
            <w:r w:rsidRPr="001475A4">
              <w:rPr>
                <w:rFonts w:eastAsia="標楷體"/>
                <w:b/>
                <w:kern w:val="0"/>
              </w:rPr>
              <w:t>2014</w:t>
            </w:r>
            <w:r w:rsidRPr="001475A4">
              <w:rPr>
                <w:rFonts w:eastAsia="標楷體"/>
                <w:b/>
                <w:kern w:val="0"/>
              </w:rPr>
              <w:t>年（</w:t>
            </w:r>
            <w:r w:rsidRPr="001475A4">
              <w:rPr>
                <w:rFonts w:eastAsia="標楷體"/>
                <w:b/>
                <w:kern w:val="0"/>
              </w:rPr>
              <w:t>f</w:t>
            </w:r>
            <w:r w:rsidRPr="001475A4">
              <w:rPr>
                <w:rFonts w:eastAsia="標楷體"/>
                <w:b/>
                <w:kern w:val="0"/>
              </w:rPr>
              <w:t>）</w:t>
            </w:r>
          </w:p>
        </w:tc>
        <w:tc>
          <w:tcPr>
            <w:tcW w:w="1546" w:type="dxa"/>
            <w:shd w:val="clear" w:color="auto" w:fill="A6A6A6"/>
            <w:noWrap/>
            <w:vAlign w:val="center"/>
          </w:tcPr>
          <w:p w:rsidR="00BB2B58" w:rsidRPr="001475A4" w:rsidRDefault="00BB2B58" w:rsidP="00D41113">
            <w:pPr>
              <w:widowControl/>
              <w:snapToGrid w:val="0"/>
              <w:jc w:val="center"/>
              <w:rPr>
                <w:rFonts w:eastAsia="標楷體"/>
                <w:b/>
                <w:kern w:val="0"/>
              </w:rPr>
            </w:pPr>
            <w:r w:rsidRPr="001475A4">
              <w:rPr>
                <w:rFonts w:eastAsia="標楷體"/>
                <w:b/>
                <w:kern w:val="0"/>
              </w:rPr>
              <w:t>2015</w:t>
            </w:r>
            <w:r w:rsidRPr="001475A4">
              <w:rPr>
                <w:rFonts w:eastAsia="標楷體"/>
                <w:b/>
                <w:kern w:val="0"/>
              </w:rPr>
              <w:t>年（</w:t>
            </w:r>
            <w:r w:rsidRPr="001475A4">
              <w:rPr>
                <w:rFonts w:eastAsia="標楷體"/>
                <w:b/>
                <w:kern w:val="0"/>
              </w:rPr>
              <w:t>f</w:t>
            </w:r>
            <w:r w:rsidRPr="001475A4">
              <w:rPr>
                <w:rFonts w:eastAsia="標楷體"/>
                <w:b/>
                <w:kern w:val="0"/>
              </w:rPr>
              <w:t>）</w:t>
            </w:r>
          </w:p>
        </w:tc>
      </w:tr>
      <w:tr w:rsidR="00BB2B58" w:rsidRPr="001475A4" w:rsidTr="00D41113">
        <w:trPr>
          <w:trHeight w:val="156"/>
          <w:jc w:val="center"/>
        </w:trPr>
        <w:tc>
          <w:tcPr>
            <w:tcW w:w="1898" w:type="dxa"/>
            <w:noWrap/>
            <w:vAlign w:val="center"/>
          </w:tcPr>
          <w:p w:rsidR="00BB2B58" w:rsidRPr="001475A4" w:rsidRDefault="00BB2B58" w:rsidP="00D41113">
            <w:pPr>
              <w:widowControl/>
              <w:snapToGrid w:val="0"/>
              <w:jc w:val="center"/>
              <w:rPr>
                <w:rFonts w:eastAsia="標楷體"/>
                <w:b/>
                <w:kern w:val="0"/>
              </w:rPr>
            </w:pPr>
            <w:r w:rsidRPr="00A32D71">
              <w:rPr>
                <w:rFonts w:eastAsia="標楷體"/>
                <w:b/>
                <w:spacing w:val="240"/>
                <w:kern w:val="0"/>
                <w:fitText w:val="960" w:id="701688068"/>
              </w:rPr>
              <w:t>全</w:t>
            </w:r>
            <w:r w:rsidRPr="00A32D71">
              <w:rPr>
                <w:rFonts w:eastAsia="標楷體"/>
                <w:b/>
                <w:kern w:val="0"/>
                <w:fitText w:val="960" w:id="701688068"/>
              </w:rPr>
              <w:t>球</w:t>
            </w:r>
          </w:p>
        </w:tc>
        <w:tc>
          <w:tcPr>
            <w:tcW w:w="1546" w:type="dxa"/>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3.2</w:t>
            </w:r>
          </w:p>
        </w:tc>
        <w:tc>
          <w:tcPr>
            <w:tcW w:w="1545" w:type="dxa"/>
            <w:shd w:val="clear" w:color="auto" w:fill="E2E2E2"/>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3.4</w:t>
            </w:r>
          </w:p>
        </w:tc>
        <w:tc>
          <w:tcPr>
            <w:tcW w:w="1546" w:type="dxa"/>
            <w:shd w:val="clear" w:color="auto" w:fill="E2E2E2"/>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4.0</w:t>
            </w:r>
          </w:p>
        </w:tc>
      </w:tr>
      <w:tr w:rsidR="00BB2B58" w:rsidRPr="001475A4" w:rsidTr="00D41113">
        <w:trPr>
          <w:trHeight w:val="156"/>
          <w:jc w:val="center"/>
        </w:trPr>
        <w:tc>
          <w:tcPr>
            <w:tcW w:w="1898" w:type="dxa"/>
            <w:noWrap/>
            <w:vAlign w:val="center"/>
          </w:tcPr>
          <w:p w:rsidR="00BB2B58" w:rsidRPr="001475A4" w:rsidRDefault="00BB2B58" w:rsidP="00D41113">
            <w:pPr>
              <w:widowControl/>
              <w:snapToGrid w:val="0"/>
              <w:jc w:val="center"/>
              <w:rPr>
                <w:rFonts w:eastAsia="標楷體"/>
                <w:b/>
                <w:kern w:val="0"/>
              </w:rPr>
            </w:pPr>
            <w:r w:rsidRPr="00A32D71">
              <w:rPr>
                <w:rFonts w:eastAsia="標楷體"/>
                <w:b/>
                <w:spacing w:val="240"/>
                <w:kern w:val="0"/>
                <w:fitText w:val="960" w:id="701688069"/>
              </w:rPr>
              <w:t>美</w:t>
            </w:r>
            <w:r w:rsidRPr="00A32D71">
              <w:rPr>
                <w:rFonts w:eastAsia="標楷體"/>
                <w:b/>
                <w:kern w:val="0"/>
                <w:fitText w:val="960" w:id="701688069"/>
              </w:rPr>
              <w:t>國</w:t>
            </w:r>
          </w:p>
        </w:tc>
        <w:tc>
          <w:tcPr>
            <w:tcW w:w="1546" w:type="dxa"/>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1.9</w:t>
            </w:r>
          </w:p>
        </w:tc>
        <w:tc>
          <w:tcPr>
            <w:tcW w:w="1545" w:type="dxa"/>
            <w:shd w:val="clear" w:color="auto" w:fill="E2E2E2"/>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1.7</w:t>
            </w:r>
          </w:p>
        </w:tc>
        <w:tc>
          <w:tcPr>
            <w:tcW w:w="1546" w:type="dxa"/>
            <w:shd w:val="clear" w:color="auto" w:fill="E2E2E2"/>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3.0</w:t>
            </w:r>
          </w:p>
        </w:tc>
      </w:tr>
      <w:tr w:rsidR="00BB2B58" w:rsidRPr="001475A4" w:rsidTr="00D41113">
        <w:trPr>
          <w:trHeight w:val="92"/>
          <w:jc w:val="center"/>
        </w:trPr>
        <w:tc>
          <w:tcPr>
            <w:tcW w:w="1898" w:type="dxa"/>
            <w:noWrap/>
            <w:vAlign w:val="center"/>
          </w:tcPr>
          <w:p w:rsidR="00BB2B58" w:rsidRPr="001475A4" w:rsidRDefault="00BB2B58" w:rsidP="00D41113">
            <w:pPr>
              <w:widowControl/>
              <w:snapToGrid w:val="0"/>
              <w:jc w:val="center"/>
              <w:rPr>
                <w:rFonts w:eastAsia="標楷體"/>
                <w:b/>
                <w:kern w:val="0"/>
              </w:rPr>
            </w:pPr>
            <w:r w:rsidRPr="00A32D71">
              <w:rPr>
                <w:rFonts w:eastAsia="標楷體"/>
                <w:b/>
                <w:spacing w:val="60"/>
                <w:kern w:val="0"/>
                <w:fitText w:val="960" w:id="701688070"/>
              </w:rPr>
              <w:t>歐元</w:t>
            </w:r>
            <w:r w:rsidRPr="00A32D71">
              <w:rPr>
                <w:rFonts w:eastAsia="標楷體"/>
                <w:b/>
                <w:kern w:val="0"/>
                <w:fitText w:val="960" w:id="701688070"/>
              </w:rPr>
              <w:t>區</w:t>
            </w:r>
          </w:p>
        </w:tc>
        <w:tc>
          <w:tcPr>
            <w:tcW w:w="1546" w:type="dxa"/>
            <w:vAlign w:val="center"/>
          </w:tcPr>
          <w:p w:rsidR="00BB2B58" w:rsidRPr="001475A4" w:rsidRDefault="00BB2B58" w:rsidP="00D41113">
            <w:pPr>
              <w:snapToGrid w:val="0"/>
              <w:ind w:leftChars="199" w:left="478" w:firstLineChars="11" w:firstLine="26"/>
              <w:rPr>
                <w:rFonts w:eastAsia="標楷體"/>
                <w:kern w:val="0"/>
              </w:rPr>
            </w:pPr>
            <w:r w:rsidRPr="001475A4">
              <w:rPr>
                <w:rFonts w:eastAsia="標楷體"/>
                <w:kern w:val="0"/>
              </w:rPr>
              <w:t>-0.4</w:t>
            </w:r>
          </w:p>
        </w:tc>
        <w:tc>
          <w:tcPr>
            <w:tcW w:w="1545" w:type="dxa"/>
            <w:shd w:val="clear" w:color="auto" w:fill="E2E2E2"/>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1.1</w:t>
            </w:r>
          </w:p>
        </w:tc>
        <w:tc>
          <w:tcPr>
            <w:tcW w:w="1546" w:type="dxa"/>
            <w:shd w:val="clear" w:color="auto" w:fill="E2E2E2"/>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1.5</w:t>
            </w:r>
          </w:p>
        </w:tc>
      </w:tr>
      <w:tr w:rsidR="00BB2B58" w:rsidRPr="001475A4" w:rsidTr="00D41113">
        <w:trPr>
          <w:trHeight w:val="70"/>
          <w:jc w:val="center"/>
        </w:trPr>
        <w:tc>
          <w:tcPr>
            <w:tcW w:w="1898" w:type="dxa"/>
            <w:noWrap/>
            <w:vAlign w:val="center"/>
          </w:tcPr>
          <w:p w:rsidR="00BB2B58" w:rsidRPr="001475A4" w:rsidRDefault="00BB2B58" w:rsidP="00D41113">
            <w:pPr>
              <w:widowControl/>
              <w:snapToGrid w:val="0"/>
              <w:jc w:val="center"/>
              <w:rPr>
                <w:rFonts w:eastAsia="標楷體"/>
                <w:b/>
                <w:kern w:val="0"/>
              </w:rPr>
            </w:pPr>
            <w:r w:rsidRPr="00A32D71">
              <w:rPr>
                <w:rFonts w:eastAsia="標楷體"/>
                <w:b/>
                <w:spacing w:val="240"/>
                <w:kern w:val="0"/>
                <w:fitText w:val="960" w:id="701688071"/>
              </w:rPr>
              <w:t>日</w:t>
            </w:r>
            <w:r w:rsidRPr="00A32D71">
              <w:rPr>
                <w:rFonts w:eastAsia="標楷體"/>
                <w:b/>
                <w:kern w:val="0"/>
                <w:fitText w:val="960" w:id="701688071"/>
              </w:rPr>
              <w:t>本</w:t>
            </w:r>
          </w:p>
        </w:tc>
        <w:tc>
          <w:tcPr>
            <w:tcW w:w="1546" w:type="dxa"/>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1.5</w:t>
            </w:r>
          </w:p>
        </w:tc>
        <w:tc>
          <w:tcPr>
            <w:tcW w:w="1545" w:type="dxa"/>
            <w:shd w:val="clear" w:color="auto" w:fill="E2E2E2"/>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1.6</w:t>
            </w:r>
          </w:p>
        </w:tc>
        <w:tc>
          <w:tcPr>
            <w:tcW w:w="1546" w:type="dxa"/>
            <w:shd w:val="clear" w:color="auto" w:fill="E2E2E2"/>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1.1</w:t>
            </w:r>
          </w:p>
        </w:tc>
      </w:tr>
      <w:tr w:rsidR="00BB2B58" w:rsidRPr="001475A4" w:rsidTr="00D41113">
        <w:trPr>
          <w:trHeight w:val="70"/>
          <w:jc w:val="center"/>
        </w:trPr>
        <w:tc>
          <w:tcPr>
            <w:tcW w:w="1898" w:type="dxa"/>
            <w:noWrap/>
            <w:vAlign w:val="center"/>
          </w:tcPr>
          <w:p w:rsidR="00BB2B58" w:rsidRPr="001475A4" w:rsidRDefault="00BB2B58" w:rsidP="00D41113">
            <w:pPr>
              <w:widowControl/>
              <w:snapToGrid w:val="0"/>
              <w:jc w:val="center"/>
              <w:rPr>
                <w:rFonts w:eastAsia="標楷體"/>
                <w:b/>
                <w:kern w:val="0"/>
              </w:rPr>
            </w:pPr>
            <w:r w:rsidRPr="00A32D71">
              <w:rPr>
                <w:rFonts w:eastAsia="標楷體"/>
                <w:b/>
                <w:spacing w:val="18"/>
                <w:w w:val="94"/>
                <w:kern w:val="0"/>
                <w:fitText w:val="960" w:id="701688072"/>
              </w:rPr>
              <w:t>中國大</w:t>
            </w:r>
            <w:r w:rsidRPr="00A32D71">
              <w:rPr>
                <w:rFonts w:eastAsia="標楷體"/>
                <w:b/>
                <w:spacing w:val="-26"/>
                <w:w w:val="94"/>
                <w:kern w:val="0"/>
                <w:fitText w:val="960" w:id="701688072"/>
              </w:rPr>
              <w:t>陸</w:t>
            </w:r>
          </w:p>
        </w:tc>
        <w:tc>
          <w:tcPr>
            <w:tcW w:w="1546" w:type="dxa"/>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7.7</w:t>
            </w:r>
          </w:p>
        </w:tc>
        <w:tc>
          <w:tcPr>
            <w:tcW w:w="1545" w:type="dxa"/>
            <w:shd w:val="clear" w:color="auto" w:fill="E2E2E2"/>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7.4</w:t>
            </w:r>
          </w:p>
        </w:tc>
        <w:tc>
          <w:tcPr>
            <w:tcW w:w="1546" w:type="dxa"/>
            <w:shd w:val="clear" w:color="auto" w:fill="E2E2E2"/>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7.1</w:t>
            </w:r>
          </w:p>
        </w:tc>
      </w:tr>
    </w:tbl>
    <w:p w:rsidR="006268EA" w:rsidRPr="001475A4" w:rsidRDefault="006268EA" w:rsidP="006268EA">
      <w:pPr>
        <w:pStyle w:val="Web"/>
        <w:snapToGrid w:val="0"/>
        <w:ind w:leftChars="354" w:left="850" w:rightChars="-59" w:right="-142"/>
        <w:rPr>
          <w:rFonts w:eastAsia="標楷體"/>
          <w:sz w:val="20"/>
          <w:szCs w:val="20"/>
        </w:rPr>
      </w:pPr>
      <w:proofErr w:type="gramStart"/>
      <w:r w:rsidRPr="001475A4">
        <w:rPr>
          <w:rFonts w:eastAsia="標楷體"/>
          <w:sz w:val="20"/>
          <w:szCs w:val="20"/>
        </w:rPr>
        <w:t>註</w:t>
      </w:r>
      <w:proofErr w:type="gramEnd"/>
      <w:r w:rsidRPr="001475A4">
        <w:rPr>
          <w:rFonts w:eastAsia="標楷體"/>
          <w:sz w:val="20"/>
          <w:szCs w:val="20"/>
        </w:rPr>
        <w:t>：（</w:t>
      </w:r>
      <w:r w:rsidRPr="001475A4">
        <w:rPr>
          <w:rFonts w:eastAsia="標楷體"/>
          <w:sz w:val="20"/>
          <w:szCs w:val="20"/>
        </w:rPr>
        <w:t>f</w:t>
      </w:r>
      <w:r w:rsidRPr="001475A4">
        <w:rPr>
          <w:rFonts w:eastAsia="標楷體"/>
          <w:sz w:val="20"/>
          <w:szCs w:val="20"/>
        </w:rPr>
        <w:t>）為預測值</w:t>
      </w:r>
    </w:p>
    <w:p w:rsidR="00BB2B58" w:rsidRPr="001475A4" w:rsidRDefault="00BB2B58" w:rsidP="00BB2B58">
      <w:pPr>
        <w:pStyle w:val="Web"/>
        <w:snapToGrid w:val="0"/>
        <w:ind w:leftChars="354" w:left="850" w:rightChars="-59" w:right="-142"/>
        <w:rPr>
          <w:rFonts w:eastAsia="標楷體"/>
          <w:sz w:val="20"/>
          <w:szCs w:val="20"/>
        </w:rPr>
      </w:pPr>
      <w:r w:rsidRPr="001475A4">
        <w:rPr>
          <w:rFonts w:eastAsia="標楷體"/>
          <w:sz w:val="20"/>
          <w:szCs w:val="20"/>
        </w:rPr>
        <w:t>資料來源：</w:t>
      </w:r>
      <w:r w:rsidRPr="001475A4">
        <w:rPr>
          <w:rFonts w:eastAsia="標楷體"/>
          <w:sz w:val="20"/>
          <w:szCs w:val="20"/>
        </w:rPr>
        <w:t>IMF, “World Economic Outlook Update</w:t>
      </w:r>
      <w:proofErr w:type="gramStart"/>
      <w:r w:rsidRPr="001475A4">
        <w:rPr>
          <w:rFonts w:eastAsia="標楷體"/>
          <w:sz w:val="20"/>
          <w:szCs w:val="20"/>
        </w:rPr>
        <w:t xml:space="preserve">” </w:t>
      </w:r>
      <w:r w:rsidRPr="00301846">
        <w:rPr>
          <w:rFonts w:eastAsia="標楷體"/>
          <w:sz w:val="20"/>
          <w:szCs w:val="20"/>
        </w:rPr>
        <w:t>,</w:t>
      </w:r>
      <w:proofErr w:type="gramEnd"/>
      <w:r w:rsidRPr="00301846">
        <w:rPr>
          <w:rFonts w:eastAsia="標楷體"/>
          <w:sz w:val="20"/>
          <w:szCs w:val="20"/>
        </w:rPr>
        <w:t xml:space="preserve"> 2013/7</w:t>
      </w:r>
    </w:p>
    <w:p w:rsidR="00BB2B58" w:rsidRPr="001475A4" w:rsidRDefault="00BB2B58" w:rsidP="00BB2B58">
      <w:pPr>
        <w:pStyle w:val="Web"/>
        <w:spacing w:line="500" w:lineRule="exact"/>
        <w:ind w:leftChars="-59" w:left="-142"/>
        <w:jc w:val="both"/>
        <w:rPr>
          <w:rFonts w:eastAsia="標楷體"/>
          <w:b/>
          <w:bCs/>
          <w:sz w:val="28"/>
          <w:szCs w:val="28"/>
        </w:rPr>
      </w:pPr>
      <w:r w:rsidRPr="001475A4">
        <w:rPr>
          <w:rFonts w:eastAsia="標楷體"/>
          <w:b/>
          <w:bCs/>
          <w:sz w:val="28"/>
          <w:szCs w:val="28"/>
        </w:rPr>
        <w:t>（二）氣候逐漸轉佳、大宗物資供給回穩，未來價格普遍趨跌</w:t>
      </w:r>
    </w:p>
    <w:p w:rsidR="00BB2B58" w:rsidRPr="001475A4" w:rsidRDefault="00BB2B58" w:rsidP="00BB2B58">
      <w:pPr>
        <w:pStyle w:val="Web"/>
        <w:spacing w:line="500" w:lineRule="exact"/>
        <w:ind w:leftChars="295" w:left="708" w:rightChars="-59" w:right="-142" w:firstLineChars="200" w:firstLine="560"/>
        <w:jc w:val="both"/>
        <w:rPr>
          <w:rFonts w:eastAsia="標楷體"/>
          <w:bCs/>
          <w:sz w:val="28"/>
          <w:szCs w:val="28"/>
        </w:rPr>
      </w:pPr>
      <w:r w:rsidRPr="001475A4">
        <w:rPr>
          <w:rFonts w:eastAsia="標楷體"/>
          <w:bCs/>
          <w:sz w:val="28"/>
          <w:szCs w:val="28"/>
        </w:rPr>
        <w:t>由於各大國際</w:t>
      </w:r>
      <w:r>
        <w:rPr>
          <w:rFonts w:eastAsia="標楷體" w:hint="eastAsia"/>
          <w:bCs/>
          <w:sz w:val="28"/>
          <w:szCs w:val="28"/>
        </w:rPr>
        <w:t>農糧</w:t>
      </w:r>
      <w:r w:rsidRPr="001475A4">
        <w:rPr>
          <w:rFonts w:eastAsia="標楷體"/>
          <w:bCs/>
          <w:sz w:val="28"/>
          <w:szCs w:val="28"/>
        </w:rPr>
        <w:t>組織如美國農業部（</w:t>
      </w:r>
      <w:r w:rsidRPr="001475A4">
        <w:rPr>
          <w:rFonts w:eastAsia="標楷體"/>
          <w:bCs/>
          <w:sz w:val="28"/>
          <w:szCs w:val="28"/>
        </w:rPr>
        <w:t>USDA</w:t>
      </w:r>
      <w:r w:rsidRPr="001475A4">
        <w:rPr>
          <w:rFonts w:eastAsia="標楷體"/>
          <w:bCs/>
          <w:sz w:val="28"/>
          <w:szCs w:val="28"/>
        </w:rPr>
        <w:t>）、聯合國農糧組織（</w:t>
      </w:r>
      <w:r w:rsidRPr="001475A4">
        <w:rPr>
          <w:rFonts w:eastAsia="標楷體"/>
          <w:bCs/>
          <w:sz w:val="28"/>
          <w:szCs w:val="28"/>
        </w:rPr>
        <w:t>FAO</w:t>
      </w:r>
      <w:r w:rsidRPr="001475A4">
        <w:rPr>
          <w:rFonts w:eastAsia="標楷體"/>
          <w:bCs/>
          <w:sz w:val="28"/>
          <w:szCs w:val="28"/>
        </w:rPr>
        <w:t>）及國際穀物協會（</w:t>
      </w:r>
      <w:r w:rsidRPr="001475A4">
        <w:rPr>
          <w:rFonts w:eastAsia="標楷體"/>
          <w:bCs/>
          <w:sz w:val="28"/>
          <w:szCs w:val="28"/>
        </w:rPr>
        <w:t>IGC</w:t>
      </w:r>
      <w:r w:rsidRPr="001475A4">
        <w:rPr>
          <w:rFonts w:eastAsia="標楷體"/>
          <w:bCs/>
          <w:sz w:val="28"/>
          <w:szCs w:val="28"/>
        </w:rPr>
        <w:t>）等</w:t>
      </w:r>
      <w:r>
        <w:rPr>
          <w:rFonts w:eastAsia="標楷體" w:hint="eastAsia"/>
          <w:bCs/>
          <w:sz w:val="28"/>
          <w:szCs w:val="28"/>
        </w:rPr>
        <w:t>，</w:t>
      </w:r>
      <w:r w:rsidRPr="001475A4">
        <w:rPr>
          <w:rFonts w:eastAsia="標楷體"/>
          <w:bCs/>
          <w:sz w:val="28"/>
          <w:szCs w:val="28"/>
        </w:rPr>
        <w:t>對大宗物資產量皆持樂觀態度，認為</w:t>
      </w:r>
      <w:r w:rsidRPr="001475A4">
        <w:rPr>
          <w:rFonts w:eastAsia="標楷體"/>
          <w:bCs/>
          <w:sz w:val="28"/>
          <w:szCs w:val="28"/>
        </w:rPr>
        <w:t>2014/15</w:t>
      </w:r>
      <w:r w:rsidRPr="001475A4">
        <w:rPr>
          <w:rFonts w:eastAsia="標楷體"/>
          <w:bCs/>
          <w:sz w:val="28"/>
          <w:szCs w:val="28"/>
        </w:rPr>
        <w:t>年度黃豆產量將穩定增加，小麥及玉米產量預測也有所回升。另國際貨幣基金亦看跌</w:t>
      </w:r>
      <w:r w:rsidRPr="001475A4">
        <w:rPr>
          <w:rFonts w:eastAsia="標楷體"/>
          <w:bCs/>
          <w:sz w:val="28"/>
          <w:szCs w:val="28"/>
        </w:rPr>
        <w:t>2014</w:t>
      </w:r>
      <w:r w:rsidRPr="001475A4">
        <w:rPr>
          <w:rFonts w:eastAsia="標楷體"/>
          <w:bCs/>
          <w:sz w:val="28"/>
          <w:szCs w:val="28"/>
        </w:rPr>
        <w:t>及</w:t>
      </w:r>
      <w:r w:rsidRPr="001475A4">
        <w:rPr>
          <w:rFonts w:eastAsia="標楷體"/>
          <w:bCs/>
          <w:sz w:val="28"/>
          <w:szCs w:val="28"/>
        </w:rPr>
        <w:t>2015</w:t>
      </w:r>
      <w:r w:rsidRPr="001475A4">
        <w:rPr>
          <w:rFonts w:eastAsia="標楷體"/>
          <w:bCs/>
          <w:sz w:val="28"/>
          <w:szCs w:val="28"/>
        </w:rPr>
        <w:t>年大宗物資價格，特別是黃豆將在</w:t>
      </w:r>
      <w:r w:rsidRPr="001475A4">
        <w:rPr>
          <w:rFonts w:eastAsia="標楷體"/>
          <w:bCs/>
          <w:sz w:val="28"/>
          <w:szCs w:val="28"/>
        </w:rPr>
        <w:t>2015</w:t>
      </w:r>
      <w:r w:rsidRPr="001475A4">
        <w:rPr>
          <w:rFonts w:eastAsia="標楷體"/>
          <w:bCs/>
          <w:sz w:val="28"/>
          <w:szCs w:val="28"/>
        </w:rPr>
        <w:t>年跌破每噸</w:t>
      </w:r>
      <w:r w:rsidRPr="001475A4">
        <w:rPr>
          <w:rFonts w:eastAsia="標楷體"/>
          <w:bCs/>
          <w:sz w:val="28"/>
          <w:szCs w:val="28"/>
        </w:rPr>
        <w:t>400</w:t>
      </w:r>
      <w:r w:rsidRPr="001475A4">
        <w:rPr>
          <w:rFonts w:eastAsia="標楷體"/>
          <w:bCs/>
          <w:sz w:val="28"/>
          <w:szCs w:val="28"/>
        </w:rPr>
        <w:t>美元。世界銀行</w:t>
      </w:r>
      <w:r>
        <w:rPr>
          <w:rFonts w:eastAsia="標楷體" w:hint="eastAsia"/>
          <w:bCs/>
          <w:sz w:val="28"/>
          <w:szCs w:val="28"/>
        </w:rPr>
        <w:t>對</w:t>
      </w:r>
      <w:r w:rsidRPr="001475A4">
        <w:rPr>
          <w:rFonts w:eastAsia="標楷體"/>
          <w:bCs/>
          <w:sz w:val="28"/>
          <w:szCs w:val="28"/>
        </w:rPr>
        <w:t>價格預期則相對保守，主要是考慮</w:t>
      </w:r>
      <w:r w:rsidRPr="001475A4">
        <w:rPr>
          <w:rFonts w:eastAsia="標楷體"/>
          <w:bCs/>
          <w:sz w:val="28"/>
          <w:szCs w:val="28"/>
        </w:rPr>
        <w:t>2014</w:t>
      </w:r>
      <w:r w:rsidRPr="001475A4">
        <w:rPr>
          <w:rFonts w:eastAsia="標楷體"/>
          <w:bCs/>
          <w:sz w:val="28"/>
          <w:szCs w:val="28"/>
        </w:rPr>
        <w:t>年底至</w:t>
      </w:r>
      <w:r w:rsidRPr="001475A4">
        <w:rPr>
          <w:rFonts w:eastAsia="標楷體"/>
          <w:bCs/>
          <w:sz w:val="28"/>
          <w:szCs w:val="28"/>
        </w:rPr>
        <w:t>2015</w:t>
      </w:r>
      <w:r w:rsidRPr="001475A4">
        <w:rPr>
          <w:rFonts w:eastAsia="標楷體"/>
          <w:bCs/>
          <w:sz w:val="28"/>
          <w:szCs w:val="28"/>
        </w:rPr>
        <w:t>年可能出現聖嬰現象，促使作物產量的風險提高</w:t>
      </w:r>
      <w:r w:rsidRPr="0022131F">
        <w:rPr>
          <w:rFonts w:eastAsia="標楷體"/>
          <w:bCs/>
          <w:sz w:val="28"/>
          <w:szCs w:val="28"/>
        </w:rPr>
        <w:t>（表</w:t>
      </w:r>
      <w:r w:rsidRPr="0022131F">
        <w:rPr>
          <w:rFonts w:eastAsia="標楷體"/>
          <w:bCs/>
          <w:sz w:val="28"/>
          <w:szCs w:val="28"/>
        </w:rPr>
        <w:t>8</w:t>
      </w:r>
      <w:r w:rsidRPr="0022131F">
        <w:rPr>
          <w:rFonts w:eastAsia="標楷體"/>
          <w:bCs/>
          <w:sz w:val="28"/>
          <w:szCs w:val="28"/>
        </w:rPr>
        <w:t>）</w:t>
      </w:r>
      <w:r w:rsidRPr="001475A4">
        <w:rPr>
          <w:rFonts w:eastAsia="標楷體"/>
          <w:bCs/>
          <w:sz w:val="28"/>
          <w:szCs w:val="28"/>
        </w:rPr>
        <w:t>。</w:t>
      </w:r>
    </w:p>
    <w:p w:rsidR="00BB2B58" w:rsidRPr="001475A4" w:rsidRDefault="00BB2B58" w:rsidP="00BB2B58">
      <w:pPr>
        <w:pStyle w:val="Web"/>
        <w:spacing w:line="500" w:lineRule="exact"/>
        <w:ind w:leftChars="295" w:left="708" w:rightChars="-59" w:right="-142" w:firstLineChars="200" w:firstLine="560"/>
        <w:jc w:val="both"/>
        <w:rPr>
          <w:rFonts w:eastAsia="標楷體"/>
          <w:bCs/>
          <w:sz w:val="28"/>
          <w:szCs w:val="28"/>
        </w:rPr>
      </w:pPr>
      <w:r w:rsidRPr="001475A4">
        <w:rPr>
          <w:rFonts w:eastAsia="標楷體"/>
          <w:bCs/>
          <w:sz w:val="28"/>
          <w:szCs w:val="28"/>
        </w:rPr>
        <w:t>至於糖方面，由於糖在</w:t>
      </w:r>
      <w:r w:rsidRPr="001475A4">
        <w:rPr>
          <w:rFonts w:eastAsia="標楷體"/>
          <w:bCs/>
          <w:sz w:val="28"/>
          <w:szCs w:val="28"/>
        </w:rPr>
        <w:t>2014/15</w:t>
      </w:r>
      <w:r w:rsidRPr="001475A4">
        <w:rPr>
          <w:rFonts w:eastAsia="標楷體"/>
          <w:bCs/>
          <w:sz w:val="28"/>
          <w:szCs w:val="28"/>
        </w:rPr>
        <w:t>年度將有機會出現供給短缺，國際貨幣基金因此看好糖價可望在</w:t>
      </w:r>
      <w:r w:rsidRPr="001475A4">
        <w:rPr>
          <w:rFonts w:eastAsia="標楷體"/>
          <w:bCs/>
          <w:sz w:val="28"/>
          <w:szCs w:val="28"/>
        </w:rPr>
        <w:t>2015</w:t>
      </w:r>
      <w:r w:rsidRPr="001475A4">
        <w:rPr>
          <w:rFonts w:eastAsia="標楷體"/>
          <w:bCs/>
          <w:sz w:val="28"/>
          <w:szCs w:val="28"/>
        </w:rPr>
        <w:t>年回升，但國際糖業組織</w:t>
      </w:r>
      <w:r w:rsidRPr="001475A4">
        <w:rPr>
          <w:rFonts w:eastAsia="標楷體"/>
          <w:bCs/>
          <w:sz w:val="28"/>
          <w:szCs w:val="28"/>
        </w:rPr>
        <w:lastRenderedPageBreak/>
        <w:t>（</w:t>
      </w:r>
      <w:r w:rsidRPr="001475A4">
        <w:rPr>
          <w:rFonts w:eastAsia="標楷體"/>
          <w:bCs/>
          <w:sz w:val="28"/>
          <w:szCs w:val="28"/>
        </w:rPr>
        <w:t>ISO</w:t>
      </w:r>
      <w:r w:rsidRPr="001475A4">
        <w:rPr>
          <w:rFonts w:eastAsia="標楷體"/>
          <w:bCs/>
          <w:sz w:val="28"/>
          <w:szCs w:val="28"/>
        </w:rPr>
        <w:t>）則提出，除非需求大幅成長，否則糖價</w:t>
      </w:r>
      <w:r w:rsidRPr="001475A4">
        <w:rPr>
          <w:rFonts w:eastAsia="標楷體"/>
          <w:bCs/>
          <w:sz w:val="28"/>
          <w:szCs w:val="28"/>
        </w:rPr>
        <w:t>2015</w:t>
      </w:r>
      <w:r w:rsidRPr="001475A4">
        <w:rPr>
          <w:rFonts w:eastAsia="標楷體"/>
          <w:bCs/>
          <w:sz w:val="28"/>
          <w:szCs w:val="28"/>
        </w:rPr>
        <w:t>年仍難見明顯上揚，此與世界銀行的看法一致。</w:t>
      </w:r>
    </w:p>
    <w:p w:rsidR="00BB2B58" w:rsidRPr="001475A4" w:rsidRDefault="00BB2B58" w:rsidP="00BB2B58">
      <w:pPr>
        <w:pStyle w:val="Web"/>
        <w:spacing w:line="500" w:lineRule="exact"/>
        <w:ind w:leftChars="412" w:left="989" w:rightChars="-59" w:right="-142" w:firstLineChars="200" w:firstLine="561"/>
        <w:rPr>
          <w:rFonts w:eastAsia="標楷體"/>
          <w:b/>
          <w:sz w:val="28"/>
          <w:szCs w:val="28"/>
        </w:rPr>
      </w:pPr>
      <w:r w:rsidRPr="001475A4">
        <w:rPr>
          <w:rFonts w:eastAsia="標楷體"/>
          <w:b/>
          <w:sz w:val="28"/>
          <w:szCs w:val="28"/>
        </w:rPr>
        <w:t xml:space="preserve">        </w:t>
      </w:r>
      <w:r w:rsidRPr="001475A4">
        <w:rPr>
          <w:rFonts w:eastAsia="標楷體"/>
          <w:b/>
          <w:sz w:val="28"/>
          <w:szCs w:val="28"/>
        </w:rPr>
        <w:t>表</w:t>
      </w:r>
      <w:r w:rsidRPr="001475A4">
        <w:rPr>
          <w:rFonts w:eastAsia="標楷體"/>
          <w:b/>
          <w:sz w:val="28"/>
          <w:szCs w:val="28"/>
        </w:rPr>
        <w:t>8</w:t>
      </w:r>
      <w:r w:rsidRPr="001475A4">
        <w:rPr>
          <w:rFonts w:eastAsia="標楷體"/>
          <w:b/>
          <w:sz w:val="28"/>
          <w:szCs w:val="28"/>
        </w:rPr>
        <w:t xml:space="preserve">　國際糧食價格預測</w:t>
      </w:r>
    </w:p>
    <w:tbl>
      <w:tblPr>
        <w:tblW w:w="8629" w:type="dxa"/>
        <w:jc w:val="center"/>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260"/>
        <w:gridCol w:w="1260"/>
        <w:gridCol w:w="1440"/>
        <w:gridCol w:w="1620"/>
        <w:gridCol w:w="1440"/>
        <w:gridCol w:w="1609"/>
      </w:tblGrid>
      <w:tr w:rsidR="00BB2B58" w:rsidRPr="001475A4" w:rsidTr="00D41113">
        <w:trPr>
          <w:trHeight w:val="210"/>
          <w:jc w:val="center"/>
        </w:trPr>
        <w:tc>
          <w:tcPr>
            <w:tcW w:w="1260" w:type="dxa"/>
            <w:vMerge w:val="restart"/>
            <w:shd w:val="clear" w:color="auto" w:fill="A6A6A6"/>
            <w:noWrap/>
            <w:vAlign w:val="center"/>
          </w:tcPr>
          <w:p w:rsidR="00BB2B58" w:rsidRPr="001475A4" w:rsidRDefault="00BB2B58" w:rsidP="00D41113">
            <w:pPr>
              <w:snapToGrid w:val="0"/>
              <w:jc w:val="center"/>
              <w:rPr>
                <w:rFonts w:eastAsia="標楷體"/>
                <w:b/>
                <w:kern w:val="0"/>
              </w:rPr>
            </w:pPr>
            <w:r w:rsidRPr="001475A4">
              <w:rPr>
                <w:rFonts w:eastAsia="標楷體"/>
                <w:b/>
                <w:kern w:val="0"/>
              </w:rPr>
              <w:t>（美元</w:t>
            </w:r>
            <w:r w:rsidRPr="001475A4">
              <w:rPr>
                <w:rFonts w:eastAsia="標楷體"/>
                <w:b/>
                <w:kern w:val="0"/>
              </w:rPr>
              <w:t>/</w:t>
            </w:r>
            <w:r w:rsidRPr="001475A4">
              <w:rPr>
                <w:rFonts w:eastAsia="標楷體"/>
                <w:b/>
                <w:kern w:val="0"/>
              </w:rPr>
              <w:t>噸）</w:t>
            </w:r>
          </w:p>
        </w:tc>
        <w:tc>
          <w:tcPr>
            <w:tcW w:w="1260" w:type="dxa"/>
            <w:vMerge w:val="restart"/>
            <w:shd w:val="clear" w:color="auto" w:fill="A6A6A6"/>
            <w:vAlign w:val="center"/>
          </w:tcPr>
          <w:p w:rsidR="00BB2B58" w:rsidRPr="001475A4" w:rsidRDefault="00BB2B58" w:rsidP="00D41113">
            <w:pPr>
              <w:snapToGrid w:val="0"/>
              <w:jc w:val="center"/>
              <w:rPr>
                <w:rFonts w:eastAsia="標楷體"/>
                <w:b/>
                <w:kern w:val="0"/>
              </w:rPr>
            </w:pPr>
            <w:r w:rsidRPr="001475A4">
              <w:rPr>
                <w:rFonts w:eastAsia="標楷體"/>
                <w:b/>
                <w:kern w:val="0"/>
              </w:rPr>
              <w:t>2013</w:t>
            </w:r>
            <w:r w:rsidRPr="001475A4">
              <w:rPr>
                <w:rFonts w:eastAsia="標楷體"/>
                <w:b/>
                <w:kern w:val="0"/>
              </w:rPr>
              <w:t>年</w:t>
            </w:r>
          </w:p>
        </w:tc>
        <w:tc>
          <w:tcPr>
            <w:tcW w:w="3060" w:type="dxa"/>
            <w:gridSpan w:val="2"/>
            <w:shd w:val="clear" w:color="auto" w:fill="A6A6A6"/>
            <w:vAlign w:val="center"/>
          </w:tcPr>
          <w:p w:rsidR="00BB2B58" w:rsidRPr="001475A4" w:rsidRDefault="00BB2B58" w:rsidP="00D41113">
            <w:pPr>
              <w:widowControl/>
              <w:snapToGrid w:val="0"/>
              <w:jc w:val="center"/>
              <w:rPr>
                <w:rFonts w:eastAsia="標楷體"/>
                <w:b/>
                <w:kern w:val="0"/>
              </w:rPr>
            </w:pPr>
            <w:r w:rsidRPr="001475A4">
              <w:rPr>
                <w:rFonts w:eastAsia="標楷體"/>
                <w:b/>
                <w:kern w:val="0"/>
              </w:rPr>
              <w:t>2014</w:t>
            </w:r>
            <w:r w:rsidRPr="001475A4">
              <w:rPr>
                <w:rFonts w:eastAsia="標楷體"/>
                <w:b/>
                <w:kern w:val="0"/>
              </w:rPr>
              <w:t>年（</w:t>
            </w:r>
            <w:r w:rsidRPr="001475A4">
              <w:rPr>
                <w:rFonts w:eastAsia="標楷體"/>
                <w:b/>
                <w:kern w:val="0"/>
              </w:rPr>
              <w:t>f</w:t>
            </w:r>
            <w:r w:rsidRPr="001475A4">
              <w:rPr>
                <w:rFonts w:eastAsia="標楷體"/>
                <w:b/>
                <w:kern w:val="0"/>
              </w:rPr>
              <w:t>）</w:t>
            </w:r>
          </w:p>
        </w:tc>
        <w:tc>
          <w:tcPr>
            <w:tcW w:w="3049" w:type="dxa"/>
            <w:gridSpan w:val="2"/>
            <w:shd w:val="clear" w:color="auto" w:fill="A6A6A6"/>
            <w:vAlign w:val="center"/>
          </w:tcPr>
          <w:p w:rsidR="00BB2B58" w:rsidRPr="001475A4" w:rsidRDefault="00BB2B58" w:rsidP="00D41113">
            <w:pPr>
              <w:widowControl/>
              <w:snapToGrid w:val="0"/>
              <w:jc w:val="center"/>
              <w:rPr>
                <w:rFonts w:eastAsia="標楷體"/>
                <w:b/>
                <w:kern w:val="0"/>
              </w:rPr>
            </w:pPr>
            <w:r w:rsidRPr="001475A4">
              <w:rPr>
                <w:rFonts w:eastAsia="標楷體"/>
                <w:b/>
                <w:kern w:val="0"/>
              </w:rPr>
              <w:t>2015</w:t>
            </w:r>
            <w:r w:rsidRPr="001475A4">
              <w:rPr>
                <w:rFonts w:eastAsia="標楷體"/>
                <w:b/>
                <w:kern w:val="0"/>
              </w:rPr>
              <w:t>年（</w:t>
            </w:r>
            <w:r w:rsidRPr="001475A4">
              <w:rPr>
                <w:rFonts w:eastAsia="標楷體"/>
                <w:b/>
                <w:kern w:val="0"/>
              </w:rPr>
              <w:t>f</w:t>
            </w:r>
            <w:r w:rsidRPr="001475A4">
              <w:rPr>
                <w:rFonts w:eastAsia="標楷體"/>
                <w:b/>
                <w:kern w:val="0"/>
              </w:rPr>
              <w:t>）</w:t>
            </w:r>
          </w:p>
        </w:tc>
      </w:tr>
      <w:tr w:rsidR="00BB2B58" w:rsidRPr="001475A4" w:rsidTr="00D41113">
        <w:trPr>
          <w:trHeight w:val="210"/>
          <w:jc w:val="center"/>
        </w:trPr>
        <w:tc>
          <w:tcPr>
            <w:tcW w:w="1260" w:type="dxa"/>
            <w:vMerge/>
            <w:shd w:val="clear" w:color="auto" w:fill="A6A6A6"/>
            <w:noWrap/>
            <w:vAlign w:val="center"/>
          </w:tcPr>
          <w:p w:rsidR="00BB2B58" w:rsidRPr="001475A4" w:rsidRDefault="00BB2B58" w:rsidP="00D41113">
            <w:pPr>
              <w:widowControl/>
              <w:snapToGrid w:val="0"/>
              <w:jc w:val="center"/>
              <w:rPr>
                <w:rFonts w:eastAsia="標楷體"/>
                <w:b/>
                <w:kern w:val="0"/>
              </w:rPr>
            </w:pPr>
          </w:p>
        </w:tc>
        <w:tc>
          <w:tcPr>
            <w:tcW w:w="1260" w:type="dxa"/>
            <w:vMerge/>
            <w:shd w:val="clear" w:color="auto" w:fill="A6A6A6"/>
            <w:vAlign w:val="center"/>
          </w:tcPr>
          <w:p w:rsidR="00BB2B58" w:rsidRPr="001475A4" w:rsidRDefault="00BB2B58" w:rsidP="00D41113">
            <w:pPr>
              <w:widowControl/>
              <w:snapToGrid w:val="0"/>
              <w:jc w:val="center"/>
              <w:rPr>
                <w:rFonts w:eastAsia="標楷體"/>
                <w:b/>
                <w:kern w:val="0"/>
              </w:rPr>
            </w:pPr>
          </w:p>
        </w:tc>
        <w:tc>
          <w:tcPr>
            <w:tcW w:w="1440" w:type="dxa"/>
            <w:shd w:val="clear" w:color="auto" w:fill="A6A6A6"/>
            <w:noWrap/>
            <w:vAlign w:val="center"/>
          </w:tcPr>
          <w:p w:rsidR="00BB2B58" w:rsidRPr="001475A4" w:rsidRDefault="00BB2B58" w:rsidP="00D41113">
            <w:pPr>
              <w:widowControl/>
              <w:snapToGrid w:val="0"/>
              <w:jc w:val="center"/>
              <w:rPr>
                <w:rFonts w:eastAsia="標楷體"/>
                <w:b/>
                <w:kern w:val="0"/>
              </w:rPr>
            </w:pPr>
            <w:r w:rsidRPr="001475A4">
              <w:rPr>
                <w:rFonts w:eastAsia="標楷體"/>
                <w:b/>
                <w:kern w:val="0"/>
              </w:rPr>
              <w:t>世界銀行</w:t>
            </w:r>
          </w:p>
        </w:tc>
        <w:tc>
          <w:tcPr>
            <w:tcW w:w="1620" w:type="dxa"/>
            <w:shd w:val="clear" w:color="auto" w:fill="A6A6A6"/>
            <w:noWrap/>
            <w:vAlign w:val="center"/>
          </w:tcPr>
          <w:p w:rsidR="00BB2B58" w:rsidRPr="001475A4" w:rsidRDefault="00BB2B58" w:rsidP="00D41113">
            <w:pPr>
              <w:widowControl/>
              <w:snapToGrid w:val="0"/>
              <w:jc w:val="center"/>
              <w:rPr>
                <w:rFonts w:eastAsia="標楷體"/>
                <w:b/>
                <w:kern w:val="0"/>
              </w:rPr>
            </w:pPr>
            <w:r w:rsidRPr="001475A4">
              <w:rPr>
                <w:rFonts w:eastAsia="標楷體"/>
                <w:b/>
                <w:kern w:val="0"/>
              </w:rPr>
              <w:t>國際貨幣基金</w:t>
            </w:r>
          </w:p>
        </w:tc>
        <w:tc>
          <w:tcPr>
            <w:tcW w:w="1440" w:type="dxa"/>
            <w:shd w:val="clear" w:color="auto" w:fill="A6A6A6"/>
            <w:vAlign w:val="center"/>
          </w:tcPr>
          <w:p w:rsidR="00BB2B58" w:rsidRPr="001475A4" w:rsidRDefault="00BB2B58" w:rsidP="00D41113">
            <w:pPr>
              <w:widowControl/>
              <w:snapToGrid w:val="0"/>
              <w:jc w:val="center"/>
              <w:rPr>
                <w:rFonts w:eastAsia="標楷體"/>
                <w:b/>
                <w:kern w:val="0"/>
              </w:rPr>
            </w:pPr>
            <w:r w:rsidRPr="001475A4">
              <w:rPr>
                <w:rFonts w:eastAsia="標楷體"/>
                <w:b/>
                <w:kern w:val="0"/>
              </w:rPr>
              <w:t>世界銀行</w:t>
            </w:r>
          </w:p>
        </w:tc>
        <w:tc>
          <w:tcPr>
            <w:tcW w:w="1609" w:type="dxa"/>
            <w:shd w:val="clear" w:color="auto" w:fill="A6A6A6"/>
            <w:vAlign w:val="center"/>
          </w:tcPr>
          <w:p w:rsidR="00BB2B58" w:rsidRPr="001475A4" w:rsidRDefault="00BB2B58" w:rsidP="00D41113">
            <w:pPr>
              <w:widowControl/>
              <w:snapToGrid w:val="0"/>
              <w:jc w:val="center"/>
              <w:rPr>
                <w:rFonts w:eastAsia="標楷體"/>
                <w:b/>
                <w:kern w:val="0"/>
              </w:rPr>
            </w:pPr>
            <w:r w:rsidRPr="001475A4">
              <w:rPr>
                <w:rFonts w:eastAsia="標楷體"/>
                <w:b/>
                <w:kern w:val="0"/>
              </w:rPr>
              <w:t>國際貨幣基金</w:t>
            </w:r>
          </w:p>
        </w:tc>
      </w:tr>
      <w:tr w:rsidR="00BB2B58" w:rsidRPr="001475A4" w:rsidTr="00D41113">
        <w:trPr>
          <w:trHeight w:val="148"/>
          <w:jc w:val="center"/>
        </w:trPr>
        <w:tc>
          <w:tcPr>
            <w:tcW w:w="1260" w:type="dxa"/>
            <w:noWrap/>
            <w:vAlign w:val="center"/>
          </w:tcPr>
          <w:p w:rsidR="00BB2B58" w:rsidRPr="001475A4" w:rsidRDefault="00BB2B58" w:rsidP="00D41113">
            <w:pPr>
              <w:widowControl/>
              <w:snapToGrid w:val="0"/>
              <w:jc w:val="center"/>
              <w:rPr>
                <w:rFonts w:eastAsia="標楷體"/>
                <w:b/>
                <w:kern w:val="0"/>
              </w:rPr>
            </w:pPr>
            <w:r w:rsidRPr="001475A4">
              <w:rPr>
                <w:rFonts w:eastAsia="標楷體"/>
                <w:b/>
                <w:kern w:val="0"/>
              </w:rPr>
              <w:t>小麥</w:t>
            </w:r>
          </w:p>
        </w:tc>
        <w:tc>
          <w:tcPr>
            <w:tcW w:w="1260" w:type="dxa"/>
            <w:vAlign w:val="center"/>
          </w:tcPr>
          <w:p w:rsidR="00BB2B58" w:rsidRPr="001475A4" w:rsidRDefault="00BB2B58" w:rsidP="00D41113">
            <w:pPr>
              <w:widowControl/>
              <w:snapToGrid w:val="0"/>
              <w:jc w:val="center"/>
              <w:rPr>
                <w:rFonts w:eastAsia="標楷體"/>
                <w:kern w:val="0"/>
              </w:rPr>
            </w:pPr>
            <w:r w:rsidRPr="001475A4">
              <w:rPr>
                <w:rFonts w:eastAsia="標楷體"/>
                <w:kern w:val="0"/>
              </w:rPr>
              <w:t>312</w:t>
            </w:r>
          </w:p>
        </w:tc>
        <w:tc>
          <w:tcPr>
            <w:tcW w:w="1440" w:type="dxa"/>
            <w:shd w:val="clear" w:color="auto" w:fill="E2E2E2"/>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310</w:t>
            </w:r>
          </w:p>
        </w:tc>
        <w:tc>
          <w:tcPr>
            <w:tcW w:w="1620" w:type="dxa"/>
            <w:shd w:val="clear" w:color="auto" w:fill="E2E2E2"/>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268</w:t>
            </w:r>
          </w:p>
        </w:tc>
        <w:tc>
          <w:tcPr>
            <w:tcW w:w="1440" w:type="dxa"/>
            <w:shd w:val="clear" w:color="auto" w:fill="E2E2E2"/>
            <w:vAlign w:val="center"/>
          </w:tcPr>
          <w:p w:rsidR="00BB2B58" w:rsidRPr="001475A4" w:rsidRDefault="00BB2B58" w:rsidP="00D41113">
            <w:pPr>
              <w:widowControl/>
              <w:snapToGrid w:val="0"/>
              <w:jc w:val="center"/>
              <w:rPr>
                <w:rFonts w:eastAsia="標楷體"/>
                <w:kern w:val="0"/>
              </w:rPr>
            </w:pPr>
            <w:r w:rsidRPr="001475A4">
              <w:rPr>
                <w:rFonts w:eastAsia="標楷體"/>
                <w:kern w:val="0"/>
              </w:rPr>
              <w:t>305</w:t>
            </w:r>
          </w:p>
        </w:tc>
        <w:tc>
          <w:tcPr>
            <w:tcW w:w="1609" w:type="dxa"/>
            <w:shd w:val="clear" w:color="auto" w:fill="E2E2E2"/>
            <w:vAlign w:val="center"/>
          </w:tcPr>
          <w:p w:rsidR="00BB2B58" w:rsidRPr="001475A4" w:rsidRDefault="00BB2B58" w:rsidP="00D41113">
            <w:pPr>
              <w:widowControl/>
              <w:snapToGrid w:val="0"/>
              <w:jc w:val="center"/>
              <w:rPr>
                <w:rFonts w:eastAsia="標楷體"/>
                <w:kern w:val="0"/>
              </w:rPr>
            </w:pPr>
            <w:r w:rsidRPr="001475A4">
              <w:rPr>
                <w:rFonts w:eastAsia="標楷體"/>
                <w:kern w:val="0"/>
              </w:rPr>
              <w:t>219</w:t>
            </w:r>
          </w:p>
        </w:tc>
      </w:tr>
      <w:tr w:rsidR="00BB2B58" w:rsidRPr="001475A4" w:rsidTr="00D41113">
        <w:trPr>
          <w:trHeight w:val="88"/>
          <w:jc w:val="center"/>
        </w:trPr>
        <w:tc>
          <w:tcPr>
            <w:tcW w:w="1260" w:type="dxa"/>
            <w:noWrap/>
            <w:vAlign w:val="center"/>
          </w:tcPr>
          <w:p w:rsidR="00BB2B58" w:rsidRPr="001475A4" w:rsidRDefault="00BB2B58" w:rsidP="00D41113">
            <w:pPr>
              <w:widowControl/>
              <w:snapToGrid w:val="0"/>
              <w:jc w:val="center"/>
              <w:rPr>
                <w:rFonts w:eastAsia="標楷體"/>
                <w:b/>
                <w:kern w:val="0"/>
              </w:rPr>
            </w:pPr>
            <w:r w:rsidRPr="001475A4">
              <w:rPr>
                <w:rFonts w:eastAsia="標楷體"/>
                <w:b/>
                <w:kern w:val="0"/>
              </w:rPr>
              <w:t>玉米</w:t>
            </w:r>
          </w:p>
        </w:tc>
        <w:tc>
          <w:tcPr>
            <w:tcW w:w="1260" w:type="dxa"/>
            <w:vAlign w:val="center"/>
          </w:tcPr>
          <w:p w:rsidR="00BB2B58" w:rsidRPr="001475A4" w:rsidRDefault="00BB2B58" w:rsidP="00D41113">
            <w:pPr>
              <w:snapToGrid w:val="0"/>
              <w:jc w:val="center"/>
              <w:rPr>
                <w:rFonts w:eastAsia="標楷體"/>
                <w:kern w:val="0"/>
              </w:rPr>
            </w:pPr>
            <w:r w:rsidRPr="001475A4">
              <w:rPr>
                <w:rFonts w:eastAsia="標楷體"/>
                <w:kern w:val="0"/>
              </w:rPr>
              <w:t>259</w:t>
            </w:r>
          </w:p>
        </w:tc>
        <w:tc>
          <w:tcPr>
            <w:tcW w:w="1440" w:type="dxa"/>
            <w:shd w:val="clear" w:color="auto" w:fill="E2E2E2"/>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215</w:t>
            </w:r>
          </w:p>
        </w:tc>
        <w:tc>
          <w:tcPr>
            <w:tcW w:w="1620" w:type="dxa"/>
            <w:shd w:val="clear" w:color="auto" w:fill="E2E2E2"/>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183</w:t>
            </w:r>
          </w:p>
        </w:tc>
        <w:tc>
          <w:tcPr>
            <w:tcW w:w="1440" w:type="dxa"/>
            <w:shd w:val="clear" w:color="auto" w:fill="E2E2E2"/>
            <w:vAlign w:val="center"/>
          </w:tcPr>
          <w:p w:rsidR="00BB2B58" w:rsidRPr="001475A4" w:rsidRDefault="00BB2B58" w:rsidP="00D41113">
            <w:pPr>
              <w:widowControl/>
              <w:snapToGrid w:val="0"/>
              <w:jc w:val="center"/>
              <w:rPr>
                <w:rFonts w:eastAsia="標楷體"/>
                <w:kern w:val="0"/>
              </w:rPr>
            </w:pPr>
            <w:r w:rsidRPr="001475A4">
              <w:rPr>
                <w:rFonts w:eastAsia="標楷體"/>
                <w:kern w:val="0"/>
              </w:rPr>
              <w:t>220</w:t>
            </w:r>
          </w:p>
        </w:tc>
        <w:tc>
          <w:tcPr>
            <w:tcW w:w="1609" w:type="dxa"/>
            <w:shd w:val="clear" w:color="auto" w:fill="E2E2E2"/>
            <w:vAlign w:val="center"/>
          </w:tcPr>
          <w:p w:rsidR="00BB2B58" w:rsidRPr="001475A4" w:rsidRDefault="00BB2B58" w:rsidP="00D41113">
            <w:pPr>
              <w:widowControl/>
              <w:snapToGrid w:val="0"/>
              <w:jc w:val="center"/>
              <w:rPr>
                <w:rFonts w:eastAsia="標楷體"/>
                <w:kern w:val="0"/>
              </w:rPr>
            </w:pPr>
            <w:r w:rsidRPr="001475A4">
              <w:rPr>
                <w:rFonts w:eastAsia="標楷體"/>
                <w:kern w:val="0"/>
              </w:rPr>
              <w:t>155</w:t>
            </w:r>
          </w:p>
        </w:tc>
      </w:tr>
      <w:tr w:rsidR="00BB2B58" w:rsidRPr="001475A4" w:rsidTr="00D41113">
        <w:trPr>
          <w:trHeight w:val="66"/>
          <w:jc w:val="center"/>
        </w:trPr>
        <w:tc>
          <w:tcPr>
            <w:tcW w:w="1260" w:type="dxa"/>
            <w:noWrap/>
          </w:tcPr>
          <w:p w:rsidR="00BB2B58" w:rsidRPr="001475A4" w:rsidRDefault="00BB2B58" w:rsidP="00D41113">
            <w:pPr>
              <w:widowControl/>
              <w:snapToGrid w:val="0"/>
              <w:jc w:val="center"/>
              <w:rPr>
                <w:rFonts w:eastAsia="標楷體"/>
                <w:b/>
                <w:kern w:val="0"/>
              </w:rPr>
            </w:pPr>
            <w:r w:rsidRPr="001475A4">
              <w:rPr>
                <w:rFonts w:eastAsia="標楷體"/>
                <w:b/>
                <w:kern w:val="0"/>
              </w:rPr>
              <w:t>黃豆</w:t>
            </w:r>
          </w:p>
        </w:tc>
        <w:tc>
          <w:tcPr>
            <w:tcW w:w="1260" w:type="dxa"/>
            <w:vAlign w:val="center"/>
          </w:tcPr>
          <w:p w:rsidR="00BB2B58" w:rsidRPr="001475A4" w:rsidRDefault="00BB2B58" w:rsidP="00D41113">
            <w:pPr>
              <w:widowControl/>
              <w:snapToGrid w:val="0"/>
              <w:jc w:val="center"/>
              <w:rPr>
                <w:rFonts w:eastAsia="標楷體"/>
                <w:kern w:val="0"/>
              </w:rPr>
            </w:pPr>
            <w:r w:rsidRPr="001475A4">
              <w:rPr>
                <w:rFonts w:eastAsia="標楷體"/>
                <w:kern w:val="0"/>
              </w:rPr>
              <w:t>538</w:t>
            </w:r>
          </w:p>
        </w:tc>
        <w:tc>
          <w:tcPr>
            <w:tcW w:w="1440" w:type="dxa"/>
            <w:shd w:val="clear" w:color="auto" w:fill="E2E2E2"/>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530</w:t>
            </w:r>
          </w:p>
        </w:tc>
        <w:tc>
          <w:tcPr>
            <w:tcW w:w="1620" w:type="dxa"/>
            <w:shd w:val="clear" w:color="auto" w:fill="E2E2E2"/>
            <w:noWrap/>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458</w:t>
            </w:r>
          </w:p>
        </w:tc>
        <w:tc>
          <w:tcPr>
            <w:tcW w:w="1440" w:type="dxa"/>
            <w:shd w:val="clear" w:color="auto" w:fill="E2E2E2"/>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535</w:t>
            </w:r>
          </w:p>
        </w:tc>
        <w:tc>
          <w:tcPr>
            <w:tcW w:w="1609" w:type="dxa"/>
            <w:shd w:val="clear" w:color="auto" w:fill="E2E2E2"/>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384</w:t>
            </w:r>
          </w:p>
        </w:tc>
      </w:tr>
      <w:tr w:rsidR="00BB2B58" w:rsidRPr="001475A4" w:rsidTr="00D41113">
        <w:trPr>
          <w:trHeight w:val="66"/>
          <w:jc w:val="center"/>
        </w:trPr>
        <w:tc>
          <w:tcPr>
            <w:tcW w:w="1260" w:type="dxa"/>
            <w:noWrap/>
          </w:tcPr>
          <w:p w:rsidR="00BB2B58" w:rsidRPr="001475A4" w:rsidRDefault="00BB2B58" w:rsidP="00D41113">
            <w:pPr>
              <w:widowControl/>
              <w:snapToGrid w:val="0"/>
              <w:jc w:val="center"/>
              <w:rPr>
                <w:rFonts w:eastAsia="標楷體"/>
                <w:b/>
                <w:kern w:val="0"/>
              </w:rPr>
            </w:pPr>
            <w:r w:rsidRPr="001475A4">
              <w:rPr>
                <w:rFonts w:eastAsia="標楷體"/>
                <w:b/>
                <w:kern w:val="0"/>
              </w:rPr>
              <w:t>糖</w:t>
            </w:r>
          </w:p>
        </w:tc>
        <w:tc>
          <w:tcPr>
            <w:tcW w:w="1260" w:type="dxa"/>
            <w:vAlign w:val="center"/>
          </w:tcPr>
          <w:p w:rsidR="00BB2B58" w:rsidRPr="001475A4" w:rsidRDefault="00BB2B58" w:rsidP="00D41113">
            <w:pPr>
              <w:widowControl/>
              <w:snapToGrid w:val="0"/>
              <w:jc w:val="center"/>
              <w:rPr>
                <w:rFonts w:eastAsia="標楷體"/>
                <w:kern w:val="0"/>
              </w:rPr>
            </w:pPr>
            <w:r w:rsidRPr="001475A4">
              <w:rPr>
                <w:rFonts w:eastAsia="標楷體"/>
                <w:kern w:val="0"/>
              </w:rPr>
              <w:t>390</w:t>
            </w:r>
          </w:p>
        </w:tc>
        <w:tc>
          <w:tcPr>
            <w:tcW w:w="1440" w:type="dxa"/>
            <w:shd w:val="clear" w:color="auto" w:fill="E2E2E2"/>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380</w:t>
            </w:r>
          </w:p>
        </w:tc>
        <w:tc>
          <w:tcPr>
            <w:tcW w:w="1620" w:type="dxa"/>
            <w:shd w:val="clear" w:color="auto" w:fill="E2E2E2"/>
            <w:noWrap/>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371</w:t>
            </w:r>
          </w:p>
        </w:tc>
        <w:tc>
          <w:tcPr>
            <w:tcW w:w="1440" w:type="dxa"/>
            <w:shd w:val="clear" w:color="auto" w:fill="E2E2E2"/>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370</w:t>
            </w:r>
          </w:p>
        </w:tc>
        <w:tc>
          <w:tcPr>
            <w:tcW w:w="1609" w:type="dxa"/>
            <w:shd w:val="clear" w:color="auto" w:fill="E2E2E2"/>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399</w:t>
            </w:r>
          </w:p>
        </w:tc>
      </w:tr>
    </w:tbl>
    <w:p w:rsidR="006268EA" w:rsidRPr="001475A4" w:rsidRDefault="006268EA" w:rsidP="006268EA">
      <w:pPr>
        <w:pStyle w:val="Web"/>
        <w:snapToGrid w:val="0"/>
        <w:spacing w:beforeLines="20" w:before="72"/>
        <w:ind w:rightChars="-59" w:right="-142"/>
        <w:rPr>
          <w:rFonts w:eastAsia="標楷體"/>
          <w:sz w:val="20"/>
          <w:szCs w:val="20"/>
        </w:rPr>
      </w:pPr>
      <w:proofErr w:type="gramStart"/>
      <w:r w:rsidRPr="001475A4">
        <w:rPr>
          <w:rFonts w:eastAsia="標楷體"/>
          <w:sz w:val="20"/>
          <w:szCs w:val="20"/>
        </w:rPr>
        <w:t>註</w:t>
      </w:r>
      <w:proofErr w:type="gramEnd"/>
      <w:r w:rsidRPr="001475A4">
        <w:rPr>
          <w:rFonts w:eastAsia="標楷體"/>
          <w:sz w:val="20"/>
          <w:szCs w:val="20"/>
        </w:rPr>
        <w:t>：（</w:t>
      </w:r>
      <w:r w:rsidRPr="001475A4">
        <w:rPr>
          <w:rFonts w:eastAsia="標楷體"/>
          <w:sz w:val="20"/>
          <w:szCs w:val="20"/>
        </w:rPr>
        <w:t>f</w:t>
      </w:r>
      <w:r w:rsidRPr="001475A4">
        <w:rPr>
          <w:rFonts w:eastAsia="標楷體"/>
          <w:sz w:val="20"/>
          <w:szCs w:val="20"/>
        </w:rPr>
        <w:t>）為預測值</w:t>
      </w:r>
    </w:p>
    <w:p w:rsidR="00BB2B58" w:rsidRPr="001475A4" w:rsidRDefault="00BB2B58" w:rsidP="00BB2B58">
      <w:pPr>
        <w:pStyle w:val="Web"/>
        <w:snapToGrid w:val="0"/>
        <w:ind w:rightChars="-59" w:right="-142"/>
        <w:rPr>
          <w:rFonts w:eastAsia="標楷體"/>
          <w:sz w:val="20"/>
          <w:szCs w:val="20"/>
        </w:rPr>
      </w:pPr>
      <w:r w:rsidRPr="001475A4">
        <w:rPr>
          <w:rFonts w:eastAsia="標楷體"/>
          <w:sz w:val="20"/>
          <w:szCs w:val="20"/>
        </w:rPr>
        <w:t>資料來源：</w:t>
      </w:r>
      <w:r w:rsidRPr="001475A4">
        <w:rPr>
          <w:rFonts w:eastAsia="標楷體"/>
          <w:sz w:val="20"/>
          <w:szCs w:val="20"/>
        </w:rPr>
        <w:t>“World Bank Commodities Price Forecast”</w:t>
      </w:r>
      <w:r>
        <w:rPr>
          <w:rFonts w:eastAsia="標楷體" w:hint="eastAsia"/>
          <w:sz w:val="20"/>
          <w:szCs w:val="20"/>
        </w:rPr>
        <w:t>,</w:t>
      </w:r>
      <w:r w:rsidRPr="000B18D7">
        <w:rPr>
          <w:rFonts w:eastAsia="標楷體"/>
          <w:sz w:val="20"/>
          <w:szCs w:val="20"/>
        </w:rPr>
        <w:t xml:space="preserve"> 2014/07</w:t>
      </w:r>
    </w:p>
    <w:p w:rsidR="00BB2B58" w:rsidRPr="001475A4" w:rsidRDefault="00BB2B58" w:rsidP="00BB2B58">
      <w:pPr>
        <w:pStyle w:val="Web"/>
        <w:snapToGrid w:val="0"/>
        <w:ind w:rightChars="-59" w:right="-142" w:firstLineChars="525" w:firstLine="1050"/>
        <w:rPr>
          <w:rFonts w:eastAsia="標楷體"/>
          <w:sz w:val="20"/>
          <w:szCs w:val="20"/>
        </w:rPr>
      </w:pPr>
      <w:r w:rsidRPr="001475A4">
        <w:rPr>
          <w:rFonts w:eastAsia="標楷體"/>
          <w:sz w:val="20"/>
          <w:szCs w:val="20"/>
        </w:rPr>
        <w:t>“Primary Commodity Price Forecasts”</w:t>
      </w:r>
      <w:r>
        <w:rPr>
          <w:rFonts w:eastAsia="標楷體" w:hint="eastAsia"/>
          <w:sz w:val="20"/>
          <w:szCs w:val="20"/>
        </w:rPr>
        <w:t>,</w:t>
      </w:r>
      <w:r w:rsidRPr="000B18D7">
        <w:rPr>
          <w:rFonts w:eastAsia="標楷體"/>
          <w:sz w:val="20"/>
          <w:szCs w:val="20"/>
        </w:rPr>
        <w:t xml:space="preserve"> 2014/08</w:t>
      </w:r>
    </w:p>
    <w:p w:rsidR="00BB2B58" w:rsidRPr="001475A4" w:rsidRDefault="00BB2B58" w:rsidP="00BB2B58">
      <w:pPr>
        <w:pStyle w:val="Web"/>
        <w:spacing w:line="500" w:lineRule="exact"/>
        <w:ind w:leftChars="-119" w:left="423" w:rightChars="-142" w:right="-341" w:hangingChars="253" w:hanging="709"/>
        <w:jc w:val="both"/>
        <w:rPr>
          <w:rFonts w:eastAsia="標楷體"/>
          <w:b/>
          <w:bCs/>
          <w:sz w:val="28"/>
          <w:szCs w:val="28"/>
        </w:rPr>
      </w:pPr>
      <w:r w:rsidRPr="001475A4">
        <w:rPr>
          <w:rFonts w:eastAsia="標楷體"/>
          <w:b/>
          <w:bCs/>
          <w:sz w:val="28"/>
          <w:szCs w:val="28"/>
        </w:rPr>
        <w:t>（三）俄羅斯原油供應局勢出現變化，但美國頁岩油增產仍可望穩定價格</w:t>
      </w:r>
    </w:p>
    <w:p w:rsidR="00BB2B58" w:rsidRPr="001475A4" w:rsidRDefault="00BB2B58" w:rsidP="00BB2B58">
      <w:pPr>
        <w:pStyle w:val="Web"/>
        <w:spacing w:line="500" w:lineRule="exact"/>
        <w:ind w:leftChars="236" w:left="566" w:rightChars="-59" w:right="-142" w:firstLineChars="200" w:firstLine="560"/>
        <w:jc w:val="both"/>
        <w:rPr>
          <w:rFonts w:eastAsia="標楷體"/>
          <w:bCs/>
          <w:sz w:val="28"/>
          <w:szCs w:val="28"/>
        </w:rPr>
      </w:pPr>
      <w:r w:rsidRPr="001475A4">
        <w:rPr>
          <w:rFonts w:eastAsia="標楷體"/>
          <w:bCs/>
          <w:sz w:val="28"/>
          <w:szCs w:val="28"/>
        </w:rPr>
        <w:t>長久以來，俄羅斯供應原油及天然氣至中東與歐洲地區，然而從</w:t>
      </w:r>
      <w:r w:rsidRPr="001475A4">
        <w:rPr>
          <w:rFonts w:eastAsia="標楷體"/>
          <w:bCs/>
          <w:sz w:val="28"/>
          <w:szCs w:val="28"/>
        </w:rPr>
        <w:t>2014</w:t>
      </w:r>
      <w:r w:rsidRPr="001475A4">
        <w:rPr>
          <w:rFonts w:eastAsia="標楷體"/>
          <w:bCs/>
          <w:sz w:val="28"/>
          <w:szCs w:val="28"/>
        </w:rPr>
        <w:t>年</w:t>
      </w:r>
      <w:r w:rsidRPr="001475A4">
        <w:rPr>
          <w:rFonts w:eastAsia="標楷體"/>
          <w:bCs/>
          <w:sz w:val="28"/>
          <w:szCs w:val="28"/>
        </w:rPr>
        <w:t>3</w:t>
      </w:r>
      <w:r w:rsidRPr="001475A4">
        <w:rPr>
          <w:rFonts w:eastAsia="標楷體"/>
          <w:bCs/>
          <w:sz w:val="28"/>
          <w:szCs w:val="28"/>
        </w:rPr>
        <w:t>月開始，烏克蘭事件導致歐俄關係趨於緊張。另俄羅斯與中國大陸在</w:t>
      </w:r>
      <w:r w:rsidRPr="001475A4">
        <w:rPr>
          <w:rFonts w:eastAsia="標楷體"/>
          <w:bCs/>
          <w:sz w:val="28"/>
          <w:szCs w:val="28"/>
        </w:rPr>
        <w:t>2014</w:t>
      </w:r>
      <w:r w:rsidRPr="001475A4">
        <w:rPr>
          <w:rFonts w:eastAsia="標楷體"/>
          <w:bCs/>
          <w:sz w:val="28"/>
          <w:szCs w:val="28"/>
        </w:rPr>
        <w:t>年</w:t>
      </w:r>
      <w:r w:rsidRPr="001475A4">
        <w:rPr>
          <w:rFonts w:eastAsia="標楷體"/>
          <w:bCs/>
          <w:sz w:val="28"/>
          <w:szCs w:val="28"/>
        </w:rPr>
        <w:t>5</w:t>
      </w:r>
      <w:r w:rsidRPr="001475A4">
        <w:rPr>
          <w:rFonts w:eastAsia="標楷體"/>
          <w:bCs/>
          <w:sz w:val="28"/>
          <w:szCs w:val="28"/>
        </w:rPr>
        <w:t>月</w:t>
      </w:r>
      <w:r w:rsidRPr="001475A4">
        <w:rPr>
          <w:rFonts w:eastAsia="標楷體"/>
          <w:bCs/>
          <w:sz w:val="28"/>
          <w:szCs w:val="28"/>
        </w:rPr>
        <w:t>21</w:t>
      </w:r>
      <w:r w:rsidRPr="001475A4">
        <w:rPr>
          <w:rFonts w:eastAsia="標楷體"/>
          <w:bCs/>
          <w:sz w:val="28"/>
          <w:szCs w:val="28"/>
        </w:rPr>
        <w:t>日達成協議，俄羅斯將自</w:t>
      </w:r>
      <w:r w:rsidRPr="001475A4">
        <w:rPr>
          <w:rFonts w:eastAsia="標楷體"/>
          <w:bCs/>
          <w:sz w:val="28"/>
          <w:szCs w:val="28"/>
        </w:rPr>
        <w:t>2018</w:t>
      </w:r>
      <w:r w:rsidRPr="001475A4">
        <w:rPr>
          <w:rFonts w:eastAsia="標楷體"/>
          <w:bCs/>
          <w:sz w:val="28"/>
          <w:szCs w:val="28"/>
        </w:rPr>
        <w:t>年開始供應中國大陸天然氣達</w:t>
      </w:r>
      <w:r w:rsidRPr="001475A4">
        <w:rPr>
          <w:rFonts w:eastAsia="標楷體"/>
          <w:bCs/>
          <w:sz w:val="28"/>
          <w:szCs w:val="28"/>
        </w:rPr>
        <w:t>30</w:t>
      </w:r>
      <w:r w:rsidRPr="001475A4">
        <w:rPr>
          <w:rFonts w:eastAsia="標楷體"/>
          <w:bCs/>
          <w:sz w:val="28"/>
          <w:szCs w:val="28"/>
        </w:rPr>
        <w:t>年，每年供給</w:t>
      </w:r>
      <w:r w:rsidRPr="001475A4">
        <w:rPr>
          <w:rFonts w:eastAsia="標楷體"/>
          <w:bCs/>
          <w:sz w:val="28"/>
          <w:szCs w:val="28"/>
        </w:rPr>
        <w:t>380</w:t>
      </w:r>
      <w:r w:rsidRPr="001475A4">
        <w:rPr>
          <w:rFonts w:eastAsia="標楷體"/>
          <w:bCs/>
          <w:sz w:val="28"/>
          <w:szCs w:val="28"/>
        </w:rPr>
        <w:t>億立方</w:t>
      </w:r>
      <w:proofErr w:type="gramStart"/>
      <w:r w:rsidRPr="001475A4">
        <w:rPr>
          <w:rFonts w:eastAsia="標楷體"/>
          <w:bCs/>
          <w:sz w:val="28"/>
          <w:szCs w:val="28"/>
        </w:rPr>
        <w:t>尺</w:t>
      </w:r>
      <w:proofErr w:type="gramEnd"/>
      <w:r w:rsidRPr="001475A4">
        <w:rPr>
          <w:rFonts w:eastAsia="標楷體"/>
          <w:bCs/>
          <w:sz w:val="28"/>
          <w:szCs w:val="28"/>
        </w:rPr>
        <w:t>天然氣（之後將增加至</w:t>
      </w:r>
      <w:r w:rsidRPr="001475A4">
        <w:rPr>
          <w:rFonts w:eastAsia="標楷體"/>
          <w:bCs/>
          <w:sz w:val="28"/>
          <w:szCs w:val="28"/>
        </w:rPr>
        <w:t>600</w:t>
      </w:r>
      <w:r w:rsidRPr="001475A4">
        <w:rPr>
          <w:rFonts w:eastAsia="標楷體"/>
          <w:bCs/>
          <w:sz w:val="28"/>
          <w:szCs w:val="28"/>
        </w:rPr>
        <w:t>億立方尺），且收費低於俄羅斯提供歐盟的價格，此舉讓烏克蘭與歐洲地區長期仰賴俄國原油及天然氣的供應出現危機。</w:t>
      </w:r>
    </w:p>
    <w:p w:rsidR="00BB2B58" w:rsidRPr="001475A4" w:rsidRDefault="00BB2B58" w:rsidP="00BB2B58">
      <w:pPr>
        <w:pStyle w:val="Web"/>
        <w:spacing w:line="500" w:lineRule="exact"/>
        <w:ind w:leftChars="236" w:left="566" w:rightChars="-59" w:right="-142" w:firstLineChars="200" w:firstLine="560"/>
        <w:jc w:val="both"/>
        <w:rPr>
          <w:rFonts w:eastAsia="標楷體"/>
          <w:bCs/>
          <w:sz w:val="28"/>
          <w:szCs w:val="28"/>
        </w:rPr>
      </w:pPr>
      <w:r w:rsidRPr="001475A4">
        <w:rPr>
          <w:rFonts w:eastAsia="標楷體"/>
          <w:bCs/>
          <w:sz w:val="28"/>
          <w:szCs w:val="28"/>
        </w:rPr>
        <w:t>雖然歐洲能源供應疑慮將形成未來油價的不確定因素，但美國頁岩油產量充裕，有助於穩定油價。依美國能源資訊局（</w:t>
      </w:r>
      <w:r w:rsidRPr="001475A4">
        <w:rPr>
          <w:rFonts w:eastAsia="標楷體"/>
          <w:bCs/>
          <w:sz w:val="28"/>
          <w:szCs w:val="28"/>
        </w:rPr>
        <w:t>EIA</w:t>
      </w:r>
      <w:r w:rsidRPr="001475A4">
        <w:rPr>
          <w:rFonts w:eastAsia="標楷體"/>
          <w:bCs/>
          <w:sz w:val="28"/>
          <w:szCs w:val="28"/>
        </w:rPr>
        <w:t>）</w:t>
      </w:r>
      <w:r w:rsidRPr="001475A4">
        <w:rPr>
          <w:rFonts w:eastAsia="標楷體"/>
          <w:bCs/>
          <w:sz w:val="28"/>
          <w:szCs w:val="28"/>
        </w:rPr>
        <w:t>8</w:t>
      </w:r>
      <w:r w:rsidRPr="001475A4">
        <w:rPr>
          <w:rFonts w:eastAsia="標楷體"/>
          <w:bCs/>
          <w:sz w:val="28"/>
          <w:szCs w:val="28"/>
        </w:rPr>
        <w:t>月報</w:t>
      </w:r>
      <w:r>
        <w:rPr>
          <w:rFonts w:eastAsia="標楷體" w:hint="eastAsia"/>
          <w:bCs/>
          <w:sz w:val="28"/>
          <w:szCs w:val="28"/>
        </w:rPr>
        <w:t>告</w:t>
      </w:r>
      <w:r w:rsidRPr="001475A4">
        <w:rPr>
          <w:rFonts w:eastAsia="標楷體"/>
          <w:bCs/>
          <w:sz w:val="28"/>
          <w:szCs w:val="28"/>
        </w:rPr>
        <w:t>預測，</w:t>
      </w:r>
      <w:r w:rsidRPr="001475A4">
        <w:rPr>
          <w:rFonts w:eastAsia="標楷體"/>
          <w:bCs/>
          <w:sz w:val="28"/>
          <w:szCs w:val="28"/>
        </w:rPr>
        <w:t>2015</w:t>
      </w:r>
      <w:r w:rsidRPr="001475A4">
        <w:rPr>
          <w:rFonts w:eastAsia="標楷體"/>
          <w:bCs/>
          <w:sz w:val="28"/>
          <w:szCs w:val="28"/>
        </w:rPr>
        <w:t>年美國西德州原油將跌至每桶</w:t>
      </w:r>
      <w:r w:rsidRPr="001475A4">
        <w:rPr>
          <w:rFonts w:eastAsia="標楷體"/>
          <w:bCs/>
          <w:sz w:val="28"/>
          <w:szCs w:val="28"/>
        </w:rPr>
        <w:t>96.1</w:t>
      </w:r>
      <w:r w:rsidRPr="001475A4">
        <w:rPr>
          <w:rFonts w:eastAsia="標楷體"/>
          <w:bCs/>
          <w:sz w:val="28"/>
          <w:szCs w:val="28"/>
        </w:rPr>
        <w:t>美元。世界銀行及國際貨幣基金同樣看跌油價</w:t>
      </w:r>
      <w:r w:rsidRPr="0022131F">
        <w:rPr>
          <w:rFonts w:eastAsia="標楷體"/>
          <w:bCs/>
          <w:sz w:val="28"/>
          <w:szCs w:val="28"/>
        </w:rPr>
        <w:t>（表</w:t>
      </w:r>
      <w:r w:rsidRPr="0022131F">
        <w:rPr>
          <w:rFonts w:eastAsia="標楷體"/>
          <w:bCs/>
          <w:sz w:val="28"/>
          <w:szCs w:val="28"/>
        </w:rPr>
        <w:t>9</w:t>
      </w:r>
      <w:r w:rsidRPr="0022131F">
        <w:rPr>
          <w:rFonts w:eastAsia="標楷體"/>
          <w:bCs/>
          <w:sz w:val="28"/>
          <w:szCs w:val="28"/>
        </w:rPr>
        <w:t>）</w:t>
      </w:r>
      <w:r w:rsidRPr="001475A4">
        <w:rPr>
          <w:rFonts w:eastAsia="標楷體"/>
          <w:bCs/>
          <w:sz w:val="28"/>
          <w:szCs w:val="28"/>
        </w:rPr>
        <w:t>，以布蘭特原油、西德州原油與杜拜原油三大原油平均價格而言，</w:t>
      </w:r>
      <w:r w:rsidRPr="001475A4">
        <w:rPr>
          <w:rFonts w:eastAsia="標楷體"/>
          <w:bCs/>
          <w:sz w:val="28"/>
          <w:szCs w:val="28"/>
        </w:rPr>
        <w:t>2015</w:t>
      </w:r>
      <w:r w:rsidRPr="001475A4">
        <w:rPr>
          <w:rFonts w:eastAsia="標楷體"/>
          <w:bCs/>
          <w:sz w:val="28"/>
          <w:szCs w:val="28"/>
        </w:rPr>
        <w:t>年將較</w:t>
      </w:r>
      <w:r w:rsidRPr="001475A4">
        <w:rPr>
          <w:rFonts w:eastAsia="標楷體"/>
          <w:bCs/>
          <w:sz w:val="28"/>
          <w:szCs w:val="28"/>
        </w:rPr>
        <w:t>2014</w:t>
      </w:r>
      <w:r w:rsidRPr="001475A4">
        <w:rPr>
          <w:rFonts w:eastAsia="標楷體"/>
          <w:bCs/>
          <w:sz w:val="28"/>
          <w:szCs w:val="28"/>
        </w:rPr>
        <w:t>年走低，國際貨幣基金甚至預估每桶平均價格將低於</w:t>
      </w:r>
      <w:r w:rsidRPr="001475A4">
        <w:rPr>
          <w:rFonts w:eastAsia="標楷體"/>
          <w:bCs/>
          <w:sz w:val="28"/>
          <w:szCs w:val="28"/>
        </w:rPr>
        <w:t>100</w:t>
      </w:r>
      <w:r w:rsidRPr="001475A4">
        <w:rPr>
          <w:rFonts w:eastAsia="標楷體"/>
          <w:bCs/>
          <w:sz w:val="28"/>
          <w:szCs w:val="28"/>
        </w:rPr>
        <w:t>美元；世界銀行則依然趨於保守，認為</w:t>
      </w:r>
      <w:r w:rsidRPr="001475A4">
        <w:rPr>
          <w:rFonts w:eastAsia="標楷體"/>
          <w:bCs/>
          <w:sz w:val="28"/>
          <w:szCs w:val="28"/>
        </w:rPr>
        <w:t>2015</w:t>
      </w:r>
      <w:r w:rsidRPr="001475A4">
        <w:rPr>
          <w:rFonts w:eastAsia="標楷體"/>
          <w:bCs/>
          <w:sz w:val="28"/>
          <w:szCs w:val="28"/>
        </w:rPr>
        <w:t>年油價仍將維持每桶</w:t>
      </w:r>
      <w:r w:rsidRPr="001475A4">
        <w:rPr>
          <w:rFonts w:eastAsia="標楷體"/>
          <w:bCs/>
          <w:sz w:val="28"/>
          <w:szCs w:val="28"/>
        </w:rPr>
        <w:t>100</w:t>
      </w:r>
      <w:r w:rsidRPr="001475A4">
        <w:rPr>
          <w:rFonts w:eastAsia="標楷體"/>
          <w:bCs/>
          <w:sz w:val="28"/>
          <w:szCs w:val="28"/>
        </w:rPr>
        <w:t>美元以上，主要</w:t>
      </w:r>
      <w:r w:rsidRPr="008B5444">
        <w:rPr>
          <w:rFonts w:eastAsia="標楷體"/>
          <w:bCs/>
          <w:sz w:val="28"/>
          <w:szCs w:val="28"/>
        </w:rPr>
        <w:t>是考量</w:t>
      </w:r>
      <w:r w:rsidRPr="008B5444">
        <w:rPr>
          <w:rFonts w:eastAsia="標楷體" w:hint="eastAsia"/>
          <w:bCs/>
          <w:sz w:val="28"/>
          <w:szCs w:val="28"/>
        </w:rPr>
        <w:t>伊拉克與黎凡特伊斯蘭國（</w:t>
      </w:r>
      <w:r w:rsidRPr="008B5444">
        <w:rPr>
          <w:rFonts w:eastAsia="標楷體"/>
          <w:bCs/>
          <w:sz w:val="28"/>
          <w:szCs w:val="28"/>
        </w:rPr>
        <w:t>Islamic State in Iraq and the Levant</w:t>
      </w:r>
      <w:r w:rsidRPr="008B5444">
        <w:rPr>
          <w:rFonts w:eastAsia="標楷體" w:hint="eastAsia"/>
          <w:bCs/>
          <w:sz w:val="28"/>
          <w:szCs w:val="28"/>
        </w:rPr>
        <w:t>,</w:t>
      </w:r>
      <w:r w:rsidRPr="008B5444">
        <w:rPr>
          <w:rFonts w:eastAsia="標楷體"/>
          <w:bCs/>
          <w:sz w:val="28"/>
          <w:szCs w:val="28"/>
        </w:rPr>
        <w:t xml:space="preserve"> ISIL</w:t>
      </w:r>
      <w:r w:rsidRPr="008B5444">
        <w:rPr>
          <w:rFonts w:eastAsia="標楷體" w:hint="eastAsia"/>
          <w:bCs/>
          <w:sz w:val="28"/>
          <w:szCs w:val="28"/>
        </w:rPr>
        <w:t>）</w:t>
      </w:r>
      <w:r w:rsidRPr="008B5444">
        <w:rPr>
          <w:rFonts w:eastAsia="標楷體"/>
          <w:bCs/>
          <w:sz w:val="28"/>
          <w:szCs w:val="28"/>
        </w:rPr>
        <w:t>動亂</w:t>
      </w:r>
      <w:r w:rsidRPr="001475A4">
        <w:rPr>
          <w:rFonts w:eastAsia="標楷體"/>
          <w:bCs/>
          <w:sz w:val="28"/>
          <w:szCs w:val="28"/>
        </w:rPr>
        <w:t>可能</w:t>
      </w:r>
      <w:r>
        <w:rPr>
          <w:rFonts w:eastAsia="標楷體"/>
          <w:bCs/>
          <w:sz w:val="28"/>
          <w:szCs w:val="28"/>
        </w:rPr>
        <w:t>使</w:t>
      </w:r>
      <w:r>
        <w:rPr>
          <w:rFonts w:eastAsia="標楷體" w:hint="eastAsia"/>
          <w:bCs/>
          <w:sz w:val="28"/>
          <w:szCs w:val="28"/>
        </w:rPr>
        <w:t>伊</w:t>
      </w:r>
      <w:r w:rsidRPr="001475A4">
        <w:rPr>
          <w:rFonts w:eastAsia="標楷體"/>
          <w:bCs/>
          <w:sz w:val="28"/>
          <w:szCs w:val="28"/>
        </w:rPr>
        <w:t>拉克無法順利增加原油供給，且</w:t>
      </w:r>
      <w:proofErr w:type="gramStart"/>
      <w:r w:rsidRPr="001475A4">
        <w:rPr>
          <w:rFonts w:eastAsia="標楷體"/>
          <w:bCs/>
          <w:sz w:val="28"/>
          <w:szCs w:val="28"/>
        </w:rPr>
        <w:t>加拿大油砂開採</w:t>
      </w:r>
      <w:proofErr w:type="gramEnd"/>
      <w:r w:rsidRPr="001475A4">
        <w:rPr>
          <w:rFonts w:eastAsia="標楷體"/>
          <w:bCs/>
          <w:sz w:val="28"/>
          <w:szCs w:val="28"/>
        </w:rPr>
        <w:t>成本約每桶</w:t>
      </w:r>
      <w:r w:rsidRPr="001475A4">
        <w:rPr>
          <w:rFonts w:eastAsia="標楷體"/>
          <w:bCs/>
          <w:sz w:val="28"/>
          <w:szCs w:val="28"/>
        </w:rPr>
        <w:t>90</w:t>
      </w:r>
      <w:r w:rsidRPr="001475A4">
        <w:rPr>
          <w:rFonts w:eastAsia="標楷體"/>
          <w:bCs/>
          <w:sz w:val="28"/>
          <w:szCs w:val="28"/>
        </w:rPr>
        <w:t>美元仍居高，</w:t>
      </w:r>
      <w:proofErr w:type="gramStart"/>
      <w:r w:rsidRPr="001475A4">
        <w:rPr>
          <w:rFonts w:eastAsia="標楷體"/>
          <w:bCs/>
          <w:sz w:val="28"/>
          <w:szCs w:val="28"/>
        </w:rPr>
        <w:t>均將抑制</w:t>
      </w:r>
      <w:proofErr w:type="gramEnd"/>
      <w:r w:rsidRPr="001475A4">
        <w:rPr>
          <w:rFonts w:eastAsia="標楷體"/>
          <w:bCs/>
          <w:sz w:val="28"/>
          <w:szCs w:val="28"/>
        </w:rPr>
        <w:t>油價跌幅。</w:t>
      </w:r>
    </w:p>
    <w:p w:rsidR="00DE73AA" w:rsidRDefault="00DE73AA">
      <w:pPr>
        <w:widowControl/>
        <w:rPr>
          <w:rFonts w:eastAsia="標楷體"/>
          <w:b/>
          <w:kern w:val="0"/>
          <w:sz w:val="28"/>
          <w:szCs w:val="28"/>
        </w:rPr>
      </w:pPr>
      <w:r>
        <w:rPr>
          <w:rFonts w:eastAsia="標楷體"/>
          <w:b/>
          <w:kern w:val="0"/>
          <w:sz w:val="28"/>
          <w:szCs w:val="28"/>
        </w:rPr>
        <w:br w:type="page"/>
      </w:r>
    </w:p>
    <w:p w:rsidR="00BB2B58" w:rsidRPr="001475A4" w:rsidRDefault="00BB2B58" w:rsidP="00BB2B58">
      <w:pPr>
        <w:adjustRightInd w:val="0"/>
        <w:snapToGrid w:val="0"/>
        <w:jc w:val="center"/>
        <w:rPr>
          <w:rFonts w:eastAsia="標楷體"/>
          <w:b/>
          <w:kern w:val="0"/>
          <w:sz w:val="28"/>
          <w:szCs w:val="28"/>
        </w:rPr>
      </w:pPr>
      <w:r w:rsidRPr="001475A4">
        <w:rPr>
          <w:rFonts w:eastAsia="標楷體"/>
          <w:b/>
          <w:kern w:val="0"/>
          <w:sz w:val="28"/>
          <w:szCs w:val="28"/>
        </w:rPr>
        <w:lastRenderedPageBreak/>
        <w:t>表</w:t>
      </w:r>
      <w:r w:rsidRPr="001475A4">
        <w:rPr>
          <w:rFonts w:eastAsia="標楷體"/>
          <w:b/>
          <w:kern w:val="0"/>
          <w:sz w:val="28"/>
          <w:szCs w:val="28"/>
        </w:rPr>
        <w:t>9</w:t>
      </w:r>
      <w:r w:rsidRPr="001475A4">
        <w:rPr>
          <w:rFonts w:eastAsia="標楷體"/>
          <w:b/>
          <w:kern w:val="0"/>
          <w:sz w:val="28"/>
          <w:szCs w:val="28"/>
        </w:rPr>
        <w:t xml:space="preserve">　國際油價預測</w:t>
      </w:r>
    </w:p>
    <w:tbl>
      <w:tblPr>
        <w:tblW w:w="8080" w:type="dxa"/>
        <w:jc w:val="cente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006"/>
        <w:gridCol w:w="1691"/>
        <w:gridCol w:w="1691"/>
        <w:gridCol w:w="1692"/>
      </w:tblGrid>
      <w:tr w:rsidR="00BB2B58" w:rsidRPr="001475A4" w:rsidTr="00D41113">
        <w:trPr>
          <w:trHeight w:val="222"/>
          <w:jc w:val="center"/>
        </w:trPr>
        <w:tc>
          <w:tcPr>
            <w:tcW w:w="3006" w:type="dxa"/>
            <w:shd w:val="clear" w:color="auto" w:fill="A6A6A6"/>
            <w:noWrap/>
            <w:vAlign w:val="center"/>
          </w:tcPr>
          <w:p w:rsidR="00BB2B58" w:rsidRPr="001475A4" w:rsidRDefault="00BB2B58" w:rsidP="00D41113">
            <w:pPr>
              <w:snapToGrid w:val="0"/>
              <w:jc w:val="center"/>
              <w:rPr>
                <w:rFonts w:eastAsia="標楷體"/>
                <w:b/>
                <w:kern w:val="0"/>
              </w:rPr>
            </w:pPr>
            <w:r w:rsidRPr="001475A4">
              <w:rPr>
                <w:rFonts w:eastAsia="標楷體"/>
                <w:b/>
                <w:kern w:val="0"/>
              </w:rPr>
              <w:t>（美元</w:t>
            </w:r>
            <w:r w:rsidRPr="001475A4">
              <w:rPr>
                <w:rFonts w:eastAsia="標楷體"/>
                <w:b/>
                <w:kern w:val="0"/>
              </w:rPr>
              <w:t>/</w:t>
            </w:r>
            <w:r w:rsidRPr="001475A4">
              <w:rPr>
                <w:rFonts w:eastAsia="標楷體"/>
                <w:b/>
                <w:kern w:val="0"/>
              </w:rPr>
              <w:t>桶）</w:t>
            </w:r>
          </w:p>
        </w:tc>
        <w:tc>
          <w:tcPr>
            <w:tcW w:w="1691" w:type="dxa"/>
            <w:shd w:val="clear" w:color="auto" w:fill="A6A6A6"/>
            <w:vAlign w:val="center"/>
          </w:tcPr>
          <w:p w:rsidR="00BB2B58" w:rsidRPr="001475A4" w:rsidRDefault="00BB2B58" w:rsidP="00D41113">
            <w:pPr>
              <w:snapToGrid w:val="0"/>
              <w:jc w:val="center"/>
              <w:rPr>
                <w:rFonts w:eastAsia="標楷體"/>
                <w:b/>
                <w:kern w:val="0"/>
              </w:rPr>
            </w:pPr>
            <w:r w:rsidRPr="001475A4">
              <w:rPr>
                <w:rFonts w:eastAsia="標楷體"/>
                <w:b/>
                <w:kern w:val="0"/>
              </w:rPr>
              <w:t>2013</w:t>
            </w:r>
            <w:r w:rsidRPr="001475A4">
              <w:rPr>
                <w:rFonts w:eastAsia="標楷體"/>
                <w:b/>
                <w:kern w:val="0"/>
              </w:rPr>
              <w:t>年</w:t>
            </w:r>
          </w:p>
        </w:tc>
        <w:tc>
          <w:tcPr>
            <w:tcW w:w="1691" w:type="dxa"/>
            <w:shd w:val="clear" w:color="auto" w:fill="A6A6A6"/>
            <w:vAlign w:val="center"/>
          </w:tcPr>
          <w:p w:rsidR="00BB2B58" w:rsidRPr="001475A4" w:rsidRDefault="00BB2B58" w:rsidP="00D41113">
            <w:pPr>
              <w:widowControl/>
              <w:snapToGrid w:val="0"/>
              <w:jc w:val="center"/>
              <w:rPr>
                <w:rFonts w:eastAsia="標楷體"/>
                <w:b/>
                <w:kern w:val="0"/>
              </w:rPr>
            </w:pPr>
            <w:r w:rsidRPr="001475A4">
              <w:rPr>
                <w:rFonts w:eastAsia="標楷體"/>
                <w:b/>
                <w:kern w:val="0"/>
              </w:rPr>
              <w:t>2014</w:t>
            </w:r>
            <w:r w:rsidRPr="001475A4">
              <w:rPr>
                <w:rFonts w:eastAsia="標楷體"/>
                <w:b/>
                <w:kern w:val="0"/>
              </w:rPr>
              <w:t>年（</w:t>
            </w:r>
            <w:r w:rsidRPr="001475A4">
              <w:rPr>
                <w:rFonts w:eastAsia="標楷體"/>
                <w:b/>
                <w:kern w:val="0"/>
              </w:rPr>
              <w:t>f</w:t>
            </w:r>
            <w:r w:rsidRPr="001475A4">
              <w:rPr>
                <w:rFonts w:eastAsia="標楷體"/>
                <w:b/>
                <w:kern w:val="0"/>
              </w:rPr>
              <w:t>）</w:t>
            </w:r>
          </w:p>
        </w:tc>
        <w:tc>
          <w:tcPr>
            <w:tcW w:w="1692" w:type="dxa"/>
            <w:shd w:val="clear" w:color="auto" w:fill="A6A6A6"/>
            <w:vAlign w:val="center"/>
          </w:tcPr>
          <w:p w:rsidR="00BB2B58" w:rsidRPr="001475A4" w:rsidRDefault="00BB2B58" w:rsidP="00D41113">
            <w:pPr>
              <w:widowControl/>
              <w:snapToGrid w:val="0"/>
              <w:jc w:val="center"/>
              <w:rPr>
                <w:rFonts w:eastAsia="標楷體"/>
                <w:b/>
                <w:kern w:val="0"/>
              </w:rPr>
            </w:pPr>
            <w:r w:rsidRPr="001475A4">
              <w:rPr>
                <w:rFonts w:eastAsia="標楷體"/>
                <w:b/>
                <w:kern w:val="0"/>
              </w:rPr>
              <w:t>2015</w:t>
            </w:r>
            <w:r w:rsidRPr="001475A4">
              <w:rPr>
                <w:rFonts w:eastAsia="標楷體"/>
                <w:b/>
                <w:kern w:val="0"/>
              </w:rPr>
              <w:t>年（</w:t>
            </w:r>
            <w:r w:rsidRPr="001475A4">
              <w:rPr>
                <w:rFonts w:eastAsia="標楷體"/>
                <w:b/>
                <w:kern w:val="0"/>
              </w:rPr>
              <w:t>f</w:t>
            </w:r>
            <w:r w:rsidRPr="001475A4">
              <w:rPr>
                <w:rFonts w:eastAsia="標楷體"/>
                <w:b/>
                <w:kern w:val="0"/>
              </w:rPr>
              <w:t>）</w:t>
            </w:r>
          </w:p>
        </w:tc>
      </w:tr>
      <w:tr w:rsidR="00BB2B58" w:rsidRPr="001475A4" w:rsidTr="00D41113">
        <w:trPr>
          <w:trHeight w:val="42"/>
          <w:jc w:val="center"/>
        </w:trPr>
        <w:tc>
          <w:tcPr>
            <w:tcW w:w="3006" w:type="dxa"/>
            <w:noWrap/>
            <w:vAlign w:val="center"/>
          </w:tcPr>
          <w:p w:rsidR="00BB2B58" w:rsidRPr="001475A4" w:rsidRDefault="00BB2B58" w:rsidP="00D41113">
            <w:pPr>
              <w:widowControl/>
              <w:snapToGrid w:val="0"/>
              <w:jc w:val="center"/>
              <w:rPr>
                <w:rFonts w:eastAsia="標楷體"/>
                <w:b/>
                <w:kern w:val="0"/>
              </w:rPr>
            </w:pPr>
            <w:r w:rsidRPr="00A32D71">
              <w:rPr>
                <w:rFonts w:eastAsia="標楷體"/>
                <w:b/>
                <w:spacing w:val="120"/>
                <w:kern w:val="0"/>
                <w:fitText w:val="1680" w:id="701688073"/>
              </w:rPr>
              <w:t>世界銀</w:t>
            </w:r>
            <w:r w:rsidRPr="00A32D71">
              <w:rPr>
                <w:rFonts w:eastAsia="標楷體"/>
                <w:b/>
                <w:kern w:val="0"/>
                <w:fitText w:val="1680" w:id="701688073"/>
              </w:rPr>
              <w:t>行</w:t>
            </w:r>
          </w:p>
        </w:tc>
        <w:tc>
          <w:tcPr>
            <w:tcW w:w="1691" w:type="dxa"/>
            <w:vMerge w:val="restart"/>
            <w:vAlign w:val="center"/>
          </w:tcPr>
          <w:p w:rsidR="00BB2B58" w:rsidRPr="001475A4" w:rsidRDefault="00BB2B58" w:rsidP="00D41113">
            <w:pPr>
              <w:widowControl/>
              <w:snapToGrid w:val="0"/>
              <w:jc w:val="center"/>
              <w:rPr>
                <w:rFonts w:eastAsia="標楷體"/>
                <w:kern w:val="0"/>
              </w:rPr>
            </w:pPr>
            <w:r w:rsidRPr="001475A4">
              <w:rPr>
                <w:rFonts w:eastAsia="標楷體"/>
                <w:kern w:val="0"/>
              </w:rPr>
              <w:t>104.1</w:t>
            </w:r>
          </w:p>
        </w:tc>
        <w:tc>
          <w:tcPr>
            <w:tcW w:w="1691" w:type="dxa"/>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106.1</w:t>
            </w:r>
          </w:p>
        </w:tc>
        <w:tc>
          <w:tcPr>
            <w:tcW w:w="1692" w:type="dxa"/>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104.4</w:t>
            </w:r>
          </w:p>
        </w:tc>
      </w:tr>
      <w:tr w:rsidR="00BB2B58" w:rsidRPr="001475A4" w:rsidTr="00D41113">
        <w:trPr>
          <w:trHeight w:val="42"/>
          <w:jc w:val="center"/>
        </w:trPr>
        <w:tc>
          <w:tcPr>
            <w:tcW w:w="3006" w:type="dxa"/>
            <w:noWrap/>
            <w:vAlign w:val="center"/>
          </w:tcPr>
          <w:p w:rsidR="00BB2B58" w:rsidRPr="001475A4" w:rsidRDefault="00BB2B58" w:rsidP="00D41113">
            <w:pPr>
              <w:widowControl/>
              <w:snapToGrid w:val="0"/>
              <w:jc w:val="center"/>
              <w:rPr>
                <w:rFonts w:eastAsia="標楷體"/>
                <w:b/>
                <w:kern w:val="0"/>
              </w:rPr>
            </w:pPr>
            <w:r w:rsidRPr="00A32D71">
              <w:rPr>
                <w:rFonts w:eastAsia="標楷體"/>
                <w:b/>
                <w:spacing w:val="24"/>
                <w:kern w:val="0"/>
                <w:fitText w:val="1680" w:id="701688074"/>
              </w:rPr>
              <w:t>國際貨幣基</w:t>
            </w:r>
            <w:r w:rsidRPr="00A32D71">
              <w:rPr>
                <w:rFonts w:eastAsia="標楷體"/>
                <w:b/>
                <w:kern w:val="0"/>
                <w:fitText w:val="1680" w:id="701688074"/>
              </w:rPr>
              <w:t>金</w:t>
            </w:r>
          </w:p>
        </w:tc>
        <w:tc>
          <w:tcPr>
            <w:tcW w:w="1691" w:type="dxa"/>
            <w:vMerge/>
            <w:vAlign w:val="center"/>
          </w:tcPr>
          <w:p w:rsidR="00BB2B58" w:rsidRPr="001475A4" w:rsidRDefault="00BB2B58" w:rsidP="00D41113">
            <w:pPr>
              <w:snapToGrid w:val="0"/>
              <w:jc w:val="center"/>
              <w:rPr>
                <w:rFonts w:eastAsia="標楷體"/>
                <w:kern w:val="0"/>
              </w:rPr>
            </w:pPr>
          </w:p>
        </w:tc>
        <w:tc>
          <w:tcPr>
            <w:tcW w:w="1691" w:type="dxa"/>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102.8</w:t>
            </w:r>
          </w:p>
        </w:tc>
        <w:tc>
          <w:tcPr>
            <w:tcW w:w="1692" w:type="dxa"/>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99.4</w:t>
            </w:r>
          </w:p>
        </w:tc>
      </w:tr>
      <w:tr w:rsidR="00BB2B58" w:rsidRPr="001475A4" w:rsidTr="00D41113">
        <w:trPr>
          <w:trHeight w:val="70"/>
          <w:jc w:val="center"/>
        </w:trPr>
        <w:tc>
          <w:tcPr>
            <w:tcW w:w="3006" w:type="dxa"/>
            <w:noWrap/>
          </w:tcPr>
          <w:p w:rsidR="00BB2B58" w:rsidRPr="001475A4" w:rsidRDefault="00BB2B58" w:rsidP="00D41113">
            <w:pPr>
              <w:widowControl/>
              <w:snapToGrid w:val="0"/>
              <w:jc w:val="center"/>
              <w:rPr>
                <w:rFonts w:eastAsia="標楷體"/>
                <w:b/>
                <w:kern w:val="0"/>
              </w:rPr>
            </w:pPr>
            <w:r w:rsidRPr="00A32D71">
              <w:rPr>
                <w:rFonts w:eastAsia="標楷體"/>
                <w:b/>
                <w:spacing w:val="8"/>
                <w:w w:val="94"/>
                <w:kern w:val="0"/>
                <w:fitText w:val="1680" w:id="701688075"/>
              </w:rPr>
              <w:t>美國能源資訊</w:t>
            </w:r>
            <w:r w:rsidRPr="00A32D71">
              <w:rPr>
                <w:rFonts w:eastAsia="標楷體"/>
                <w:b/>
                <w:w w:val="94"/>
                <w:kern w:val="0"/>
                <w:fitText w:val="1680" w:id="701688075"/>
              </w:rPr>
              <w:t>局</w:t>
            </w:r>
          </w:p>
        </w:tc>
        <w:tc>
          <w:tcPr>
            <w:tcW w:w="1691" w:type="dxa"/>
            <w:vAlign w:val="center"/>
          </w:tcPr>
          <w:p w:rsidR="00BB2B58" w:rsidRPr="001475A4" w:rsidRDefault="00BB2B58" w:rsidP="00D41113">
            <w:pPr>
              <w:widowControl/>
              <w:snapToGrid w:val="0"/>
              <w:jc w:val="center"/>
              <w:rPr>
                <w:rFonts w:eastAsia="標楷體"/>
                <w:kern w:val="0"/>
              </w:rPr>
            </w:pPr>
            <w:r w:rsidRPr="001475A4">
              <w:rPr>
                <w:rFonts w:eastAsia="標楷體"/>
                <w:kern w:val="0"/>
              </w:rPr>
              <w:t>97.9</w:t>
            </w:r>
          </w:p>
        </w:tc>
        <w:tc>
          <w:tcPr>
            <w:tcW w:w="1691" w:type="dxa"/>
            <w:noWrap/>
            <w:vAlign w:val="center"/>
          </w:tcPr>
          <w:p w:rsidR="00BB2B58" w:rsidRPr="001475A4" w:rsidRDefault="00BB2B58" w:rsidP="00D41113">
            <w:pPr>
              <w:widowControl/>
              <w:snapToGrid w:val="0"/>
              <w:jc w:val="center"/>
              <w:rPr>
                <w:rFonts w:eastAsia="標楷體"/>
                <w:kern w:val="0"/>
              </w:rPr>
            </w:pPr>
            <w:r w:rsidRPr="001475A4">
              <w:rPr>
                <w:rFonts w:eastAsia="標楷體"/>
                <w:kern w:val="0"/>
              </w:rPr>
              <w:t>100.5</w:t>
            </w:r>
          </w:p>
        </w:tc>
        <w:tc>
          <w:tcPr>
            <w:tcW w:w="1692" w:type="dxa"/>
            <w:noWrap/>
            <w:vAlign w:val="center"/>
          </w:tcPr>
          <w:p w:rsidR="00BB2B58" w:rsidRPr="001475A4" w:rsidRDefault="00BB2B58" w:rsidP="00D41113">
            <w:pPr>
              <w:widowControl/>
              <w:spacing w:line="240" w:lineRule="exact"/>
              <w:jc w:val="center"/>
              <w:rPr>
                <w:rFonts w:eastAsia="標楷體"/>
                <w:kern w:val="0"/>
              </w:rPr>
            </w:pPr>
            <w:r w:rsidRPr="001475A4">
              <w:rPr>
                <w:rFonts w:eastAsia="標楷體"/>
                <w:kern w:val="0"/>
              </w:rPr>
              <w:t>96.1</w:t>
            </w:r>
          </w:p>
        </w:tc>
      </w:tr>
    </w:tbl>
    <w:p w:rsidR="006268EA" w:rsidRPr="001475A4" w:rsidRDefault="006268EA" w:rsidP="006268EA">
      <w:pPr>
        <w:pStyle w:val="Web"/>
        <w:snapToGrid w:val="0"/>
        <w:spacing w:beforeLines="20" w:before="72"/>
        <w:ind w:leftChars="59" w:left="478" w:rightChars="-59" w:right="-142" w:hangingChars="168" w:hanging="336"/>
        <w:rPr>
          <w:rFonts w:eastAsia="標楷體"/>
          <w:sz w:val="20"/>
          <w:szCs w:val="20"/>
        </w:rPr>
      </w:pPr>
      <w:proofErr w:type="gramStart"/>
      <w:r w:rsidRPr="001475A4">
        <w:rPr>
          <w:rFonts w:eastAsia="標楷體"/>
          <w:sz w:val="20"/>
          <w:szCs w:val="20"/>
        </w:rPr>
        <w:t>註</w:t>
      </w:r>
      <w:proofErr w:type="gramEnd"/>
      <w:r w:rsidRPr="001475A4">
        <w:rPr>
          <w:rFonts w:eastAsia="標楷體"/>
          <w:sz w:val="20"/>
          <w:szCs w:val="20"/>
        </w:rPr>
        <w:t>：世界銀行與國際貨幣基金之預測價格為布蘭特原油、西德州原油與杜拜原油三者之平均價格，美國能源局之預測則僅為西德州原油</w:t>
      </w:r>
      <w:r>
        <w:rPr>
          <w:rFonts w:eastAsia="標楷體" w:hint="eastAsia"/>
          <w:sz w:val="20"/>
          <w:szCs w:val="20"/>
        </w:rPr>
        <w:t>。</w:t>
      </w:r>
    </w:p>
    <w:p w:rsidR="00BB2B58" w:rsidRPr="001475A4" w:rsidRDefault="00BB2B58" w:rsidP="00BB2B58">
      <w:pPr>
        <w:pStyle w:val="Web"/>
        <w:snapToGrid w:val="0"/>
        <w:ind w:leftChars="59" w:left="142" w:rightChars="-59" w:right="-142"/>
        <w:rPr>
          <w:rFonts w:eastAsia="標楷體"/>
          <w:sz w:val="20"/>
          <w:szCs w:val="20"/>
        </w:rPr>
      </w:pPr>
      <w:r w:rsidRPr="001475A4">
        <w:rPr>
          <w:rFonts w:eastAsia="標楷體"/>
          <w:sz w:val="20"/>
          <w:szCs w:val="20"/>
        </w:rPr>
        <w:t>資料來源：</w:t>
      </w:r>
      <w:r w:rsidRPr="001475A4">
        <w:rPr>
          <w:rFonts w:eastAsia="標楷體"/>
          <w:sz w:val="20"/>
          <w:szCs w:val="20"/>
        </w:rPr>
        <w:t>“World Bank Commodities Price Forecast”</w:t>
      </w:r>
      <w:r>
        <w:rPr>
          <w:rFonts w:eastAsia="標楷體" w:hint="eastAsia"/>
          <w:sz w:val="20"/>
          <w:szCs w:val="20"/>
        </w:rPr>
        <w:t xml:space="preserve">, </w:t>
      </w:r>
      <w:r w:rsidRPr="00336CE5">
        <w:rPr>
          <w:rFonts w:eastAsia="標楷體"/>
          <w:sz w:val="20"/>
          <w:szCs w:val="20"/>
        </w:rPr>
        <w:t>2014/07</w:t>
      </w:r>
    </w:p>
    <w:p w:rsidR="00BB2B58" w:rsidRPr="001475A4" w:rsidRDefault="00BB2B58" w:rsidP="00BB2B58">
      <w:pPr>
        <w:pStyle w:val="Web"/>
        <w:snapToGrid w:val="0"/>
        <w:ind w:leftChars="59" w:left="142" w:rightChars="-59" w:right="-142" w:firstLineChars="525" w:firstLine="1050"/>
        <w:rPr>
          <w:rFonts w:eastAsia="標楷體"/>
          <w:sz w:val="20"/>
          <w:szCs w:val="20"/>
        </w:rPr>
      </w:pPr>
      <w:r w:rsidRPr="001475A4">
        <w:rPr>
          <w:rFonts w:eastAsia="標楷體"/>
          <w:sz w:val="20"/>
          <w:szCs w:val="20"/>
        </w:rPr>
        <w:t>“Primary Commodity Price Forecasts”</w:t>
      </w:r>
      <w:r>
        <w:rPr>
          <w:rFonts w:eastAsia="標楷體" w:hint="eastAsia"/>
          <w:sz w:val="20"/>
          <w:szCs w:val="20"/>
        </w:rPr>
        <w:t xml:space="preserve">, </w:t>
      </w:r>
      <w:r w:rsidRPr="00336CE5">
        <w:rPr>
          <w:rFonts w:eastAsia="標楷體"/>
          <w:sz w:val="20"/>
          <w:szCs w:val="20"/>
        </w:rPr>
        <w:t>2014/08</w:t>
      </w:r>
    </w:p>
    <w:p w:rsidR="00BB2B58" w:rsidRPr="001475A4" w:rsidRDefault="00BB2B58" w:rsidP="00BB2B58">
      <w:pPr>
        <w:pStyle w:val="Web"/>
        <w:snapToGrid w:val="0"/>
        <w:ind w:leftChars="59" w:left="142" w:rightChars="-59" w:right="-142" w:firstLineChars="525" w:firstLine="1050"/>
        <w:rPr>
          <w:rFonts w:eastAsia="標楷體"/>
          <w:sz w:val="20"/>
          <w:szCs w:val="20"/>
        </w:rPr>
      </w:pPr>
      <w:r w:rsidRPr="001475A4">
        <w:rPr>
          <w:rFonts w:eastAsia="標楷體"/>
          <w:sz w:val="20"/>
          <w:szCs w:val="20"/>
        </w:rPr>
        <w:t>美國能源局</w:t>
      </w:r>
      <w:r w:rsidRPr="001475A4">
        <w:rPr>
          <w:rFonts w:eastAsia="標楷體"/>
          <w:sz w:val="20"/>
          <w:szCs w:val="20"/>
        </w:rPr>
        <w:t>“Short-Term Energy Outlook”</w:t>
      </w:r>
      <w:r>
        <w:rPr>
          <w:rFonts w:eastAsia="標楷體" w:hint="eastAsia"/>
          <w:sz w:val="20"/>
          <w:szCs w:val="20"/>
        </w:rPr>
        <w:t xml:space="preserve">, </w:t>
      </w:r>
      <w:r w:rsidRPr="00336CE5">
        <w:rPr>
          <w:rFonts w:eastAsia="標楷體"/>
          <w:sz w:val="20"/>
          <w:szCs w:val="20"/>
        </w:rPr>
        <w:t>2014/08</w:t>
      </w:r>
    </w:p>
    <w:p w:rsidR="00BB2B58" w:rsidRPr="001475A4" w:rsidRDefault="00BB2B58" w:rsidP="00BB2B58">
      <w:pPr>
        <w:pStyle w:val="Web"/>
        <w:spacing w:line="500" w:lineRule="exact"/>
        <w:jc w:val="both"/>
        <w:rPr>
          <w:rFonts w:eastAsia="標楷體"/>
          <w:b/>
          <w:bCs/>
          <w:sz w:val="28"/>
          <w:szCs w:val="28"/>
        </w:rPr>
      </w:pPr>
      <w:r w:rsidRPr="001475A4">
        <w:rPr>
          <w:rFonts w:eastAsia="標楷體"/>
          <w:b/>
          <w:bCs/>
          <w:sz w:val="28"/>
          <w:szCs w:val="28"/>
        </w:rPr>
        <w:t>四、結語</w:t>
      </w:r>
    </w:p>
    <w:p w:rsidR="00BB2B58" w:rsidRDefault="00BB2B58" w:rsidP="00BB2B58">
      <w:pPr>
        <w:pStyle w:val="Web"/>
        <w:spacing w:beforeLines="30" w:before="108" w:line="500" w:lineRule="exact"/>
        <w:ind w:rightChars="-59" w:right="-142" w:firstLineChars="200" w:firstLine="560"/>
        <w:jc w:val="both"/>
        <w:rPr>
          <w:rFonts w:eastAsia="標楷體"/>
          <w:bCs/>
          <w:sz w:val="28"/>
          <w:szCs w:val="28"/>
        </w:rPr>
      </w:pPr>
      <w:r w:rsidRPr="001475A4">
        <w:rPr>
          <w:rFonts w:eastAsia="標楷體"/>
          <w:bCs/>
          <w:sz w:val="28"/>
          <w:szCs w:val="28"/>
        </w:rPr>
        <w:t>各國重要大宗物資及原油之出口常因國際情勢變化而頻繁變動，亦為牽動我國國內市場價量波動的重要因素。由於臺灣為一小型開放經濟體系，加上資源短缺，能源及重要農工原料絕大部分依賴進口，因此易受國際原物料價格波動影響。觀察</w:t>
      </w:r>
      <w:r w:rsidRPr="001475A4">
        <w:rPr>
          <w:rFonts w:eastAsia="標楷體"/>
          <w:bCs/>
          <w:sz w:val="28"/>
          <w:szCs w:val="28"/>
        </w:rPr>
        <w:t>2013</w:t>
      </w:r>
      <w:r w:rsidRPr="001475A4">
        <w:rPr>
          <w:rFonts w:eastAsia="標楷體"/>
          <w:bCs/>
          <w:sz w:val="28"/>
          <w:szCs w:val="28"/>
        </w:rPr>
        <w:t>年下半年以來，由於全球景氣復甦力道疲弱，各國雖加強推動經濟刺激政策，惟景氣仍未明顯回升，進而導致原物料需求低迷，國際價格普遍呈現下滑。</w:t>
      </w:r>
    </w:p>
    <w:p w:rsidR="00BB2B58" w:rsidRPr="001475A4" w:rsidRDefault="00BB2B58" w:rsidP="00BB2B58">
      <w:pPr>
        <w:pStyle w:val="Web"/>
        <w:spacing w:line="500" w:lineRule="exact"/>
        <w:ind w:rightChars="-59" w:right="-142" w:firstLineChars="200" w:firstLine="560"/>
        <w:jc w:val="both"/>
        <w:rPr>
          <w:rFonts w:eastAsia="標楷體"/>
          <w:b/>
          <w:sz w:val="28"/>
          <w:szCs w:val="28"/>
        </w:rPr>
      </w:pPr>
      <w:r w:rsidRPr="001475A4">
        <w:rPr>
          <w:rFonts w:eastAsia="標楷體"/>
          <w:bCs/>
          <w:sz w:val="28"/>
          <w:szCs w:val="28"/>
        </w:rPr>
        <w:t>展望未來，在全球經濟難見突破性成長、需求大幅提升的情況下，預料多數原物料價格將仍</w:t>
      </w:r>
      <w:proofErr w:type="gramStart"/>
      <w:r w:rsidRPr="001475A4">
        <w:rPr>
          <w:rFonts w:eastAsia="標楷體"/>
          <w:bCs/>
          <w:sz w:val="28"/>
          <w:szCs w:val="28"/>
        </w:rPr>
        <w:t>呈低穩走勢</w:t>
      </w:r>
      <w:proofErr w:type="gramEnd"/>
      <w:r w:rsidRPr="001475A4">
        <w:rPr>
          <w:rFonts w:eastAsia="標楷體"/>
          <w:bCs/>
          <w:sz w:val="28"/>
          <w:szCs w:val="28"/>
        </w:rPr>
        <w:t>。值得注意的是，大宗農作物價格易隨天候因素波動，未來仍須持續關注主要產區天候狀況對其生產的影響；而中東與北非地緣局勢則為影響國際油價的不穩定因素，未來亦須密切觀察其動向可能對原油供應造成的影響。</w:t>
      </w:r>
    </w:p>
    <w:p w:rsidR="004A5FB6" w:rsidRPr="00BB2B58" w:rsidRDefault="004A5FB6" w:rsidP="00BB2B58">
      <w:pPr>
        <w:widowControl/>
        <w:rPr>
          <w:rFonts w:eastAsia="標楷體"/>
          <w:sz w:val="32"/>
        </w:rPr>
      </w:pPr>
    </w:p>
    <w:sectPr w:rsidR="004A5FB6" w:rsidRPr="00BB2B58" w:rsidSect="002750F7">
      <w:footnotePr>
        <w:numRestart w:val="eachSect"/>
      </w:footnotePr>
      <w:endnotePr>
        <w:numFmt w:val="decimal"/>
        <w:numRestart w:val="eachSect"/>
      </w:endnotePr>
      <w:pgSz w:w="11906" w:h="16838" w:code="9"/>
      <w:pgMar w:top="1418" w:right="1701" w:bottom="1134" w:left="170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D71" w:rsidRDefault="00A32D71">
      <w:r>
        <w:separator/>
      </w:r>
    </w:p>
  </w:endnote>
  <w:endnote w:type="continuationSeparator" w:id="0">
    <w:p w:rsidR="00A32D71" w:rsidRDefault="00A32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標楷體"/>
    <w:charset w:val="88"/>
    <w:family w:val="script"/>
    <w:pitch w:val="fixed"/>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Arial Unicode MS"/>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0000000000000000000"/>
    <w:charset w:val="86"/>
    <w:family w:val="modern"/>
    <w:notTrueType/>
    <w:pitch w:val="fixed"/>
    <w:sig w:usb0="00000001" w:usb1="080E0000" w:usb2="00000010" w:usb3="00000000" w:csb0="00040000"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Arial Unicode MS"/>
    <w:panose1 w:val="00000000000000000000"/>
    <w:charset w:val="88"/>
    <w:family w:val="modern"/>
    <w:notTrueType/>
    <w:pitch w:val="variable"/>
    <w:sig w:usb0="00000283" w:usb1="08080000" w:usb2="00000010" w:usb3="00000000" w:csb0="0010000D"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notTrueType/>
    <w:pitch w:val="variable"/>
    <w:sig w:usb0="00000003" w:usb1="00000000" w:usb2="00000000" w:usb3="00000000" w:csb0="00000001"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 w:name="DFKaiShu-SB-Estd-BF">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113" w:rsidRDefault="00D41113">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E60247">
      <w:rPr>
        <w:rStyle w:val="a7"/>
        <w:noProof/>
      </w:rPr>
      <w:t>64</w:t>
    </w:r>
    <w:r>
      <w:rPr>
        <w:rStyle w:val="a7"/>
      </w:rPr>
      <w:fldChar w:fldCharType="end"/>
    </w:r>
  </w:p>
  <w:p w:rsidR="00D41113" w:rsidRDefault="00D41113">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113" w:rsidRDefault="00D41113">
    <w:pPr>
      <w:pStyle w:val="a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113" w:rsidRDefault="00D41113">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B5B0C">
      <w:rPr>
        <w:rStyle w:val="a7"/>
        <w:noProof/>
      </w:rPr>
      <w:t>I</w:t>
    </w:r>
    <w:r>
      <w:rPr>
        <w:rStyle w:val="a7"/>
      </w:rPr>
      <w:fldChar w:fldCharType="end"/>
    </w:r>
  </w:p>
  <w:p w:rsidR="00D41113" w:rsidRPr="00442DF6" w:rsidRDefault="00D41113" w:rsidP="00C502C8">
    <w:pPr>
      <w:pStyle w:val="a6"/>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113" w:rsidRDefault="00D41113">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E60247">
      <w:rPr>
        <w:rStyle w:val="a7"/>
        <w:noProof/>
      </w:rPr>
      <w:t>65</w:t>
    </w:r>
    <w:r>
      <w:rPr>
        <w:rStyle w:val="a7"/>
      </w:rPr>
      <w:fldChar w:fldCharType="end"/>
    </w:r>
  </w:p>
  <w:p w:rsidR="00D41113" w:rsidRDefault="00D41113">
    <w:pPr>
      <w:pStyle w:val="a6"/>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D71" w:rsidRDefault="00A32D71">
      <w:r>
        <w:separator/>
      </w:r>
    </w:p>
  </w:footnote>
  <w:footnote w:type="continuationSeparator" w:id="0">
    <w:p w:rsidR="00A32D71" w:rsidRDefault="00A32D71">
      <w:r>
        <w:continuationSeparator/>
      </w:r>
    </w:p>
  </w:footnote>
  <w:footnote w:id="1">
    <w:p w:rsidR="00D41113" w:rsidRPr="00A81BF4" w:rsidRDefault="00D41113" w:rsidP="0098590E">
      <w:pPr>
        <w:pStyle w:val="af4"/>
        <w:rPr>
          <w:rFonts w:eastAsia="標楷體"/>
        </w:rPr>
      </w:pPr>
      <w:r w:rsidRPr="00A81BF4">
        <w:rPr>
          <w:rStyle w:val="aff6"/>
          <w:rFonts w:eastAsia="標楷體"/>
        </w:rPr>
        <w:footnoteRef/>
      </w:r>
      <w:r w:rsidRPr="00A81BF4">
        <w:rPr>
          <w:rFonts w:eastAsia="標楷體"/>
          <w:sz w:val="22"/>
          <w:szCs w:val="22"/>
        </w:rPr>
        <w:t>本文係屬個人研究心得，不代表經濟部立場。</w:t>
      </w:r>
    </w:p>
  </w:footnote>
  <w:footnote w:id="2">
    <w:p w:rsidR="00D41113" w:rsidRPr="00E50F61" w:rsidRDefault="00D41113" w:rsidP="004A5FB6">
      <w:pPr>
        <w:pStyle w:val="af4"/>
        <w:rPr>
          <w:rFonts w:eastAsia="標楷體"/>
        </w:rPr>
      </w:pPr>
      <w:r w:rsidRPr="00E50F61">
        <w:rPr>
          <w:rStyle w:val="aff6"/>
          <w:rFonts w:eastAsia="標楷體"/>
        </w:rPr>
        <w:footnoteRef/>
      </w:r>
      <w:r w:rsidRPr="00E50F61">
        <w:rPr>
          <w:rFonts w:eastAsia="標楷體"/>
        </w:rPr>
        <w:t xml:space="preserve"> 2006 </w:t>
      </w:r>
      <w:r w:rsidRPr="00E50F61">
        <w:rPr>
          <w:rFonts w:eastAsia="標楷體"/>
        </w:rPr>
        <w:t>年</w:t>
      </w:r>
      <w:r w:rsidRPr="00E50F61">
        <w:rPr>
          <w:rFonts w:eastAsia="標楷體"/>
        </w:rPr>
        <w:t xml:space="preserve">WEF </w:t>
      </w:r>
      <w:r w:rsidRPr="00E50F61">
        <w:rPr>
          <w:rFonts w:eastAsia="標楷體"/>
        </w:rPr>
        <w:t>正式以「全球競爭力」評比取代以往的「成長競爭力」評比</w:t>
      </w:r>
    </w:p>
  </w:footnote>
  <w:footnote w:id="3">
    <w:p w:rsidR="00D41113" w:rsidRDefault="00D41113" w:rsidP="004A5FB6">
      <w:pPr>
        <w:pStyle w:val="af4"/>
      </w:pPr>
      <w:r>
        <w:rPr>
          <w:rStyle w:val="aff6"/>
        </w:rPr>
        <w:footnoteRef/>
      </w:r>
      <w:r>
        <w:t xml:space="preserve"> </w:t>
      </w:r>
      <w:r w:rsidRPr="00CD5F43">
        <w:t>GDP per capita (US$) thresholds</w:t>
      </w:r>
      <w:r>
        <w:rPr>
          <w:rFonts w:hint="eastAsia"/>
        </w:rPr>
        <w:t xml:space="preserve"> </w:t>
      </w:r>
      <w:r w:rsidRPr="00CD5F43">
        <w:t>&gt;17,000</w:t>
      </w:r>
    </w:p>
  </w:footnote>
  <w:footnote w:id="4">
    <w:p w:rsidR="00D41113" w:rsidRDefault="00D41113" w:rsidP="004A5FB6">
      <w:pPr>
        <w:pStyle w:val="af4"/>
      </w:pPr>
      <w:r>
        <w:rPr>
          <w:rStyle w:val="aff6"/>
        </w:rPr>
        <w:footnoteRef/>
      </w:r>
      <w:r>
        <w:t xml:space="preserve"> </w:t>
      </w:r>
      <w:r>
        <w:rPr>
          <w:rFonts w:hint="eastAsia"/>
        </w:rPr>
        <w:t xml:space="preserve">n/a </w:t>
      </w:r>
      <w:r>
        <w:rPr>
          <w:rFonts w:hint="eastAsia"/>
        </w:rPr>
        <w:t>無資料</w:t>
      </w:r>
    </w:p>
  </w:footnote>
  <w:footnote w:id="5">
    <w:p w:rsidR="002750F7" w:rsidRDefault="002750F7">
      <w:pPr>
        <w:pStyle w:val="af4"/>
      </w:pPr>
      <w:r>
        <w:rPr>
          <w:rStyle w:val="aff6"/>
        </w:rPr>
        <w:footnoteRef/>
      </w:r>
      <w:r w:rsidR="00D84E3B" w:rsidRPr="00D84E3B">
        <w:rPr>
          <w:rFonts w:hint="eastAsia"/>
        </w:rPr>
        <w:t>引用自本部</w:t>
      </w:r>
      <w:proofErr w:type="gramStart"/>
      <w:r w:rsidR="00D84E3B" w:rsidRPr="00D84E3B">
        <w:rPr>
          <w:rFonts w:hint="eastAsia"/>
        </w:rPr>
        <w:t>103</w:t>
      </w:r>
      <w:proofErr w:type="gramEnd"/>
      <w:r w:rsidR="00D84E3B" w:rsidRPr="00D84E3B">
        <w:rPr>
          <w:rFonts w:hint="eastAsia"/>
        </w:rPr>
        <w:t>年度「重要原物料國內外市場情勢分析及研究」委辦計畫資料。</w:t>
      </w:r>
    </w:p>
  </w:footnote>
  <w:footnote w:id="6">
    <w:p w:rsidR="00D41113" w:rsidRPr="004C3419" w:rsidRDefault="00D41113" w:rsidP="002750F7">
      <w:pPr>
        <w:pStyle w:val="af4"/>
        <w:ind w:left="168" w:hangingChars="84" w:hanging="168"/>
        <w:rPr>
          <w:rFonts w:eastAsia="標楷體"/>
        </w:rPr>
      </w:pPr>
      <w:r w:rsidRPr="004C3419">
        <w:rPr>
          <w:rStyle w:val="aff6"/>
          <w:rFonts w:eastAsia="標楷體"/>
        </w:rPr>
        <w:footnoteRef/>
      </w:r>
      <w:r w:rsidRPr="004C3419">
        <w:rPr>
          <w:rFonts w:eastAsia="標楷體"/>
        </w:rPr>
        <w:t xml:space="preserve"> </w:t>
      </w:r>
      <w:r>
        <w:rPr>
          <w:rFonts w:eastAsia="標楷體" w:hint="eastAsia"/>
        </w:rPr>
        <w:t>美國農業部（</w:t>
      </w:r>
      <w:r>
        <w:rPr>
          <w:rFonts w:eastAsia="標楷體" w:hint="eastAsia"/>
        </w:rPr>
        <w:t>USDA</w:t>
      </w:r>
      <w:r>
        <w:rPr>
          <w:rFonts w:eastAsia="標楷體" w:hint="eastAsia"/>
        </w:rPr>
        <w:t>）公布之大宗物資供需預測報告（</w:t>
      </w:r>
      <w:r>
        <w:rPr>
          <w:rFonts w:eastAsia="標楷體" w:hint="eastAsia"/>
        </w:rPr>
        <w:t>WASDE</w:t>
      </w:r>
      <w:r>
        <w:rPr>
          <w:rFonts w:eastAsia="標楷體" w:hint="eastAsia"/>
        </w:rPr>
        <w:t>）中，全球小麥主要生產國前六大排名依序為：</w:t>
      </w:r>
      <w:r w:rsidRPr="004C3419">
        <w:rPr>
          <w:rFonts w:eastAsia="標楷體" w:hint="eastAsia"/>
        </w:rPr>
        <w:t>歐盟、中國大陸、印度、前蘇聯</w:t>
      </w:r>
      <w:r w:rsidRPr="004C3419">
        <w:rPr>
          <w:rFonts w:eastAsia="標楷體" w:hint="eastAsia"/>
        </w:rPr>
        <w:t>12</w:t>
      </w:r>
      <w:r w:rsidRPr="004C3419">
        <w:rPr>
          <w:rFonts w:eastAsia="標楷體" w:hint="eastAsia"/>
        </w:rPr>
        <w:t>國、美國與俄羅斯</w:t>
      </w:r>
      <w:r>
        <w:rPr>
          <w:rFonts w:eastAsia="標楷體" w:hint="eastAs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113" w:rsidRPr="0028165F" w:rsidRDefault="00D41113" w:rsidP="0028165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F17760C"/>
    <w:multiLevelType w:val="hybridMultilevel"/>
    <w:tmpl w:val="AF46842A"/>
    <w:lvl w:ilvl="0" w:tplc="E322136C">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B094579"/>
    <w:multiLevelType w:val="hybridMultilevel"/>
    <w:tmpl w:val="EFECEB04"/>
    <w:lvl w:ilvl="0" w:tplc="B0DA1990">
      <w:start w:val="1"/>
      <w:numFmt w:val="decimal"/>
      <w:lvlText w:val="(%1)"/>
      <w:lvlJc w:val="left"/>
      <w:pPr>
        <w:ind w:left="600" w:hanging="360"/>
      </w:pPr>
      <w:rPr>
        <w:rFonts w:ascii="Times New Roman" w:hAnsi="Times New Roman" w:cs="Times New Roman" w:hint="default"/>
        <w:color w:val="auto"/>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28E7F85"/>
    <w:multiLevelType w:val="hybridMultilevel"/>
    <w:tmpl w:val="ADD2EC9A"/>
    <w:lvl w:ilvl="0" w:tplc="67CC8B0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CB86B61"/>
    <w:multiLevelType w:val="hybridMultilevel"/>
    <w:tmpl w:val="4B90640C"/>
    <w:lvl w:ilvl="0" w:tplc="B7C22592">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2">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3">
    <w:nsid w:val="5DE56EF1"/>
    <w:multiLevelType w:val="hybridMultilevel"/>
    <w:tmpl w:val="0D2232CC"/>
    <w:lvl w:ilvl="0" w:tplc="20328E4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13"/>
  </w:num>
  <w:num w:numId="3">
    <w:abstractNumId w:val="12"/>
  </w:num>
  <w:num w:numId="4">
    <w:abstractNumId w:val="9"/>
  </w:num>
  <w:num w:numId="5">
    <w:abstractNumId w:val="14"/>
  </w:num>
  <w:num w:numId="6">
    <w:abstractNumId w:val="1"/>
  </w:num>
  <w:num w:numId="7">
    <w:abstractNumId w:val="4"/>
  </w:num>
  <w:num w:numId="8">
    <w:abstractNumId w:val="2"/>
  </w:num>
  <w:num w:numId="9">
    <w:abstractNumId w:val="0"/>
  </w:num>
  <w:num w:numId="10">
    <w:abstractNumId w:val="10"/>
  </w:num>
  <w:num w:numId="11">
    <w:abstractNumId w:val="5"/>
  </w:num>
  <w:num w:numId="12">
    <w:abstractNumId w:val="8"/>
  </w:num>
  <w:num w:numId="13">
    <w:abstractNumId w:val="3"/>
  </w:num>
  <w:num w:numId="14">
    <w:abstractNumId w:val="7"/>
  </w:num>
  <w:num w:numId="1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020"/>
    <w:rsid w:val="00002451"/>
    <w:rsid w:val="00002548"/>
    <w:rsid w:val="00002859"/>
    <w:rsid w:val="0000291C"/>
    <w:rsid w:val="00002BFE"/>
    <w:rsid w:val="00002C6C"/>
    <w:rsid w:val="00002DAD"/>
    <w:rsid w:val="00002E5C"/>
    <w:rsid w:val="00003E14"/>
    <w:rsid w:val="00003E38"/>
    <w:rsid w:val="00004F96"/>
    <w:rsid w:val="000053C6"/>
    <w:rsid w:val="00005907"/>
    <w:rsid w:val="000059C1"/>
    <w:rsid w:val="00006A7A"/>
    <w:rsid w:val="00006CB4"/>
    <w:rsid w:val="0000718A"/>
    <w:rsid w:val="00007DFB"/>
    <w:rsid w:val="00010156"/>
    <w:rsid w:val="00010615"/>
    <w:rsid w:val="00010889"/>
    <w:rsid w:val="00010B73"/>
    <w:rsid w:val="00010E5C"/>
    <w:rsid w:val="00010F74"/>
    <w:rsid w:val="0001100E"/>
    <w:rsid w:val="00011991"/>
    <w:rsid w:val="00011EBA"/>
    <w:rsid w:val="000124E1"/>
    <w:rsid w:val="00012577"/>
    <w:rsid w:val="00012585"/>
    <w:rsid w:val="00012A8F"/>
    <w:rsid w:val="00012D5E"/>
    <w:rsid w:val="00013ACF"/>
    <w:rsid w:val="00013C2C"/>
    <w:rsid w:val="000143BC"/>
    <w:rsid w:val="00014577"/>
    <w:rsid w:val="00014665"/>
    <w:rsid w:val="00014ADA"/>
    <w:rsid w:val="00014B70"/>
    <w:rsid w:val="00014D5E"/>
    <w:rsid w:val="0001528C"/>
    <w:rsid w:val="00015A61"/>
    <w:rsid w:val="00015DC7"/>
    <w:rsid w:val="00015EAD"/>
    <w:rsid w:val="00015F4C"/>
    <w:rsid w:val="0001630D"/>
    <w:rsid w:val="000164A0"/>
    <w:rsid w:val="00017C82"/>
    <w:rsid w:val="00017DB3"/>
    <w:rsid w:val="00020192"/>
    <w:rsid w:val="000205BB"/>
    <w:rsid w:val="00020999"/>
    <w:rsid w:val="000213AF"/>
    <w:rsid w:val="000223C5"/>
    <w:rsid w:val="000229C3"/>
    <w:rsid w:val="00022AFF"/>
    <w:rsid w:val="000234E7"/>
    <w:rsid w:val="00023581"/>
    <w:rsid w:val="000239FF"/>
    <w:rsid w:val="00024232"/>
    <w:rsid w:val="000243EB"/>
    <w:rsid w:val="00024482"/>
    <w:rsid w:val="000246D6"/>
    <w:rsid w:val="00024A9E"/>
    <w:rsid w:val="00024FDD"/>
    <w:rsid w:val="00025052"/>
    <w:rsid w:val="00025CA9"/>
    <w:rsid w:val="00025CFF"/>
    <w:rsid w:val="0002627A"/>
    <w:rsid w:val="00026872"/>
    <w:rsid w:val="0002718C"/>
    <w:rsid w:val="0002743D"/>
    <w:rsid w:val="00027911"/>
    <w:rsid w:val="00027BB1"/>
    <w:rsid w:val="00030084"/>
    <w:rsid w:val="00030508"/>
    <w:rsid w:val="000308B3"/>
    <w:rsid w:val="00031901"/>
    <w:rsid w:val="00031AAB"/>
    <w:rsid w:val="00032EBF"/>
    <w:rsid w:val="00033660"/>
    <w:rsid w:val="000341D9"/>
    <w:rsid w:val="0003422D"/>
    <w:rsid w:val="00035048"/>
    <w:rsid w:val="000353DE"/>
    <w:rsid w:val="0003592B"/>
    <w:rsid w:val="00035A26"/>
    <w:rsid w:val="00036447"/>
    <w:rsid w:val="00036CE8"/>
    <w:rsid w:val="00036E6C"/>
    <w:rsid w:val="00037305"/>
    <w:rsid w:val="00037C30"/>
    <w:rsid w:val="00037C73"/>
    <w:rsid w:val="00037E2E"/>
    <w:rsid w:val="0004066C"/>
    <w:rsid w:val="00040CA3"/>
    <w:rsid w:val="00040F9E"/>
    <w:rsid w:val="00040FE0"/>
    <w:rsid w:val="000412C2"/>
    <w:rsid w:val="00041818"/>
    <w:rsid w:val="000424BA"/>
    <w:rsid w:val="00042B26"/>
    <w:rsid w:val="000432CD"/>
    <w:rsid w:val="00043376"/>
    <w:rsid w:val="0004469E"/>
    <w:rsid w:val="00044C00"/>
    <w:rsid w:val="00044C88"/>
    <w:rsid w:val="000456F1"/>
    <w:rsid w:val="00045861"/>
    <w:rsid w:val="00047ECB"/>
    <w:rsid w:val="00047EEF"/>
    <w:rsid w:val="0005018C"/>
    <w:rsid w:val="000504A0"/>
    <w:rsid w:val="00050BCF"/>
    <w:rsid w:val="0005128D"/>
    <w:rsid w:val="000516FB"/>
    <w:rsid w:val="0005182B"/>
    <w:rsid w:val="0005285C"/>
    <w:rsid w:val="000530D2"/>
    <w:rsid w:val="000537A8"/>
    <w:rsid w:val="000539D4"/>
    <w:rsid w:val="00055F32"/>
    <w:rsid w:val="000560DD"/>
    <w:rsid w:val="000563C7"/>
    <w:rsid w:val="0005695F"/>
    <w:rsid w:val="00056D47"/>
    <w:rsid w:val="00056FAD"/>
    <w:rsid w:val="00057416"/>
    <w:rsid w:val="00057D17"/>
    <w:rsid w:val="00057E12"/>
    <w:rsid w:val="00057FD8"/>
    <w:rsid w:val="000600B0"/>
    <w:rsid w:val="000607C9"/>
    <w:rsid w:val="000609A0"/>
    <w:rsid w:val="00061745"/>
    <w:rsid w:val="000618AA"/>
    <w:rsid w:val="0006194D"/>
    <w:rsid w:val="00061A4F"/>
    <w:rsid w:val="00061AB3"/>
    <w:rsid w:val="00062154"/>
    <w:rsid w:val="0006275C"/>
    <w:rsid w:val="00062DA7"/>
    <w:rsid w:val="00064766"/>
    <w:rsid w:val="00064D61"/>
    <w:rsid w:val="00065078"/>
    <w:rsid w:val="0006514F"/>
    <w:rsid w:val="00065193"/>
    <w:rsid w:val="000659E3"/>
    <w:rsid w:val="0006648A"/>
    <w:rsid w:val="00066600"/>
    <w:rsid w:val="0006695E"/>
    <w:rsid w:val="00066DCE"/>
    <w:rsid w:val="00066E44"/>
    <w:rsid w:val="00067D64"/>
    <w:rsid w:val="0007016B"/>
    <w:rsid w:val="0007033D"/>
    <w:rsid w:val="0007033F"/>
    <w:rsid w:val="00070520"/>
    <w:rsid w:val="00070B8A"/>
    <w:rsid w:val="00070D9D"/>
    <w:rsid w:val="00070FB3"/>
    <w:rsid w:val="000711C2"/>
    <w:rsid w:val="000717AD"/>
    <w:rsid w:val="000717E2"/>
    <w:rsid w:val="00071E02"/>
    <w:rsid w:val="0007212F"/>
    <w:rsid w:val="00072A39"/>
    <w:rsid w:val="00072EE1"/>
    <w:rsid w:val="000730EA"/>
    <w:rsid w:val="00073376"/>
    <w:rsid w:val="00073E9E"/>
    <w:rsid w:val="00073FBC"/>
    <w:rsid w:val="0007440F"/>
    <w:rsid w:val="000747F7"/>
    <w:rsid w:val="00075275"/>
    <w:rsid w:val="0007531C"/>
    <w:rsid w:val="000753B8"/>
    <w:rsid w:val="0007571B"/>
    <w:rsid w:val="00075A63"/>
    <w:rsid w:val="00075F3E"/>
    <w:rsid w:val="00076456"/>
    <w:rsid w:val="00076782"/>
    <w:rsid w:val="00076A6E"/>
    <w:rsid w:val="00076E1C"/>
    <w:rsid w:val="0007715A"/>
    <w:rsid w:val="00077486"/>
    <w:rsid w:val="000776A4"/>
    <w:rsid w:val="00077B1A"/>
    <w:rsid w:val="00077F9D"/>
    <w:rsid w:val="000809A3"/>
    <w:rsid w:val="00080BEA"/>
    <w:rsid w:val="00081241"/>
    <w:rsid w:val="00081336"/>
    <w:rsid w:val="000816B7"/>
    <w:rsid w:val="00081896"/>
    <w:rsid w:val="00081D17"/>
    <w:rsid w:val="00082044"/>
    <w:rsid w:val="000823E2"/>
    <w:rsid w:val="0008253F"/>
    <w:rsid w:val="0008257F"/>
    <w:rsid w:val="00082A04"/>
    <w:rsid w:val="0008325E"/>
    <w:rsid w:val="00083B8D"/>
    <w:rsid w:val="00084A82"/>
    <w:rsid w:val="00084C1D"/>
    <w:rsid w:val="00084E72"/>
    <w:rsid w:val="00085029"/>
    <w:rsid w:val="00085258"/>
    <w:rsid w:val="00085463"/>
    <w:rsid w:val="00085E5B"/>
    <w:rsid w:val="00085F56"/>
    <w:rsid w:val="0008616D"/>
    <w:rsid w:val="00086247"/>
    <w:rsid w:val="00086C60"/>
    <w:rsid w:val="00086F10"/>
    <w:rsid w:val="000876E7"/>
    <w:rsid w:val="0009006B"/>
    <w:rsid w:val="00090132"/>
    <w:rsid w:val="0009017C"/>
    <w:rsid w:val="00090594"/>
    <w:rsid w:val="000905C6"/>
    <w:rsid w:val="00091033"/>
    <w:rsid w:val="00091254"/>
    <w:rsid w:val="0009162D"/>
    <w:rsid w:val="000919B4"/>
    <w:rsid w:val="00091C5D"/>
    <w:rsid w:val="00092152"/>
    <w:rsid w:val="000921A5"/>
    <w:rsid w:val="00092407"/>
    <w:rsid w:val="0009248A"/>
    <w:rsid w:val="00093EBD"/>
    <w:rsid w:val="0009462E"/>
    <w:rsid w:val="00094B49"/>
    <w:rsid w:val="00094DAF"/>
    <w:rsid w:val="000956E2"/>
    <w:rsid w:val="00095C5A"/>
    <w:rsid w:val="00095D8E"/>
    <w:rsid w:val="00096306"/>
    <w:rsid w:val="000965A5"/>
    <w:rsid w:val="0009669D"/>
    <w:rsid w:val="0009675B"/>
    <w:rsid w:val="00096A9C"/>
    <w:rsid w:val="000970FB"/>
    <w:rsid w:val="00097173"/>
    <w:rsid w:val="00097E32"/>
    <w:rsid w:val="00097E5C"/>
    <w:rsid w:val="000A0380"/>
    <w:rsid w:val="000A0683"/>
    <w:rsid w:val="000A0D70"/>
    <w:rsid w:val="000A0DDC"/>
    <w:rsid w:val="000A0EE7"/>
    <w:rsid w:val="000A11C6"/>
    <w:rsid w:val="000A1C3A"/>
    <w:rsid w:val="000A1DE2"/>
    <w:rsid w:val="000A2D59"/>
    <w:rsid w:val="000A31A6"/>
    <w:rsid w:val="000A3A8A"/>
    <w:rsid w:val="000A41A1"/>
    <w:rsid w:val="000A4380"/>
    <w:rsid w:val="000A44B2"/>
    <w:rsid w:val="000A560E"/>
    <w:rsid w:val="000A5D2D"/>
    <w:rsid w:val="000A5D8B"/>
    <w:rsid w:val="000A5EE6"/>
    <w:rsid w:val="000A5F8C"/>
    <w:rsid w:val="000A6650"/>
    <w:rsid w:val="000A7376"/>
    <w:rsid w:val="000A73BB"/>
    <w:rsid w:val="000A788B"/>
    <w:rsid w:val="000A7AB8"/>
    <w:rsid w:val="000A7DB0"/>
    <w:rsid w:val="000A7F1F"/>
    <w:rsid w:val="000B0370"/>
    <w:rsid w:val="000B047B"/>
    <w:rsid w:val="000B1079"/>
    <w:rsid w:val="000B1833"/>
    <w:rsid w:val="000B1939"/>
    <w:rsid w:val="000B22C5"/>
    <w:rsid w:val="000B2552"/>
    <w:rsid w:val="000B2CE7"/>
    <w:rsid w:val="000B2E02"/>
    <w:rsid w:val="000B373C"/>
    <w:rsid w:val="000B3C2C"/>
    <w:rsid w:val="000B3C63"/>
    <w:rsid w:val="000B3C72"/>
    <w:rsid w:val="000B3D15"/>
    <w:rsid w:val="000B3EA0"/>
    <w:rsid w:val="000B49D8"/>
    <w:rsid w:val="000B4CC7"/>
    <w:rsid w:val="000B4FD9"/>
    <w:rsid w:val="000B569B"/>
    <w:rsid w:val="000B5AF2"/>
    <w:rsid w:val="000B5F48"/>
    <w:rsid w:val="000B6682"/>
    <w:rsid w:val="000B6769"/>
    <w:rsid w:val="000B6A6C"/>
    <w:rsid w:val="000B6B76"/>
    <w:rsid w:val="000B6BED"/>
    <w:rsid w:val="000B7119"/>
    <w:rsid w:val="000B7159"/>
    <w:rsid w:val="000B764B"/>
    <w:rsid w:val="000B7A0C"/>
    <w:rsid w:val="000B7AE1"/>
    <w:rsid w:val="000B7C68"/>
    <w:rsid w:val="000C0FAB"/>
    <w:rsid w:val="000C1243"/>
    <w:rsid w:val="000C23C4"/>
    <w:rsid w:val="000C297C"/>
    <w:rsid w:val="000C2A5E"/>
    <w:rsid w:val="000C4364"/>
    <w:rsid w:val="000C44B9"/>
    <w:rsid w:val="000C523F"/>
    <w:rsid w:val="000C53D5"/>
    <w:rsid w:val="000C540D"/>
    <w:rsid w:val="000C5418"/>
    <w:rsid w:val="000C56F7"/>
    <w:rsid w:val="000C5DEC"/>
    <w:rsid w:val="000C5E08"/>
    <w:rsid w:val="000C5FD3"/>
    <w:rsid w:val="000C6680"/>
    <w:rsid w:val="000C67D5"/>
    <w:rsid w:val="000C6A72"/>
    <w:rsid w:val="000C7BA9"/>
    <w:rsid w:val="000C7CFC"/>
    <w:rsid w:val="000D01BF"/>
    <w:rsid w:val="000D0C41"/>
    <w:rsid w:val="000D0E70"/>
    <w:rsid w:val="000D0FC2"/>
    <w:rsid w:val="000D127B"/>
    <w:rsid w:val="000D1563"/>
    <w:rsid w:val="000D183D"/>
    <w:rsid w:val="000D188D"/>
    <w:rsid w:val="000D1CA7"/>
    <w:rsid w:val="000D1CD4"/>
    <w:rsid w:val="000D1E18"/>
    <w:rsid w:val="000D28CE"/>
    <w:rsid w:val="000D3610"/>
    <w:rsid w:val="000D3D89"/>
    <w:rsid w:val="000D3F81"/>
    <w:rsid w:val="000D42C6"/>
    <w:rsid w:val="000D4AC8"/>
    <w:rsid w:val="000D4B43"/>
    <w:rsid w:val="000D4FD6"/>
    <w:rsid w:val="000D58FD"/>
    <w:rsid w:val="000D60FA"/>
    <w:rsid w:val="000D6142"/>
    <w:rsid w:val="000D65F8"/>
    <w:rsid w:val="000D6623"/>
    <w:rsid w:val="000D663F"/>
    <w:rsid w:val="000D6779"/>
    <w:rsid w:val="000D6E3E"/>
    <w:rsid w:val="000D78AD"/>
    <w:rsid w:val="000E09B7"/>
    <w:rsid w:val="000E1D28"/>
    <w:rsid w:val="000E1DD9"/>
    <w:rsid w:val="000E2063"/>
    <w:rsid w:val="000E2251"/>
    <w:rsid w:val="000E2A9D"/>
    <w:rsid w:val="000E2B96"/>
    <w:rsid w:val="000E2F1F"/>
    <w:rsid w:val="000E375A"/>
    <w:rsid w:val="000E3F9E"/>
    <w:rsid w:val="000E47FB"/>
    <w:rsid w:val="000E49A4"/>
    <w:rsid w:val="000E4A7E"/>
    <w:rsid w:val="000E4BAE"/>
    <w:rsid w:val="000E55B4"/>
    <w:rsid w:val="000E5791"/>
    <w:rsid w:val="000E5822"/>
    <w:rsid w:val="000E658C"/>
    <w:rsid w:val="000E6CE7"/>
    <w:rsid w:val="000E6D86"/>
    <w:rsid w:val="000E70C3"/>
    <w:rsid w:val="000E74AA"/>
    <w:rsid w:val="000E78D5"/>
    <w:rsid w:val="000E7B17"/>
    <w:rsid w:val="000E7BF8"/>
    <w:rsid w:val="000F050D"/>
    <w:rsid w:val="000F07A1"/>
    <w:rsid w:val="000F0AD2"/>
    <w:rsid w:val="000F0BA1"/>
    <w:rsid w:val="000F0D28"/>
    <w:rsid w:val="000F1AF8"/>
    <w:rsid w:val="000F1B70"/>
    <w:rsid w:val="000F2778"/>
    <w:rsid w:val="000F2915"/>
    <w:rsid w:val="000F2983"/>
    <w:rsid w:val="000F2E66"/>
    <w:rsid w:val="000F31D3"/>
    <w:rsid w:val="000F332D"/>
    <w:rsid w:val="000F370A"/>
    <w:rsid w:val="000F3836"/>
    <w:rsid w:val="000F4E66"/>
    <w:rsid w:val="000F5160"/>
    <w:rsid w:val="000F52A5"/>
    <w:rsid w:val="000F5496"/>
    <w:rsid w:val="000F5593"/>
    <w:rsid w:val="000F5C19"/>
    <w:rsid w:val="000F61B0"/>
    <w:rsid w:val="000F67B6"/>
    <w:rsid w:val="000F7155"/>
    <w:rsid w:val="000F7CE6"/>
    <w:rsid w:val="000F7E0A"/>
    <w:rsid w:val="00100154"/>
    <w:rsid w:val="0010066E"/>
    <w:rsid w:val="00100D0F"/>
    <w:rsid w:val="0010173C"/>
    <w:rsid w:val="001017A7"/>
    <w:rsid w:val="001018B5"/>
    <w:rsid w:val="001018DF"/>
    <w:rsid w:val="00101AC0"/>
    <w:rsid w:val="001022DD"/>
    <w:rsid w:val="001026CE"/>
    <w:rsid w:val="001028E5"/>
    <w:rsid w:val="001030C5"/>
    <w:rsid w:val="001033D2"/>
    <w:rsid w:val="0010365D"/>
    <w:rsid w:val="0010444F"/>
    <w:rsid w:val="00104451"/>
    <w:rsid w:val="001044FF"/>
    <w:rsid w:val="00104511"/>
    <w:rsid w:val="0010458F"/>
    <w:rsid w:val="00104C01"/>
    <w:rsid w:val="00104D8E"/>
    <w:rsid w:val="00105270"/>
    <w:rsid w:val="001057CE"/>
    <w:rsid w:val="001057FA"/>
    <w:rsid w:val="00105BDE"/>
    <w:rsid w:val="00106798"/>
    <w:rsid w:val="00106D77"/>
    <w:rsid w:val="00106E3F"/>
    <w:rsid w:val="00110762"/>
    <w:rsid w:val="00110EB3"/>
    <w:rsid w:val="00111036"/>
    <w:rsid w:val="0011131D"/>
    <w:rsid w:val="00111566"/>
    <w:rsid w:val="0011224B"/>
    <w:rsid w:val="001124D5"/>
    <w:rsid w:val="00112CC2"/>
    <w:rsid w:val="00113433"/>
    <w:rsid w:val="001136DA"/>
    <w:rsid w:val="00113751"/>
    <w:rsid w:val="00113EC9"/>
    <w:rsid w:val="00113FD6"/>
    <w:rsid w:val="0011403E"/>
    <w:rsid w:val="00114A5E"/>
    <w:rsid w:val="00114A68"/>
    <w:rsid w:val="00114ABD"/>
    <w:rsid w:val="001152BC"/>
    <w:rsid w:val="001153EB"/>
    <w:rsid w:val="00115A12"/>
    <w:rsid w:val="00115CCD"/>
    <w:rsid w:val="0011656D"/>
    <w:rsid w:val="00116708"/>
    <w:rsid w:val="0011683B"/>
    <w:rsid w:val="00116B04"/>
    <w:rsid w:val="00117557"/>
    <w:rsid w:val="00117C9B"/>
    <w:rsid w:val="001203F0"/>
    <w:rsid w:val="0012051A"/>
    <w:rsid w:val="00121C75"/>
    <w:rsid w:val="00121CFB"/>
    <w:rsid w:val="00121D23"/>
    <w:rsid w:val="00121D58"/>
    <w:rsid w:val="00121DCD"/>
    <w:rsid w:val="00122A2A"/>
    <w:rsid w:val="00122DE7"/>
    <w:rsid w:val="001237D4"/>
    <w:rsid w:val="00123DF3"/>
    <w:rsid w:val="00124480"/>
    <w:rsid w:val="00124563"/>
    <w:rsid w:val="00124794"/>
    <w:rsid w:val="00124831"/>
    <w:rsid w:val="00125428"/>
    <w:rsid w:val="00125A95"/>
    <w:rsid w:val="00125C52"/>
    <w:rsid w:val="00125C6C"/>
    <w:rsid w:val="00125DF2"/>
    <w:rsid w:val="0012644D"/>
    <w:rsid w:val="00126BC8"/>
    <w:rsid w:val="00126ED9"/>
    <w:rsid w:val="00127327"/>
    <w:rsid w:val="001273AE"/>
    <w:rsid w:val="00127512"/>
    <w:rsid w:val="00127A77"/>
    <w:rsid w:val="00127AAA"/>
    <w:rsid w:val="00127F92"/>
    <w:rsid w:val="0013009C"/>
    <w:rsid w:val="00130823"/>
    <w:rsid w:val="00130A5E"/>
    <w:rsid w:val="00130C4A"/>
    <w:rsid w:val="00130E58"/>
    <w:rsid w:val="00132117"/>
    <w:rsid w:val="00132CE3"/>
    <w:rsid w:val="00132F4A"/>
    <w:rsid w:val="001330E3"/>
    <w:rsid w:val="00134102"/>
    <w:rsid w:val="001341CA"/>
    <w:rsid w:val="001344E2"/>
    <w:rsid w:val="00134656"/>
    <w:rsid w:val="00134C5E"/>
    <w:rsid w:val="0013508F"/>
    <w:rsid w:val="001351C0"/>
    <w:rsid w:val="001355F9"/>
    <w:rsid w:val="00135C45"/>
    <w:rsid w:val="00135F97"/>
    <w:rsid w:val="00135FAA"/>
    <w:rsid w:val="00136261"/>
    <w:rsid w:val="0013629A"/>
    <w:rsid w:val="001364A5"/>
    <w:rsid w:val="001364B0"/>
    <w:rsid w:val="0013700E"/>
    <w:rsid w:val="00137475"/>
    <w:rsid w:val="00137E3E"/>
    <w:rsid w:val="00140551"/>
    <w:rsid w:val="00140666"/>
    <w:rsid w:val="00140D90"/>
    <w:rsid w:val="00140E81"/>
    <w:rsid w:val="00141CD2"/>
    <w:rsid w:val="00142710"/>
    <w:rsid w:val="00142DF6"/>
    <w:rsid w:val="00142F22"/>
    <w:rsid w:val="00143337"/>
    <w:rsid w:val="00144382"/>
    <w:rsid w:val="001446E4"/>
    <w:rsid w:val="0014473C"/>
    <w:rsid w:val="00144872"/>
    <w:rsid w:val="00144CDD"/>
    <w:rsid w:val="00144FFC"/>
    <w:rsid w:val="00145370"/>
    <w:rsid w:val="00145672"/>
    <w:rsid w:val="00145927"/>
    <w:rsid w:val="00145C03"/>
    <w:rsid w:val="00145C89"/>
    <w:rsid w:val="0014629B"/>
    <w:rsid w:val="00146A65"/>
    <w:rsid w:val="00146E24"/>
    <w:rsid w:val="0014763B"/>
    <w:rsid w:val="00147E3B"/>
    <w:rsid w:val="00147FB1"/>
    <w:rsid w:val="00150115"/>
    <w:rsid w:val="0015056B"/>
    <w:rsid w:val="001506DA"/>
    <w:rsid w:val="001508C5"/>
    <w:rsid w:val="00150F32"/>
    <w:rsid w:val="00151176"/>
    <w:rsid w:val="00151CA6"/>
    <w:rsid w:val="00152078"/>
    <w:rsid w:val="0015220C"/>
    <w:rsid w:val="00152643"/>
    <w:rsid w:val="00152898"/>
    <w:rsid w:val="00152F49"/>
    <w:rsid w:val="00152F86"/>
    <w:rsid w:val="00152FEA"/>
    <w:rsid w:val="001532C9"/>
    <w:rsid w:val="00153505"/>
    <w:rsid w:val="00153507"/>
    <w:rsid w:val="0015376C"/>
    <w:rsid w:val="00153AC2"/>
    <w:rsid w:val="00153C77"/>
    <w:rsid w:val="00153D78"/>
    <w:rsid w:val="00154477"/>
    <w:rsid w:val="001545E7"/>
    <w:rsid w:val="001556D2"/>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C0"/>
    <w:rsid w:val="0016014A"/>
    <w:rsid w:val="001605EA"/>
    <w:rsid w:val="00160627"/>
    <w:rsid w:val="001606FD"/>
    <w:rsid w:val="001609E8"/>
    <w:rsid w:val="00160E01"/>
    <w:rsid w:val="001619E5"/>
    <w:rsid w:val="001620BC"/>
    <w:rsid w:val="0016270A"/>
    <w:rsid w:val="0016285B"/>
    <w:rsid w:val="00162C87"/>
    <w:rsid w:val="0016327D"/>
    <w:rsid w:val="00163756"/>
    <w:rsid w:val="00163921"/>
    <w:rsid w:val="00163CC3"/>
    <w:rsid w:val="00163EC8"/>
    <w:rsid w:val="0016411F"/>
    <w:rsid w:val="00164349"/>
    <w:rsid w:val="00164436"/>
    <w:rsid w:val="0016501D"/>
    <w:rsid w:val="00165967"/>
    <w:rsid w:val="00165A83"/>
    <w:rsid w:val="001660B1"/>
    <w:rsid w:val="0016638F"/>
    <w:rsid w:val="00166484"/>
    <w:rsid w:val="001664F7"/>
    <w:rsid w:val="001667B7"/>
    <w:rsid w:val="00166C1B"/>
    <w:rsid w:val="00166D08"/>
    <w:rsid w:val="00166FE0"/>
    <w:rsid w:val="0016714A"/>
    <w:rsid w:val="0016762A"/>
    <w:rsid w:val="00167841"/>
    <w:rsid w:val="00167E11"/>
    <w:rsid w:val="00167EB7"/>
    <w:rsid w:val="00170211"/>
    <w:rsid w:val="00170F90"/>
    <w:rsid w:val="0017104B"/>
    <w:rsid w:val="00172163"/>
    <w:rsid w:val="0017251E"/>
    <w:rsid w:val="0017299B"/>
    <w:rsid w:val="001735C6"/>
    <w:rsid w:val="001738CB"/>
    <w:rsid w:val="00173F9D"/>
    <w:rsid w:val="00174597"/>
    <w:rsid w:val="00174C0C"/>
    <w:rsid w:val="00174E2C"/>
    <w:rsid w:val="00175041"/>
    <w:rsid w:val="001751A0"/>
    <w:rsid w:val="001754E4"/>
    <w:rsid w:val="00175A0F"/>
    <w:rsid w:val="001761E9"/>
    <w:rsid w:val="0017635F"/>
    <w:rsid w:val="001769A7"/>
    <w:rsid w:val="00176BB2"/>
    <w:rsid w:val="00177177"/>
    <w:rsid w:val="0017724E"/>
    <w:rsid w:val="001772EC"/>
    <w:rsid w:val="00177667"/>
    <w:rsid w:val="00177DBC"/>
    <w:rsid w:val="0018011D"/>
    <w:rsid w:val="001801B3"/>
    <w:rsid w:val="001803AB"/>
    <w:rsid w:val="00180413"/>
    <w:rsid w:val="00180961"/>
    <w:rsid w:val="00180C70"/>
    <w:rsid w:val="00180FB9"/>
    <w:rsid w:val="001814C0"/>
    <w:rsid w:val="0018175E"/>
    <w:rsid w:val="001817D7"/>
    <w:rsid w:val="00181B7F"/>
    <w:rsid w:val="00181EC8"/>
    <w:rsid w:val="00181F72"/>
    <w:rsid w:val="001830A4"/>
    <w:rsid w:val="001832C1"/>
    <w:rsid w:val="00183321"/>
    <w:rsid w:val="0018383A"/>
    <w:rsid w:val="00183BE6"/>
    <w:rsid w:val="00183C31"/>
    <w:rsid w:val="00183D8B"/>
    <w:rsid w:val="00183FBC"/>
    <w:rsid w:val="00183FCD"/>
    <w:rsid w:val="0018425F"/>
    <w:rsid w:val="00184F9D"/>
    <w:rsid w:val="00184FF6"/>
    <w:rsid w:val="0018581F"/>
    <w:rsid w:val="001859AC"/>
    <w:rsid w:val="00185D47"/>
    <w:rsid w:val="00185FC9"/>
    <w:rsid w:val="00186538"/>
    <w:rsid w:val="001868A9"/>
    <w:rsid w:val="00186A9F"/>
    <w:rsid w:val="00187126"/>
    <w:rsid w:val="001872F9"/>
    <w:rsid w:val="0018730A"/>
    <w:rsid w:val="00187443"/>
    <w:rsid w:val="001878E1"/>
    <w:rsid w:val="00187900"/>
    <w:rsid w:val="00187984"/>
    <w:rsid w:val="00187C50"/>
    <w:rsid w:val="00187D66"/>
    <w:rsid w:val="00187F97"/>
    <w:rsid w:val="00190569"/>
    <w:rsid w:val="0019070A"/>
    <w:rsid w:val="001910F0"/>
    <w:rsid w:val="001912A3"/>
    <w:rsid w:val="001919FE"/>
    <w:rsid w:val="0019230A"/>
    <w:rsid w:val="001928E3"/>
    <w:rsid w:val="00192DA5"/>
    <w:rsid w:val="0019308D"/>
    <w:rsid w:val="00193B4B"/>
    <w:rsid w:val="001944B7"/>
    <w:rsid w:val="0019457B"/>
    <w:rsid w:val="00194597"/>
    <w:rsid w:val="00194A6B"/>
    <w:rsid w:val="00194F07"/>
    <w:rsid w:val="00196878"/>
    <w:rsid w:val="00196D57"/>
    <w:rsid w:val="00197232"/>
    <w:rsid w:val="001978A0"/>
    <w:rsid w:val="00197BBB"/>
    <w:rsid w:val="00197E76"/>
    <w:rsid w:val="00197EE9"/>
    <w:rsid w:val="001A0C51"/>
    <w:rsid w:val="001A0EE2"/>
    <w:rsid w:val="001A0FAF"/>
    <w:rsid w:val="001A226E"/>
    <w:rsid w:val="001A2294"/>
    <w:rsid w:val="001A29AE"/>
    <w:rsid w:val="001A2D73"/>
    <w:rsid w:val="001A3077"/>
    <w:rsid w:val="001A37F4"/>
    <w:rsid w:val="001A3E61"/>
    <w:rsid w:val="001A3F14"/>
    <w:rsid w:val="001A425D"/>
    <w:rsid w:val="001A46A1"/>
    <w:rsid w:val="001A4E4F"/>
    <w:rsid w:val="001A55FB"/>
    <w:rsid w:val="001A571A"/>
    <w:rsid w:val="001A5A2E"/>
    <w:rsid w:val="001A5C20"/>
    <w:rsid w:val="001A659F"/>
    <w:rsid w:val="001A6D6E"/>
    <w:rsid w:val="001A75B6"/>
    <w:rsid w:val="001A7A53"/>
    <w:rsid w:val="001B02A9"/>
    <w:rsid w:val="001B06AC"/>
    <w:rsid w:val="001B0822"/>
    <w:rsid w:val="001B0E21"/>
    <w:rsid w:val="001B1936"/>
    <w:rsid w:val="001B1D63"/>
    <w:rsid w:val="001B1E72"/>
    <w:rsid w:val="001B1F03"/>
    <w:rsid w:val="001B238E"/>
    <w:rsid w:val="001B26C8"/>
    <w:rsid w:val="001B2D61"/>
    <w:rsid w:val="001B31CB"/>
    <w:rsid w:val="001B3561"/>
    <w:rsid w:val="001B3667"/>
    <w:rsid w:val="001B36FD"/>
    <w:rsid w:val="001B3A52"/>
    <w:rsid w:val="001B4279"/>
    <w:rsid w:val="001B42EE"/>
    <w:rsid w:val="001B4C48"/>
    <w:rsid w:val="001B5037"/>
    <w:rsid w:val="001B5B0C"/>
    <w:rsid w:val="001B5EF1"/>
    <w:rsid w:val="001B6842"/>
    <w:rsid w:val="001B696D"/>
    <w:rsid w:val="001B7105"/>
    <w:rsid w:val="001B72E2"/>
    <w:rsid w:val="001B7869"/>
    <w:rsid w:val="001B7952"/>
    <w:rsid w:val="001B7E64"/>
    <w:rsid w:val="001C0047"/>
    <w:rsid w:val="001C013C"/>
    <w:rsid w:val="001C1525"/>
    <w:rsid w:val="001C1554"/>
    <w:rsid w:val="001C17E1"/>
    <w:rsid w:val="001C1B09"/>
    <w:rsid w:val="001C1B7E"/>
    <w:rsid w:val="001C1F67"/>
    <w:rsid w:val="001C2871"/>
    <w:rsid w:val="001C2FA5"/>
    <w:rsid w:val="001C3B24"/>
    <w:rsid w:val="001C3F09"/>
    <w:rsid w:val="001C4286"/>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D0515"/>
    <w:rsid w:val="001D0540"/>
    <w:rsid w:val="001D064A"/>
    <w:rsid w:val="001D08EF"/>
    <w:rsid w:val="001D0F87"/>
    <w:rsid w:val="001D10FA"/>
    <w:rsid w:val="001D1D7E"/>
    <w:rsid w:val="001D1FE5"/>
    <w:rsid w:val="001D3146"/>
    <w:rsid w:val="001D3932"/>
    <w:rsid w:val="001D3965"/>
    <w:rsid w:val="001D3F2A"/>
    <w:rsid w:val="001D461A"/>
    <w:rsid w:val="001D48E2"/>
    <w:rsid w:val="001D499E"/>
    <w:rsid w:val="001D4CA9"/>
    <w:rsid w:val="001D4E50"/>
    <w:rsid w:val="001D5182"/>
    <w:rsid w:val="001D55DC"/>
    <w:rsid w:val="001D59CB"/>
    <w:rsid w:val="001D5B11"/>
    <w:rsid w:val="001D5E52"/>
    <w:rsid w:val="001D6741"/>
    <w:rsid w:val="001D6FB6"/>
    <w:rsid w:val="001D7A6B"/>
    <w:rsid w:val="001D7DCD"/>
    <w:rsid w:val="001E0985"/>
    <w:rsid w:val="001E1102"/>
    <w:rsid w:val="001E280D"/>
    <w:rsid w:val="001E2A3F"/>
    <w:rsid w:val="001E2C03"/>
    <w:rsid w:val="001E2CA5"/>
    <w:rsid w:val="001E30C8"/>
    <w:rsid w:val="001E3E5C"/>
    <w:rsid w:val="001E3FC5"/>
    <w:rsid w:val="001E40B0"/>
    <w:rsid w:val="001E43AD"/>
    <w:rsid w:val="001E4520"/>
    <w:rsid w:val="001E4861"/>
    <w:rsid w:val="001E4A48"/>
    <w:rsid w:val="001E4AAE"/>
    <w:rsid w:val="001E4C1B"/>
    <w:rsid w:val="001E4E07"/>
    <w:rsid w:val="001E4FAF"/>
    <w:rsid w:val="001E5852"/>
    <w:rsid w:val="001E62D3"/>
    <w:rsid w:val="001E69C0"/>
    <w:rsid w:val="001E69E7"/>
    <w:rsid w:val="001E6C49"/>
    <w:rsid w:val="001E6E43"/>
    <w:rsid w:val="001E719E"/>
    <w:rsid w:val="001E7571"/>
    <w:rsid w:val="001E75E6"/>
    <w:rsid w:val="001E7722"/>
    <w:rsid w:val="001E7927"/>
    <w:rsid w:val="001E7D19"/>
    <w:rsid w:val="001E7F20"/>
    <w:rsid w:val="001F03C8"/>
    <w:rsid w:val="001F03CA"/>
    <w:rsid w:val="001F08C8"/>
    <w:rsid w:val="001F0BD0"/>
    <w:rsid w:val="001F0BFC"/>
    <w:rsid w:val="001F0CF5"/>
    <w:rsid w:val="001F0DAB"/>
    <w:rsid w:val="001F124B"/>
    <w:rsid w:val="001F1290"/>
    <w:rsid w:val="001F197B"/>
    <w:rsid w:val="001F1B61"/>
    <w:rsid w:val="001F1DF1"/>
    <w:rsid w:val="001F1E4D"/>
    <w:rsid w:val="001F218C"/>
    <w:rsid w:val="001F22FB"/>
    <w:rsid w:val="001F253A"/>
    <w:rsid w:val="001F25A0"/>
    <w:rsid w:val="001F328C"/>
    <w:rsid w:val="001F3542"/>
    <w:rsid w:val="001F3868"/>
    <w:rsid w:val="001F39AE"/>
    <w:rsid w:val="001F3A4F"/>
    <w:rsid w:val="001F3EA8"/>
    <w:rsid w:val="001F3FA2"/>
    <w:rsid w:val="001F4C28"/>
    <w:rsid w:val="001F55E4"/>
    <w:rsid w:val="001F5ABD"/>
    <w:rsid w:val="001F67F2"/>
    <w:rsid w:val="001F68F8"/>
    <w:rsid w:val="001F6F86"/>
    <w:rsid w:val="001F7689"/>
    <w:rsid w:val="001F77B8"/>
    <w:rsid w:val="001F7D5F"/>
    <w:rsid w:val="0020053F"/>
    <w:rsid w:val="00200ABF"/>
    <w:rsid w:val="002015A5"/>
    <w:rsid w:val="00201C71"/>
    <w:rsid w:val="00201FAD"/>
    <w:rsid w:val="002025B1"/>
    <w:rsid w:val="00202C54"/>
    <w:rsid w:val="00202DAC"/>
    <w:rsid w:val="0020398B"/>
    <w:rsid w:val="002039F8"/>
    <w:rsid w:val="00203E60"/>
    <w:rsid w:val="00204487"/>
    <w:rsid w:val="00204C6D"/>
    <w:rsid w:val="002050A4"/>
    <w:rsid w:val="00205273"/>
    <w:rsid w:val="00205613"/>
    <w:rsid w:val="00205624"/>
    <w:rsid w:val="002058D9"/>
    <w:rsid w:val="00205987"/>
    <w:rsid w:val="00205C72"/>
    <w:rsid w:val="00205F1A"/>
    <w:rsid w:val="00206664"/>
    <w:rsid w:val="00206FEF"/>
    <w:rsid w:val="002076AC"/>
    <w:rsid w:val="00207C57"/>
    <w:rsid w:val="00207DDC"/>
    <w:rsid w:val="002104D6"/>
    <w:rsid w:val="00210821"/>
    <w:rsid w:val="00210988"/>
    <w:rsid w:val="00210D36"/>
    <w:rsid w:val="00210DC2"/>
    <w:rsid w:val="00211345"/>
    <w:rsid w:val="00211C6F"/>
    <w:rsid w:val="00211D7E"/>
    <w:rsid w:val="00212A0C"/>
    <w:rsid w:val="00213583"/>
    <w:rsid w:val="002136F2"/>
    <w:rsid w:val="00213A96"/>
    <w:rsid w:val="002147AE"/>
    <w:rsid w:val="002149F4"/>
    <w:rsid w:val="00214B84"/>
    <w:rsid w:val="00215473"/>
    <w:rsid w:val="00215B15"/>
    <w:rsid w:val="00215F01"/>
    <w:rsid w:val="00216102"/>
    <w:rsid w:val="00216321"/>
    <w:rsid w:val="0021648C"/>
    <w:rsid w:val="00216A24"/>
    <w:rsid w:val="00216CF3"/>
    <w:rsid w:val="00216F7C"/>
    <w:rsid w:val="00217689"/>
    <w:rsid w:val="00217783"/>
    <w:rsid w:val="002178E4"/>
    <w:rsid w:val="00217AC2"/>
    <w:rsid w:val="00217ACB"/>
    <w:rsid w:val="002201C5"/>
    <w:rsid w:val="002206FB"/>
    <w:rsid w:val="00221128"/>
    <w:rsid w:val="00221133"/>
    <w:rsid w:val="00221445"/>
    <w:rsid w:val="0022170C"/>
    <w:rsid w:val="0022192C"/>
    <w:rsid w:val="0022193F"/>
    <w:rsid w:val="00221CE0"/>
    <w:rsid w:val="00222799"/>
    <w:rsid w:val="00222A82"/>
    <w:rsid w:val="00222A88"/>
    <w:rsid w:val="00223060"/>
    <w:rsid w:val="0022316F"/>
    <w:rsid w:val="0022395F"/>
    <w:rsid w:val="00223D76"/>
    <w:rsid w:val="00224130"/>
    <w:rsid w:val="002247C8"/>
    <w:rsid w:val="00224843"/>
    <w:rsid w:val="00225062"/>
    <w:rsid w:val="0022509C"/>
    <w:rsid w:val="002251A7"/>
    <w:rsid w:val="00225B54"/>
    <w:rsid w:val="0022676C"/>
    <w:rsid w:val="00227125"/>
    <w:rsid w:val="0022757F"/>
    <w:rsid w:val="00230035"/>
    <w:rsid w:val="00230587"/>
    <w:rsid w:val="00230FAD"/>
    <w:rsid w:val="00231080"/>
    <w:rsid w:val="002312D6"/>
    <w:rsid w:val="00231390"/>
    <w:rsid w:val="002316F3"/>
    <w:rsid w:val="00231780"/>
    <w:rsid w:val="002318F2"/>
    <w:rsid w:val="00232089"/>
    <w:rsid w:val="00232439"/>
    <w:rsid w:val="002329F3"/>
    <w:rsid w:val="0023335E"/>
    <w:rsid w:val="00233645"/>
    <w:rsid w:val="002337A8"/>
    <w:rsid w:val="00233B25"/>
    <w:rsid w:val="00233F7D"/>
    <w:rsid w:val="002342D0"/>
    <w:rsid w:val="00234763"/>
    <w:rsid w:val="00234BDD"/>
    <w:rsid w:val="00234C02"/>
    <w:rsid w:val="00234C07"/>
    <w:rsid w:val="002354B2"/>
    <w:rsid w:val="002358A5"/>
    <w:rsid w:val="00235B82"/>
    <w:rsid w:val="00235FAF"/>
    <w:rsid w:val="00236685"/>
    <w:rsid w:val="002369C3"/>
    <w:rsid w:val="00236BB3"/>
    <w:rsid w:val="00236D62"/>
    <w:rsid w:val="00236E47"/>
    <w:rsid w:val="00236F57"/>
    <w:rsid w:val="002375FB"/>
    <w:rsid w:val="00237827"/>
    <w:rsid w:val="002379B8"/>
    <w:rsid w:val="00237C8B"/>
    <w:rsid w:val="00237E0D"/>
    <w:rsid w:val="00240007"/>
    <w:rsid w:val="0024006D"/>
    <w:rsid w:val="0024057C"/>
    <w:rsid w:val="002407AA"/>
    <w:rsid w:val="002409C4"/>
    <w:rsid w:val="00240CFF"/>
    <w:rsid w:val="00240E36"/>
    <w:rsid w:val="002415F6"/>
    <w:rsid w:val="00241DB9"/>
    <w:rsid w:val="00242DB0"/>
    <w:rsid w:val="00242F02"/>
    <w:rsid w:val="0024333E"/>
    <w:rsid w:val="00243366"/>
    <w:rsid w:val="002434A0"/>
    <w:rsid w:val="00244210"/>
    <w:rsid w:val="0024452D"/>
    <w:rsid w:val="0024472D"/>
    <w:rsid w:val="00244B15"/>
    <w:rsid w:val="0024500B"/>
    <w:rsid w:val="00245430"/>
    <w:rsid w:val="00245449"/>
    <w:rsid w:val="002464CB"/>
    <w:rsid w:val="00246859"/>
    <w:rsid w:val="00246DE3"/>
    <w:rsid w:val="00247010"/>
    <w:rsid w:val="002473D7"/>
    <w:rsid w:val="002476D6"/>
    <w:rsid w:val="00247777"/>
    <w:rsid w:val="00247936"/>
    <w:rsid w:val="002503F3"/>
    <w:rsid w:val="0025040E"/>
    <w:rsid w:val="00250734"/>
    <w:rsid w:val="002507A0"/>
    <w:rsid w:val="00250C9E"/>
    <w:rsid w:val="00251091"/>
    <w:rsid w:val="00251463"/>
    <w:rsid w:val="002516F6"/>
    <w:rsid w:val="00251A22"/>
    <w:rsid w:val="00251B55"/>
    <w:rsid w:val="0025231D"/>
    <w:rsid w:val="002525D7"/>
    <w:rsid w:val="00252B0E"/>
    <w:rsid w:val="00252F44"/>
    <w:rsid w:val="0025370E"/>
    <w:rsid w:val="00253AA7"/>
    <w:rsid w:val="00254D27"/>
    <w:rsid w:val="00254EAB"/>
    <w:rsid w:val="00254FDC"/>
    <w:rsid w:val="0025507E"/>
    <w:rsid w:val="002556C5"/>
    <w:rsid w:val="0025606C"/>
    <w:rsid w:val="00256230"/>
    <w:rsid w:val="00256511"/>
    <w:rsid w:val="00256AAA"/>
    <w:rsid w:val="00256B32"/>
    <w:rsid w:val="0025796E"/>
    <w:rsid w:val="00260B0A"/>
    <w:rsid w:val="00261281"/>
    <w:rsid w:val="00261591"/>
    <w:rsid w:val="00261BCC"/>
    <w:rsid w:val="00261E56"/>
    <w:rsid w:val="00261E91"/>
    <w:rsid w:val="00261E9B"/>
    <w:rsid w:val="0026201A"/>
    <w:rsid w:val="002626DD"/>
    <w:rsid w:val="00262745"/>
    <w:rsid w:val="00262EB4"/>
    <w:rsid w:val="00262FBC"/>
    <w:rsid w:val="00264DEA"/>
    <w:rsid w:val="00264DF8"/>
    <w:rsid w:val="002650B3"/>
    <w:rsid w:val="002652F8"/>
    <w:rsid w:val="00265511"/>
    <w:rsid w:val="00265644"/>
    <w:rsid w:val="00265C55"/>
    <w:rsid w:val="00265E9D"/>
    <w:rsid w:val="00265FBA"/>
    <w:rsid w:val="00266ED4"/>
    <w:rsid w:val="00267013"/>
    <w:rsid w:val="00267795"/>
    <w:rsid w:val="00267B57"/>
    <w:rsid w:val="00270B97"/>
    <w:rsid w:val="00271367"/>
    <w:rsid w:val="002716A3"/>
    <w:rsid w:val="00271ACE"/>
    <w:rsid w:val="00272223"/>
    <w:rsid w:val="002724CF"/>
    <w:rsid w:val="00272546"/>
    <w:rsid w:val="00272790"/>
    <w:rsid w:val="00273144"/>
    <w:rsid w:val="00273A7F"/>
    <w:rsid w:val="00274543"/>
    <w:rsid w:val="00274BD6"/>
    <w:rsid w:val="00274C40"/>
    <w:rsid w:val="00274F49"/>
    <w:rsid w:val="002750F7"/>
    <w:rsid w:val="00275537"/>
    <w:rsid w:val="00275E4B"/>
    <w:rsid w:val="00275F02"/>
    <w:rsid w:val="00275FD9"/>
    <w:rsid w:val="00276119"/>
    <w:rsid w:val="002766C7"/>
    <w:rsid w:val="002768B7"/>
    <w:rsid w:val="00276ADA"/>
    <w:rsid w:val="00276BD8"/>
    <w:rsid w:val="00276D6E"/>
    <w:rsid w:val="002774EE"/>
    <w:rsid w:val="00277A20"/>
    <w:rsid w:val="00280267"/>
    <w:rsid w:val="00280ACC"/>
    <w:rsid w:val="002812E9"/>
    <w:rsid w:val="0028165F"/>
    <w:rsid w:val="00281CF8"/>
    <w:rsid w:val="00281D65"/>
    <w:rsid w:val="00282110"/>
    <w:rsid w:val="00282191"/>
    <w:rsid w:val="00282CDE"/>
    <w:rsid w:val="002830E9"/>
    <w:rsid w:val="00283366"/>
    <w:rsid w:val="002840F2"/>
    <w:rsid w:val="00284168"/>
    <w:rsid w:val="002843FF"/>
    <w:rsid w:val="002848D3"/>
    <w:rsid w:val="00284977"/>
    <w:rsid w:val="00284AE4"/>
    <w:rsid w:val="00285E14"/>
    <w:rsid w:val="00286196"/>
    <w:rsid w:val="002870ED"/>
    <w:rsid w:val="002871D0"/>
    <w:rsid w:val="00287C3C"/>
    <w:rsid w:val="00287D0E"/>
    <w:rsid w:val="00287D9F"/>
    <w:rsid w:val="00287F4D"/>
    <w:rsid w:val="002901F7"/>
    <w:rsid w:val="002908BC"/>
    <w:rsid w:val="0029119E"/>
    <w:rsid w:val="00292990"/>
    <w:rsid w:val="00292BA7"/>
    <w:rsid w:val="00292D6C"/>
    <w:rsid w:val="00292DA2"/>
    <w:rsid w:val="00293408"/>
    <w:rsid w:val="00293B4D"/>
    <w:rsid w:val="00294651"/>
    <w:rsid w:val="0029516F"/>
    <w:rsid w:val="002952FA"/>
    <w:rsid w:val="002953B5"/>
    <w:rsid w:val="00295B2B"/>
    <w:rsid w:val="0029703A"/>
    <w:rsid w:val="0029719D"/>
    <w:rsid w:val="0029744F"/>
    <w:rsid w:val="002A094E"/>
    <w:rsid w:val="002A0BA2"/>
    <w:rsid w:val="002A138B"/>
    <w:rsid w:val="002A2E38"/>
    <w:rsid w:val="002A2F23"/>
    <w:rsid w:val="002A30B7"/>
    <w:rsid w:val="002A369D"/>
    <w:rsid w:val="002A4656"/>
    <w:rsid w:val="002A47D9"/>
    <w:rsid w:val="002A4A14"/>
    <w:rsid w:val="002A4C5F"/>
    <w:rsid w:val="002A50C2"/>
    <w:rsid w:val="002A5162"/>
    <w:rsid w:val="002A5AB4"/>
    <w:rsid w:val="002A644C"/>
    <w:rsid w:val="002A64FE"/>
    <w:rsid w:val="002A6F75"/>
    <w:rsid w:val="002A75E1"/>
    <w:rsid w:val="002A7635"/>
    <w:rsid w:val="002A7810"/>
    <w:rsid w:val="002B06C6"/>
    <w:rsid w:val="002B093E"/>
    <w:rsid w:val="002B0B28"/>
    <w:rsid w:val="002B1115"/>
    <w:rsid w:val="002B1C94"/>
    <w:rsid w:val="002B22FE"/>
    <w:rsid w:val="002B2AA2"/>
    <w:rsid w:val="002B2AA3"/>
    <w:rsid w:val="002B2D60"/>
    <w:rsid w:val="002B2F81"/>
    <w:rsid w:val="002B3016"/>
    <w:rsid w:val="002B3498"/>
    <w:rsid w:val="002B3965"/>
    <w:rsid w:val="002B3A69"/>
    <w:rsid w:val="002B43EC"/>
    <w:rsid w:val="002B4958"/>
    <w:rsid w:val="002B4CD8"/>
    <w:rsid w:val="002B4D72"/>
    <w:rsid w:val="002B53A0"/>
    <w:rsid w:val="002B5939"/>
    <w:rsid w:val="002B6053"/>
    <w:rsid w:val="002B621B"/>
    <w:rsid w:val="002B63A3"/>
    <w:rsid w:val="002B6639"/>
    <w:rsid w:val="002B67F6"/>
    <w:rsid w:val="002B6D2B"/>
    <w:rsid w:val="002B7B07"/>
    <w:rsid w:val="002B7F05"/>
    <w:rsid w:val="002C0816"/>
    <w:rsid w:val="002C10A0"/>
    <w:rsid w:val="002C15D3"/>
    <w:rsid w:val="002C1ABD"/>
    <w:rsid w:val="002C223C"/>
    <w:rsid w:val="002C2914"/>
    <w:rsid w:val="002C2939"/>
    <w:rsid w:val="002C2C08"/>
    <w:rsid w:val="002C312E"/>
    <w:rsid w:val="002C3161"/>
    <w:rsid w:val="002C3303"/>
    <w:rsid w:val="002C3BEE"/>
    <w:rsid w:val="002C3DA8"/>
    <w:rsid w:val="002C4C25"/>
    <w:rsid w:val="002C4FBE"/>
    <w:rsid w:val="002C67A6"/>
    <w:rsid w:val="002C6927"/>
    <w:rsid w:val="002C6A2C"/>
    <w:rsid w:val="002C6CB3"/>
    <w:rsid w:val="002C70DE"/>
    <w:rsid w:val="002C7383"/>
    <w:rsid w:val="002C74A7"/>
    <w:rsid w:val="002C7817"/>
    <w:rsid w:val="002D128B"/>
    <w:rsid w:val="002D1564"/>
    <w:rsid w:val="002D1EA1"/>
    <w:rsid w:val="002D21EC"/>
    <w:rsid w:val="002D2A0F"/>
    <w:rsid w:val="002D2FC3"/>
    <w:rsid w:val="002D32A8"/>
    <w:rsid w:val="002D32BD"/>
    <w:rsid w:val="002D355B"/>
    <w:rsid w:val="002D35B4"/>
    <w:rsid w:val="002D4252"/>
    <w:rsid w:val="002D464E"/>
    <w:rsid w:val="002D5205"/>
    <w:rsid w:val="002D593E"/>
    <w:rsid w:val="002D5A74"/>
    <w:rsid w:val="002D6620"/>
    <w:rsid w:val="002D6E6F"/>
    <w:rsid w:val="002D6E7D"/>
    <w:rsid w:val="002D717B"/>
    <w:rsid w:val="002D7AEC"/>
    <w:rsid w:val="002D7C22"/>
    <w:rsid w:val="002D7DFE"/>
    <w:rsid w:val="002E071F"/>
    <w:rsid w:val="002E0741"/>
    <w:rsid w:val="002E0F5F"/>
    <w:rsid w:val="002E1190"/>
    <w:rsid w:val="002E1F6E"/>
    <w:rsid w:val="002E2656"/>
    <w:rsid w:val="002E303C"/>
    <w:rsid w:val="002E31B9"/>
    <w:rsid w:val="002E3B9F"/>
    <w:rsid w:val="002E4630"/>
    <w:rsid w:val="002E4C34"/>
    <w:rsid w:val="002E4D28"/>
    <w:rsid w:val="002E536B"/>
    <w:rsid w:val="002E5D0C"/>
    <w:rsid w:val="002E5F9F"/>
    <w:rsid w:val="002E630F"/>
    <w:rsid w:val="002E64FA"/>
    <w:rsid w:val="002E7100"/>
    <w:rsid w:val="002E7559"/>
    <w:rsid w:val="002E7856"/>
    <w:rsid w:val="002E7C46"/>
    <w:rsid w:val="002E7DAC"/>
    <w:rsid w:val="002E7F22"/>
    <w:rsid w:val="002F099B"/>
    <w:rsid w:val="002F0BFD"/>
    <w:rsid w:val="002F0C17"/>
    <w:rsid w:val="002F0DED"/>
    <w:rsid w:val="002F1235"/>
    <w:rsid w:val="002F1992"/>
    <w:rsid w:val="002F1B6F"/>
    <w:rsid w:val="002F2241"/>
    <w:rsid w:val="002F289D"/>
    <w:rsid w:val="002F3158"/>
    <w:rsid w:val="002F36AD"/>
    <w:rsid w:val="002F3A81"/>
    <w:rsid w:val="002F4443"/>
    <w:rsid w:val="002F4525"/>
    <w:rsid w:val="002F4551"/>
    <w:rsid w:val="002F4554"/>
    <w:rsid w:val="002F5369"/>
    <w:rsid w:val="002F5D88"/>
    <w:rsid w:val="002F5F6B"/>
    <w:rsid w:val="002F617D"/>
    <w:rsid w:val="002F68E4"/>
    <w:rsid w:val="002F6FB0"/>
    <w:rsid w:val="002F78F3"/>
    <w:rsid w:val="002F7A62"/>
    <w:rsid w:val="002F7CE3"/>
    <w:rsid w:val="0030012B"/>
    <w:rsid w:val="00300715"/>
    <w:rsid w:val="00300A8D"/>
    <w:rsid w:val="003010F5"/>
    <w:rsid w:val="00301119"/>
    <w:rsid w:val="00301601"/>
    <w:rsid w:val="0030174D"/>
    <w:rsid w:val="00301A68"/>
    <w:rsid w:val="0030214B"/>
    <w:rsid w:val="00302292"/>
    <w:rsid w:val="003028AD"/>
    <w:rsid w:val="00303583"/>
    <w:rsid w:val="00303D11"/>
    <w:rsid w:val="00304D42"/>
    <w:rsid w:val="0030528E"/>
    <w:rsid w:val="00305902"/>
    <w:rsid w:val="00305F55"/>
    <w:rsid w:val="00306B21"/>
    <w:rsid w:val="00306F4C"/>
    <w:rsid w:val="00306F5A"/>
    <w:rsid w:val="00307B93"/>
    <w:rsid w:val="00307D48"/>
    <w:rsid w:val="0031017B"/>
    <w:rsid w:val="003101CC"/>
    <w:rsid w:val="00310A94"/>
    <w:rsid w:val="00310F12"/>
    <w:rsid w:val="00310F2D"/>
    <w:rsid w:val="003111E1"/>
    <w:rsid w:val="0031161E"/>
    <w:rsid w:val="00311E75"/>
    <w:rsid w:val="00312878"/>
    <w:rsid w:val="00313053"/>
    <w:rsid w:val="00313126"/>
    <w:rsid w:val="00313315"/>
    <w:rsid w:val="00313672"/>
    <w:rsid w:val="00313BB3"/>
    <w:rsid w:val="00313C19"/>
    <w:rsid w:val="00313D37"/>
    <w:rsid w:val="00313D3D"/>
    <w:rsid w:val="00313F28"/>
    <w:rsid w:val="003144D3"/>
    <w:rsid w:val="00314576"/>
    <w:rsid w:val="003146B5"/>
    <w:rsid w:val="00314DC3"/>
    <w:rsid w:val="00314E17"/>
    <w:rsid w:val="003154D6"/>
    <w:rsid w:val="00315755"/>
    <w:rsid w:val="0031586B"/>
    <w:rsid w:val="0031586C"/>
    <w:rsid w:val="0031665E"/>
    <w:rsid w:val="0031728F"/>
    <w:rsid w:val="00317768"/>
    <w:rsid w:val="0031796A"/>
    <w:rsid w:val="0032073D"/>
    <w:rsid w:val="00321201"/>
    <w:rsid w:val="0032120B"/>
    <w:rsid w:val="00321264"/>
    <w:rsid w:val="00321D7D"/>
    <w:rsid w:val="00321EC8"/>
    <w:rsid w:val="0032279D"/>
    <w:rsid w:val="00322BC5"/>
    <w:rsid w:val="00323150"/>
    <w:rsid w:val="0032356E"/>
    <w:rsid w:val="0032368D"/>
    <w:rsid w:val="0032372E"/>
    <w:rsid w:val="00323EF7"/>
    <w:rsid w:val="00324036"/>
    <w:rsid w:val="00324499"/>
    <w:rsid w:val="003244BB"/>
    <w:rsid w:val="00324BEF"/>
    <w:rsid w:val="00324D5C"/>
    <w:rsid w:val="0032514A"/>
    <w:rsid w:val="003257F9"/>
    <w:rsid w:val="00325BC2"/>
    <w:rsid w:val="00325D6A"/>
    <w:rsid w:val="003261F8"/>
    <w:rsid w:val="00326C53"/>
    <w:rsid w:val="00326D61"/>
    <w:rsid w:val="0032794D"/>
    <w:rsid w:val="003302B2"/>
    <w:rsid w:val="003305AE"/>
    <w:rsid w:val="0033066D"/>
    <w:rsid w:val="003307A2"/>
    <w:rsid w:val="00330CE9"/>
    <w:rsid w:val="00330DEC"/>
    <w:rsid w:val="00330EF2"/>
    <w:rsid w:val="0033143F"/>
    <w:rsid w:val="00332A6A"/>
    <w:rsid w:val="003336EC"/>
    <w:rsid w:val="0033406A"/>
    <w:rsid w:val="003340F7"/>
    <w:rsid w:val="003343AA"/>
    <w:rsid w:val="003343AD"/>
    <w:rsid w:val="00334A38"/>
    <w:rsid w:val="00334EF9"/>
    <w:rsid w:val="0033514B"/>
    <w:rsid w:val="003353E2"/>
    <w:rsid w:val="00335947"/>
    <w:rsid w:val="00335D8F"/>
    <w:rsid w:val="0033629A"/>
    <w:rsid w:val="003366A8"/>
    <w:rsid w:val="003378E7"/>
    <w:rsid w:val="00337C6C"/>
    <w:rsid w:val="00340107"/>
    <w:rsid w:val="00340330"/>
    <w:rsid w:val="0034060B"/>
    <w:rsid w:val="00340869"/>
    <w:rsid w:val="00340951"/>
    <w:rsid w:val="00340A51"/>
    <w:rsid w:val="00340B45"/>
    <w:rsid w:val="00340E00"/>
    <w:rsid w:val="003410AB"/>
    <w:rsid w:val="0034158A"/>
    <w:rsid w:val="00341B4A"/>
    <w:rsid w:val="0034298E"/>
    <w:rsid w:val="003429F7"/>
    <w:rsid w:val="0034316D"/>
    <w:rsid w:val="0034328F"/>
    <w:rsid w:val="00343F63"/>
    <w:rsid w:val="003449E0"/>
    <w:rsid w:val="00344B2A"/>
    <w:rsid w:val="00344D91"/>
    <w:rsid w:val="00344DF6"/>
    <w:rsid w:val="0034518C"/>
    <w:rsid w:val="00345470"/>
    <w:rsid w:val="0034630D"/>
    <w:rsid w:val="003463E7"/>
    <w:rsid w:val="003465C2"/>
    <w:rsid w:val="00346834"/>
    <w:rsid w:val="00347038"/>
    <w:rsid w:val="003470B6"/>
    <w:rsid w:val="003471AC"/>
    <w:rsid w:val="0034753C"/>
    <w:rsid w:val="003475FB"/>
    <w:rsid w:val="00347E1B"/>
    <w:rsid w:val="003501E2"/>
    <w:rsid w:val="003501FD"/>
    <w:rsid w:val="0035080B"/>
    <w:rsid w:val="00350B91"/>
    <w:rsid w:val="00351621"/>
    <w:rsid w:val="00351E7D"/>
    <w:rsid w:val="00352488"/>
    <w:rsid w:val="00352A31"/>
    <w:rsid w:val="00352C03"/>
    <w:rsid w:val="00352E1F"/>
    <w:rsid w:val="00352F67"/>
    <w:rsid w:val="0035340F"/>
    <w:rsid w:val="003535BE"/>
    <w:rsid w:val="0035360D"/>
    <w:rsid w:val="00353631"/>
    <w:rsid w:val="0035395C"/>
    <w:rsid w:val="00353A27"/>
    <w:rsid w:val="00353C79"/>
    <w:rsid w:val="00353C90"/>
    <w:rsid w:val="0035410F"/>
    <w:rsid w:val="00354A29"/>
    <w:rsid w:val="00354F0C"/>
    <w:rsid w:val="00355253"/>
    <w:rsid w:val="003554EC"/>
    <w:rsid w:val="003555A1"/>
    <w:rsid w:val="003559E6"/>
    <w:rsid w:val="00355B70"/>
    <w:rsid w:val="00355E58"/>
    <w:rsid w:val="0035611A"/>
    <w:rsid w:val="00356368"/>
    <w:rsid w:val="00356490"/>
    <w:rsid w:val="00356539"/>
    <w:rsid w:val="003567DA"/>
    <w:rsid w:val="00356E66"/>
    <w:rsid w:val="003572DF"/>
    <w:rsid w:val="00357C2F"/>
    <w:rsid w:val="00357E8F"/>
    <w:rsid w:val="00360A5D"/>
    <w:rsid w:val="00360AB2"/>
    <w:rsid w:val="00360C6E"/>
    <w:rsid w:val="00360DEA"/>
    <w:rsid w:val="00360DF7"/>
    <w:rsid w:val="00362130"/>
    <w:rsid w:val="0036254D"/>
    <w:rsid w:val="00362620"/>
    <w:rsid w:val="00362D2A"/>
    <w:rsid w:val="00362E2F"/>
    <w:rsid w:val="0036305B"/>
    <w:rsid w:val="00363198"/>
    <w:rsid w:val="003632A2"/>
    <w:rsid w:val="003635DC"/>
    <w:rsid w:val="00363A76"/>
    <w:rsid w:val="003640E6"/>
    <w:rsid w:val="0036423F"/>
    <w:rsid w:val="0036429F"/>
    <w:rsid w:val="003643A8"/>
    <w:rsid w:val="0036459B"/>
    <w:rsid w:val="00364CA2"/>
    <w:rsid w:val="00366BE3"/>
    <w:rsid w:val="00366D50"/>
    <w:rsid w:val="0036728A"/>
    <w:rsid w:val="0036745F"/>
    <w:rsid w:val="00367E63"/>
    <w:rsid w:val="00373269"/>
    <w:rsid w:val="00373DC0"/>
    <w:rsid w:val="00373FEC"/>
    <w:rsid w:val="00374120"/>
    <w:rsid w:val="003744BF"/>
    <w:rsid w:val="00374723"/>
    <w:rsid w:val="003751AB"/>
    <w:rsid w:val="00375800"/>
    <w:rsid w:val="003758F5"/>
    <w:rsid w:val="00375E8F"/>
    <w:rsid w:val="00376334"/>
    <w:rsid w:val="0037744A"/>
    <w:rsid w:val="00377A21"/>
    <w:rsid w:val="00377B31"/>
    <w:rsid w:val="003805CD"/>
    <w:rsid w:val="0038084A"/>
    <w:rsid w:val="00380855"/>
    <w:rsid w:val="00380879"/>
    <w:rsid w:val="00380A37"/>
    <w:rsid w:val="00381252"/>
    <w:rsid w:val="003814CD"/>
    <w:rsid w:val="00381A37"/>
    <w:rsid w:val="00381B95"/>
    <w:rsid w:val="00381EB2"/>
    <w:rsid w:val="00382155"/>
    <w:rsid w:val="00382762"/>
    <w:rsid w:val="00383056"/>
    <w:rsid w:val="00383747"/>
    <w:rsid w:val="00383D25"/>
    <w:rsid w:val="0038484E"/>
    <w:rsid w:val="00384ACC"/>
    <w:rsid w:val="00385519"/>
    <w:rsid w:val="003857D6"/>
    <w:rsid w:val="00385859"/>
    <w:rsid w:val="00385A38"/>
    <w:rsid w:val="00385E69"/>
    <w:rsid w:val="0038610E"/>
    <w:rsid w:val="00387530"/>
    <w:rsid w:val="00387B77"/>
    <w:rsid w:val="00387EC5"/>
    <w:rsid w:val="00390D29"/>
    <w:rsid w:val="00391213"/>
    <w:rsid w:val="003917FF"/>
    <w:rsid w:val="0039216E"/>
    <w:rsid w:val="00392424"/>
    <w:rsid w:val="003927D9"/>
    <w:rsid w:val="00392885"/>
    <w:rsid w:val="00393B8F"/>
    <w:rsid w:val="0039432B"/>
    <w:rsid w:val="00394649"/>
    <w:rsid w:val="003949AD"/>
    <w:rsid w:val="00395155"/>
    <w:rsid w:val="003955DE"/>
    <w:rsid w:val="003958A2"/>
    <w:rsid w:val="00395AB1"/>
    <w:rsid w:val="00395DF8"/>
    <w:rsid w:val="00395FA3"/>
    <w:rsid w:val="00396020"/>
    <w:rsid w:val="00396599"/>
    <w:rsid w:val="00396698"/>
    <w:rsid w:val="003966AF"/>
    <w:rsid w:val="003969B3"/>
    <w:rsid w:val="0039704F"/>
    <w:rsid w:val="0039767C"/>
    <w:rsid w:val="003A054F"/>
    <w:rsid w:val="003A05AD"/>
    <w:rsid w:val="003A0707"/>
    <w:rsid w:val="003A07F8"/>
    <w:rsid w:val="003A1436"/>
    <w:rsid w:val="003A15D3"/>
    <w:rsid w:val="003A1872"/>
    <w:rsid w:val="003A1A84"/>
    <w:rsid w:val="003A1DCD"/>
    <w:rsid w:val="003A268D"/>
    <w:rsid w:val="003A2EB4"/>
    <w:rsid w:val="003A3199"/>
    <w:rsid w:val="003A3D74"/>
    <w:rsid w:val="003A3F7A"/>
    <w:rsid w:val="003A4065"/>
    <w:rsid w:val="003A417F"/>
    <w:rsid w:val="003A42BB"/>
    <w:rsid w:val="003A4378"/>
    <w:rsid w:val="003A483D"/>
    <w:rsid w:val="003A4993"/>
    <w:rsid w:val="003A4D66"/>
    <w:rsid w:val="003A4E16"/>
    <w:rsid w:val="003A5A50"/>
    <w:rsid w:val="003A6916"/>
    <w:rsid w:val="003A6A0D"/>
    <w:rsid w:val="003A6BB4"/>
    <w:rsid w:val="003A6D7C"/>
    <w:rsid w:val="003B00C6"/>
    <w:rsid w:val="003B06D1"/>
    <w:rsid w:val="003B0D19"/>
    <w:rsid w:val="003B0F16"/>
    <w:rsid w:val="003B1736"/>
    <w:rsid w:val="003B1748"/>
    <w:rsid w:val="003B18F6"/>
    <w:rsid w:val="003B1AC6"/>
    <w:rsid w:val="003B1BF7"/>
    <w:rsid w:val="003B1E9A"/>
    <w:rsid w:val="003B21DD"/>
    <w:rsid w:val="003B24FA"/>
    <w:rsid w:val="003B33E2"/>
    <w:rsid w:val="003B340F"/>
    <w:rsid w:val="003B3769"/>
    <w:rsid w:val="003B3A8F"/>
    <w:rsid w:val="003B3D53"/>
    <w:rsid w:val="003B5208"/>
    <w:rsid w:val="003B560E"/>
    <w:rsid w:val="003B57B8"/>
    <w:rsid w:val="003B5907"/>
    <w:rsid w:val="003B60D3"/>
    <w:rsid w:val="003B66EB"/>
    <w:rsid w:val="003B6708"/>
    <w:rsid w:val="003B6DFE"/>
    <w:rsid w:val="003B741A"/>
    <w:rsid w:val="003B74A4"/>
    <w:rsid w:val="003B75E9"/>
    <w:rsid w:val="003B76A7"/>
    <w:rsid w:val="003B76C6"/>
    <w:rsid w:val="003B79AD"/>
    <w:rsid w:val="003B7EE2"/>
    <w:rsid w:val="003C0F2B"/>
    <w:rsid w:val="003C0FB5"/>
    <w:rsid w:val="003C2007"/>
    <w:rsid w:val="003C2E2B"/>
    <w:rsid w:val="003C3918"/>
    <w:rsid w:val="003C3EE0"/>
    <w:rsid w:val="003C3F80"/>
    <w:rsid w:val="003C4D99"/>
    <w:rsid w:val="003C51AD"/>
    <w:rsid w:val="003C5BE6"/>
    <w:rsid w:val="003C5D2E"/>
    <w:rsid w:val="003C6953"/>
    <w:rsid w:val="003C6C85"/>
    <w:rsid w:val="003C6EA0"/>
    <w:rsid w:val="003C6FA1"/>
    <w:rsid w:val="003C71AB"/>
    <w:rsid w:val="003C7404"/>
    <w:rsid w:val="003C7422"/>
    <w:rsid w:val="003C76CC"/>
    <w:rsid w:val="003C7AAD"/>
    <w:rsid w:val="003D0095"/>
    <w:rsid w:val="003D01A4"/>
    <w:rsid w:val="003D099F"/>
    <w:rsid w:val="003D0A8F"/>
    <w:rsid w:val="003D165B"/>
    <w:rsid w:val="003D1EA8"/>
    <w:rsid w:val="003D218E"/>
    <w:rsid w:val="003D2281"/>
    <w:rsid w:val="003D24BB"/>
    <w:rsid w:val="003D2971"/>
    <w:rsid w:val="003D2C76"/>
    <w:rsid w:val="003D32D8"/>
    <w:rsid w:val="003D34F7"/>
    <w:rsid w:val="003D38EC"/>
    <w:rsid w:val="003D3BFC"/>
    <w:rsid w:val="003D4272"/>
    <w:rsid w:val="003D4408"/>
    <w:rsid w:val="003D4695"/>
    <w:rsid w:val="003D4F53"/>
    <w:rsid w:val="003D5258"/>
    <w:rsid w:val="003D53F2"/>
    <w:rsid w:val="003D5570"/>
    <w:rsid w:val="003D58AB"/>
    <w:rsid w:val="003D5C15"/>
    <w:rsid w:val="003D6ACA"/>
    <w:rsid w:val="003D6DBE"/>
    <w:rsid w:val="003D6F5C"/>
    <w:rsid w:val="003D7398"/>
    <w:rsid w:val="003D78B4"/>
    <w:rsid w:val="003D7D31"/>
    <w:rsid w:val="003D7D3A"/>
    <w:rsid w:val="003D7EBE"/>
    <w:rsid w:val="003E02CD"/>
    <w:rsid w:val="003E088B"/>
    <w:rsid w:val="003E233A"/>
    <w:rsid w:val="003E23D4"/>
    <w:rsid w:val="003E271D"/>
    <w:rsid w:val="003E2837"/>
    <w:rsid w:val="003E292B"/>
    <w:rsid w:val="003E2AA6"/>
    <w:rsid w:val="003E3086"/>
    <w:rsid w:val="003E39A4"/>
    <w:rsid w:val="003E39B7"/>
    <w:rsid w:val="003E39BF"/>
    <w:rsid w:val="003E39DE"/>
    <w:rsid w:val="003E40EF"/>
    <w:rsid w:val="003E4747"/>
    <w:rsid w:val="003E4774"/>
    <w:rsid w:val="003E50DD"/>
    <w:rsid w:val="003E5F62"/>
    <w:rsid w:val="003E612C"/>
    <w:rsid w:val="003E651E"/>
    <w:rsid w:val="003E6753"/>
    <w:rsid w:val="003E71A8"/>
    <w:rsid w:val="003E73D3"/>
    <w:rsid w:val="003E77F4"/>
    <w:rsid w:val="003F0049"/>
    <w:rsid w:val="003F0EC7"/>
    <w:rsid w:val="003F11AE"/>
    <w:rsid w:val="003F1223"/>
    <w:rsid w:val="003F1546"/>
    <w:rsid w:val="003F1BB4"/>
    <w:rsid w:val="003F1BD0"/>
    <w:rsid w:val="003F1DD2"/>
    <w:rsid w:val="003F230B"/>
    <w:rsid w:val="003F2366"/>
    <w:rsid w:val="003F24B6"/>
    <w:rsid w:val="003F24F7"/>
    <w:rsid w:val="003F272D"/>
    <w:rsid w:val="003F29B8"/>
    <w:rsid w:val="003F2C79"/>
    <w:rsid w:val="003F2E5B"/>
    <w:rsid w:val="003F39F2"/>
    <w:rsid w:val="003F3B01"/>
    <w:rsid w:val="003F3EB6"/>
    <w:rsid w:val="003F4617"/>
    <w:rsid w:val="003F5FB8"/>
    <w:rsid w:val="003F5FD7"/>
    <w:rsid w:val="003F6335"/>
    <w:rsid w:val="003F642D"/>
    <w:rsid w:val="003F6892"/>
    <w:rsid w:val="003F68F2"/>
    <w:rsid w:val="003F7440"/>
    <w:rsid w:val="003F74CE"/>
    <w:rsid w:val="003F78E6"/>
    <w:rsid w:val="003F7B44"/>
    <w:rsid w:val="003F7E07"/>
    <w:rsid w:val="003F7E8A"/>
    <w:rsid w:val="0040035D"/>
    <w:rsid w:val="00400720"/>
    <w:rsid w:val="00401B66"/>
    <w:rsid w:val="00401D33"/>
    <w:rsid w:val="00401EAD"/>
    <w:rsid w:val="00401EF5"/>
    <w:rsid w:val="00402E37"/>
    <w:rsid w:val="004036D2"/>
    <w:rsid w:val="00403756"/>
    <w:rsid w:val="00403EF1"/>
    <w:rsid w:val="00403F99"/>
    <w:rsid w:val="0040413D"/>
    <w:rsid w:val="004044E1"/>
    <w:rsid w:val="00404843"/>
    <w:rsid w:val="00404881"/>
    <w:rsid w:val="004057A9"/>
    <w:rsid w:val="00405AC8"/>
    <w:rsid w:val="00406C89"/>
    <w:rsid w:val="004075BB"/>
    <w:rsid w:val="0040776F"/>
    <w:rsid w:val="004078A7"/>
    <w:rsid w:val="004104CD"/>
    <w:rsid w:val="00411DEF"/>
    <w:rsid w:val="004125E1"/>
    <w:rsid w:val="004128A6"/>
    <w:rsid w:val="00412B33"/>
    <w:rsid w:val="00413125"/>
    <w:rsid w:val="00413162"/>
    <w:rsid w:val="004134D2"/>
    <w:rsid w:val="004135B6"/>
    <w:rsid w:val="00413ACF"/>
    <w:rsid w:val="004146C2"/>
    <w:rsid w:val="0041483A"/>
    <w:rsid w:val="00414F75"/>
    <w:rsid w:val="00415A6D"/>
    <w:rsid w:val="00415AB8"/>
    <w:rsid w:val="00415AD3"/>
    <w:rsid w:val="00415C90"/>
    <w:rsid w:val="00416C98"/>
    <w:rsid w:val="004175D3"/>
    <w:rsid w:val="00417BD2"/>
    <w:rsid w:val="00417CC5"/>
    <w:rsid w:val="004203E2"/>
    <w:rsid w:val="004207B2"/>
    <w:rsid w:val="00420913"/>
    <w:rsid w:val="00420C89"/>
    <w:rsid w:val="00420E21"/>
    <w:rsid w:val="0042115A"/>
    <w:rsid w:val="004211BD"/>
    <w:rsid w:val="004211EE"/>
    <w:rsid w:val="0042295D"/>
    <w:rsid w:val="004229A5"/>
    <w:rsid w:val="004232CF"/>
    <w:rsid w:val="0042336E"/>
    <w:rsid w:val="0042351C"/>
    <w:rsid w:val="00423534"/>
    <w:rsid w:val="0042383B"/>
    <w:rsid w:val="00423882"/>
    <w:rsid w:val="00423957"/>
    <w:rsid w:val="00423C47"/>
    <w:rsid w:val="00423DF4"/>
    <w:rsid w:val="0042437A"/>
    <w:rsid w:val="00424C00"/>
    <w:rsid w:val="004252E1"/>
    <w:rsid w:val="004254BD"/>
    <w:rsid w:val="004255FA"/>
    <w:rsid w:val="004257AF"/>
    <w:rsid w:val="00425AB4"/>
    <w:rsid w:val="00425BA8"/>
    <w:rsid w:val="00425DB7"/>
    <w:rsid w:val="00426816"/>
    <w:rsid w:val="00426A9E"/>
    <w:rsid w:val="00426D8C"/>
    <w:rsid w:val="00427145"/>
    <w:rsid w:val="00427D81"/>
    <w:rsid w:val="004303F1"/>
    <w:rsid w:val="00430EA0"/>
    <w:rsid w:val="00431664"/>
    <w:rsid w:val="004322A0"/>
    <w:rsid w:val="0043298B"/>
    <w:rsid w:val="00432B7B"/>
    <w:rsid w:val="004334AC"/>
    <w:rsid w:val="00433581"/>
    <w:rsid w:val="00434349"/>
    <w:rsid w:val="00434467"/>
    <w:rsid w:val="0043469C"/>
    <w:rsid w:val="00434A36"/>
    <w:rsid w:val="00435065"/>
    <w:rsid w:val="0043548F"/>
    <w:rsid w:val="00435530"/>
    <w:rsid w:val="00435D0D"/>
    <w:rsid w:val="00435D33"/>
    <w:rsid w:val="00436106"/>
    <w:rsid w:val="004361BC"/>
    <w:rsid w:val="00436463"/>
    <w:rsid w:val="004366E7"/>
    <w:rsid w:val="0043784C"/>
    <w:rsid w:val="00437C1C"/>
    <w:rsid w:val="00437E2E"/>
    <w:rsid w:val="00437E53"/>
    <w:rsid w:val="0044079D"/>
    <w:rsid w:val="004407AB"/>
    <w:rsid w:val="00440899"/>
    <w:rsid w:val="00440AD8"/>
    <w:rsid w:val="00440BF1"/>
    <w:rsid w:val="004413CE"/>
    <w:rsid w:val="00441AB1"/>
    <w:rsid w:val="00442985"/>
    <w:rsid w:val="00442DF6"/>
    <w:rsid w:val="00442F3E"/>
    <w:rsid w:val="004432D2"/>
    <w:rsid w:val="004433A3"/>
    <w:rsid w:val="00443E64"/>
    <w:rsid w:val="00443F50"/>
    <w:rsid w:val="00444BC0"/>
    <w:rsid w:val="0044524F"/>
    <w:rsid w:val="00445968"/>
    <w:rsid w:val="0044680D"/>
    <w:rsid w:val="00447111"/>
    <w:rsid w:val="004472C8"/>
    <w:rsid w:val="0045026F"/>
    <w:rsid w:val="00450381"/>
    <w:rsid w:val="004504ED"/>
    <w:rsid w:val="00450736"/>
    <w:rsid w:val="00450FE2"/>
    <w:rsid w:val="004510DA"/>
    <w:rsid w:val="004511D6"/>
    <w:rsid w:val="00451653"/>
    <w:rsid w:val="0045217A"/>
    <w:rsid w:val="00452592"/>
    <w:rsid w:val="004528EC"/>
    <w:rsid w:val="00452F19"/>
    <w:rsid w:val="00452FCB"/>
    <w:rsid w:val="004531D8"/>
    <w:rsid w:val="00453641"/>
    <w:rsid w:val="00453CFD"/>
    <w:rsid w:val="00453D5F"/>
    <w:rsid w:val="00454144"/>
    <w:rsid w:val="00454724"/>
    <w:rsid w:val="00455095"/>
    <w:rsid w:val="004558A7"/>
    <w:rsid w:val="004558F6"/>
    <w:rsid w:val="00455BBD"/>
    <w:rsid w:val="00455D88"/>
    <w:rsid w:val="00455ECB"/>
    <w:rsid w:val="00456F27"/>
    <w:rsid w:val="004570FD"/>
    <w:rsid w:val="004573E9"/>
    <w:rsid w:val="00457D2B"/>
    <w:rsid w:val="0046002F"/>
    <w:rsid w:val="00460031"/>
    <w:rsid w:val="00460938"/>
    <w:rsid w:val="004611E5"/>
    <w:rsid w:val="004613D2"/>
    <w:rsid w:val="004614C1"/>
    <w:rsid w:val="004614D4"/>
    <w:rsid w:val="00461B6C"/>
    <w:rsid w:val="00461CBE"/>
    <w:rsid w:val="00461D9B"/>
    <w:rsid w:val="004621C0"/>
    <w:rsid w:val="004621CC"/>
    <w:rsid w:val="00462502"/>
    <w:rsid w:val="00462D70"/>
    <w:rsid w:val="00462FA9"/>
    <w:rsid w:val="00463FB8"/>
    <w:rsid w:val="00464AB3"/>
    <w:rsid w:val="00464E46"/>
    <w:rsid w:val="00464FBB"/>
    <w:rsid w:val="004652D5"/>
    <w:rsid w:val="00465916"/>
    <w:rsid w:val="00465A39"/>
    <w:rsid w:val="00466055"/>
    <w:rsid w:val="0046627F"/>
    <w:rsid w:val="004675C1"/>
    <w:rsid w:val="004676DC"/>
    <w:rsid w:val="00467727"/>
    <w:rsid w:val="00467C9B"/>
    <w:rsid w:val="004705FB"/>
    <w:rsid w:val="00470907"/>
    <w:rsid w:val="0047090A"/>
    <w:rsid w:val="004709E4"/>
    <w:rsid w:val="004719B0"/>
    <w:rsid w:val="00471A00"/>
    <w:rsid w:val="00471A98"/>
    <w:rsid w:val="00471CF3"/>
    <w:rsid w:val="004723B4"/>
    <w:rsid w:val="00472DED"/>
    <w:rsid w:val="004732B5"/>
    <w:rsid w:val="0047360A"/>
    <w:rsid w:val="00473738"/>
    <w:rsid w:val="00473A94"/>
    <w:rsid w:val="004742A2"/>
    <w:rsid w:val="00474679"/>
    <w:rsid w:val="00475675"/>
    <w:rsid w:val="00475A4E"/>
    <w:rsid w:val="00475A65"/>
    <w:rsid w:val="00476D9D"/>
    <w:rsid w:val="004775BC"/>
    <w:rsid w:val="00477C34"/>
    <w:rsid w:val="00480E2C"/>
    <w:rsid w:val="00480FB4"/>
    <w:rsid w:val="00481245"/>
    <w:rsid w:val="0048255D"/>
    <w:rsid w:val="00482851"/>
    <w:rsid w:val="00482AAB"/>
    <w:rsid w:val="00482BAC"/>
    <w:rsid w:val="00482D9A"/>
    <w:rsid w:val="0048309F"/>
    <w:rsid w:val="00483285"/>
    <w:rsid w:val="004835AF"/>
    <w:rsid w:val="0048451D"/>
    <w:rsid w:val="00484C82"/>
    <w:rsid w:val="004855FD"/>
    <w:rsid w:val="004864D4"/>
    <w:rsid w:val="00486D3A"/>
    <w:rsid w:val="004871F5"/>
    <w:rsid w:val="00487594"/>
    <w:rsid w:val="00487D6D"/>
    <w:rsid w:val="00487E8D"/>
    <w:rsid w:val="0049017D"/>
    <w:rsid w:val="00490584"/>
    <w:rsid w:val="0049068C"/>
    <w:rsid w:val="004909A8"/>
    <w:rsid w:val="004914D8"/>
    <w:rsid w:val="00492371"/>
    <w:rsid w:val="00492665"/>
    <w:rsid w:val="004928E7"/>
    <w:rsid w:val="00492BFB"/>
    <w:rsid w:val="00492C17"/>
    <w:rsid w:val="00493174"/>
    <w:rsid w:val="00493DD1"/>
    <w:rsid w:val="00494B27"/>
    <w:rsid w:val="00495050"/>
    <w:rsid w:val="00495311"/>
    <w:rsid w:val="0049683F"/>
    <w:rsid w:val="00496840"/>
    <w:rsid w:val="00496C76"/>
    <w:rsid w:val="00496DAB"/>
    <w:rsid w:val="004973A0"/>
    <w:rsid w:val="004978D9"/>
    <w:rsid w:val="00497ABC"/>
    <w:rsid w:val="00497C16"/>
    <w:rsid w:val="00497C5B"/>
    <w:rsid w:val="004A0CCD"/>
    <w:rsid w:val="004A0D15"/>
    <w:rsid w:val="004A0E7D"/>
    <w:rsid w:val="004A1026"/>
    <w:rsid w:val="004A1529"/>
    <w:rsid w:val="004A18C5"/>
    <w:rsid w:val="004A199F"/>
    <w:rsid w:val="004A212F"/>
    <w:rsid w:val="004A2374"/>
    <w:rsid w:val="004A25CE"/>
    <w:rsid w:val="004A2696"/>
    <w:rsid w:val="004A2951"/>
    <w:rsid w:val="004A2E75"/>
    <w:rsid w:val="004A32A9"/>
    <w:rsid w:val="004A3493"/>
    <w:rsid w:val="004A383A"/>
    <w:rsid w:val="004A3E13"/>
    <w:rsid w:val="004A40BD"/>
    <w:rsid w:val="004A4425"/>
    <w:rsid w:val="004A4501"/>
    <w:rsid w:val="004A4BE5"/>
    <w:rsid w:val="004A4C26"/>
    <w:rsid w:val="004A4C3C"/>
    <w:rsid w:val="004A4D20"/>
    <w:rsid w:val="004A52C0"/>
    <w:rsid w:val="004A5900"/>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2EAC"/>
    <w:rsid w:val="004B3303"/>
    <w:rsid w:val="004B34D0"/>
    <w:rsid w:val="004B38FE"/>
    <w:rsid w:val="004B3ACC"/>
    <w:rsid w:val="004B3D67"/>
    <w:rsid w:val="004B466C"/>
    <w:rsid w:val="004B470A"/>
    <w:rsid w:val="004B4E97"/>
    <w:rsid w:val="004B512F"/>
    <w:rsid w:val="004B5234"/>
    <w:rsid w:val="004B5338"/>
    <w:rsid w:val="004B538C"/>
    <w:rsid w:val="004B55C4"/>
    <w:rsid w:val="004B5738"/>
    <w:rsid w:val="004B5759"/>
    <w:rsid w:val="004B58E1"/>
    <w:rsid w:val="004B6951"/>
    <w:rsid w:val="004B6D56"/>
    <w:rsid w:val="004B7783"/>
    <w:rsid w:val="004B790C"/>
    <w:rsid w:val="004C043A"/>
    <w:rsid w:val="004C0BD5"/>
    <w:rsid w:val="004C1705"/>
    <w:rsid w:val="004C17EA"/>
    <w:rsid w:val="004C19C5"/>
    <w:rsid w:val="004C1B95"/>
    <w:rsid w:val="004C1BE6"/>
    <w:rsid w:val="004C204B"/>
    <w:rsid w:val="004C2365"/>
    <w:rsid w:val="004C2447"/>
    <w:rsid w:val="004C29B5"/>
    <w:rsid w:val="004C2F54"/>
    <w:rsid w:val="004C3048"/>
    <w:rsid w:val="004C32B7"/>
    <w:rsid w:val="004C3834"/>
    <w:rsid w:val="004C3B19"/>
    <w:rsid w:val="004C4CDF"/>
    <w:rsid w:val="004C4D51"/>
    <w:rsid w:val="004C4E1F"/>
    <w:rsid w:val="004C512D"/>
    <w:rsid w:val="004C538C"/>
    <w:rsid w:val="004C5A18"/>
    <w:rsid w:val="004C5E72"/>
    <w:rsid w:val="004C5EEE"/>
    <w:rsid w:val="004C5F80"/>
    <w:rsid w:val="004C605C"/>
    <w:rsid w:val="004C691F"/>
    <w:rsid w:val="004C6F73"/>
    <w:rsid w:val="004C7300"/>
    <w:rsid w:val="004D04E3"/>
    <w:rsid w:val="004D0957"/>
    <w:rsid w:val="004D0B8D"/>
    <w:rsid w:val="004D199C"/>
    <w:rsid w:val="004D245B"/>
    <w:rsid w:val="004D26CD"/>
    <w:rsid w:val="004D286E"/>
    <w:rsid w:val="004D3171"/>
    <w:rsid w:val="004D38F8"/>
    <w:rsid w:val="004D3E28"/>
    <w:rsid w:val="004D4366"/>
    <w:rsid w:val="004D4D94"/>
    <w:rsid w:val="004D4E6B"/>
    <w:rsid w:val="004D52ED"/>
    <w:rsid w:val="004D5B34"/>
    <w:rsid w:val="004D5C62"/>
    <w:rsid w:val="004D612D"/>
    <w:rsid w:val="004D6389"/>
    <w:rsid w:val="004D6947"/>
    <w:rsid w:val="004D7204"/>
    <w:rsid w:val="004D7A65"/>
    <w:rsid w:val="004D7ED1"/>
    <w:rsid w:val="004D7F6B"/>
    <w:rsid w:val="004E048D"/>
    <w:rsid w:val="004E08E2"/>
    <w:rsid w:val="004E127B"/>
    <w:rsid w:val="004E1352"/>
    <w:rsid w:val="004E136D"/>
    <w:rsid w:val="004E1D0D"/>
    <w:rsid w:val="004E1D99"/>
    <w:rsid w:val="004E21F4"/>
    <w:rsid w:val="004E261C"/>
    <w:rsid w:val="004E29E0"/>
    <w:rsid w:val="004E2B56"/>
    <w:rsid w:val="004E2D61"/>
    <w:rsid w:val="004E2DDD"/>
    <w:rsid w:val="004E3273"/>
    <w:rsid w:val="004E3802"/>
    <w:rsid w:val="004E3A97"/>
    <w:rsid w:val="004E3F82"/>
    <w:rsid w:val="004E4CD8"/>
    <w:rsid w:val="004E5101"/>
    <w:rsid w:val="004E58F1"/>
    <w:rsid w:val="004E62F7"/>
    <w:rsid w:val="004E6391"/>
    <w:rsid w:val="004E6531"/>
    <w:rsid w:val="004E6AA6"/>
    <w:rsid w:val="004E6AD7"/>
    <w:rsid w:val="004E6DB5"/>
    <w:rsid w:val="004E72B3"/>
    <w:rsid w:val="004E7359"/>
    <w:rsid w:val="004E7B19"/>
    <w:rsid w:val="004E7E0B"/>
    <w:rsid w:val="004F0213"/>
    <w:rsid w:val="004F0257"/>
    <w:rsid w:val="004F0296"/>
    <w:rsid w:val="004F08D7"/>
    <w:rsid w:val="004F137B"/>
    <w:rsid w:val="004F1629"/>
    <w:rsid w:val="004F1647"/>
    <w:rsid w:val="004F1D11"/>
    <w:rsid w:val="004F1E20"/>
    <w:rsid w:val="004F1F2D"/>
    <w:rsid w:val="004F1FC5"/>
    <w:rsid w:val="004F285F"/>
    <w:rsid w:val="004F342E"/>
    <w:rsid w:val="004F3548"/>
    <w:rsid w:val="004F3A81"/>
    <w:rsid w:val="004F4642"/>
    <w:rsid w:val="004F4700"/>
    <w:rsid w:val="004F4783"/>
    <w:rsid w:val="004F49F5"/>
    <w:rsid w:val="004F4CDD"/>
    <w:rsid w:val="004F507E"/>
    <w:rsid w:val="004F5F5C"/>
    <w:rsid w:val="004F61B0"/>
    <w:rsid w:val="004F6893"/>
    <w:rsid w:val="004F69F4"/>
    <w:rsid w:val="004F73D0"/>
    <w:rsid w:val="004F74F8"/>
    <w:rsid w:val="004F7599"/>
    <w:rsid w:val="004F7A46"/>
    <w:rsid w:val="004F7FD2"/>
    <w:rsid w:val="00500492"/>
    <w:rsid w:val="00500660"/>
    <w:rsid w:val="0050084F"/>
    <w:rsid w:val="00500897"/>
    <w:rsid w:val="00500CCB"/>
    <w:rsid w:val="00500D27"/>
    <w:rsid w:val="00500DDF"/>
    <w:rsid w:val="005017AB"/>
    <w:rsid w:val="005017EF"/>
    <w:rsid w:val="005018C4"/>
    <w:rsid w:val="00501F70"/>
    <w:rsid w:val="0050225F"/>
    <w:rsid w:val="00502F84"/>
    <w:rsid w:val="0050322E"/>
    <w:rsid w:val="0050349D"/>
    <w:rsid w:val="005039EA"/>
    <w:rsid w:val="00503EED"/>
    <w:rsid w:val="005045A7"/>
    <w:rsid w:val="00504E09"/>
    <w:rsid w:val="00505390"/>
    <w:rsid w:val="00505A87"/>
    <w:rsid w:val="00506996"/>
    <w:rsid w:val="00506B0B"/>
    <w:rsid w:val="0050700B"/>
    <w:rsid w:val="0050720E"/>
    <w:rsid w:val="0050791C"/>
    <w:rsid w:val="00507D94"/>
    <w:rsid w:val="00510665"/>
    <w:rsid w:val="00510EAA"/>
    <w:rsid w:val="00510F11"/>
    <w:rsid w:val="0051150E"/>
    <w:rsid w:val="005119B0"/>
    <w:rsid w:val="005120E3"/>
    <w:rsid w:val="005125F9"/>
    <w:rsid w:val="00512A7D"/>
    <w:rsid w:val="00512D49"/>
    <w:rsid w:val="00512F32"/>
    <w:rsid w:val="00513282"/>
    <w:rsid w:val="005137F0"/>
    <w:rsid w:val="00513E28"/>
    <w:rsid w:val="0051433A"/>
    <w:rsid w:val="005147D4"/>
    <w:rsid w:val="005147F1"/>
    <w:rsid w:val="00515374"/>
    <w:rsid w:val="005155C2"/>
    <w:rsid w:val="0051589C"/>
    <w:rsid w:val="005158CE"/>
    <w:rsid w:val="005158D3"/>
    <w:rsid w:val="00515925"/>
    <w:rsid w:val="00515B4A"/>
    <w:rsid w:val="00515EEF"/>
    <w:rsid w:val="0051604B"/>
    <w:rsid w:val="0051616C"/>
    <w:rsid w:val="0051640B"/>
    <w:rsid w:val="00516C92"/>
    <w:rsid w:val="005175CE"/>
    <w:rsid w:val="00520462"/>
    <w:rsid w:val="00520B1F"/>
    <w:rsid w:val="00520BD5"/>
    <w:rsid w:val="00520C5C"/>
    <w:rsid w:val="00520E20"/>
    <w:rsid w:val="0052125A"/>
    <w:rsid w:val="005216B9"/>
    <w:rsid w:val="00521EF0"/>
    <w:rsid w:val="00522275"/>
    <w:rsid w:val="00523654"/>
    <w:rsid w:val="00523EF5"/>
    <w:rsid w:val="0052524B"/>
    <w:rsid w:val="005262DB"/>
    <w:rsid w:val="005266A1"/>
    <w:rsid w:val="00526BBD"/>
    <w:rsid w:val="00526F27"/>
    <w:rsid w:val="0052720A"/>
    <w:rsid w:val="00527281"/>
    <w:rsid w:val="005300B3"/>
    <w:rsid w:val="005300BC"/>
    <w:rsid w:val="0053016C"/>
    <w:rsid w:val="00530A28"/>
    <w:rsid w:val="00531853"/>
    <w:rsid w:val="00531BC7"/>
    <w:rsid w:val="005321D1"/>
    <w:rsid w:val="005325B7"/>
    <w:rsid w:val="00533098"/>
    <w:rsid w:val="005337F9"/>
    <w:rsid w:val="00533818"/>
    <w:rsid w:val="00533E69"/>
    <w:rsid w:val="00534102"/>
    <w:rsid w:val="005344CD"/>
    <w:rsid w:val="00534A71"/>
    <w:rsid w:val="005354B2"/>
    <w:rsid w:val="005356AB"/>
    <w:rsid w:val="00535CA9"/>
    <w:rsid w:val="00535D73"/>
    <w:rsid w:val="005361DB"/>
    <w:rsid w:val="00536A89"/>
    <w:rsid w:val="00536DBC"/>
    <w:rsid w:val="00537242"/>
    <w:rsid w:val="005375C3"/>
    <w:rsid w:val="00537970"/>
    <w:rsid w:val="00540081"/>
    <w:rsid w:val="00540866"/>
    <w:rsid w:val="0054122A"/>
    <w:rsid w:val="00541280"/>
    <w:rsid w:val="00541840"/>
    <w:rsid w:val="0054186D"/>
    <w:rsid w:val="0054190E"/>
    <w:rsid w:val="00541A56"/>
    <w:rsid w:val="00541C5D"/>
    <w:rsid w:val="00542242"/>
    <w:rsid w:val="005422EA"/>
    <w:rsid w:val="00542680"/>
    <w:rsid w:val="005426A4"/>
    <w:rsid w:val="00542EF0"/>
    <w:rsid w:val="00543616"/>
    <w:rsid w:val="005440A0"/>
    <w:rsid w:val="005445F5"/>
    <w:rsid w:val="00544693"/>
    <w:rsid w:val="00544A24"/>
    <w:rsid w:val="0054516A"/>
    <w:rsid w:val="0054520A"/>
    <w:rsid w:val="0054549B"/>
    <w:rsid w:val="00546380"/>
    <w:rsid w:val="00546732"/>
    <w:rsid w:val="00546A8D"/>
    <w:rsid w:val="00547E3B"/>
    <w:rsid w:val="005503B7"/>
    <w:rsid w:val="005504A6"/>
    <w:rsid w:val="00550AAA"/>
    <w:rsid w:val="00550C02"/>
    <w:rsid w:val="0055119E"/>
    <w:rsid w:val="00551422"/>
    <w:rsid w:val="0055331B"/>
    <w:rsid w:val="005535E4"/>
    <w:rsid w:val="00553808"/>
    <w:rsid w:val="00553A71"/>
    <w:rsid w:val="00554146"/>
    <w:rsid w:val="00554659"/>
    <w:rsid w:val="005549B2"/>
    <w:rsid w:val="0055577C"/>
    <w:rsid w:val="00555929"/>
    <w:rsid w:val="00555BBE"/>
    <w:rsid w:val="00555E54"/>
    <w:rsid w:val="00555E73"/>
    <w:rsid w:val="00555EC7"/>
    <w:rsid w:val="00555FF8"/>
    <w:rsid w:val="005560CA"/>
    <w:rsid w:val="00556610"/>
    <w:rsid w:val="005568F3"/>
    <w:rsid w:val="00556DCD"/>
    <w:rsid w:val="0055717E"/>
    <w:rsid w:val="00557595"/>
    <w:rsid w:val="00557BC6"/>
    <w:rsid w:val="005600F0"/>
    <w:rsid w:val="00560133"/>
    <w:rsid w:val="00560138"/>
    <w:rsid w:val="00560234"/>
    <w:rsid w:val="0056025F"/>
    <w:rsid w:val="00560829"/>
    <w:rsid w:val="00560955"/>
    <w:rsid w:val="005609AD"/>
    <w:rsid w:val="00560E06"/>
    <w:rsid w:val="00562599"/>
    <w:rsid w:val="005628F0"/>
    <w:rsid w:val="00562AA6"/>
    <w:rsid w:val="00562B18"/>
    <w:rsid w:val="00562FF3"/>
    <w:rsid w:val="00563136"/>
    <w:rsid w:val="005644BE"/>
    <w:rsid w:val="00564532"/>
    <w:rsid w:val="00564564"/>
    <w:rsid w:val="00564C31"/>
    <w:rsid w:val="00564E1A"/>
    <w:rsid w:val="00565578"/>
    <w:rsid w:val="00565579"/>
    <w:rsid w:val="0056580C"/>
    <w:rsid w:val="00565F81"/>
    <w:rsid w:val="00566699"/>
    <w:rsid w:val="00566C36"/>
    <w:rsid w:val="00566C58"/>
    <w:rsid w:val="00567664"/>
    <w:rsid w:val="00570458"/>
    <w:rsid w:val="00570730"/>
    <w:rsid w:val="00570952"/>
    <w:rsid w:val="0057271A"/>
    <w:rsid w:val="005732AB"/>
    <w:rsid w:val="005738C5"/>
    <w:rsid w:val="00574A02"/>
    <w:rsid w:val="00574A67"/>
    <w:rsid w:val="00574FB6"/>
    <w:rsid w:val="005752C1"/>
    <w:rsid w:val="00575F49"/>
    <w:rsid w:val="00576223"/>
    <w:rsid w:val="005764A5"/>
    <w:rsid w:val="005765ED"/>
    <w:rsid w:val="00576A49"/>
    <w:rsid w:val="00576E3A"/>
    <w:rsid w:val="0057702A"/>
    <w:rsid w:val="0057727E"/>
    <w:rsid w:val="00577604"/>
    <w:rsid w:val="0058066D"/>
    <w:rsid w:val="005806F4"/>
    <w:rsid w:val="00580BEC"/>
    <w:rsid w:val="00580C01"/>
    <w:rsid w:val="0058118F"/>
    <w:rsid w:val="005819DA"/>
    <w:rsid w:val="00581EA9"/>
    <w:rsid w:val="0058210D"/>
    <w:rsid w:val="00582683"/>
    <w:rsid w:val="00582789"/>
    <w:rsid w:val="005829AF"/>
    <w:rsid w:val="00582A88"/>
    <w:rsid w:val="00582AB7"/>
    <w:rsid w:val="00582CF0"/>
    <w:rsid w:val="005830D8"/>
    <w:rsid w:val="00583235"/>
    <w:rsid w:val="005838E4"/>
    <w:rsid w:val="00583D88"/>
    <w:rsid w:val="00584699"/>
    <w:rsid w:val="00584C31"/>
    <w:rsid w:val="0058521E"/>
    <w:rsid w:val="005857D5"/>
    <w:rsid w:val="00585920"/>
    <w:rsid w:val="00585D79"/>
    <w:rsid w:val="00585DB5"/>
    <w:rsid w:val="005864CF"/>
    <w:rsid w:val="005870A7"/>
    <w:rsid w:val="0058738E"/>
    <w:rsid w:val="00587BA1"/>
    <w:rsid w:val="00587D6B"/>
    <w:rsid w:val="00587E3C"/>
    <w:rsid w:val="00587EC5"/>
    <w:rsid w:val="0059021E"/>
    <w:rsid w:val="00591026"/>
    <w:rsid w:val="00591347"/>
    <w:rsid w:val="00592713"/>
    <w:rsid w:val="00592B40"/>
    <w:rsid w:val="00592DC0"/>
    <w:rsid w:val="00592E0D"/>
    <w:rsid w:val="005932B6"/>
    <w:rsid w:val="00593E15"/>
    <w:rsid w:val="00593FED"/>
    <w:rsid w:val="005948C3"/>
    <w:rsid w:val="0059520F"/>
    <w:rsid w:val="00595226"/>
    <w:rsid w:val="00595F55"/>
    <w:rsid w:val="0059689B"/>
    <w:rsid w:val="00596F76"/>
    <w:rsid w:val="00597033"/>
    <w:rsid w:val="0059720E"/>
    <w:rsid w:val="0059797D"/>
    <w:rsid w:val="00597B85"/>
    <w:rsid w:val="005A003D"/>
    <w:rsid w:val="005A05DB"/>
    <w:rsid w:val="005A0A74"/>
    <w:rsid w:val="005A0AD9"/>
    <w:rsid w:val="005A0FE7"/>
    <w:rsid w:val="005A104D"/>
    <w:rsid w:val="005A132D"/>
    <w:rsid w:val="005A163C"/>
    <w:rsid w:val="005A1660"/>
    <w:rsid w:val="005A22AC"/>
    <w:rsid w:val="005A24E1"/>
    <w:rsid w:val="005A2B7B"/>
    <w:rsid w:val="005A2EDA"/>
    <w:rsid w:val="005A3431"/>
    <w:rsid w:val="005A3442"/>
    <w:rsid w:val="005A35FA"/>
    <w:rsid w:val="005A3DAB"/>
    <w:rsid w:val="005A3FE2"/>
    <w:rsid w:val="005A4149"/>
    <w:rsid w:val="005A46F8"/>
    <w:rsid w:val="005A497C"/>
    <w:rsid w:val="005A51A9"/>
    <w:rsid w:val="005A51F9"/>
    <w:rsid w:val="005A627B"/>
    <w:rsid w:val="005A6757"/>
    <w:rsid w:val="005A6852"/>
    <w:rsid w:val="005A6DF4"/>
    <w:rsid w:val="005A6F64"/>
    <w:rsid w:val="005A7A00"/>
    <w:rsid w:val="005A7C24"/>
    <w:rsid w:val="005B0082"/>
    <w:rsid w:val="005B0291"/>
    <w:rsid w:val="005B076D"/>
    <w:rsid w:val="005B148D"/>
    <w:rsid w:val="005B16CB"/>
    <w:rsid w:val="005B190E"/>
    <w:rsid w:val="005B1920"/>
    <w:rsid w:val="005B1C10"/>
    <w:rsid w:val="005B1FBA"/>
    <w:rsid w:val="005B24D4"/>
    <w:rsid w:val="005B2621"/>
    <w:rsid w:val="005B319E"/>
    <w:rsid w:val="005B3770"/>
    <w:rsid w:val="005B38B4"/>
    <w:rsid w:val="005B50C2"/>
    <w:rsid w:val="005B69D8"/>
    <w:rsid w:val="005B6A7C"/>
    <w:rsid w:val="005B7807"/>
    <w:rsid w:val="005B7CCE"/>
    <w:rsid w:val="005C027A"/>
    <w:rsid w:val="005C068E"/>
    <w:rsid w:val="005C07F4"/>
    <w:rsid w:val="005C0B2A"/>
    <w:rsid w:val="005C0FD0"/>
    <w:rsid w:val="005C176D"/>
    <w:rsid w:val="005C1B8A"/>
    <w:rsid w:val="005C1BA5"/>
    <w:rsid w:val="005C2280"/>
    <w:rsid w:val="005C2F26"/>
    <w:rsid w:val="005C330A"/>
    <w:rsid w:val="005C3C11"/>
    <w:rsid w:val="005C3D59"/>
    <w:rsid w:val="005C54F0"/>
    <w:rsid w:val="005C5503"/>
    <w:rsid w:val="005C5577"/>
    <w:rsid w:val="005C5C81"/>
    <w:rsid w:val="005C5C99"/>
    <w:rsid w:val="005C5D40"/>
    <w:rsid w:val="005C5E99"/>
    <w:rsid w:val="005C5ECB"/>
    <w:rsid w:val="005C60BD"/>
    <w:rsid w:val="005C64BD"/>
    <w:rsid w:val="005C6DDA"/>
    <w:rsid w:val="005C73F3"/>
    <w:rsid w:val="005C7841"/>
    <w:rsid w:val="005C7DA9"/>
    <w:rsid w:val="005C7EE5"/>
    <w:rsid w:val="005D021C"/>
    <w:rsid w:val="005D032C"/>
    <w:rsid w:val="005D073D"/>
    <w:rsid w:val="005D1329"/>
    <w:rsid w:val="005D1B46"/>
    <w:rsid w:val="005D1D13"/>
    <w:rsid w:val="005D2440"/>
    <w:rsid w:val="005D28E9"/>
    <w:rsid w:val="005D2BEF"/>
    <w:rsid w:val="005D410E"/>
    <w:rsid w:val="005D4B08"/>
    <w:rsid w:val="005D53B7"/>
    <w:rsid w:val="005D5931"/>
    <w:rsid w:val="005D660C"/>
    <w:rsid w:val="005D6CEF"/>
    <w:rsid w:val="005D7042"/>
    <w:rsid w:val="005D7248"/>
    <w:rsid w:val="005D7559"/>
    <w:rsid w:val="005E0464"/>
    <w:rsid w:val="005E065B"/>
    <w:rsid w:val="005E0874"/>
    <w:rsid w:val="005E0888"/>
    <w:rsid w:val="005E0A89"/>
    <w:rsid w:val="005E0ECE"/>
    <w:rsid w:val="005E145A"/>
    <w:rsid w:val="005E1B34"/>
    <w:rsid w:val="005E1BE2"/>
    <w:rsid w:val="005E23E9"/>
    <w:rsid w:val="005E26D5"/>
    <w:rsid w:val="005E2F79"/>
    <w:rsid w:val="005E322D"/>
    <w:rsid w:val="005E36D2"/>
    <w:rsid w:val="005E37E5"/>
    <w:rsid w:val="005E3FA1"/>
    <w:rsid w:val="005E417B"/>
    <w:rsid w:val="005E4C03"/>
    <w:rsid w:val="005E4C4D"/>
    <w:rsid w:val="005E4D90"/>
    <w:rsid w:val="005E4E4E"/>
    <w:rsid w:val="005E54A9"/>
    <w:rsid w:val="005E54D1"/>
    <w:rsid w:val="005E5F64"/>
    <w:rsid w:val="005E6406"/>
    <w:rsid w:val="005E7585"/>
    <w:rsid w:val="005E75B6"/>
    <w:rsid w:val="005E7730"/>
    <w:rsid w:val="005F043E"/>
    <w:rsid w:val="005F0460"/>
    <w:rsid w:val="005F0BF7"/>
    <w:rsid w:val="005F0F55"/>
    <w:rsid w:val="005F0FC1"/>
    <w:rsid w:val="005F1170"/>
    <w:rsid w:val="005F1311"/>
    <w:rsid w:val="005F1D61"/>
    <w:rsid w:val="005F2177"/>
    <w:rsid w:val="005F2313"/>
    <w:rsid w:val="005F236F"/>
    <w:rsid w:val="005F29BC"/>
    <w:rsid w:val="005F2F7D"/>
    <w:rsid w:val="005F2FC9"/>
    <w:rsid w:val="005F3A8F"/>
    <w:rsid w:val="005F3FD1"/>
    <w:rsid w:val="005F47BE"/>
    <w:rsid w:val="005F4EF5"/>
    <w:rsid w:val="005F53DA"/>
    <w:rsid w:val="005F5713"/>
    <w:rsid w:val="005F5931"/>
    <w:rsid w:val="005F5B0F"/>
    <w:rsid w:val="005F5FA5"/>
    <w:rsid w:val="005F6433"/>
    <w:rsid w:val="005F6A88"/>
    <w:rsid w:val="005F6BF1"/>
    <w:rsid w:val="005F6E31"/>
    <w:rsid w:val="005F70B6"/>
    <w:rsid w:val="005F70D1"/>
    <w:rsid w:val="00600308"/>
    <w:rsid w:val="00600EA4"/>
    <w:rsid w:val="00601099"/>
    <w:rsid w:val="006011A9"/>
    <w:rsid w:val="0060124B"/>
    <w:rsid w:val="006017D4"/>
    <w:rsid w:val="00602745"/>
    <w:rsid w:val="00602846"/>
    <w:rsid w:val="0060286B"/>
    <w:rsid w:val="00603AC0"/>
    <w:rsid w:val="00603D5A"/>
    <w:rsid w:val="0060417A"/>
    <w:rsid w:val="0060489D"/>
    <w:rsid w:val="00604902"/>
    <w:rsid w:val="00604B6B"/>
    <w:rsid w:val="00605108"/>
    <w:rsid w:val="0060523A"/>
    <w:rsid w:val="006053BD"/>
    <w:rsid w:val="00605416"/>
    <w:rsid w:val="006054EB"/>
    <w:rsid w:val="00605F53"/>
    <w:rsid w:val="00606327"/>
    <w:rsid w:val="006066C4"/>
    <w:rsid w:val="00606941"/>
    <w:rsid w:val="00607364"/>
    <w:rsid w:val="0060747E"/>
    <w:rsid w:val="006074AF"/>
    <w:rsid w:val="0060785F"/>
    <w:rsid w:val="006079B4"/>
    <w:rsid w:val="00607C3A"/>
    <w:rsid w:val="0061000F"/>
    <w:rsid w:val="00610147"/>
    <w:rsid w:val="0061043F"/>
    <w:rsid w:val="00610480"/>
    <w:rsid w:val="00610B4E"/>
    <w:rsid w:val="00611798"/>
    <w:rsid w:val="00611B52"/>
    <w:rsid w:val="0061261A"/>
    <w:rsid w:val="00612B7E"/>
    <w:rsid w:val="00613536"/>
    <w:rsid w:val="006136B2"/>
    <w:rsid w:val="00613AA0"/>
    <w:rsid w:val="00613EC2"/>
    <w:rsid w:val="00614479"/>
    <w:rsid w:val="006148BB"/>
    <w:rsid w:val="00614A04"/>
    <w:rsid w:val="00614C72"/>
    <w:rsid w:val="006154A4"/>
    <w:rsid w:val="006154E8"/>
    <w:rsid w:val="006156F4"/>
    <w:rsid w:val="0061590E"/>
    <w:rsid w:val="00616726"/>
    <w:rsid w:val="00616BD7"/>
    <w:rsid w:val="00617049"/>
    <w:rsid w:val="00617286"/>
    <w:rsid w:val="006172E8"/>
    <w:rsid w:val="006178EA"/>
    <w:rsid w:val="00617B16"/>
    <w:rsid w:val="00617E6A"/>
    <w:rsid w:val="00620881"/>
    <w:rsid w:val="00620A6A"/>
    <w:rsid w:val="00621557"/>
    <w:rsid w:val="006221E7"/>
    <w:rsid w:val="00623092"/>
    <w:rsid w:val="006230EC"/>
    <w:rsid w:val="00623270"/>
    <w:rsid w:val="006232AA"/>
    <w:rsid w:val="00623349"/>
    <w:rsid w:val="0062370D"/>
    <w:rsid w:val="00623920"/>
    <w:rsid w:val="00623BEA"/>
    <w:rsid w:val="006240C5"/>
    <w:rsid w:val="006242C0"/>
    <w:rsid w:val="006243C1"/>
    <w:rsid w:val="00624696"/>
    <w:rsid w:val="00624E56"/>
    <w:rsid w:val="00624F9E"/>
    <w:rsid w:val="006251FC"/>
    <w:rsid w:val="00625204"/>
    <w:rsid w:val="00625327"/>
    <w:rsid w:val="00625384"/>
    <w:rsid w:val="006255F8"/>
    <w:rsid w:val="006268EA"/>
    <w:rsid w:val="00626B7A"/>
    <w:rsid w:val="00627275"/>
    <w:rsid w:val="00631401"/>
    <w:rsid w:val="006315A0"/>
    <w:rsid w:val="00631650"/>
    <w:rsid w:val="00632077"/>
    <w:rsid w:val="006321DB"/>
    <w:rsid w:val="00632CB4"/>
    <w:rsid w:val="00632D06"/>
    <w:rsid w:val="00633ACE"/>
    <w:rsid w:val="00633F9D"/>
    <w:rsid w:val="00635158"/>
    <w:rsid w:val="00635954"/>
    <w:rsid w:val="00635CF4"/>
    <w:rsid w:val="00635DEA"/>
    <w:rsid w:val="00635E96"/>
    <w:rsid w:val="00636000"/>
    <w:rsid w:val="0063615D"/>
    <w:rsid w:val="0063670E"/>
    <w:rsid w:val="00636DCB"/>
    <w:rsid w:val="00637B6C"/>
    <w:rsid w:val="00637D8F"/>
    <w:rsid w:val="0064028F"/>
    <w:rsid w:val="00640571"/>
    <w:rsid w:val="00640D6D"/>
    <w:rsid w:val="0064118E"/>
    <w:rsid w:val="0064139A"/>
    <w:rsid w:val="00641B61"/>
    <w:rsid w:val="00641B89"/>
    <w:rsid w:val="00641F48"/>
    <w:rsid w:val="006421F4"/>
    <w:rsid w:val="006423E0"/>
    <w:rsid w:val="006423E7"/>
    <w:rsid w:val="00642E3A"/>
    <w:rsid w:val="00643AB2"/>
    <w:rsid w:val="00643E8D"/>
    <w:rsid w:val="00644107"/>
    <w:rsid w:val="006445EF"/>
    <w:rsid w:val="00644B28"/>
    <w:rsid w:val="006452EA"/>
    <w:rsid w:val="0064540D"/>
    <w:rsid w:val="006457A8"/>
    <w:rsid w:val="00645988"/>
    <w:rsid w:val="00645AE2"/>
    <w:rsid w:val="00645FF0"/>
    <w:rsid w:val="0064616A"/>
    <w:rsid w:val="006463DC"/>
    <w:rsid w:val="0064641D"/>
    <w:rsid w:val="00646FE3"/>
    <w:rsid w:val="0064702F"/>
    <w:rsid w:val="00647946"/>
    <w:rsid w:val="00650066"/>
    <w:rsid w:val="00650514"/>
    <w:rsid w:val="00650657"/>
    <w:rsid w:val="00650FC7"/>
    <w:rsid w:val="00651FA2"/>
    <w:rsid w:val="00652523"/>
    <w:rsid w:val="00652702"/>
    <w:rsid w:val="00652ACA"/>
    <w:rsid w:val="00652C9C"/>
    <w:rsid w:val="00652E4D"/>
    <w:rsid w:val="0065321E"/>
    <w:rsid w:val="0065325C"/>
    <w:rsid w:val="006532E0"/>
    <w:rsid w:val="0065343D"/>
    <w:rsid w:val="0065344A"/>
    <w:rsid w:val="00653483"/>
    <w:rsid w:val="006536EE"/>
    <w:rsid w:val="00653870"/>
    <w:rsid w:val="00653930"/>
    <w:rsid w:val="00653993"/>
    <w:rsid w:val="00655017"/>
    <w:rsid w:val="00655422"/>
    <w:rsid w:val="00655965"/>
    <w:rsid w:val="00655B8A"/>
    <w:rsid w:val="00655CCF"/>
    <w:rsid w:val="00655D38"/>
    <w:rsid w:val="00655FA7"/>
    <w:rsid w:val="00656261"/>
    <w:rsid w:val="00656AAF"/>
    <w:rsid w:val="00656BB1"/>
    <w:rsid w:val="0065730C"/>
    <w:rsid w:val="006574AF"/>
    <w:rsid w:val="0065763D"/>
    <w:rsid w:val="0066014B"/>
    <w:rsid w:val="00660B65"/>
    <w:rsid w:val="00660E13"/>
    <w:rsid w:val="00660F5C"/>
    <w:rsid w:val="0066103C"/>
    <w:rsid w:val="006618AE"/>
    <w:rsid w:val="00661F94"/>
    <w:rsid w:val="00662246"/>
    <w:rsid w:val="00662EB5"/>
    <w:rsid w:val="00663708"/>
    <w:rsid w:val="00663C3E"/>
    <w:rsid w:val="00663F76"/>
    <w:rsid w:val="00664055"/>
    <w:rsid w:val="006640C1"/>
    <w:rsid w:val="006641BE"/>
    <w:rsid w:val="00664599"/>
    <w:rsid w:val="00664BA3"/>
    <w:rsid w:val="00664D56"/>
    <w:rsid w:val="00664EF5"/>
    <w:rsid w:val="00664F8D"/>
    <w:rsid w:val="00665034"/>
    <w:rsid w:val="0066513E"/>
    <w:rsid w:val="006656AA"/>
    <w:rsid w:val="0066623E"/>
    <w:rsid w:val="00666700"/>
    <w:rsid w:val="006667A4"/>
    <w:rsid w:val="00666F15"/>
    <w:rsid w:val="00667ABE"/>
    <w:rsid w:val="00667B44"/>
    <w:rsid w:val="00670F37"/>
    <w:rsid w:val="00671953"/>
    <w:rsid w:val="00671C30"/>
    <w:rsid w:val="00671F98"/>
    <w:rsid w:val="0067284D"/>
    <w:rsid w:val="00672C41"/>
    <w:rsid w:val="006733B5"/>
    <w:rsid w:val="00673DB7"/>
    <w:rsid w:val="00674163"/>
    <w:rsid w:val="00674203"/>
    <w:rsid w:val="00674795"/>
    <w:rsid w:val="00674A12"/>
    <w:rsid w:val="00674AA7"/>
    <w:rsid w:val="00674FC9"/>
    <w:rsid w:val="006755F3"/>
    <w:rsid w:val="006756F4"/>
    <w:rsid w:val="00675C01"/>
    <w:rsid w:val="006768CD"/>
    <w:rsid w:val="006769E3"/>
    <w:rsid w:val="00676E83"/>
    <w:rsid w:val="0067706B"/>
    <w:rsid w:val="006771F5"/>
    <w:rsid w:val="00677418"/>
    <w:rsid w:val="0067757C"/>
    <w:rsid w:val="00677705"/>
    <w:rsid w:val="0067784E"/>
    <w:rsid w:val="006779FB"/>
    <w:rsid w:val="00677A58"/>
    <w:rsid w:val="00680733"/>
    <w:rsid w:val="006808E6"/>
    <w:rsid w:val="006809CF"/>
    <w:rsid w:val="00680F42"/>
    <w:rsid w:val="00681A4C"/>
    <w:rsid w:val="00681AD5"/>
    <w:rsid w:val="006822B6"/>
    <w:rsid w:val="006822F8"/>
    <w:rsid w:val="00682808"/>
    <w:rsid w:val="006831F1"/>
    <w:rsid w:val="006833BF"/>
    <w:rsid w:val="00683A3E"/>
    <w:rsid w:val="00683C03"/>
    <w:rsid w:val="00684051"/>
    <w:rsid w:val="006859B5"/>
    <w:rsid w:val="00686330"/>
    <w:rsid w:val="006863B4"/>
    <w:rsid w:val="0068759C"/>
    <w:rsid w:val="00687A1D"/>
    <w:rsid w:val="00687AC1"/>
    <w:rsid w:val="006906A2"/>
    <w:rsid w:val="0069073D"/>
    <w:rsid w:val="006920D7"/>
    <w:rsid w:val="0069222B"/>
    <w:rsid w:val="00692828"/>
    <w:rsid w:val="006929E4"/>
    <w:rsid w:val="00692F60"/>
    <w:rsid w:val="00693E98"/>
    <w:rsid w:val="006952F6"/>
    <w:rsid w:val="006969A2"/>
    <w:rsid w:val="00696A04"/>
    <w:rsid w:val="0069742E"/>
    <w:rsid w:val="00697533"/>
    <w:rsid w:val="00697989"/>
    <w:rsid w:val="00697AA5"/>
    <w:rsid w:val="00697C4D"/>
    <w:rsid w:val="006A00CF"/>
    <w:rsid w:val="006A01A3"/>
    <w:rsid w:val="006A0508"/>
    <w:rsid w:val="006A05B1"/>
    <w:rsid w:val="006A0A52"/>
    <w:rsid w:val="006A0CFC"/>
    <w:rsid w:val="006A0E68"/>
    <w:rsid w:val="006A167E"/>
    <w:rsid w:val="006A1DE0"/>
    <w:rsid w:val="006A2EBA"/>
    <w:rsid w:val="006A3015"/>
    <w:rsid w:val="006A3620"/>
    <w:rsid w:val="006A38C2"/>
    <w:rsid w:val="006A3CDE"/>
    <w:rsid w:val="006A40D7"/>
    <w:rsid w:val="006A435D"/>
    <w:rsid w:val="006A518A"/>
    <w:rsid w:val="006A5457"/>
    <w:rsid w:val="006A54FC"/>
    <w:rsid w:val="006A5ED9"/>
    <w:rsid w:val="006A60BA"/>
    <w:rsid w:val="006A6137"/>
    <w:rsid w:val="006A613C"/>
    <w:rsid w:val="006A617D"/>
    <w:rsid w:val="006A6B33"/>
    <w:rsid w:val="006A6D82"/>
    <w:rsid w:val="006A6E2A"/>
    <w:rsid w:val="006A6F41"/>
    <w:rsid w:val="006A7432"/>
    <w:rsid w:val="006A7669"/>
    <w:rsid w:val="006A7C89"/>
    <w:rsid w:val="006B0366"/>
    <w:rsid w:val="006B065B"/>
    <w:rsid w:val="006B07CE"/>
    <w:rsid w:val="006B0D1D"/>
    <w:rsid w:val="006B1F76"/>
    <w:rsid w:val="006B2927"/>
    <w:rsid w:val="006B3C5F"/>
    <w:rsid w:val="006B42F2"/>
    <w:rsid w:val="006B43A9"/>
    <w:rsid w:val="006B48AC"/>
    <w:rsid w:val="006B4A59"/>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D57"/>
    <w:rsid w:val="006B6EDA"/>
    <w:rsid w:val="006B6EFD"/>
    <w:rsid w:val="006B7726"/>
    <w:rsid w:val="006B7C2A"/>
    <w:rsid w:val="006B7CEF"/>
    <w:rsid w:val="006B7ED2"/>
    <w:rsid w:val="006C03CC"/>
    <w:rsid w:val="006C04B8"/>
    <w:rsid w:val="006C05A0"/>
    <w:rsid w:val="006C05B2"/>
    <w:rsid w:val="006C0BBF"/>
    <w:rsid w:val="006C0DCF"/>
    <w:rsid w:val="006C1440"/>
    <w:rsid w:val="006C1461"/>
    <w:rsid w:val="006C1997"/>
    <w:rsid w:val="006C230A"/>
    <w:rsid w:val="006C300F"/>
    <w:rsid w:val="006C313D"/>
    <w:rsid w:val="006C35E0"/>
    <w:rsid w:val="006C36C3"/>
    <w:rsid w:val="006C3BF3"/>
    <w:rsid w:val="006C42FB"/>
    <w:rsid w:val="006C4531"/>
    <w:rsid w:val="006C460D"/>
    <w:rsid w:val="006C4613"/>
    <w:rsid w:val="006C532E"/>
    <w:rsid w:val="006C5895"/>
    <w:rsid w:val="006C65E3"/>
    <w:rsid w:val="006C66C3"/>
    <w:rsid w:val="006C6BB6"/>
    <w:rsid w:val="006C74F3"/>
    <w:rsid w:val="006C7E64"/>
    <w:rsid w:val="006C7E69"/>
    <w:rsid w:val="006C7ED8"/>
    <w:rsid w:val="006D000D"/>
    <w:rsid w:val="006D05F2"/>
    <w:rsid w:val="006D0D44"/>
    <w:rsid w:val="006D0DC4"/>
    <w:rsid w:val="006D0F96"/>
    <w:rsid w:val="006D10FE"/>
    <w:rsid w:val="006D154C"/>
    <w:rsid w:val="006D1626"/>
    <w:rsid w:val="006D1868"/>
    <w:rsid w:val="006D1934"/>
    <w:rsid w:val="006D1950"/>
    <w:rsid w:val="006D199F"/>
    <w:rsid w:val="006D1F58"/>
    <w:rsid w:val="006D207E"/>
    <w:rsid w:val="006D2DF7"/>
    <w:rsid w:val="006D3A76"/>
    <w:rsid w:val="006D3CC2"/>
    <w:rsid w:val="006D3F53"/>
    <w:rsid w:val="006D4ECC"/>
    <w:rsid w:val="006D5215"/>
    <w:rsid w:val="006D5445"/>
    <w:rsid w:val="006D5B1D"/>
    <w:rsid w:val="006D5C21"/>
    <w:rsid w:val="006D5F74"/>
    <w:rsid w:val="006D6167"/>
    <w:rsid w:val="006D6BC4"/>
    <w:rsid w:val="006D6CCF"/>
    <w:rsid w:val="006D6EDA"/>
    <w:rsid w:val="006E0140"/>
    <w:rsid w:val="006E099C"/>
    <w:rsid w:val="006E0B13"/>
    <w:rsid w:val="006E1038"/>
    <w:rsid w:val="006E1320"/>
    <w:rsid w:val="006E13D2"/>
    <w:rsid w:val="006E14F7"/>
    <w:rsid w:val="006E1AF1"/>
    <w:rsid w:val="006E2219"/>
    <w:rsid w:val="006E22B7"/>
    <w:rsid w:val="006E37F7"/>
    <w:rsid w:val="006E39D2"/>
    <w:rsid w:val="006E3A8C"/>
    <w:rsid w:val="006E4FDA"/>
    <w:rsid w:val="006E5161"/>
    <w:rsid w:val="006E51A6"/>
    <w:rsid w:val="006E670C"/>
    <w:rsid w:val="006E6771"/>
    <w:rsid w:val="006E700B"/>
    <w:rsid w:val="006E73DC"/>
    <w:rsid w:val="006E78C6"/>
    <w:rsid w:val="006E799E"/>
    <w:rsid w:val="006E79C5"/>
    <w:rsid w:val="006E7A2B"/>
    <w:rsid w:val="006E7BAE"/>
    <w:rsid w:val="006F004B"/>
    <w:rsid w:val="006F0BD0"/>
    <w:rsid w:val="006F0DAA"/>
    <w:rsid w:val="006F184B"/>
    <w:rsid w:val="006F1B89"/>
    <w:rsid w:val="006F1C41"/>
    <w:rsid w:val="006F1FCE"/>
    <w:rsid w:val="006F22DB"/>
    <w:rsid w:val="006F286C"/>
    <w:rsid w:val="006F2EFE"/>
    <w:rsid w:val="006F326E"/>
    <w:rsid w:val="006F363F"/>
    <w:rsid w:val="006F36F2"/>
    <w:rsid w:val="006F389C"/>
    <w:rsid w:val="006F4A0A"/>
    <w:rsid w:val="006F4CE1"/>
    <w:rsid w:val="006F4F5C"/>
    <w:rsid w:val="006F4FA6"/>
    <w:rsid w:val="006F53CE"/>
    <w:rsid w:val="006F5808"/>
    <w:rsid w:val="006F5C50"/>
    <w:rsid w:val="006F5DC7"/>
    <w:rsid w:val="006F61FC"/>
    <w:rsid w:val="006F6F4C"/>
    <w:rsid w:val="006F744C"/>
    <w:rsid w:val="006F7564"/>
    <w:rsid w:val="006F781F"/>
    <w:rsid w:val="006F7CE9"/>
    <w:rsid w:val="00700080"/>
    <w:rsid w:val="00700122"/>
    <w:rsid w:val="0070026D"/>
    <w:rsid w:val="007004AF"/>
    <w:rsid w:val="0070109F"/>
    <w:rsid w:val="00701176"/>
    <w:rsid w:val="00701AA5"/>
    <w:rsid w:val="00701C17"/>
    <w:rsid w:val="00701D99"/>
    <w:rsid w:val="00701EE2"/>
    <w:rsid w:val="00701F34"/>
    <w:rsid w:val="007021F9"/>
    <w:rsid w:val="0070221B"/>
    <w:rsid w:val="007022DC"/>
    <w:rsid w:val="007025AC"/>
    <w:rsid w:val="00702672"/>
    <w:rsid w:val="00702E51"/>
    <w:rsid w:val="00703099"/>
    <w:rsid w:val="00703160"/>
    <w:rsid w:val="00703354"/>
    <w:rsid w:val="007034FF"/>
    <w:rsid w:val="00703747"/>
    <w:rsid w:val="00703B24"/>
    <w:rsid w:val="00703B29"/>
    <w:rsid w:val="00704580"/>
    <w:rsid w:val="00704A2C"/>
    <w:rsid w:val="00705974"/>
    <w:rsid w:val="00706507"/>
    <w:rsid w:val="00706DF2"/>
    <w:rsid w:val="00706F03"/>
    <w:rsid w:val="00707151"/>
    <w:rsid w:val="007071D7"/>
    <w:rsid w:val="00707C9A"/>
    <w:rsid w:val="00710068"/>
    <w:rsid w:val="00710331"/>
    <w:rsid w:val="00710590"/>
    <w:rsid w:val="00710A56"/>
    <w:rsid w:val="00710BC8"/>
    <w:rsid w:val="007114E2"/>
    <w:rsid w:val="007119EE"/>
    <w:rsid w:val="00711F72"/>
    <w:rsid w:val="007125FF"/>
    <w:rsid w:val="0071285D"/>
    <w:rsid w:val="00712CB5"/>
    <w:rsid w:val="00712D61"/>
    <w:rsid w:val="0071302C"/>
    <w:rsid w:val="00713444"/>
    <w:rsid w:val="00713CAA"/>
    <w:rsid w:val="00714371"/>
    <w:rsid w:val="00714FD3"/>
    <w:rsid w:val="00715B01"/>
    <w:rsid w:val="00715DBB"/>
    <w:rsid w:val="007166A8"/>
    <w:rsid w:val="007167FB"/>
    <w:rsid w:val="00716953"/>
    <w:rsid w:val="00716B34"/>
    <w:rsid w:val="00716EAC"/>
    <w:rsid w:val="007173B9"/>
    <w:rsid w:val="007173EB"/>
    <w:rsid w:val="00717913"/>
    <w:rsid w:val="007179AC"/>
    <w:rsid w:val="00717A2D"/>
    <w:rsid w:val="00717C1D"/>
    <w:rsid w:val="00720E0F"/>
    <w:rsid w:val="00720E51"/>
    <w:rsid w:val="00721238"/>
    <w:rsid w:val="00721588"/>
    <w:rsid w:val="007215C3"/>
    <w:rsid w:val="0072194F"/>
    <w:rsid w:val="00721D7E"/>
    <w:rsid w:val="007227C4"/>
    <w:rsid w:val="00722AE2"/>
    <w:rsid w:val="00722E4E"/>
    <w:rsid w:val="00722EE7"/>
    <w:rsid w:val="00722F18"/>
    <w:rsid w:val="00725CAA"/>
    <w:rsid w:val="007261DB"/>
    <w:rsid w:val="007261FD"/>
    <w:rsid w:val="0072621F"/>
    <w:rsid w:val="00726736"/>
    <w:rsid w:val="00727130"/>
    <w:rsid w:val="0072726D"/>
    <w:rsid w:val="00727733"/>
    <w:rsid w:val="007279DE"/>
    <w:rsid w:val="00727ABC"/>
    <w:rsid w:val="00730352"/>
    <w:rsid w:val="0073075C"/>
    <w:rsid w:val="007308B5"/>
    <w:rsid w:val="00730A57"/>
    <w:rsid w:val="00730F12"/>
    <w:rsid w:val="00731627"/>
    <w:rsid w:val="0073163B"/>
    <w:rsid w:val="007318E3"/>
    <w:rsid w:val="00731DBC"/>
    <w:rsid w:val="00731FC1"/>
    <w:rsid w:val="00731FD8"/>
    <w:rsid w:val="00732D99"/>
    <w:rsid w:val="007338B5"/>
    <w:rsid w:val="007339BF"/>
    <w:rsid w:val="00733EA5"/>
    <w:rsid w:val="00733F57"/>
    <w:rsid w:val="007342FA"/>
    <w:rsid w:val="0073437F"/>
    <w:rsid w:val="00734B14"/>
    <w:rsid w:val="00734B94"/>
    <w:rsid w:val="00734F18"/>
    <w:rsid w:val="007353EE"/>
    <w:rsid w:val="007354B1"/>
    <w:rsid w:val="007356ED"/>
    <w:rsid w:val="00735B85"/>
    <w:rsid w:val="00735EFD"/>
    <w:rsid w:val="00736348"/>
    <w:rsid w:val="0073641B"/>
    <w:rsid w:val="0073652B"/>
    <w:rsid w:val="007367A9"/>
    <w:rsid w:val="00737945"/>
    <w:rsid w:val="00737B30"/>
    <w:rsid w:val="00737DAE"/>
    <w:rsid w:val="0074044F"/>
    <w:rsid w:val="007405CB"/>
    <w:rsid w:val="00740665"/>
    <w:rsid w:val="00741670"/>
    <w:rsid w:val="0074258D"/>
    <w:rsid w:val="00742755"/>
    <w:rsid w:val="0074284E"/>
    <w:rsid w:val="0074310D"/>
    <w:rsid w:val="0074391D"/>
    <w:rsid w:val="00744079"/>
    <w:rsid w:val="00744311"/>
    <w:rsid w:val="00744934"/>
    <w:rsid w:val="00744D40"/>
    <w:rsid w:val="007450D5"/>
    <w:rsid w:val="00745213"/>
    <w:rsid w:val="00745230"/>
    <w:rsid w:val="00745EE2"/>
    <w:rsid w:val="007464A3"/>
    <w:rsid w:val="00746669"/>
    <w:rsid w:val="00746C43"/>
    <w:rsid w:val="00747069"/>
    <w:rsid w:val="007471DF"/>
    <w:rsid w:val="0074799D"/>
    <w:rsid w:val="00747DA1"/>
    <w:rsid w:val="00747DAB"/>
    <w:rsid w:val="00747F17"/>
    <w:rsid w:val="0075006A"/>
    <w:rsid w:val="007504C7"/>
    <w:rsid w:val="00750D92"/>
    <w:rsid w:val="00750E78"/>
    <w:rsid w:val="0075113A"/>
    <w:rsid w:val="007517F7"/>
    <w:rsid w:val="00751DF6"/>
    <w:rsid w:val="00752353"/>
    <w:rsid w:val="00752754"/>
    <w:rsid w:val="00752B66"/>
    <w:rsid w:val="007534BD"/>
    <w:rsid w:val="00753568"/>
    <w:rsid w:val="00754BCF"/>
    <w:rsid w:val="007550CE"/>
    <w:rsid w:val="007550FA"/>
    <w:rsid w:val="007552B3"/>
    <w:rsid w:val="0075669C"/>
    <w:rsid w:val="00756D9B"/>
    <w:rsid w:val="00756E72"/>
    <w:rsid w:val="007576E8"/>
    <w:rsid w:val="00757D4A"/>
    <w:rsid w:val="007600A2"/>
    <w:rsid w:val="007616E4"/>
    <w:rsid w:val="007618A3"/>
    <w:rsid w:val="00761A7B"/>
    <w:rsid w:val="00762109"/>
    <w:rsid w:val="0076263E"/>
    <w:rsid w:val="00762A4B"/>
    <w:rsid w:val="00762A4C"/>
    <w:rsid w:val="00762E52"/>
    <w:rsid w:val="00762F20"/>
    <w:rsid w:val="00763278"/>
    <w:rsid w:val="00763360"/>
    <w:rsid w:val="007633B8"/>
    <w:rsid w:val="007634A9"/>
    <w:rsid w:val="007636DC"/>
    <w:rsid w:val="00763B7F"/>
    <w:rsid w:val="007645FD"/>
    <w:rsid w:val="007646E5"/>
    <w:rsid w:val="007649EB"/>
    <w:rsid w:val="00764FAF"/>
    <w:rsid w:val="007651D7"/>
    <w:rsid w:val="007654BF"/>
    <w:rsid w:val="007657FA"/>
    <w:rsid w:val="007658DB"/>
    <w:rsid w:val="00765AA7"/>
    <w:rsid w:val="00765F2C"/>
    <w:rsid w:val="0076633D"/>
    <w:rsid w:val="00766CD5"/>
    <w:rsid w:val="00766EE1"/>
    <w:rsid w:val="007672C5"/>
    <w:rsid w:val="00767D4E"/>
    <w:rsid w:val="007701D9"/>
    <w:rsid w:val="00770751"/>
    <w:rsid w:val="0077145F"/>
    <w:rsid w:val="0077152B"/>
    <w:rsid w:val="007716DA"/>
    <w:rsid w:val="00771911"/>
    <w:rsid w:val="007719E9"/>
    <w:rsid w:val="00771B37"/>
    <w:rsid w:val="00771DC4"/>
    <w:rsid w:val="007720C8"/>
    <w:rsid w:val="007724DC"/>
    <w:rsid w:val="00772839"/>
    <w:rsid w:val="00772B7D"/>
    <w:rsid w:val="00773244"/>
    <w:rsid w:val="007734A8"/>
    <w:rsid w:val="007734DA"/>
    <w:rsid w:val="007738F7"/>
    <w:rsid w:val="00773AA5"/>
    <w:rsid w:val="00774080"/>
    <w:rsid w:val="0077464E"/>
    <w:rsid w:val="0077465F"/>
    <w:rsid w:val="00774830"/>
    <w:rsid w:val="00774867"/>
    <w:rsid w:val="00774A40"/>
    <w:rsid w:val="00774E40"/>
    <w:rsid w:val="00775986"/>
    <w:rsid w:val="00775A86"/>
    <w:rsid w:val="007761D5"/>
    <w:rsid w:val="00776AD2"/>
    <w:rsid w:val="00776D9C"/>
    <w:rsid w:val="0077784E"/>
    <w:rsid w:val="00777F2E"/>
    <w:rsid w:val="00780503"/>
    <w:rsid w:val="00780CFE"/>
    <w:rsid w:val="007811F2"/>
    <w:rsid w:val="007818F5"/>
    <w:rsid w:val="00781A53"/>
    <w:rsid w:val="007820A9"/>
    <w:rsid w:val="0078256B"/>
    <w:rsid w:val="00782820"/>
    <w:rsid w:val="00782874"/>
    <w:rsid w:val="00782A5A"/>
    <w:rsid w:val="00782D68"/>
    <w:rsid w:val="00782DD6"/>
    <w:rsid w:val="0078346C"/>
    <w:rsid w:val="00783971"/>
    <w:rsid w:val="007844B4"/>
    <w:rsid w:val="00784BCE"/>
    <w:rsid w:val="00784C3E"/>
    <w:rsid w:val="00785C36"/>
    <w:rsid w:val="0078665C"/>
    <w:rsid w:val="00786A15"/>
    <w:rsid w:val="00787297"/>
    <w:rsid w:val="0078776F"/>
    <w:rsid w:val="00787D2C"/>
    <w:rsid w:val="00787D32"/>
    <w:rsid w:val="00790305"/>
    <w:rsid w:val="00790609"/>
    <w:rsid w:val="00790898"/>
    <w:rsid w:val="007909DD"/>
    <w:rsid w:val="00790BF2"/>
    <w:rsid w:val="00790F3B"/>
    <w:rsid w:val="007914B6"/>
    <w:rsid w:val="0079150E"/>
    <w:rsid w:val="0079178F"/>
    <w:rsid w:val="007922E5"/>
    <w:rsid w:val="007922F3"/>
    <w:rsid w:val="007926A8"/>
    <w:rsid w:val="0079273E"/>
    <w:rsid w:val="00792AC8"/>
    <w:rsid w:val="00792FA2"/>
    <w:rsid w:val="00793187"/>
    <w:rsid w:val="007932BE"/>
    <w:rsid w:val="0079394D"/>
    <w:rsid w:val="00793C2A"/>
    <w:rsid w:val="007952D3"/>
    <w:rsid w:val="00795B97"/>
    <w:rsid w:val="007961B6"/>
    <w:rsid w:val="00796EB3"/>
    <w:rsid w:val="00797006"/>
    <w:rsid w:val="0079751F"/>
    <w:rsid w:val="007975B9"/>
    <w:rsid w:val="00797748"/>
    <w:rsid w:val="007977E8"/>
    <w:rsid w:val="00797B77"/>
    <w:rsid w:val="00797B97"/>
    <w:rsid w:val="00797E08"/>
    <w:rsid w:val="00797E5F"/>
    <w:rsid w:val="00797EA2"/>
    <w:rsid w:val="00797FFA"/>
    <w:rsid w:val="007A0BB9"/>
    <w:rsid w:val="007A11B3"/>
    <w:rsid w:val="007A1D69"/>
    <w:rsid w:val="007A1FA9"/>
    <w:rsid w:val="007A2169"/>
    <w:rsid w:val="007A272E"/>
    <w:rsid w:val="007A2780"/>
    <w:rsid w:val="007A2A85"/>
    <w:rsid w:val="007A2B74"/>
    <w:rsid w:val="007A32A1"/>
    <w:rsid w:val="007A3496"/>
    <w:rsid w:val="007A34ED"/>
    <w:rsid w:val="007A36D1"/>
    <w:rsid w:val="007A387C"/>
    <w:rsid w:val="007A38D3"/>
    <w:rsid w:val="007A40FE"/>
    <w:rsid w:val="007A4160"/>
    <w:rsid w:val="007A4193"/>
    <w:rsid w:val="007A488A"/>
    <w:rsid w:val="007A498F"/>
    <w:rsid w:val="007A49C9"/>
    <w:rsid w:val="007A4BE7"/>
    <w:rsid w:val="007A4C0D"/>
    <w:rsid w:val="007A504A"/>
    <w:rsid w:val="007A509B"/>
    <w:rsid w:val="007A5B64"/>
    <w:rsid w:val="007A5C00"/>
    <w:rsid w:val="007A5DE3"/>
    <w:rsid w:val="007A63A7"/>
    <w:rsid w:val="007A6441"/>
    <w:rsid w:val="007A65AB"/>
    <w:rsid w:val="007A65B8"/>
    <w:rsid w:val="007A6762"/>
    <w:rsid w:val="007A67B5"/>
    <w:rsid w:val="007A69E7"/>
    <w:rsid w:val="007A7533"/>
    <w:rsid w:val="007A7696"/>
    <w:rsid w:val="007A77E4"/>
    <w:rsid w:val="007A7AFD"/>
    <w:rsid w:val="007B019E"/>
    <w:rsid w:val="007B027A"/>
    <w:rsid w:val="007B02E1"/>
    <w:rsid w:val="007B06C6"/>
    <w:rsid w:val="007B072B"/>
    <w:rsid w:val="007B0906"/>
    <w:rsid w:val="007B0DC2"/>
    <w:rsid w:val="007B138A"/>
    <w:rsid w:val="007B19DA"/>
    <w:rsid w:val="007B1A63"/>
    <w:rsid w:val="007B1A88"/>
    <w:rsid w:val="007B1ACF"/>
    <w:rsid w:val="007B1F07"/>
    <w:rsid w:val="007B203F"/>
    <w:rsid w:val="007B2113"/>
    <w:rsid w:val="007B2167"/>
    <w:rsid w:val="007B2284"/>
    <w:rsid w:val="007B24E7"/>
    <w:rsid w:val="007B265F"/>
    <w:rsid w:val="007B2916"/>
    <w:rsid w:val="007B32F3"/>
    <w:rsid w:val="007B32FE"/>
    <w:rsid w:val="007B37CC"/>
    <w:rsid w:val="007B39C3"/>
    <w:rsid w:val="007B3D22"/>
    <w:rsid w:val="007B3D3A"/>
    <w:rsid w:val="007B4BD1"/>
    <w:rsid w:val="007B4C63"/>
    <w:rsid w:val="007B4D76"/>
    <w:rsid w:val="007B4E5D"/>
    <w:rsid w:val="007B5CC5"/>
    <w:rsid w:val="007B5DE6"/>
    <w:rsid w:val="007B625F"/>
    <w:rsid w:val="007B657B"/>
    <w:rsid w:val="007B6A49"/>
    <w:rsid w:val="007B6B9B"/>
    <w:rsid w:val="007B6C1F"/>
    <w:rsid w:val="007B6C7A"/>
    <w:rsid w:val="007B703D"/>
    <w:rsid w:val="007B73D6"/>
    <w:rsid w:val="007B7612"/>
    <w:rsid w:val="007B77E6"/>
    <w:rsid w:val="007B7C4F"/>
    <w:rsid w:val="007B7FC4"/>
    <w:rsid w:val="007C04FE"/>
    <w:rsid w:val="007C0ACF"/>
    <w:rsid w:val="007C0AD1"/>
    <w:rsid w:val="007C0AE0"/>
    <w:rsid w:val="007C0B51"/>
    <w:rsid w:val="007C1259"/>
    <w:rsid w:val="007C1650"/>
    <w:rsid w:val="007C189C"/>
    <w:rsid w:val="007C21DC"/>
    <w:rsid w:val="007C2910"/>
    <w:rsid w:val="007C2CAC"/>
    <w:rsid w:val="007C2CDE"/>
    <w:rsid w:val="007C3762"/>
    <w:rsid w:val="007C3815"/>
    <w:rsid w:val="007C4152"/>
    <w:rsid w:val="007C4481"/>
    <w:rsid w:val="007C4FA0"/>
    <w:rsid w:val="007C576A"/>
    <w:rsid w:val="007C5794"/>
    <w:rsid w:val="007C57F9"/>
    <w:rsid w:val="007C594F"/>
    <w:rsid w:val="007C5A92"/>
    <w:rsid w:val="007C5DE9"/>
    <w:rsid w:val="007C6359"/>
    <w:rsid w:val="007C6496"/>
    <w:rsid w:val="007C6ACF"/>
    <w:rsid w:val="007C6C65"/>
    <w:rsid w:val="007C6E4C"/>
    <w:rsid w:val="007C79F6"/>
    <w:rsid w:val="007C7B67"/>
    <w:rsid w:val="007C7EC5"/>
    <w:rsid w:val="007D02C7"/>
    <w:rsid w:val="007D0593"/>
    <w:rsid w:val="007D08A9"/>
    <w:rsid w:val="007D09D7"/>
    <w:rsid w:val="007D0A28"/>
    <w:rsid w:val="007D0F4B"/>
    <w:rsid w:val="007D0F97"/>
    <w:rsid w:val="007D1AF5"/>
    <w:rsid w:val="007D1AF6"/>
    <w:rsid w:val="007D2AF8"/>
    <w:rsid w:val="007D36C2"/>
    <w:rsid w:val="007D3C03"/>
    <w:rsid w:val="007D3D52"/>
    <w:rsid w:val="007D40A4"/>
    <w:rsid w:val="007D4438"/>
    <w:rsid w:val="007D4AD4"/>
    <w:rsid w:val="007D57CC"/>
    <w:rsid w:val="007D5B04"/>
    <w:rsid w:val="007D5F75"/>
    <w:rsid w:val="007D6A54"/>
    <w:rsid w:val="007D6BFA"/>
    <w:rsid w:val="007D6DEA"/>
    <w:rsid w:val="007D778D"/>
    <w:rsid w:val="007D7C0A"/>
    <w:rsid w:val="007E02F3"/>
    <w:rsid w:val="007E0586"/>
    <w:rsid w:val="007E0D79"/>
    <w:rsid w:val="007E0E58"/>
    <w:rsid w:val="007E10F1"/>
    <w:rsid w:val="007E1257"/>
    <w:rsid w:val="007E18CF"/>
    <w:rsid w:val="007E1C3E"/>
    <w:rsid w:val="007E20DA"/>
    <w:rsid w:val="007E214D"/>
    <w:rsid w:val="007E26EA"/>
    <w:rsid w:val="007E27E6"/>
    <w:rsid w:val="007E3086"/>
    <w:rsid w:val="007E3984"/>
    <w:rsid w:val="007E4CC2"/>
    <w:rsid w:val="007E4EBE"/>
    <w:rsid w:val="007E5302"/>
    <w:rsid w:val="007E5D88"/>
    <w:rsid w:val="007E5EA0"/>
    <w:rsid w:val="007E6300"/>
    <w:rsid w:val="007E6367"/>
    <w:rsid w:val="007E683D"/>
    <w:rsid w:val="007E6EAB"/>
    <w:rsid w:val="007E715F"/>
    <w:rsid w:val="007E77CA"/>
    <w:rsid w:val="007E7992"/>
    <w:rsid w:val="007E7BFA"/>
    <w:rsid w:val="007F00FD"/>
    <w:rsid w:val="007F097C"/>
    <w:rsid w:val="007F0AD8"/>
    <w:rsid w:val="007F0D60"/>
    <w:rsid w:val="007F0DC8"/>
    <w:rsid w:val="007F2E15"/>
    <w:rsid w:val="007F3E77"/>
    <w:rsid w:val="007F3EAE"/>
    <w:rsid w:val="007F4749"/>
    <w:rsid w:val="007F4C42"/>
    <w:rsid w:val="007F4E4C"/>
    <w:rsid w:val="007F54C7"/>
    <w:rsid w:val="007F590D"/>
    <w:rsid w:val="007F59FE"/>
    <w:rsid w:val="007F5BF5"/>
    <w:rsid w:val="007F64F1"/>
    <w:rsid w:val="007F67A3"/>
    <w:rsid w:val="007F689F"/>
    <w:rsid w:val="007F69DB"/>
    <w:rsid w:val="007F71DC"/>
    <w:rsid w:val="007F7314"/>
    <w:rsid w:val="007F77C3"/>
    <w:rsid w:val="007F7A31"/>
    <w:rsid w:val="007F7A75"/>
    <w:rsid w:val="007F7DCE"/>
    <w:rsid w:val="007F7EBF"/>
    <w:rsid w:val="00800774"/>
    <w:rsid w:val="00800BC2"/>
    <w:rsid w:val="00800BD6"/>
    <w:rsid w:val="008010F4"/>
    <w:rsid w:val="008014EF"/>
    <w:rsid w:val="0080199C"/>
    <w:rsid w:val="00801B0D"/>
    <w:rsid w:val="00802280"/>
    <w:rsid w:val="00802816"/>
    <w:rsid w:val="00802B75"/>
    <w:rsid w:val="008033DF"/>
    <w:rsid w:val="00803541"/>
    <w:rsid w:val="008035EF"/>
    <w:rsid w:val="00803D0B"/>
    <w:rsid w:val="00803F9D"/>
    <w:rsid w:val="0080449C"/>
    <w:rsid w:val="0080459A"/>
    <w:rsid w:val="0080470F"/>
    <w:rsid w:val="00804B36"/>
    <w:rsid w:val="00804C67"/>
    <w:rsid w:val="00804D13"/>
    <w:rsid w:val="00805CC8"/>
    <w:rsid w:val="008062FB"/>
    <w:rsid w:val="0080660F"/>
    <w:rsid w:val="00806BDA"/>
    <w:rsid w:val="0080708E"/>
    <w:rsid w:val="00807299"/>
    <w:rsid w:val="00807898"/>
    <w:rsid w:val="00807BE2"/>
    <w:rsid w:val="00810597"/>
    <w:rsid w:val="0081071F"/>
    <w:rsid w:val="008107FC"/>
    <w:rsid w:val="00810B7B"/>
    <w:rsid w:val="008111C6"/>
    <w:rsid w:val="00811210"/>
    <w:rsid w:val="00811ACF"/>
    <w:rsid w:val="00811FEF"/>
    <w:rsid w:val="00812509"/>
    <w:rsid w:val="00812806"/>
    <w:rsid w:val="00812B40"/>
    <w:rsid w:val="00812D7F"/>
    <w:rsid w:val="00813347"/>
    <w:rsid w:val="008136F1"/>
    <w:rsid w:val="00814113"/>
    <w:rsid w:val="0081444E"/>
    <w:rsid w:val="0081498C"/>
    <w:rsid w:val="00814A65"/>
    <w:rsid w:val="008150DA"/>
    <w:rsid w:val="00815274"/>
    <w:rsid w:val="008157D6"/>
    <w:rsid w:val="00816A28"/>
    <w:rsid w:val="00816A54"/>
    <w:rsid w:val="00816D21"/>
    <w:rsid w:val="00817912"/>
    <w:rsid w:val="00817D37"/>
    <w:rsid w:val="00817D39"/>
    <w:rsid w:val="00817DA7"/>
    <w:rsid w:val="00820342"/>
    <w:rsid w:val="008203EC"/>
    <w:rsid w:val="0082040A"/>
    <w:rsid w:val="00820CE4"/>
    <w:rsid w:val="008210D5"/>
    <w:rsid w:val="008217FE"/>
    <w:rsid w:val="00822D28"/>
    <w:rsid w:val="00822EEF"/>
    <w:rsid w:val="008231B0"/>
    <w:rsid w:val="008238CE"/>
    <w:rsid w:val="00823F03"/>
    <w:rsid w:val="00824643"/>
    <w:rsid w:val="00825308"/>
    <w:rsid w:val="00825BCA"/>
    <w:rsid w:val="00825CF0"/>
    <w:rsid w:val="00825DFA"/>
    <w:rsid w:val="00825F1E"/>
    <w:rsid w:val="0082706A"/>
    <w:rsid w:val="0082709F"/>
    <w:rsid w:val="00827576"/>
    <w:rsid w:val="00827648"/>
    <w:rsid w:val="00827BF4"/>
    <w:rsid w:val="00827F24"/>
    <w:rsid w:val="008300DF"/>
    <w:rsid w:val="008309DD"/>
    <w:rsid w:val="00830D7D"/>
    <w:rsid w:val="008312F4"/>
    <w:rsid w:val="00831D64"/>
    <w:rsid w:val="00832761"/>
    <w:rsid w:val="00832B80"/>
    <w:rsid w:val="00832E1A"/>
    <w:rsid w:val="008335AD"/>
    <w:rsid w:val="0083435F"/>
    <w:rsid w:val="0083471E"/>
    <w:rsid w:val="00834AA4"/>
    <w:rsid w:val="00834AE2"/>
    <w:rsid w:val="00835343"/>
    <w:rsid w:val="00835634"/>
    <w:rsid w:val="00835C98"/>
    <w:rsid w:val="00835D7E"/>
    <w:rsid w:val="00835FA8"/>
    <w:rsid w:val="008360B4"/>
    <w:rsid w:val="00836C21"/>
    <w:rsid w:val="00837BDF"/>
    <w:rsid w:val="00837CB1"/>
    <w:rsid w:val="008404FC"/>
    <w:rsid w:val="00840550"/>
    <w:rsid w:val="008408DA"/>
    <w:rsid w:val="00840EB0"/>
    <w:rsid w:val="00841620"/>
    <w:rsid w:val="00841935"/>
    <w:rsid w:val="00841E5E"/>
    <w:rsid w:val="00841F5E"/>
    <w:rsid w:val="008420CA"/>
    <w:rsid w:val="008421BE"/>
    <w:rsid w:val="00843052"/>
    <w:rsid w:val="0084375A"/>
    <w:rsid w:val="00843A19"/>
    <w:rsid w:val="00843A20"/>
    <w:rsid w:val="00843A94"/>
    <w:rsid w:val="00843C73"/>
    <w:rsid w:val="00843DCA"/>
    <w:rsid w:val="00843EC1"/>
    <w:rsid w:val="008442AA"/>
    <w:rsid w:val="008444B2"/>
    <w:rsid w:val="008447D4"/>
    <w:rsid w:val="00844993"/>
    <w:rsid w:val="00844E15"/>
    <w:rsid w:val="00844E79"/>
    <w:rsid w:val="00845E47"/>
    <w:rsid w:val="00845EE2"/>
    <w:rsid w:val="00845F81"/>
    <w:rsid w:val="00846135"/>
    <w:rsid w:val="0084634C"/>
    <w:rsid w:val="00846AA5"/>
    <w:rsid w:val="00846B8A"/>
    <w:rsid w:val="00846FB9"/>
    <w:rsid w:val="0084745D"/>
    <w:rsid w:val="00847AF9"/>
    <w:rsid w:val="00850683"/>
    <w:rsid w:val="00850DEB"/>
    <w:rsid w:val="00852091"/>
    <w:rsid w:val="008521F8"/>
    <w:rsid w:val="008522D6"/>
    <w:rsid w:val="0085323B"/>
    <w:rsid w:val="008534C4"/>
    <w:rsid w:val="00853B34"/>
    <w:rsid w:val="00853EFA"/>
    <w:rsid w:val="008541A1"/>
    <w:rsid w:val="00854E31"/>
    <w:rsid w:val="00854EDF"/>
    <w:rsid w:val="008560C8"/>
    <w:rsid w:val="00856411"/>
    <w:rsid w:val="00856CEA"/>
    <w:rsid w:val="00856E60"/>
    <w:rsid w:val="008573B4"/>
    <w:rsid w:val="00860018"/>
    <w:rsid w:val="008600B6"/>
    <w:rsid w:val="008609CA"/>
    <w:rsid w:val="00860E9E"/>
    <w:rsid w:val="00861DC4"/>
    <w:rsid w:val="00861EBD"/>
    <w:rsid w:val="008621AE"/>
    <w:rsid w:val="00862211"/>
    <w:rsid w:val="00862C45"/>
    <w:rsid w:val="00862D6C"/>
    <w:rsid w:val="00862FE6"/>
    <w:rsid w:val="0086364B"/>
    <w:rsid w:val="008638A1"/>
    <w:rsid w:val="00864058"/>
    <w:rsid w:val="00865101"/>
    <w:rsid w:val="00865765"/>
    <w:rsid w:val="008669D9"/>
    <w:rsid w:val="00866A3E"/>
    <w:rsid w:val="00866B34"/>
    <w:rsid w:val="00866E50"/>
    <w:rsid w:val="00866E79"/>
    <w:rsid w:val="0086740B"/>
    <w:rsid w:val="00867745"/>
    <w:rsid w:val="008678D5"/>
    <w:rsid w:val="00867F7E"/>
    <w:rsid w:val="0087072B"/>
    <w:rsid w:val="00870891"/>
    <w:rsid w:val="0087128C"/>
    <w:rsid w:val="008714E7"/>
    <w:rsid w:val="0087156F"/>
    <w:rsid w:val="00871944"/>
    <w:rsid w:val="00871A4B"/>
    <w:rsid w:val="00872272"/>
    <w:rsid w:val="00872799"/>
    <w:rsid w:val="00872CC6"/>
    <w:rsid w:val="008739E6"/>
    <w:rsid w:val="00874219"/>
    <w:rsid w:val="008748B5"/>
    <w:rsid w:val="00874B11"/>
    <w:rsid w:val="00875551"/>
    <w:rsid w:val="008757A1"/>
    <w:rsid w:val="00875DBF"/>
    <w:rsid w:val="00876559"/>
    <w:rsid w:val="0087672F"/>
    <w:rsid w:val="008770F2"/>
    <w:rsid w:val="0087753F"/>
    <w:rsid w:val="00877875"/>
    <w:rsid w:val="00877AC4"/>
    <w:rsid w:val="00877FD5"/>
    <w:rsid w:val="00880007"/>
    <w:rsid w:val="00880150"/>
    <w:rsid w:val="0088040B"/>
    <w:rsid w:val="008805B7"/>
    <w:rsid w:val="00880782"/>
    <w:rsid w:val="00880ABD"/>
    <w:rsid w:val="00880DE3"/>
    <w:rsid w:val="00881445"/>
    <w:rsid w:val="00881ECE"/>
    <w:rsid w:val="00881F24"/>
    <w:rsid w:val="00882814"/>
    <w:rsid w:val="00882EA9"/>
    <w:rsid w:val="008833E1"/>
    <w:rsid w:val="00883511"/>
    <w:rsid w:val="008835ED"/>
    <w:rsid w:val="008839A8"/>
    <w:rsid w:val="008839C3"/>
    <w:rsid w:val="00883C42"/>
    <w:rsid w:val="00883CA2"/>
    <w:rsid w:val="00883D12"/>
    <w:rsid w:val="00883FCC"/>
    <w:rsid w:val="00884563"/>
    <w:rsid w:val="00884707"/>
    <w:rsid w:val="0088488B"/>
    <w:rsid w:val="00884C88"/>
    <w:rsid w:val="00884DA3"/>
    <w:rsid w:val="00884E1A"/>
    <w:rsid w:val="008852B7"/>
    <w:rsid w:val="008857C8"/>
    <w:rsid w:val="00885F48"/>
    <w:rsid w:val="00885FDB"/>
    <w:rsid w:val="00886222"/>
    <w:rsid w:val="00886BEF"/>
    <w:rsid w:val="00886F2B"/>
    <w:rsid w:val="0088757B"/>
    <w:rsid w:val="00887C02"/>
    <w:rsid w:val="00887E0E"/>
    <w:rsid w:val="00887E49"/>
    <w:rsid w:val="00890DA2"/>
    <w:rsid w:val="00890F2F"/>
    <w:rsid w:val="008911A1"/>
    <w:rsid w:val="008917A1"/>
    <w:rsid w:val="00891C6D"/>
    <w:rsid w:val="00892479"/>
    <w:rsid w:val="0089283D"/>
    <w:rsid w:val="00892C65"/>
    <w:rsid w:val="0089311F"/>
    <w:rsid w:val="008931A3"/>
    <w:rsid w:val="0089340F"/>
    <w:rsid w:val="008935AD"/>
    <w:rsid w:val="008936EC"/>
    <w:rsid w:val="00893888"/>
    <w:rsid w:val="00893E36"/>
    <w:rsid w:val="008944D7"/>
    <w:rsid w:val="0089476A"/>
    <w:rsid w:val="00894D22"/>
    <w:rsid w:val="00895123"/>
    <w:rsid w:val="00895503"/>
    <w:rsid w:val="008955E3"/>
    <w:rsid w:val="00895784"/>
    <w:rsid w:val="00895AD7"/>
    <w:rsid w:val="00895ECB"/>
    <w:rsid w:val="00895FF0"/>
    <w:rsid w:val="0089630A"/>
    <w:rsid w:val="008966C7"/>
    <w:rsid w:val="00896811"/>
    <w:rsid w:val="00896C1C"/>
    <w:rsid w:val="00896E9A"/>
    <w:rsid w:val="0089760E"/>
    <w:rsid w:val="008976EC"/>
    <w:rsid w:val="00897DDD"/>
    <w:rsid w:val="008A04C3"/>
    <w:rsid w:val="008A06CD"/>
    <w:rsid w:val="008A0A9D"/>
    <w:rsid w:val="008A0B13"/>
    <w:rsid w:val="008A0F5F"/>
    <w:rsid w:val="008A1150"/>
    <w:rsid w:val="008A319E"/>
    <w:rsid w:val="008A3B11"/>
    <w:rsid w:val="008A3D5B"/>
    <w:rsid w:val="008A49F4"/>
    <w:rsid w:val="008A4DA0"/>
    <w:rsid w:val="008A4E99"/>
    <w:rsid w:val="008A4FEC"/>
    <w:rsid w:val="008A4FFE"/>
    <w:rsid w:val="008A60AB"/>
    <w:rsid w:val="008A621F"/>
    <w:rsid w:val="008A636F"/>
    <w:rsid w:val="008A6555"/>
    <w:rsid w:val="008A6A7B"/>
    <w:rsid w:val="008A7377"/>
    <w:rsid w:val="008A7407"/>
    <w:rsid w:val="008A7715"/>
    <w:rsid w:val="008A7C50"/>
    <w:rsid w:val="008B05E6"/>
    <w:rsid w:val="008B0A27"/>
    <w:rsid w:val="008B0E10"/>
    <w:rsid w:val="008B10B3"/>
    <w:rsid w:val="008B1A60"/>
    <w:rsid w:val="008B30A3"/>
    <w:rsid w:val="008B38B2"/>
    <w:rsid w:val="008B3EDB"/>
    <w:rsid w:val="008B3F02"/>
    <w:rsid w:val="008B4273"/>
    <w:rsid w:val="008B53B4"/>
    <w:rsid w:val="008B5C1A"/>
    <w:rsid w:val="008B5EA1"/>
    <w:rsid w:val="008B6328"/>
    <w:rsid w:val="008B661A"/>
    <w:rsid w:val="008B66E0"/>
    <w:rsid w:val="008B6C05"/>
    <w:rsid w:val="008B7297"/>
    <w:rsid w:val="008B77E9"/>
    <w:rsid w:val="008B7CCF"/>
    <w:rsid w:val="008B7DFA"/>
    <w:rsid w:val="008C2EF5"/>
    <w:rsid w:val="008C3D82"/>
    <w:rsid w:val="008C415B"/>
    <w:rsid w:val="008C44FF"/>
    <w:rsid w:val="008C520E"/>
    <w:rsid w:val="008C5E6A"/>
    <w:rsid w:val="008C63B4"/>
    <w:rsid w:val="008C684D"/>
    <w:rsid w:val="008C6F2F"/>
    <w:rsid w:val="008C7624"/>
    <w:rsid w:val="008C7695"/>
    <w:rsid w:val="008C76E1"/>
    <w:rsid w:val="008D0156"/>
    <w:rsid w:val="008D0885"/>
    <w:rsid w:val="008D0EB9"/>
    <w:rsid w:val="008D1255"/>
    <w:rsid w:val="008D187A"/>
    <w:rsid w:val="008D1974"/>
    <w:rsid w:val="008D19FC"/>
    <w:rsid w:val="008D1AE9"/>
    <w:rsid w:val="008D1BAF"/>
    <w:rsid w:val="008D247F"/>
    <w:rsid w:val="008D26CD"/>
    <w:rsid w:val="008D284E"/>
    <w:rsid w:val="008D2996"/>
    <w:rsid w:val="008D2AE4"/>
    <w:rsid w:val="008D2D7D"/>
    <w:rsid w:val="008D3E44"/>
    <w:rsid w:val="008D3F92"/>
    <w:rsid w:val="008D412E"/>
    <w:rsid w:val="008D42CE"/>
    <w:rsid w:val="008D4AB6"/>
    <w:rsid w:val="008D534C"/>
    <w:rsid w:val="008D5624"/>
    <w:rsid w:val="008D5756"/>
    <w:rsid w:val="008D5B1D"/>
    <w:rsid w:val="008D5EDD"/>
    <w:rsid w:val="008D6C87"/>
    <w:rsid w:val="008D6DCF"/>
    <w:rsid w:val="008D7082"/>
    <w:rsid w:val="008D74E0"/>
    <w:rsid w:val="008D7F88"/>
    <w:rsid w:val="008D7FB2"/>
    <w:rsid w:val="008E00CA"/>
    <w:rsid w:val="008E0109"/>
    <w:rsid w:val="008E0118"/>
    <w:rsid w:val="008E0D37"/>
    <w:rsid w:val="008E0EBE"/>
    <w:rsid w:val="008E1884"/>
    <w:rsid w:val="008E2618"/>
    <w:rsid w:val="008E28E3"/>
    <w:rsid w:val="008E3BE2"/>
    <w:rsid w:val="008E3E1B"/>
    <w:rsid w:val="008E3E7A"/>
    <w:rsid w:val="008E4002"/>
    <w:rsid w:val="008E435E"/>
    <w:rsid w:val="008E5366"/>
    <w:rsid w:val="008E53CF"/>
    <w:rsid w:val="008E5613"/>
    <w:rsid w:val="008E56CB"/>
    <w:rsid w:val="008E57B1"/>
    <w:rsid w:val="008E5CFD"/>
    <w:rsid w:val="008E5D38"/>
    <w:rsid w:val="008E67C9"/>
    <w:rsid w:val="008E682C"/>
    <w:rsid w:val="008E6F0B"/>
    <w:rsid w:val="008E7E1F"/>
    <w:rsid w:val="008E7F8E"/>
    <w:rsid w:val="008E7FE6"/>
    <w:rsid w:val="008F03B3"/>
    <w:rsid w:val="008F0736"/>
    <w:rsid w:val="008F0BCF"/>
    <w:rsid w:val="008F1A12"/>
    <w:rsid w:val="008F2580"/>
    <w:rsid w:val="008F2AFB"/>
    <w:rsid w:val="008F2C84"/>
    <w:rsid w:val="008F2E06"/>
    <w:rsid w:val="008F2E45"/>
    <w:rsid w:val="008F3704"/>
    <w:rsid w:val="008F3932"/>
    <w:rsid w:val="008F3E47"/>
    <w:rsid w:val="008F41E4"/>
    <w:rsid w:val="008F43C3"/>
    <w:rsid w:val="008F466A"/>
    <w:rsid w:val="008F4DFB"/>
    <w:rsid w:val="008F542E"/>
    <w:rsid w:val="008F56FF"/>
    <w:rsid w:val="008F5EA7"/>
    <w:rsid w:val="008F612B"/>
    <w:rsid w:val="008F61AF"/>
    <w:rsid w:val="008F643D"/>
    <w:rsid w:val="008F6A94"/>
    <w:rsid w:val="008F6D31"/>
    <w:rsid w:val="008F74B2"/>
    <w:rsid w:val="008F7A90"/>
    <w:rsid w:val="00900476"/>
    <w:rsid w:val="00900952"/>
    <w:rsid w:val="00901387"/>
    <w:rsid w:val="009018B1"/>
    <w:rsid w:val="00901936"/>
    <w:rsid w:val="00901F0C"/>
    <w:rsid w:val="0090254B"/>
    <w:rsid w:val="00902665"/>
    <w:rsid w:val="0090288F"/>
    <w:rsid w:val="009029E6"/>
    <w:rsid w:val="00903A6E"/>
    <w:rsid w:val="00905688"/>
    <w:rsid w:val="009060AF"/>
    <w:rsid w:val="00906228"/>
    <w:rsid w:val="00906706"/>
    <w:rsid w:val="00906707"/>
    <w:rsid w:val="00906BCF"/>
    <w:rsid w:val="009070EE"/>
    <w:rsid w:val="009076CC"/>
    <w:rsid w:val="009078E4"/>
    <w:rsid w:val="00907A05"/>
    <w:rsid w:val="009101C0"/>
    <w:rsid w:val="00910240"/>
    <w:rsid w:val="00910993"/>
    <w:rsid w:val="00910D80"/>
    <w:rsid w:val="009110EB"/>
    <w:rsid w:val="009111E9"/>
    <w:rsid w:val="009114B0"/>
    <w:rsid w:val="00911B8A"/>
    <w:rsid w:val="00912483"/>
    <w:rsid w:val="009127A0"/>
    <w:rsid w:val="00912BB5"/>
    <w:rsid w:val="00912C31"/>
    <w:rsid w:val="00912FAA"/>
    <w:rsid w:val="0091351A"/>
    <w:rsid w:val="00913A57"/>
    <w:rsid w:val="00913BAF"/>
    <w:rsid w:val="00913D49"/>
    <w:rsid w:val="00914497"/>
    <w:rsid w:val="009145FE"/>
    <w:rsid w:val="00914974"/>
    <w:rsid w:val="00914AD6"/>
    <w:rsid w:val="00915019"/>
    <w:rsid w:val="0091549A"/>
    <w:rsid w:val="009159E1"/>
    <w:rsid w:val="00915CF4"/>
    <w:rsid w:val="00915E8F"/>
    <w:rsid w:val="00916095"/>
    <w:rsid w:val="0091630C"/>
    <w:rsid w:val="0091642F"/>
    <w:rsid w:val="009166E4"/>
    <w:rsid w:val="00916A40"/>
    <w:rsid w:val="00916C28"/>
    <w:rsid w:val="00917266"/>
    <w:rsid w:val="009176DF"/>
    <w:rsid w:val="0092001A"/>
    <w:rsid w:val="009204C3"/>
    <w:rsid w:val="0092051D"/>
    <w:rsid w:val="0092071D"/>
    <w:rsid w:val="00920CD8"/>
    <w:rsid w:val="0092124F"/>
    <w:rsid w:val="00921EE1"/>
    <w:rsid w:val="00922485"/>
    <w:rsid w:val="00923080"/>
    <w:rsid w:val="00923489"/>
    <w:rsid w:val="00923F36"/>
    <w:rsid w:val="00924120"/>
    <w:rsid w:val="00924656"/>
    <w:rsid w:val="00924781"/>
    <w:rsid w:val="00924A5A"/>
    <w:rsid w:val="00924A94"/>
    <w:rsid w:val="00924FED"/>
    <w:rsid w:val="009256A6"/>
    <w:rsid w:val="00925C3E"/>
    <w:rsid w:val="00926B23"/>
    <w:rsid w:val="00926E6B"/>
    <w:rsid w:val="009274E8"/>
    <w:rsid w:val="009275CA"/>
    <w:rsid w:val="00927DC4"/>
    <w:rsid w:val="00930241"/>
    <w:rsid w:val="009302D3"/>
    <w:rsid w:val="009304C6"/>
    <w:rsid w:val="00930973"/>
    <w:rsid w:val="00930A57"/>
    <w:rsid w:val="00930CD9"/>
    <w:rsid w:val="00930D7A"/>
    <w:rsid w:val="00931551"/>
    <w:rsid w:val="009316D2"/>
    <w:rsid w:val="00931B4D"/>
    <w:rsid w:val="00932017"/>
    <w:rsid w:val="00932371"/>
    <w:rsid w:val="009328EC"/>
    <w:rsid w:val="009332C6"/>
    <w:rsid w:val="0093354D"/>
    <w:rsid w:val="009336F1"/>
    <w:rsid w:val="009339BB"/>
    <w:rsid w:val="00933CB7"/>
    <w:rsid w:val="00934181"/>
    <w:rsid w:val="00934199"/>
    <w:rsid w:val="0093422D"/>
    <w:rsid w:val="00934346"/>
    <w:rsid w:val="0093463C"/>
    <w:rsid w:val="00934EAA"/>
    <w:rsid w:val="00934F0E"/>
    <w:rsid w:val="00935C3A"/>
    <w:rsid w:val="00935CC3"/>
    <w:rsid w:val="009362E0"/>
    <w:rsid w:val="009366C7"/>
    <w:rsid w:val="009367D6"/>
    <w:rsid w:val="00936828"/>
    <w:rsid w:val="00936C60"/>
    <w:rsid w:val="00936FFE"/>
    <w:rsid w:val="0093735C"/>
    <w:rsid w:val="009378AA"/>
    <w:rsid w:val="00937A5F"/>
    <w:rsid w:val="00940A01"/>
    <w:rsid w:val="00940A63"/>
    <w:rsid w:val="00940A9D"/>
    <w:rsid w:val="00940BE1"/>
    <w:rsid w:val="00940C4B"/>
    <w:rsid w:val="00940DA0"/>
    <w:rsid w:val="00941348"/>
    <w:rsid w:val="0094178B"/>
    <w:rsid w:val="00941984"/>
    <w:rsid w:val="00942227"/>
    <w:rsid w:val="00942C90"/>
    <w:rsid w:val="00942D67"/>
    <w:rsid w:val="00942FF7"/>
    <w:rsid w:val="00944118"/>
    <w:rsid w:val="00944276"/>
    <w:rsid w:val="009444FC"/>
    <w:rsid w:val="009448FB"/>
    <w:rsid w:val="00944A92"/>
    <w:rsid w:val="00944CD5"/>
    <w:rsid w:val="00945181"/>
    <w:rsid w:val="00945404"/>
    <w:rsid w:val="00945548"/>
    <w:rsid w:val="00945B50"/>
    <w:rsid w:val="00946086"/>
    <w:rsid w:val="0094608F"/>
    <w:rsid w:val="009462FE"/>
    <w:rsid w:val="00946E7E"/>
    <w:rsid w:val="009471E1"/>
    <w:rsid w:val="00947472"/>
    <w:rsid w:val="009477EC"/>
    <w:rsid w:val="009479D4"/>
    <w:rsid w:val="00947A19"/>
    <w:rsid w:val="00947B1C"/>
    <w:rsid w:val="00950070"/>
    <w:rsid w:val="009503BD"/>
    <w:rsid w:val="00950A7B"/>
    <w:rsid w:val="009512A4"/>
    <w:rsid w:val="009513CD"/>
    <w:rsid w:val="0095183B"/>
    <w:rsid w:val="00951ADB"/>
    <w:rsid w:val="0095288A"/>
    <w:rsid w:val="00954B63"/>
    <w:rsid w:val="009551D0"/>
    <w:rsid w:val="009552B0"/>
    <w:rsid w:val="0095532D"/>
    <w:rsid w:val="009556EF"/>
    <w:rsid w:val="0095571A"/>
    <w:rsid w:val="00955752"/>
    <w:rsid w:val="00955944"/>
    <w:rsid w:val="00955E66"/>
    <w:rsid w:val="00955EFD"/>
    <w:rsid w:val="0095614F"/>
    <w:rsid w:val="00956361"/>
    <w:rsid w:val="0095755E"/>
    <w:rsid w:val="00961361"/>
    <w:rsid w:val="00961713"/>
    <w:rsid w:val="00961763"/>
    <w:rsid w:val="00961D62"/>
    <w:rsid w:val="00961F6F"/>
    <w:rsid w:val="00961F81"/>
    <w:rsid w:val="00962352"/>
    <w:rsid w:val="009624CA"/>
    <w:rsid w:val="009626A9"/>
    <w:rsid w:val="00962EFE"/>
    <w:rsid w:val="00963F2D"/>
    <w:rsid w:val="00964526"/>
    <w:rsid w:val="00964765"/>
    <w:rsid w:val="00964D90"/>
    <w:rsid w:val="00965344"/>
    <w:rsid w:val="009657AC"/>
    <w:rsid w:val="00965E10"/>
    <w:rsid w:val="00965F00"/>
    <w:rsid w:val="009660F5"/>
    <w:rsid w:val="0096612D"/>
    <w:rsid w:val="009679A1"/>
    <w:rsid w:val="009679EC"/>
    <w:rsid w:val="00967A43"/>
    <w:rsid w:val="0097093D"/>
    <w:rsid w:val="00970BCB"/>
    <w:rsid w:val="00970C6D"/>
    <w:rsid w:val="00970D3A"/>
    <w:rsid w:val="00970EDA"/>
    <w:rsid w:val="00971534"/>
    <w:rsid w:val="00972571"/>
    <w:rsid w:val="00972814"/>
    <w:rsid w:val="00973710"/>
    <w:rsid w:val="00973CD8"/>
    <w:rsid w:val="00974B67"/>
    <w:rsid w:val="00975512"/>
    <w:rsid w:val="009761DA"/>
    <w:rsid w:val="0097641E"/>
    <w:rsid w:val="00976F39"/>
    <w:rsid w:val="00977E4E"/>
    <w:rsid w:val="00977EC8"/>
    <w:rsid w:val="009810C3"/>
    <w:rsid w:val="00981174"/>
    <w:rsid w:val="0098182E"/>
    <w:rsid w:val="00981F9E"/>
    <w:rsid w:val="009823E0"/>
    <w:rsid w:val="0098259E"/>
    <w:rsid w:val="00982CAC"/>
    <w:rsid w:val="00982CB8"/>
    <w:rsid w:val="009834A3"/>
    <w:rsid w:val="009834DE"/>
    <w:rsid w:val="0098356B"/>
    <w:rsid w:val="009837DC"/>
    <w:rsid w:val="009844B2"/>
    <w:rsid w:val="00984543"/>
    <w:rsid w:val="00984622"/>
    <w:rsid w:val="00984AC6"/>
    <w:rsid w:val="00985343"/>
    <w:rsid w:val="0098590E"/>
    <w:rsid w:val="00985970"/>
    <w:rsid w:val="00985A21"/>
    <w:rsid w:val="00985DED"/>
    <w:rsid w:val="009863B7"/>
    <w:rsid w:val="00986649"/>
    <w:rsid w:val="00986747"/>
    <w:rsid w:val="009869DA"/>
    <w:rsid w:val="00986B68"/>
    <w:rsid w:val="00987DDA"/>
    <w:rsid w:val="00987F82"/>
    <w:rsid w:val="0099002B"/>
    <w:rsid w:val="009907B2"/>
    <w:rsid w:val="009907C9"/>
    <w:rsid w:val="0099089C"/>
    <w:rsid w:val="009909AB"/>
    <w:rsid w:val="00990D24"/>
    <w:rsid w:val="00990E3B"/>
    <w:rsid w:val="0099151F"/>
    <w:rsid w:val="00991FBD"/>
    <w:rsid w:val="0099202A"/>
    <w:rsid w:val="0099260D"/>
    <w:rsid w:val="00992865"/>
    <w:rsid w:val="009929E9"/>
    <w:rsid w:val="00992A3D"/>
    <w:rsid w:val="00993296"/>
    <w:rsid w:val="0099333E"/>
    <w:rsid w:val="00994A07"/>
    <w:rsid w:val="00994C67"/>
    <w:rsid w:val="00995391"/>
    <w:rsid w:val="0099594B"/>
    <w:rsid w:val="009967FA"/>
    <w:rsid w:val="00997D6C"/>
    <w:rsid w:val="009A0020"/>
    <w:rsid w:val="009A00E9"/>
    <w:rsid w:val="009A0A78"/>
    <w:rsid w:val="009A0F06"/>
    <w:rsid w:val="009A1469"/>
    <w:rsid w:val="009A1567"/>
    <w:rsid w:val="009A15EC"/>
    <w:rsid w:val="009A1696"/>
    <w:rsid w:val="009A2791"/>
    <w:rsid w:val="009A2963"/>
    <w:rsid w:val="009A2A3D"/>
    <w:rsid w:val="009A3ADE"/>
    <w:rsid w:val="009A3BB7"/>
    <w:rsid w:val="009A3E4A"/>
    <w:rsid w:val="009A3EC3"/>
    <w:rsid w:val="009A43CD"/>
    <w:rsid w:val="009A447E"/>
    <w:rsid w:val="009A476E"/>
    <w:rsid w:val="009A4D46"/>
    <w:rsid w:val="009A4F07"/>
    <w:rsid w:val="009A58D3"/>
    <w:rsid w:val="009A5AF7"/>
    <w:rsid w:val="009A6060"/>
    <w:rsid w:val="009A61C2"/>
    <w:rsid w:val="009A686A"/>
    <w:rsid w:val="009A686D"/>
    <w:rsid w:val="009A7161"/>
    <w:rsid w:val="009A724E"/>
    <w:rsid w:val="009A76EC"/>
    <w:rsid w:val="009A7CAD"/>
    <w:rsid w:val="009A7EC5"/>
    <w:rsid w:val="009B0353"/>
    <w:rsid w:val="009B087E"/>
    <w:rsid w:val="009B1157"/>
    <w:rsid w:val="009B1322"/>
    <w:rsid w:val="009B16A4"/>
    <w:rsid w:val="009B1C07"/>
    <w:rsid w:val="009B1C28"/>
    <w:rsid w:val="009B1CE8"/>
    <w:rsid w:val="009B2019"/>
    <w:rsid w:val="009B26BC"/>
    <w:rsid w:val="009B2A9C"/>
    <w:rsid w:val="009B2C28"/>
    <w:rsid w:val="009B2EC5"/>
    <w:rsid w:val="009B2ED5"/>
    <w:rsid w:val="009B2F52"/>
    <w:rsid w:val="009B3084"/>
    <w:rsid w:val="009B34A5"/>
    <w:rsid w:val="009B3719"/>
    <w:rsid w:val="009B38E5"/>
    <w:rsid w:val="009B3C88"/>
    <w:rsid w:val="009B3D49"/>
    <w:rsid w:val="009B3F42"/>
    <w:rsid w:val="009B3F52"/>
    <w:rsid w:val="009B408D"/>
    <w:rsid w:val="009B44F9"/>
    <w:rsid w:val="009B4842"/>
    <w:rsid w:val="009B4938"/>
    <w:rsid w:val="009B570E"/>
    <w:rsid w:val="009B5992"/>
    <w:rsid w:val="009B62CD"/>
    <w:rsid w:val="009B6F35"/>
    <w:rsid w:val="009B725C"/>
    <w:rsid w:val="009B79CF"/>
    <w:rsid w:val="009B79DF"/>
    <w:rsid w:val="009B7AA1"/>
    <w:rsid w:val="009B7C1B"/>
    <w:rsid w:val="009C02BA"/>
    <w:rsid w:val="009C0D36"/>
    <w:rsid w:val="009C1663"/>
    <w:rsid w:val="009C18B6"/>
    <w:rsid w:val="009C1928"/>
    <w:rsid w:val="009C1BF5"/>
    <w:rsid w:val="009C2261"/>
    <w:rsid w:val="009C2DFA"/>
    <w:rsid w:val="009C2E92"/>
    <w:rsid w:val="009C351F"/>
    <w:rsid w:val="009C3BE9"/>
    <w:rsid w:val="009C4661"/>
    <w:rsid w:val="009C48AA"/>
    <w:rsid w:val="009C4C46"/>
    <w:rsid w:val="009C4F01"/>
    <w:rsid w:val="009C5287"/>
    <w:rsid w:val="009C57A2"/>
    <w:rsid w:val="009C597F"/>
    <w:rsid w:val="009C5BFD"/>
    <w:rsid w:val="009C5EB1"/>
    <w:rsid w:val="009C5EDF"/>
    <w:rsid w:val="009C6468"/>
    <w:rsid w:val="009C7358"/>
    <w:rsid w:val="009C741B"/>
    <w:rsid w:val="009C748F"/>
    <w:rsid w:val="009C7D40"/>
    <w:rsid w:val="009D03C5"/>
    <w:rsid w:val="009D0E0B"/>
    <w:rsid w:val="009D0E73"/>
    <w:rsid w:val="009D0F19"/>
    <w:rsid w:val="009D0F5C"/>
    <w:rsid w:val="009D1442"/>
    <w:rsid w:val="009D1B43"/>
    <w:rsid w:val="009D2147"/>
    <w:rsid w:val="009D2290"/>
    <w:rsid w:val="009D2C06"/>
    <w:rsid w:val="009D2EA6"/>
    <w:rsid w:val="009D304F"/>
    <w:rsid w:val="009D331A"/>
    <w:rsid w:val="009D3587"/>
    <w:rsid w:val="009D48C1"/>
    <w:rsid w:val="009D4B6C"/>
    <w:rsid w:val="009D7132"/>
    <w:rsid w:val="009D725B"/>
    <w:rsid w:val="009D744D"/>
    <w:rsid w:val="009D79FC"/>
    <w:rsid w:val="009E04BE"/>
    <w:rsid w:val="009E0930"/>
    <w:rsid w:val="009E0B50"/>
    <w:rsid w:val="009E11EA"/>
    <w:rsid w:val="009E13D9"/>
    <w:rsid w:val="009E187F"/>
    <w:rsid w:val="009E1D01"/>
    <w:rsid w:val="009E1D90"/>
    <w:rsid w:val="009E1E36"/>
    <w:rsid w:val="009E21E5"/>
    <w:rsid w:val="009E21E8"/>
    <w:rsid w:val="009E28E5"/>
    <w:rsid w:val="009E2F22"/>
    <w:rsid w:val="009E3143"/>
    <w:rsid w:val="009E3FF7"/>
    <w:rsid w:val="009E4003"/>
    <w:rsid w:val="009E406A"/>
    <w:rsid w:val="009E4AB8"/>
    <w:rsid w:val="009E4AFB"/>
    <w:rsid w:val="009E536E"/>
    <w:rsid w:val="009E5C07"/>
    <w:rsid w:val="009E66CA"/>
    <w:rsid w:val="009E6953"/>
    <w:rsid w:val="009E6ABD"/>
    <w:rsid w:val="009E74C1"/>
    <w:rsid w:val="009E7889"/>
    <w:rsid w:val="009E7CB1"/>
    <w:rsid w:val="009E7FE6"/>
    <w:rsid w:val="009F0E84"/>
    <w:rsid w:val="009F1218"/>
    <w:rsid w:val="009F125C"/>
    <w:rsid w:val="009F1E00"/>
    <w:rsid w:val="009F2406"/>
    <w:rsid w:val="009F2DEC"/>
    <w:rsid w:val="009F37EB"/>
    <w:rsid w:val="009F38E5"/>
    <w:rsid w:val="009F3995"/>
    <w:rsid w:val="009F3DDB"/>
    <w:rsid w:val="009F3F36"/>
    <w:rsid w:val="009F3FA0"/>
    <w:rsid w:val="009F4021"/>
    <w:rsid w:val="009F483D"/>
    <w:rsid w:val="009F4B8A"/>
    <w:rsid w:val="009F4BB1"/>
    <w:rsid w:val="009F517F"/>
    <w:rsid w:val="009F5800"/>
    <w:rsid w:val="009F5CFF"/>
    <w:rsid w:val="009F60EC"/>
    <w:rsid w:val="009F611A"/>
    <w:rsid w:val="009F64D8"/>
    <w:rsid w:val="009F6507"/>
    <w:rsid w:val="009F7059"/>
    <w:rsid w:val="009F7180"/>
    <w:rsid w:val="009F7361"/>
    <w:rsid w:val="009F7751"/>
    <w:rsid w:val="009F7B62"/>
    <w:rsid w:val="009F7C20"/>
    <w:rsid w:val="00A0008A"/>
    <w:rsid w:val="00A00479"/>
    <w:rsid w:val="00A00C7F"/>
    <w:rsid w:val="00A01252"/>
    <w:rsid w:val="00A0161C"/>
    <w:rsid w:val="00A01900"/>
    <w:rsid w:val="00A01DE1"/>
    <w:rsid w:val="00A022B7"/>
    <w:rsid w:val="00A022DC"/>
    <w:rsid w:val="00A03E0E"/>
    <w:rsid w:val="00A04C78"/>
    <w:rsid w:val="00A0509D"/>
    <w:rsid w:val="00A057AD"/>
    <w:rsid w:val="00A0634C"/>
    <w:rsid w:val="00A06667"/>
    <w:rsid w:val="00A07818"/>
    <w:rsid w:val="00A078C4"/>
    <w:rsid w:val="00A07B8F"/>
    <w:rsid w:val="00A07E1B"/>
    <w:rsid w:val="00A07F77"/>
    <w:rsid w:val="00A1073D"/>
    <w:rsid w:val="00A10C92"/>
    <w:rsid w:val="00A10DDB"/>
    <w:rsid w:val="00A10F9D"/>
    <w:rsid w:val="00A111E8"/>
    <w:rsid w:val="00A114A0"/>
    <w:rsid w:val="00A11A72"/>
    <w:rsid w:val="00A12002"/>
    <w:rsid w:val="00A12527"/>
    <w:rsid w:val="00A1252B"/>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17F77"/>
    <w:rsid w:val="00A20010"/>
    <w:rsid w:val="00A206A9"/>
    <w:rsid w:val="00A20D76"/>
    <w:rsid w:val="00A21541"/>
    <w:rsid w:val="00A2213E"/>
    <w:rsid w:val="00A223C9"/>
    <w:rsid w:val="00A22564"/>
    <w:rsid w:val="00A22629"/>
    <w:rsid w:val="00A22C91"/>
    <w:rsid w:val="00A2373B"/>
    <w:rsid w:val="00A23B70"/>
    <w:rsid w:val="00A23C6E"/>
    <w:rsid w:val="00A2400B"/>
    <w:rsid w:val="00A244B5"/>
    <w:rsid w:val="00A24B51"/>
    <w:rsid w:val="00A24F37"/>
    <w:rsid w:val="00A253AA"/>
    <w:rsid w:val="00A255D4"/>
    <w:rsid w:val="00A25680"/>
    <w:rsid w:val="00A26227"/>
    <w:rsid w:val="00A26522"/>
    <w:rsid w:val="00A269FC"/>
    <w:rsid w:val="00A26AF1"/>
    <w:rsid w:val="00A26DA3"/>
    <w:rsid w:val="00A26DB3"/>
    <w:rsid w:val="00A26EBD"/>
    <w:rsid w:val="00A26EF4"/>
    <w:rsid w:val="00A26F53"/>
    <w:rsid w:val="00A270CB"/>
    <w:rsid w:val="00A27439"/>
    <w:rsid w:val="00A2750F"/>
    <w:rsid w:val="00A3002B"/>
    <w:rsid w:val="00A30109"/>
    <w:rsid w:val="00A30284"/>
    <w:rsid w:val="00A3046D"/>
    <w:rsid w:val="00A30586"/>
    <w:rsid w:val="00A30605"/>
    <w:rsid w:val="00A308C7"/>
    <w:rsid w:val="00A3095C"/>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D5F"/>
    <w:rsid w:val="00A34BE1"/>
    <w:rsid w:val="00A34BE2"/>
    <w:rsid w:val="00A3528D"/>
    <w:rsid w:val="00A35325"/>
    <w:rsid w:val="00A3573F"/>
    <w:rsid w:val="00A3592B"/>
    <w:rsid w:val="00A35BA0"/>
    <w:rsid w:val="00A360B8"/>
    <w:rsid w:val="00A36116"/>
    <w:rsid w:val="00A366BC"/>
    <w:rsid w:val="00A36771"/>
    <w:rsid w:val="00A36AC0"/>
    <w:rsid w:val="00A3779C"/>
    <w:rsid w:val="00A37928"/>
    <w:rsid w:val="00A37F5E"/>
    <w:rsid w:val="00A40EE9"/>
    <w:rsid w:val="00A41049"/>
    <w:rsid w:val="00A411F4"/>
    <w:rsid w:val="00A4148C"/>
    <w:rsid w:val="00A41850"/>
    <w:rsid w:val="00A41D7E"/>
    <w:rsid w:val="00A41EC5"/>
    <w:rsid w:val="00A42468"/>
    <w:rsid w:val="00A427BA"/>
    <w:rsid w:val="00A432A9"/>
    <w:rsid w:val="00A433AB"/>
    <w:rsid w:val="00A436E7"/>
    <w:rsid w:val="00A43700"/>
    <w:rsid w:val="00A43876"/>
    <w:rsid w:val="00A43940"/>
    <w:rsid w:val="00A44183"/>
    <w:rsid w:val="00A44589"/>
    <w:rsid w:val="00A44EB6"/>
    <w:rsid w:val="00A451C5"/>
    <w:rsid w:val="00A454CD"/>
    <w:rsid w:val="00A45618"/>
    <w:rsid w:val="00A45622"/>
    <w:rsid w:val="00A4589A"/>
    <w:rsid w:val="00A45EBD"/>
    <w:rsid w:val="00A46003"/>
    <w:rsid w:val="00A4605C"/>
    <w:rsid w:val="00A47812"/>
    <w:rsid w:val="00A47840"/>
    <w:rsid w:val="00A47C6E"/>
    <w:rsid w:val="00A50537"/>
    <w:rsid w:val="00A50627"/>
    <w:rsid w:val="00A5090C"/>
    <w:rsid w:val="00A50BA5"/>
    <w:rsid w:val="00A51227"/>
    <w:rsid w:val="00A51923"/>
    <w:rsid w:val="00A51B03"/>
    <w:rsid w:val="00A51D5C"/>
    <w:rsid w:val="00A52222"/>
    <w:rsid w:val="00A525BF"/>
    <w:rsid w:val="00A526B4"/>
    <w:rsid w:val="00A527EE"/>
    <w:rsid w:val="00A528A4"/>
    <w:rsid w:val="00A52AD6"/>
    <w:rsid w:val="00A52C1E"/>
    <w:rsid w:val="00A52D2B"/>
    <w:rsid w:val="00A5316E"/>
    <w:rsid w:val="00A538FE"/>
    <w:rsid w:val="00A53BB6"/>
    <w:rsid w:val="00A53EA8"/>
    <w:rsid w:val="00A53F3D"/>
    <w:rsid w:val="00A54AE4"/>
    <w:rsid w:val="00A54C0F"/>
    <w:rsid w:val="00A54D17"/>
    <w:rsid w:val="00A54EA5"/>
    <w:rsid w:val="00A5561F"/>
    <w:rsid w:val="00A5573C"/>
    <w:rsid w:val="00A562B6"/>
    <w:rsid w:val="00A5637C"/>
    <w:rsid w:val="00A56822"/>
    <w:rsid w:val="00A56C8C"/>
    <w:rsid w:val="00A611D2"/>
    <w:rsid w:val="00A6138B"/>
    <w:rsid w:val="00A61761"/>
    <w:rsid w:val="00A618C9"/>
    <w:rsid w:val="00A6192F"/>
    <w:rsid w:val="00A61A95"/>
    <w:rsid w:val="00A622C4"/>
    <w:rsid w:val="00A6232F"/>
    <w:rsid w:val="00A62932"/>
    <w:rsid w:val="00A62A7C"/>
    <w:rsid w:val="00A633F7"/>
    <w:rsid w:val="00A63407"/>
    <w:rsid w:val="00A6346F"/>
    <w:rsid w:val="00A636E2"/>
    <w:rsid w:val="00A6442B"/>
    <w:rsid w:val="00A64E34"/>
    <w:rsid w:val="00A65195"/>
    <w:rsid w:val="00A6568E"/>
    <w:rsid w:val="00A6572C"/>
    <w:rsid w:val="00A663FD"/>
    <w:rsid w:val="00A675A8"/>
    <w:rsid w:val="00A675F1"/>
    <w:rsid w:val="00A67847"/>
    <w:rsid w:val="00A67A0A"/>
    <w:rsid w:val="00A67A85"/>
    <w:rsid w:val="00A67C66"/>
    <w:rsid w:val="00A67F2E"/>
    <w:rsid w:val="00A70264"/>
    <w:rsid w:val="00A70A5F"/>
    <w:rsid w:val="00A70D33"/>
    <w:rsid w:val="00A712FA"/>
    <w:rsid w:val="00A7204E"/>
    <w:rsid w:val="00A72141"/>
    <w:rsid w:val="00A72441"/>
    <w:rsid w:val="00A72719"/>
    <w:rsid w:val="00A728D5"/>
    <w:rsid w:val="00A72975"/>
    <w:rsid w:val="00A72FCD"/>
    <w:rsid w:val="00A72FDD"/>
    <w:rsid w:val="00A730C2"/>
    <w:rsid w:val="00A73341"/>
    <w:rsid w:val="00A733BC"/>
    <w:rsid w:val="00A7348F"/>
    <w:rsid w:val="00A738F7"/>
    <w:rsid w:val="00A73AEC"/>
    <w:rsid w:val="00A74351"/>
    <w:rsid w:val="00A74767"/>
    <w:rsid w:val="00A74B1F"/>
    <w:rsid w:val="00A75504"/>
    <w:rsid w:val="00A75560"/>
    <w:rsid w:val="00A75584"/>
    <w:rsid w:val="00A75E06"/>
    <w:rsid w:val="00A761EB"/>
    <w:rsid w:val="00A7621D"/>
    <w:rsid w:val="00A7628C"/>
    <w:rsid w:val="00A76D68"/>
    <w:rsid w:val="00A76E74"/>
    <w:rsid w:val="00A779EE"/>
    <w:rsid w:val="00A77D95"/>
    <w:rsid w:val="00A80641"/>
    <w:rsid w:val="00A811DC"/>
    <w:rsid w:val="00A81BF4"/>
    <w:rsid w:val="00A8215F"/>
    <w:rsid w:val="00A8302A"/>
    <w:rsid w:val="00A835B3"/>
    <w:rsid w:val="00A843EA"/>
    <w:rsid w:val="00A845A2"/>
    <w:rsid w:val="00A8519E"/>
    <w:rsid w:val="00A85647"/>
    <w:rsid w:val="00A8577A"/>
    <w:rsid w:val="00A857D7"/>
    <w:rsid w:val="00A85F71"/>
    <w:rsid w:val="00A8694E"/>
    <w:rsid w:val="00A87121"/>
    <w:rsid w:val="00A87A19"/>
    <w:rsid w:val="00A87AA7"/>
    <w:rsid w:val="00A90794"/>
    <w:rsid w:val="00A90802"/>
    <w:rsid w:val="00A90B5A"/>
    <w:rsid w:val="00A90D38"/>
    <w:rsid w:val="00A90F29"/>
    <w:rsid w:val="00A90FFD"/>
    <w:rsid w:val="00A913E4"/>
    <w:rsid w:val="00A9148F"/>
    <w:rsid w:val="00A91658"/>
    <w:rsid w:val="00A924DF"/>
    <w:rsid w:val="00A92D89"/>
    <w:rsid w:val="00A9357D"/>
    <w:rsid w:val="00A93BC5"/>
    <w:rsid w:val="00A93E70"/>
    <w:rsid w:val="00A940FE"/>
    <w:rsid w:val="00A94DA3"/>
    <w:rsid w:val="00A95635"/>
    <w:rsid w:val="00A95BB7"/>
    <w:rsid w:val="00A96310"/>
    <w:rsid w:val="00A965B9"/>
    <w:rsid w:val="00A96865"/>
    <w:rsid w:val="00A96A22"/>
    <w:rsid w:val="00A96B8F"/>
    <w:rsid w:val="00A96D2D"/>
    <w:rsid w:val="00A9736C"/>
    <w:rsid w:val="00A97548"/>
    <w:rsid w:val="00A976F5"/>
    <w:rsid w:val="00A9794E"/>
    <w:rsid w:val="00A979E3"/>
    <w:rsid w:val="00A97E7B"/>
    <w:rsid w:val="00AA00EA"/>
    <w:rsid w:val="00AA039C"/>
    <w:rsid w:val="00AA03D1"/>
    <w:rsid w:val="00AA1722"/>
    <w:rsid w:val="00AA1901"/>
    <w:rsid w:val="00AA28D6"/>
    <w:rsid w:val="00AA2C44"/>
    <w:rsid w:val="00AA2DFC"/>
    <w:rsid w:val="00AA3A79"/>
    <w:rsid w:val="00AA41E3"/>
    <w:rsid w:val="00AA4C6D"/>
    <w:rsid w:val="00AA5044"/>
    <w:rsid w:val="00AA5067"/>
    <w:rsid w:val="00AA53D5"/>
    <w:rsid w:val="00AA6116"/>
    <w:rsid w:val="00AA623D"/>
    <w:rsid w:val="00AA6E1C"/>
    <w:rsid w:val="00AA7460"/>
    <w:rsid w:val="00AA7521"/>
    <w:rsid w:val="00AA7F13"/>
    <w:rsid w:val="00AB001A"/>
    <w:rsid w:val="00AB016B"/>
    <w:rsid w:val="00AB064F"/>
    <w:rsid w:val="00AB090A"/>
    <w:rsid w:val="00AB0C18"/>
    <w:rsid w:val="00AB1716"/>
    <w:rsid w:val="00AB1787"/>
    <w:rsid w:val="00AB1848"/>
    <w:rsid w:val="00AB1889"/>
    <w:rsid w:val="00AB1AAA"/>
    <w:rsid w:val="00AB207D"/>
    <w:rsid w:val="00AB24A8"/>
    <w:rsid w:val="00AB27B0"/>
    <w:rsid w:val="00AB32D4"/>
    <w:rsid w:val="00AB3329"/>
    <w:rsid w:val="00AB363E"/>
    <w:rsid w:val="00AB3A44"/>
    <w:rsid w:val="00AB3F65"/>
    <w:rsid w:val="00AB4512"/>
    <w:rsid w:val="00AB49A7"/>
    <w:rsid w:val="00AB4E40"/>
    <w:rsid w:val="00AB4F4E"/>
    <w:rsid w:val="00AB4FD5"/>
    <w:rsid w:val="00AB5118"/>
    <w:rsid w:val="00AB53CD"/>
    <w:rsid w:val="00AB5A9D"/>
    <w:rsid w:val="00AB5CF9"/>
    <w:rsid w:val="00AB5E4E"/>
    <w:rsid w:val="00AB5EEB"/>
    <w:rsid w:val="00AB6716"/>
    <w:rsid w:val="00AB67AE"/>
    <w:rsid w:val="00AB6B30"/>
    <w:rsid w:val="00AB6D87"/>
    <w:rsid w:val="00AB7402"/>
    <w:rsid w:val="00AB7E6A"/>
    <w:rsid w:val="00AB7EA3"/>
    <w:rsid w:val="00AC0C80"/>
    <w:rsid w:val="00AC12C9"/>
    <w:rsid w:val="00AC18D7"/>
    <w:rsid w:val="00AC19E6"/>
    <w:rsid w:val="00AC22FC"/>
    <w:rsid w:val="00AC23B7"/>
    <w:rsid w:val="00AC247D"/>
    <w:rsid w:val="00AC248E"/>
    <w:rsid w:val="00AC2664"/>
    <w:rsid w:val="00AC37D6"/>
    <w:rsid w:val="00AC43E0"/>
    <w:rsid w:val="00AC4434"/>
    <w:rsid w:val="00AC4AF7"/>
    <w:rsid w:val="00AC4CE0"/>
    <w:rsid w:val="00AC4F2E"/>
    <w:rsid w:val="00AC522F"/>
    <w:rsid w:val="00AC5512"/>
    <w:rsid w:val="00AC5772"/>
    <w:rsid w:val="00AC5CE1"/>
    <w:rsid w:val="00AC6464"/>
    <w:rsid w:val="00AC64A5"/>
    <w:rsid w:val="00AC66CF"/>
    <w:rsid w:val="00AC6852"/>
    <w:rsid w:val="00AC6F2C"/>
    <w:rsid w:val="00AC6FF5"/>
    <w:rsid w:val="00AC757E"/>
    <w:rsid w:val="00AC78BB"/>
    <w:rsid w:val="00AC7C1E"/>
    <w:rsid w:val="00AC7C47"/>
    <w:rsid w:val="00AC7C64"/>
    <w:rsid w:val="00AD0CFE"/>
    <w:rsid w:val="00AD0DB0"/>
    <w:rsid w:val="00AD0E51"/>
    <w:rsid w:val="00AD131F"/>
    <w:rsid w:val="00AD16A4"/>
    <w:rsid w:val="00AD1958"/>
    <w:rsid w:val="00AD1FCE"/>
    <w:rsid w:val="00AD234B"/>
    <w:rsid w:val="00AD255F"/>
    <w:rsid w:val="00AD2978"/>
    <w:rsid w:val="00AD2EB0"/>
    <w:rsid w:val="00AD2EEA"/>
    <w:rsid w:val="00AD38DA"/>
    <w:rsid w:val="00AD4B79"/>
    <w:rsid w:val="00AD4DB2"/>
    <w:rsid w:val="00AD56C0"/>
    <w:rsid w:val="00AD581A"/>
    <w:rsid w:val="00AD5AB2"/>
    <w:rsid w:val="00AD5B23"/>
    <w:rsid w:val="00AD6607"/>
    <w:rsid w:val="00AD6B53"/>
    <w:rsid w:val="00AD6D22"/>
    <w:rsid w:val="00AD6EBB"/>
    <w:rsid w:val="00AD7CBD"/>
    <w:rsid w:val="00AE03AF"/>
    <w:rsid w:val="00AE0BB1"/>
    <w:rsid w:val="00AE0F75"/>
    <w:rsid w:val="00AE0FB6"/>
    <w:rsid w:val="00AE1240"/>
    <w:rsid w:val="00AE1C12"/>
    <w:rsid w:val="00AE3718"/>
    <w:rsid w:val="00AE39DB"/>
    <w:rsid w:val="00AE3A63"/>
    <w:rsid w:val="00AE4021"/>
    <w:rsid w:val="00AE4E92"/>
    <w:rsid w:val="00AE5204"/>
    <w:rsid w:val="00AE52F2"/>
    <w:rsid w:val="00AE53C9"/>
    <w:rsid w:val="00AE5609"/>
    <w:rsid w:val="00AE5C0F"/>
    <w:rsid w:val="00AE5C98"/>
    <w:rsid w:val="00AE5E8E"/>
    <w:rsid w:val="00AE613F"/>
    <w:rsid w:val="00AE688F"/>
    <w:rsid w:val="00AE6897"/>
    <w:rsid w:val="00AE6B98"/>
    <w:rsid w:val="00AE6C75"/>
    <w:rsid w:val="00AE6ED8"/>
    <w:rsid w:val="00AE6F56"/>
    <w:rsid w:val="00AE7437"/>
    <w:rsid w:val="00AE7488"/>
    <w:rsid w:val="00AE7F7E"/>
    <w:rsid w:val="00AF0716"/>
    <w:rsid w:val="00AF0738"/>
    <w:rsid w:val="00AF07D3"/>
    <w:rsid w:val="00AF08C7"/>
    <w:rsid w:val="00AF0D56"/>
    <w:rsid w:val="00AF0F10"/>
    <w:rsid w:val="00AF0FE8"/>
    <w:rsid w:val="00AF124D"/>
    <w:rsid w:val="00AF1C4B"/>
    <w:rsid w:val="00AF1CF1"/>
    <w:rsid w:val="00AF221A"/>
    <w:rsid w:val="00AF2BD3"/>
    <w:rsid w:val="00AF3C2D"/>
    <w:rsid w:val="00AF3D09"/>
    <w:rsid w:val="00AF443A"/>
    <w:rsid w:val="00AF4498"/>
    <w:rsid w:val="00AF4A62"/>
    <w:rsid w:val="00AF4CD2"/>
    <w:rsid w:val="00AF54B7"/>
    <w:rsid w:val="00AF5546"/>
    <w:rsid w:val="00AF555A"/>
    <w:rsid w:val="00AF5724"/>
    <w:rsid w:val="00AF57D3"/>
    <w:rsid w:val="00AF5844"/>
    <w:rsid w:val="00AF5870"/>
    <w:rsid w:val="00AF5D55"/>
    <w:rsid w:val="00AF64BA"/>
    <w:rsid w:val="00AF6578"/>
    <w:rsid w:val="00AF672F"/>
    <w:rsid w:val="00AF6A3F"/>
    <w:rsid w:val="00AF72AA"/>
    <w:rsid w:val="00AF76E1"/>
    <w:rsid w:val="00AF7A52"/>
    <w:rsid w:val="00B00226"/>
    <w:rsid w:val="00B00389"/>
    <w:rsid w:val="00B010A5"/>
    <w:rsid w:val="00B012A1"/>
    <w:rsid w:val="00B014D1"/>
    <w:rsid w:val="00B0190A"/>
    <w:rsid w:val="00B01E5C"/>
    <w:rsid w:val="00B01EFE"/>
    <w:rsid w:val="00B029CE"/>
    <w:rsid w:val="00B0364A"/>
    <w:rsid w:val="00B04306"/>
    <w:rsid w:val="00B05684"/>
    <w:rsid w:val="00B059D9"/>
    <w:rsid w:val="00B05B6F"/>
    <w:rsid w:val="00B05CF2"/>
    <w:rsid w:val="00B066E0"/>
    <w:rsid w:val="00B06B88"/>
    <w:rsid w:val="00B06CDB"/>
    <w:rsid w:val="00B07453"/>
    <w:rsid w:val="00B07875"/>
    <w:rsid w:val="00B10244"/>
    <w:rsid w:val="00B10257"/>
    <w:rsid w:val="00B1137C"/>
    <w:rsid w:val="00B113A8"/>
    <w:rsid w:val="00B11B82"/>
    <w:rsid w:val="00B11C17"/>
    <w:rsid w:val="00B11CEC"/>
    <w:rsid w:val="00B11D2B"/>
    <w:rsid w:val="00B125AD"/>
    <w:rsid w:val="00B12722"/>
    <w:rsid w:val="00B12B79"/>
    <w:rsid w:val="00B133A3"/>
    <w:rsid w:val="00B133DB"/>
    <w:rsid w:val="00B135DD"/>
    <w:rsid w:val="00B13664"/>
    <w:rsid w:val="00B13A1D"/>
    <w:rsid w:val="00B14593"/>
    <w:rsid w:val="00B14EE0"/>
    <w:rsid w:val="00B150E2"/>
    <w:rsid w:val="00B15439"/>
    <w:rsid w:val="00B157DF"/>
    <w:rsid w:val="00B15817"/>
    <w:rsid w:val="00B15D8D"/>
    <w:rsid w:val="00B1623E"/>
    <w:rsid w:val="00B16361"/>
    <w:rsid w:val="00B16E5D"/>
    <w:rsid w:val="00B176E0"/>
    <w:rsid w:val="00B17EB4"/>
    <w:rsid w:val="00B17FE2"/>
    <w:rsid w:val="00B204AE"/>
    <w:rsid w:val="00B20DC5"/>
    <w:rsid w:val="00B21158"/>
    <w:rsid w:val="00B214C3"/>
    <w:rsid w:val="00B214EB"/>
    <w:rsid w:val="00B216CA"/>
    <w:rsid w:val="00B2186F"/>
    <w:rsid w:val="00B219EC"/>
    <w:rsid w:val="00B223EC"/>
    <w:rsid w:val="00B22489"/>
    <w:rsid w:val="00B2297B"/>
    <w:rsid w:val="00B22985"/>
    <w:rsid w:val="00B22B79"/>
    <w:rsid w:val="00B22E26"/>
    <w:rsid w:val="00B2310A"/>
    <w:rsid w:val="00B23556"/>
    <w:rsid w:val="00B23B8E"/>
    <w:rsid w:val="00B23D6A"/>
    <w:rsid w:val="00B23EE2"/>
    <w:rsid w:val="00B2509F"/>
    <w:rsid w:val="00B2539D"/>
    <w:rsid w:val="00B25C38"/>
    <w:rsid w:val="00B2675C"/>
    <w:rsid w:val="00B26A7A"/>
    <w:rsid w:val="00B26B2B"/>
    <w:rsid w:val="00B26C51"/>
    <w:rsid w:val="00B26C88"/>
    <w:rsid w:val="00B27836"/>
    <w:rsid w:val="00B27998"/>
    <w:rsid w:val="00B27F86"/>
    <w:rsid w:val="00B302E7"/>
    <w:rsid w:val="00B30708"/>
    <w:rsid w:val="00B30961"/>
    <w:rsid w:val="00B31306"/>
    <w:rsid w:val="00B31C20"/>
    <w:rsid w:val="00B31FBE"/>
    <w:rsid w:val="00B325FA"/>
    <w:rsid w:val="00B327E7"/>
    <w:rsid w:val="00B32D5B"/>
    <w:rsid w:val="00B32E8C"/>
    <w:rsid w:val="00B32F68"/>
    <w:rsid w:val="00B334CE"/>
    <w:rsid w:val="00B33707"/>
    <w:rsid w:val="00B338CF"/>
    <w:rsid w:val="00B34979"/>
    <w:rsid w:val="00B35073"/>
    <w:rsid w:val="00B355EC"/>
    <w:rsid w:val="00B35769"/>
    <w:rsid w:val="00B35EAE"/>
    <w:rsid w:val="00B36337"/>
    <w:rsid w:val="00B365B4"/>
    <w:rsid w:val="00B373E7"/>
    <w:rsid w:val="00B3786B"/>
    <w:rsid w:val="00B40346"/>
    <w:rsid w:val="00B40524"/>
    <w:rsid w:val="00B407FD"/>
    <w:rsid w:val="00B40E54"/>
    <w:rsid w:val="00B41007"/>
    <w:rsid w:val="00B412A1"/>
    <w:rsid w:val="00B41C87"/>
    <w:rsid w:val="00B425AD"/>
    <w:rsid w:val="00B426F9"/>
    <w:rsid w:val="00B42858"/>
    <w:rsid w:val="00B428E2"/>
    <w:rsid w:val="00B44169"/>
    <w:rsid w:val="00B44865"/>
    <w:rsid w:val="00B451AA"/>
    <w:rsid w:val="00B45384"/>
    <w:rsid w:val="00B45B9A"/>
    <w:rsid w:val="00B45EDE"/>
    <w:rsid w:val="00B460B8"/>
    <w:rsid w:val="00B4647C"/>
    <w:rsid w:val="00B46E6F"/>
    <w:rsid w:val="00B47709"/>
    <w:rsid w:val="00B4771F"/>
    <w:rsid w:val="00B47B84"/>
    <w:rsid w:val="00B505AC"/>
    <w:rsid w:val="00B506D6"/>
    <w:rsid w:val="00B50D80"/>
    <w:rsid w:val="00B50DBD"/>
    <w:rsid w:val="00B50EF5"/>
    <w:rsid w:val="00B5113C"/>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5AD"/>
    <w:rsid w:val="00B55184"/>
    <w:rsid w:val="00B55258"/>
    <w:rsid w:val="00B55D1E"/>
    <w:rsid w:val="00B561EA"/>
    <w:rsid w:val="00B5639F"/>
    <w:rsid w:val="00B5647F"/>
    <w:rsid w:val="00B56703"/>
    <w:rsid w:val="00B56751"/>
    <w:rsid w:val="00B567B7"/>
    <w:rsid w:val="00B56F4E"/>
    <w:rsid w:val="00B574DF"/>
    <w:rsid w:val="00B5794D"/>
    <w:rsid w:val="00B57A17"/>
    <w:rsid w:val="00B57B0F"/>
    <w:rsid w:val="00B57EFB"/>
    <w:rsid w:val="00B57F27"/>
    <w:rsid w:val="00B60560"/>
    <w:rsid w:val="00B609D4"/>
    <w:rsid w:val="00B61056"/>
    <w:rsid w:val="00B616E2"/>
    <w:rsid w:val="00B626E3"/>
    <w:rsid w:val="00B62DCD"/>
    <w:rsid w:val="00B62F6D"/>
    <w:rsid w:val="00B63A10"/>
    <w:rsid w:val="00B63C34"/>
    <w:rsid w:val="00B63E4F"/>
    <w:rsid w:val="00B6414B"/>
    <w:rsid w:val="00B6455E"/>
    <w:rsid w:val="00B64769"/>
    <w:rsid w:val="00B64C9C"/>
    <w:rsid w:val="00B64CE4"/>
    <w:rsid w:val="00B65A80"/>
    <w:rsid w:val="00B65DAB"/>
    <w:rsid w:val="00B65FA9"/>
    <w:rsid w:val="00B66A14"/>
    <w:rsid w:val="00B66D03"/>
    <w:rsid w:val="00B66EC9"/>
    <w:rsid w:val="00B673D3"/>
    <w:rsid w:val="00B6777E"/>
    <w:rsid w:val="00B6779B"/>
    <w:rsid w:val="00B67A2D"/>
    <w:rsid w:val="00B67AB9"/>
    <w:rsid w:val="00B67C82"/>
    <w:rsid w:val="00B70A77"/>
    <w:rsid w:val="00B70F0C"/>
    <w:rsid w:val="00B71624"/>
    <w:rsid w:val="00B71771"/>
    <w:rsid w:val="00B72168"/>
    <w:rsid w:val="00B72186"/>
    <w:rsid w:val="00B7239C"/>
    <w:rsid w:val="00B723F3"/>
    <w:rsid w:val="00B72573"/>
    <w:rsid w:val="00B725E3"/>
    <w:rsid w:val="00B725F2"/>
    <w:rsid w:val="00B72FC0"/>
    <w:rsid w:val="00B732BB"/>
    <w:rsid w:val="00B737CD"/>
    <w:rsid w:val="00B73901"/>
    <w:rsid w:val="00B73E4F"/>
    <w:rsid w:val="00B744B5"/>
    <w:rsid w:val="00B74C9A"/>
    <w:rsid w:val="00B74FAE"/>
    <w:rsid w:val="00B75439"/>
    <w:rsid w:val="00B75C16"/>
    <w:rsid w:val="00B76066"/>
    <w:rsid w:val="00B761BF"/>
    <w:rsid w:val="00B7681C"/>
    <w:rsid w:val="00B77510"/>
    <w:rsid w:val="00B802E2"/>
    <w:rsid w:val="00B80445"/>
    <w:rsid w:val="00B80671"/>
    <w:rsid w:val="00B814B5"/>
    <w:rsid w:val="00B8183D"/>
    <w:rsid w:val="00B81972"/>
    <w:rsid w:val="00B8226E"/>
    <w:rsid w:val="00B822C8"/>
    <w:rsid w:val="00B8257F"/>
    <w:rsid w:val="00B825F1"/>
    <w:rsid w:val="00B82783"/>
    <w:rsid w:val="00B8328E"/>
    <w:rsid w:val="00B8349A"/>
    <w:rsid w:val="00B83C4A"/>
    <w:rsid w:val="00B8462B"/>
    <w:rsid w:val="00B84B8D"/>
    <w:rsid w:val="00B8547C"/>
    <w:rsid w:val="00B8587B"/>
    <w:rsid w:val="00B85C3D"/>
    <w:rsid w:val="00B86958"/>
    <w:rsid w:val="00B869DA"/>
    <w:rsid w:val="00B86F31"/>
    <w:rsid w:val="00B86F73"/>
    <w:rsid w:val="00B872C2"/>
    <w:rsid w:val="00B877A7"/>
    <w:rsid w:val="00B877C9"/>
    <w:rsid w:val="00B878B4"/>
    <w:rsid w:val="00B87AAE"/>
    <w:rsid w:val="00B87B17"/>
    <w:rsid w:val="00B90179"/>
    <w:rsid w:val="00B90336"/>
    <w:rsid w:val="00B91236"/>
    <w:rsid w:val="00B91497"/>
    <w:rsid w:val="00B91501"/>
    <w:rsid w:val="00B916F2"/>
    <w:rsid w:val="00B91BD9"/>
    <w:rsid w:val="00B91C3B"/>
    <w:rsid w:val="00B91DF5"/>
    <w:rsid w:val="00B91E4F"/>
    <w:rsid w:val="00B928A8"/>
    <w:rsid w:val="00B92EE7"/>
    <w:rsid w:val="00B932F1"/>
    <w:rsid w:val="00B9334E"/>
    <w:rsid w:val="00B9337B"/>
    <w:rsid w:val="00B93972"/>
    <w:rsid w:val="00B953E8"/>
    <w:rsid w:val="00B956FC"/>
    <w:rsid w:val="00B95842"/>
    <w:rsid w:val="00B95CDC"/>
    <w:rsid w:val="00B95D52"/>
    <w:rsid w:val="00B95FD3"/>
    <w:rsid w:val="00B961AF"/>
    <w:rsid w:val="00B9643F"/>
    <w:rsid w:val="00B96568"/>
    <w:rsid w:val="00B96715"/>
    <w:rsid w:val="00B968F6"/>
    <w:rsid w:val="00B96B66"/>
    <w:rsid w:val="00B96D7B"/>
    <w:rsid w:val="00B96F6E"/>
    <w:rsid w:val="00B97289"/>
    <w:rsid w:val="00B97604"/>
    <w:rsid w:val="00B976BC"/>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D44"/>
    <w:rsid w:val="00BA492F"/>
    <w:rsid w:val="00BA4EC8"/>
    <w:rsid w:val="00BA4F35"/>
    <w:rsid w:val="00BA5AEA"/>
    <w:rsid w:val="00BA604C"/>
    <w:rsid w:val="00BA6739"/>
    <w:rsid w:val="00BA6951"/>
    <w:rsid w:val="00BA6F8B"/>
    <w:rsid w:val="00BA71F0"/>
    <w:rsid w:val="00BA77A0"/>
    <w:rsid w:val="00BA7C43"/>
    <w:rsid w:val="00BA7DED"/>
    <w:rsid w:val="00BB03D4"/>
    <w:rsid w:val="00BB0DF0"/>
    <w:rsid w:val="00BB0E51"/>
    <w:rsid w:val="00BB105D"/>
    <w:rsid w:val="00BB120D"/>
    <w:rsid w:val="00BB15A1"/>
    <w:rsid w:val="00BB20E0"/>
    <w:rsid w:val="00BB20F9"/>
    <w:rsid w:val="00BB2B58"/>
    <w:rsid w:val="00BB2D9B"/>
    <w:rsid w:val="00BB321E"/>
    <w:rsid w:val="00BB34E5"/>
    <w:rsid w:val="00BB35D7"/>
    <w:rsid w:val="00BB3658"/>
    <w:rsid w:val="00BB396F"/>
    <w:rsid w:val="00BB44DC"/>
    <w:rsid w:val="00BB459A"/>
    <w:rsid w:val="00BB4B58"/>
    <w:rsid w:val="00BB4B8A"/>
    <w:rsid w:val="00BB4F77"/>
    <w:rsid w:val="00BB54D3"/>
    <w:rsid w:val="00BB5695"/>
    <w:rsid w:val="00BB58E0"/>
    <w:rsid w:val="00BB5B1C"/>
    <w:rsid w:val="00BB5CA8"/>
    <w:rsid w:val="00BB5F8C"/>
    <w:rsid w:val="00BB6524"/>
    <w:rsid w:val="00BB679C"/>
    <w:rsid w:val="00BB6E68"/>
    <w:rsid w:val="00BB7485"/>
    <w:rsid w:val="00BB7664"/>
    <w:rsid w:val="00BB79E7"/>
    <w:rsid w:val="00BC01A5"/>
    <w:rsid w:val="00BC045D"/>
    <w:rsid w:val="00BC0694"/>
    <w:rsid w:val="00BC0E57"/>
    <w:rsid w:val="00BC23B8"/>
    <w:rsid w:val="00BC26FC"/>
    <w:rsid w:val="00BC274E"/>
    <w:rsid w:val="00BC2D14"/>
    <w:rsid w:val="00BC3249"/>
    <w:rsid w:val="00BC32C7"/>
    <w:rsid w:val="00BC3C2E"/>
    <w:rsid w:val="00BC3CAD"/>
    <w:rsid w:val="00BC3CD9"/>
    <w:rsid w:val="00BC3FAF"/>
    <w:rsid w:val="00BC3FF5"/>
    <w:rsid w:val="00BC47FA"/>
    <w:rsid w:val="00BC51B3"/>
    <w:rsid w:val="00BC5414"/>
    <w:rsid w:val="00BC547A"/>
    <w:rsid w:val="00BC5554"/>
    <w:rsid w:val="00BC5830"/>
    <w:rsid w:val="00BC5917"/>
    <w:rsid w:val="00BC59CF"/>
    <w:rsid w:val="00BC6315"/>
    <w:rsid w:val="00BC6397"/>
    <w:rsid w:val="00BC6C33"/>
    <w:rsid w:val="00BC6F70"/>
    <w:rsid w:val="00BC711A"/>
    <w:rsid w:val="00BC738D"/>
    <w:rsid w:val="00BC73D5"/>
    <w:rsid w:val="00BC75E4"/>
    <w:rsid w:val="00BD0525"/>
    <w:rsid w:val="00BD0929"/>
    <w:rsid w:val="00BD0A95"/>
    <w:rsid w:val="00BD0AAD"/>
    <w:rsid w:val="00BD0BBA"/>
    <w:rsid w:val="00BD0E10"/>
    <w:rsid w:val="00BD12A6"/>
    <w:rsid w:val="00BD14C7"/>
    <w:rsid w:val="00BD1632"/>
    <w:rsid w:val="00BD1AEA"/>
    <w:rsid w:val="00BD1F8B"/>
    <w:rsid w:val="00BD22B2"/>
    <w:rsid w:val="00BD3087"/>
    <w:rsid w:val="00BD32BA"/>
    <w:rsid w:val="00BD3896"/>
    <w:rsid w:val="00BD3AB8"/>
    <w:rsid w:val="00BD40A3"/>
    <w:rsid w:val="00BD4100"/>
    <w:rsid w:val="00BD42EC"/>
    <w:rsid w:val="00BD465A"/>
    <w:rsid w:val="00BD55E6"/>
    <w:rsid w:val="00BD5A1A"/>
    <w:rsid w:val="00BD6FA6"/>
    <w:rsid w:val="00BD72B7"/>
    <w:rsid w:val="00BD7CC7"/>
    <w:rsid w:val="00BD7FF0"/>
    <w:rsid w:val="00BE0396"/>
    <w:rsid w:val="00BE07B6"/>
    <w:rsid w:val="00BE09A0"/>
    <w:rsid w:val="00BE0B3C"/>
    <w:rsid w:val="00BE0FD3"/>
    <w:rsid w:val="00BE13C6"/>
    <w:rsid w:val="00BE1564"/>
    <w:rsid w:val="00BE198E"/>
    <w:rsid w:val="00BE19B8"/>
    <w:rsid w:val="00BE1D90"/>
    <w:rsid w:val="00BE1E69"/>
    <w:rsid w:val="00BE1F4D"/>
    <w:rsid w:val="00BE2ECB"/>
    <w:rsid w:val="00BE320F"/>
    <w:rsid w:val="00BE3692"/>
    <w:rsid w:val="00BE3885"/>
    <w:rsid w:val="00BE437B"/>
    <w:rsid w:val="00BE4512"/>
    <w:rsid w:val="00BE470D"/>
    <w:rsid w:val="00BE488E"/>
    <w:rsid w:val="00BE4F45"/>
    <w:rsid w:val="00BE4F4E"/>
    <w:rsid w:val="00BE5002"/>
    <w:rsid w:val="00BE5112"/>
    <w:rsid w:val="00BE53D9"/>
    <w:rsid w:val="00BE548F"/>
    <w:rsid w:val="00BE55E4"/>
    <w:rsid w:val="00BE5CD4"/>
    <w:rsid w:val="00BE6244"/>
    <w:rsid w:val="00BE6405"/>
    <w:rsid w:val="00BE6589"/>
    <w:rsid w:val="00BE6914"/>
    <w:rsid w:val="00BE69D4"/>
    <w:rsid w:val="00BE6E6C"/>
    <w:rsid w:val="00BE7509"/>
    <w:rsid w:val="00BF0038"/>
    <w:rsid w:val="00BF038F"/>
    <w:rsid w:val="00BF050A"/>
    <w:rsid w:val="00BF0632"/>
    <w:rsid w:val="00BF0710"/>
    <w:rsid w:val="00BF0E7E"/>
    <w:rsid w:val="00BF17EA"/>
    <w:rsid w:val="00BF1859"/>
    <w:rsid w:val="00BF18A8"/>
    <w:rsid w:val="00BF21AD"/>
    <w:rsid w:val="00BF2391"/>
    <w:rsid w:val="00BF2AC5"/>
    <w:rsid w:val="00BF2B36"/>
    <w:rsid w:val="00BF2C98"/>
    <w:rsid w:val="00BF2D81"/>
    <w:rsid w:val="00BF2DEF"/>
    <w:rsid w:val="00BF30E0"/>
    <w:rsid w:val="00BF37F8"/>
    <w:rsid w:val="00BF3B1B"/>
    <w:rsid w:val="00BF3C28"/>
    <w:rsid w:val="00BF3FD8"/>
    <w:rsid w:val="00BF439D"/>
    <w:rsid w:val="00BF4803"/>
    <w:rsid w:val="00BF4BB6"/>
    <w:rsid w:val="00BF4CDE"/>
    <w:rsid w:val="00BF4DA1"/>
    <w:rsid w:val="00BF50C1"/>
    <w:rsid w:val="00BF5A3D"/>
    <w:rsid w:val="00BF5C69"/>
    <w:rsid w:val="00BF5DA4"/>
    <w:rsid w:val="00BF5FAD"/>
    <w:rsid w:val="00BF615B"/>
    <w:rsid w:val="00BF65AF"/>
    <w:rsid w:val="00BF6780"/>
    <w:rsid w:val="00BF6CC5"/>
    <w:rsid w:val="00BF6E2C"/>
    <w:rsid w:val="00BF78F4"/>
    <w:rsid w:val="00BF7B90"/>
    <w:rsid w:val="00BF7C4C"/>
    <w:rsid w:val="00BF7E8D"/>
    <w:rsid w:val="00C0041D"/>
    <w:rsid w:val="00C004D0"/>
    <w:rsid w:val="00C006B8"/>
    <w:rsid w:val="00C009F8"/>
    <w:rsid w:val="00C00E0A"/>
    <w:rsid w:val="00C00E11"/>
    <w:rsid w:val="00C01822"/>
    <w:rsid w:val="00C01AE1"/>
    <w:rsid w:val="00C01EC0"/>
    <w:rsid w:val="00C0235F"/>
    <w:rsid w:val="00C023E8"/>
    <w:rsid w:val="00C02D4D"/>
    <w:rsid w:val="00C02F46"/>
    <w:rsid w:val="00C03109"/>
    <w:rsid w:val="00C034C3"/>
    <w:rsid w:val="00C04954"/>
    <w:rsid w:val="00C04E15"/>
    <w:rsid w:val="00C04E3E"/>
    <w:rsid w:val="00C0527C"/>
    <w:rsid w:val="00C056F3"/>
    <w:rsid w:val="00C0571F"/>
    <w:rsid w:val="00C059A4"/>
    <w:rsid w:val="00C0651F"/>
    <w:rsid w:val="00C06ADD"/>
    <w:rsid w:val="00C06EB5"/>
    <w:rsid w:val="00C07201"/>
    <w:rsid w:val="00C0771A"/>
    <w:rsid w:val="00C077A8"/>
    <w:rsid w:val="00C07A13"/>
    <w:rsid w:val="00C1013E"/>
    <w:rsid w:val="00C10497"/>
    <w:rsid w:val="00C1052C"/>
    <w:rsid w:val="00C1071A"/>
    <w:rsid w:val="00C10A6E"/>
    <w:rsid w:val="00C1106F"/>
    <w:rsid w:val="00C110C3"/>
    <w:rsid w:val="00C1116E"/>
    <w:rsid w:val="00C1122B"/>
    <w:rsid w:val="00C11484"/>
    <w:rsid w:val="00C11B1B"/>
    <w:rsid w:val="00C1217C"/>
    <w:rsid w:val="00C121AA"/>
    <w:rsid w:val="00C1231E"/>
    <w:rsid w:val="00C124C9"/>
    <w:rsid w:val="00C127CF"/>
    <w:rsid w:val="00C12AFE"/>
    <w:rsid w:val="00C13117"/>
    <w:rsid w:val="00C13AF8"/>
    <w:rsid w:val="00C13DAC"/>
    <w:rsid w:val="00C13F57"/>
    <w:rsid w:val="00C14322"/>
    <w:rsid w:val="00C14509"/>
    <w:rsid w:val="00C145A0"/>
    <w:rsid w:val="00C1484F"/>
    <w:rsid w:val="00C1486E"/>
    <w:rsid w:val="00C14DF9"/>
    <w:rsid w:val="00C15522"/>
    <w:rsid w:val="00C158A7"/>
    <w:rsid w:val="00C15DEB"/>
    <w:rsid w:val="00C1697B"/>
    <w:rsid w:val="00C16AB4"/>
    <w:rsid w:val="00C16BA7"/>
    <w:rsid w:val="00C170C9"/>
    <w:rsid w:val="00C173A1"/>
    <w:rsid w:val="00C17B48"/>
    <w:rsid w:val="00C17DAD"/>
    <w:rsid w:val="00C203E0"/>
    <w:rsid w:val="00C20BEA"/>
    <w:rsid w:val="00C20C3B"/>
    <w:rsid w:val="00C21385"/>
    <w:rsid w:val="00C21676"/>
    <w:rsid w:val="00C219BE"/>
    <w:rsid w:val="00C22147"/>
    <w:rsid w:val="00C231D7"/>
    <w:rsid w:val="00C23E59"/>
    <w:rsid w:val="00C2408F"/>
    <w:rsid w:val="00C24406"/>
    <w:rsid w:val="00C24AD3"/>
    <w:rsid w:val="00C24D94"/>
    <w:rsid w:val="00C25AD8"/>
    <w:rsid w:val="00C25EE9"/>
    <w:rsid w:val="00C26744"/>
    <w:rsid w:val="00C27051"/>
    <w:rsid w:val="00C276BF"/>
    <w:rsid w:val="00C27E49"/>
    <w:rsid w:val="00C302D7"/>
    <w:rsid w:val="00C3058F"/>
    <w:rsid w:val="00C30776"/>
    <w:rsid w:val="00C308FE"/>
    <w:rsid w:val="00C30BFA"/>
    <w:rsid w:val="00C30DA1"/>
    <w:rsid w:val="00C318FC"/>
    <w:rsid w:val="00C31FA5"/>
    <w:rsid w:val="00C3252D"/>
    <w:rsid w:val="00C328BF"/>
    <w:rsid w:val="00C32DDB"/>
    <w:rsid w:val="00C33716"/>
    <w:rsid w:val="00C33BF6"/>
    <w:rsid w:val="00C34819"/>
    <w:rsid w:val="00C34FDE"/>
    <w:rsid w:val="00C35191"/>
    <w:rsid w:val="00C351B6"/>
    <w:rsid w:val="00C35331"/>
    <w:rsid w:val="00C35419"/>
    <w:rsid w:val="00C35737"/>
    <w:rsid w:val="00C35909"/>
    <w:rsid w:val="00C35980"/>
    <w:rsid w:val="00C361DD"/>
    <w:rsid w:val="00C36A99"/>
    <w:rsid w:val="00C36F44"/>
    <w:rsid w:val="00C37352"/>
    <w:rsid w:val="00C3737E"/>
    <w:rsid w:val="00C37BC5"/>
    <w:rsid w:val="00C37F32"/>
    <w:rsid w:val="00C401E7"/>
    <w:rsid w:val="00C40DA8"/>
    <w:rsid w:val="00C414FB"/>
    <w:rsid w:val="00C415FE"/>
    <w:rsid w:val="00C4442E"/>
    <w:rsid w:val="00C446FD"/>
    <w:rsid w:val="00C44CE2"/>
    <w:rsid w:val="00C44D2E"/>
    <w:rsid w:val="00C453A0"/>
    <w:rsid w:val="00C45A76"/>
    <w:rsid w:val="00C45AD3"/>
    <w:rsid w:val="00C46233"/>
    <w:rsid w:val="00C464FC"/>
    <w:rsid w:val="00C46645"/>
    <w:rsid w:val="00C46931"/>
    <w:rsid w:val="00C469C7"/>
    <w:rsid w:val="00C46AEB"/>
    <w:rsid w:val="00C46BB3"/>
    <w:rsid w:val="00C46BBC"/>
    <w:rsid w:val="00C46FF9"/>
    <w:rsid w:val="00C4701D"/>
    <w:rsid w:val="00C47504"/>
    <w:rsid w:val="00C47559"/>
    <w:rsid w:val="00C47B99"/>
    <w:rsid w:val="00C47C65"/>
    <w:rsid w:val="00C502C8"/>
    <w:rsid w:val="00C506DB"/>
    <w:rsid w:val="00C5140F"/>
    <w:rsid w:val="00C51831"/>
    <w:rsid w:val="00C51852"/>
    <w:rsid w:val="00C51951"/>
    <w:rsid w:val="00C51E88"/>
    <w:rsid w:val="00C522BD"/>
    <w:rsid w:val="00C52B20"/>
    <w:rsid w:val="00C53059"/>
    <w:rsid w:val="00C5378D"/>
    <w:rsid w:val="00C5398B"/>
    <w:rsid w:val="00C53E45"/>
    <w:rsid w:val="00C541DB"/>
    <w:rsid w:val="00C544E8"/>
    <w:rsid w:val="00C54FF7"/>
    <w:rsid w:val="00C55016"/>
    <w:rsid w:val="00C55437"/>
    <w:rsid w:val="00C55DC0"/>
    <w:rsid w:val="00C55EF7"/>
    <w:rsid w:val="00C56211"/>
    <w:rsid w:val="00C564AB"/>
    <w:rsid w:val="00C5727E"/>
    <w:rsid w:val="00C579FB"/>
    <w:rsid w:val="00C57BB9"/>
    <w:rsid w:val="00C57D1F"/>
    <w:rsid w:val="00C600AD"/>
    <w:rsid w:val="00C601AC"/>
    <w:rsid w:val="00C60A48"/>
    <w:rsid w:val="00C6126A"/>
    <w:rsid w:val="00C6126E"/>
    <w:rsid w:val="00C619B3"/>
    <w:rsid w:val="00C61A67"/>
    <w:rsid w:val="00C61B74"/>
    <w:rsid w:val="00C61DD4"/>
    <w:rsid w:val="00C62413"/>
    <w:rsid w:val="00C62E59"/>
    <w:rsid w:val="00C6302B"/>
    <w:rsid w:val="00C6310A"/>
    <w:rsid w:val="00C63299"/>
    <w:rsid w:val="00C63388"/>
    <w:rsid w:val="00C6404F"/>
    <w:rsid w:val="00C640B7"/>
    <w:rsid w:val="00C64ECA"/>
    <w:rsid w:val="00C65947"/>
    <w:rsid w:val="00C659DB"/>
    <w:rsid w:val="00C65B3F"/>
    <w:rsid w:val="00C65C7B"/>
    <w:rsid w:val="00C65E75"/>
    <w:rsid w:val="00C6625D"/>
    <w:rsid w:val="00C66269"/>
    <w:rsid w:val="00C663B1"/>
    <w:rsid w:val="00C664AB"/>
    <w:rsid w:val="00C67BF0"/>
    <w:rsid w:val="00C70D42"/>
    <w:rsid w:val="00C70D89"/>
    <w:rsid w:val="00C7141C"/>
    <w:rsid w:val="00C7213C"/>
    <w:rsid w:val="00C723EF"/>
    <w:rsid w:val="00C72AFA"/>
    <w:rsid w:val="00C72D7E"/>
    <w:rsid w:val="00C73413"/>
    <w:rsid w:val="00C73988"/>
    <w:rsid w:val="00C73BED"/>
    <w:rsid w:val="00C74E06"/>
    <w:rsid w:val="00C750F4"/>
    <w:rsid w:val="00C753B6"/>
    <w:rsid w:val="00C75725"/>
    <w:rsid w:val="00C75B08"/>
    <w:rsid w:val="00C75FA0"/>
    <w:rsid w:val="00C766DC"/>
    <w:rsid w:val="00C769E2"/>
    <w:rsid w:val="00C76C84"/>
    <w:rsid w:val="00C77234"/>
    <w:rsid w:val="00C7723F"/>
    <w:rsid w:val="00C77A90"/>
    <w:rsid w:val="00C77F53"/>
    <w:rsid w:val="00C80453"/>
    <w:rsid w:val="00C80B33"/>
    <w:rsid w:val="00C80E17"/>
    <w:rsid w:val="00C8177A"/>
    <w:rsid w:val="00C81B5A"/>
    <w:rsid w:val="00C81FF6"/>
    <w:rsid w:val="00C82326"/>
    <w:rsid w:val="00C831C4"/>
    <w:rsid w:val="00C83725"/>
    <w:rsid w:val="00C83889"/>
    <w:rsid w:val="00C84858"/>
    <w:rsid w:val="00C84F77"/>
    <w:rsid w:val="00C84F9E"/>
    <w:rsid w:val="00C85042"/>
    <w:rsid w:val="00C85126"/>
    <w:rsid w:val="00C85C9F"/>
    <w:rsid w:val="00C85D35"/>
    <w:rsid w:val="00C864F2"/>
    <w:rsid w:val="00C867A5"/>
    <w:rsid w:val="00C86F64"/>
    <w:rsid w:val="00C87079"/>
    <w:rsid w:val="00C87B45"/>
    <w:rsid w:val="00C90189"/>
    <w:rsid w:val="00C90193"/>
    <w:rsid w:val="00C90422"/>
    <w:rsid w:val="00C905AF"/>
    <w:rsid w:val="00C905B7"/>
    <w:rsid w:val="00C90DB7"/>
    <w:rsid w:val="00C90E5A"/>
    <w:rsid w:val="00C91112"/>
    <w:rsid w:val="00C91561"/>
    <w:rsid w:val="00C91B78"/>
    <w:rsid w:val="00C91DC6"/>
    <w:rsid w:val="00C925C9"/>
    <w:rsid w:val="00C926CA"/>
    <w:rsid w:val="00C92EEE"/>
    <w:rsid w:val="00C93037"/>
    <w:rsid w:val="00C935D3"/>
    <w:rsid w:val="00C93E04"/>
    <w:rsid w:val="00C93F60"/>
    <w:rsid w:val="00C9458E"/>
    <w:rsid w:val="00C94633"/>
    <w:rsid w:val="00C94E83"/>
    <w:rsid w:val="00C94ED8"/>
    <w:rsid w:val="00C9500F"/>
    <w:rsid w:val="00C95323"/>
    <w:rsid w:val="00C9534B"/>
    <w:rsid w:val="00C95471"/>
    <w:rsid w:val="00C9590C"/>
    <w:rsid w:val="00C95BD4"/>
    <w:rsid w:val="00C96184"/>
    <w:rsid w:val="00C962D4"/>
    <w:rsid w:val="00C972E5"/>
    <w:rsid w:val="00C978D6"/>
    <w:rsid w:val="00C97997"/>
    <w:rsid w:val="00C979B8"/>
    <w:rsid w:val="00C97C23"/>
    <w:rsid w:val="00CA00DC"/>
    <w:rsid w:val="00CA07C6"/>
    <w:rsid w:val="00CA092D"/>
    <w:rsid w:val="00CA0BBC"/>
    <w:rsid w:val="00CA1152"/>
    <w:rsid w:val="00CA15DE"/>
    <w:rsid w:val="00CA1ABD"/>
    <w:rsid w:val="00CA1F0C"/>
    <w:rsid w:val="00CA1F31"/>
    <w:rsid w:val="00CA1FD9"/>
    <w:rsid w:val="00CA2678"/>
    <w:rsid w:val="00CA374F"/>
    <w:rsid w:val="00CA388C"/>
    <w:rsid w:val="00CA4F72"/>
    <w:rsid w:val="00CA4FA9"/>
    <w:rsid w:val="00CA51F1"/>
    <w:rsid w:val="00CA68FC"/>
    <w:rsid w:val="00CA6C40"/>
    <w:rsid w:val="00CA6CC5"/>
    <w:rsid w:val="00CA7004"/>
    <w:rsid w:val="00CA73E4"/>
    <w:rsid w:val="00CB030F"/>
    <w:rsid w:val="00CB055E"/>
    <w:rsid w:val="00CB07BF"/>
    <w:rsid w:val="00CB1515"/>
    <w:rsid w:val="00CB1779"/>
    <w:rsid w:val="00CB1C72"/>
    <w:rsid w:val="00CB1D1B"/>
    <w:rsid w:val="00CB1DFE"/>
    <w:rsid w:val="00CB23C3"/>
    <w:rsid w:val="00CB3253"/>
    <w:rsid w:val="00CB3372"/>
    <w:rsid w:val="00CB3904"/>
    <w:rsid w:val="00CB3F71"/>
    <w:rsid w:val="00CB4366"/>
    <w:rsid w:val="00CB4810"/>
    <w:rsid w:val="00CB4FA6"/>
    <w:rsid w:val="00CB5683"/>
    <w:rsid w:val="00CB56EF"/>
    <w:rsid w:val="00CB59A0"/>
    <w:rsid w:val="00CB664C"/>
    <w:rsid w:val="00CB67E3"/>
    <w:rsid w:val="00CB68D3"/>
    <w:rsid w:val="00CB74CA"/>
    <w:rsid w:val="00CB7534"/>
    <w:rsid w:val="00CB75D6"/>
    <w:rsid w:val="00CB76BB"/>
    <w:rsid w:val="00CB7962"/>
    <w:rsid w:val="00CC033F"/>
    <w:rsid w:val="00CC1751"/>
    <w:rsid w:val="00CC19E0"/>
    <w:rsid w:val="00CC1B5F"/>
    <w:rsid w:val="00CC1DD8"/>
    <w:rsid w:val="00CC2631"/>
    <w:rsid w:val="00CC2707"/>
    <w:rsid w:val="00CC27AA"/>
    <w:rsid w:val="00CC27F4"/>
    <w:rsid w:val="00CC3653"/>
    <w:rsid w:val="00CC3ADA"/>
    <w:rsid w:val="00CC3E6E"/>
    <w:rsid w:val="00CC4128"/>
    <w:rsid w:val="00CC4A2C"/>
    <w:rsid w:val="00CC5847"/>
    <w:rsid w:val="00CC6092"/>
    <w:rsid w:val="00CC617A"/>
    <w:rsid w:val="00CC61B3"/>
    <w:rsid w:val="00CC62F3"/>
    <w:rsid w:val="00CC64CF"/>
    <w:rsid w:val="00CC6D12"/>
    <w:rsid w:val="00CC6E65"/>
    <w:rsid w:val="00CC6EA7"/>
    <w:rsid w:val="00CC6FC4"/>
    <w:rsid w:val="00CC72E5"/>
    <w:rsid w:val="00CC7736"/>
    <w:rsid w:val="00CC7ACF"/>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413"/>
    <w:rsid w:val="00CD3443"/>
    <w:rsid w:val="00CD3BE8"/>
    <w:rsid w:val="00CD3DCE"/>
    <w:rsid w:val="00CD40AC"/>
    <w:rsid w:val="00CD4183"/>
    <w:rsid w:val="00CD4517"/>
    <w:rsid w:val="00CD4666"/>
    <w:rsid w:val="00CD4ADD"/>
    <w:rsid w:val="00CD513A"/>
    <w:rsid w:val="00CD54B8"/>
    <w:rsid w:val="00CD559A"/>
    <w:rsid w:val="00CD5634"/>
    <w:rsid w:val="00CD65A5"/>
    <w:rsid w:val="00CD66E0"/>
    <w:rsid w:val="00CD68D8"/>
    <w:rsid w:val="00CD73A6"/>
    <w:rsid w:val="00CD7FBF"/>
    <w:rsid w:val="00CE04B0"/>
    <w:rsid w:val="00CE0A15"/>
    <w:rsid w:val="00CE0B28"/>
    <w:rsid w:val="00CE13F5"/>
    <w:rsid w:val="00CE14C7"/>
    <w:rsid w:val="00CE1CED"/>
    <w:rsid w:val="00CE1DF4"/>
    <w:rsid w:val="00CE268A"/>
    <w:rsid w:val="00CE2D87"/>
    <w:rsid w:val="00CE313F"/>
    <w:rsid w:val="00CE31DA"/>
    <w:rsid w:val="00CE3454"/>
    <w:rsid w:val="00CE3559"/>
    <w:rsid w:val="00CE3A2E"/>
    <w:rsid w:val="00CE3A4A"/>
    <w:rsid w:val="00CE3B1D"/>
    <w:rsid w:val="00CE3C08"/>
    <w:rsid w:val="00CE3F3D"/>
    <w:rsid w:val="00CE422A"/>
    <w:rsid w:val="00CE4644"/>
    <w:rsid w:val="00CE48DA"/>
    <w:rsid w:val="00CE4EE2"/>
    <w:rsid w:val="00CE5399"/>
    <w:rsid w:val="00CE5563"/>
    <w:rsid w:val="00CE5AB0"/>
    <w:rsid w:val="00CE5BC9"/>
    <w:rsid w:val="00CE5FB3"/>
    <w:rsid w:val="00CE635C"/>
    <w:rsid w:val="00CE697C"/>
    <w:rsid w:val="00CE6B72"/>
    <w:rsid w:val="00CE7156"/>
    <w:rsid w:val="00CE7968"/>
    <w:rsid w:val="00CE7A8F"/>
    <w:rsid w:val="00CF00A6"/>
    <w:rsid w:val="00CF0103"/>
    <w:rsid w:val="00CF01A7"/>
    <w:rsid w:val="00CF0A92"/>
    <w:rsid w:val="00CF0FED"/>
    <w:rsid w:val="00CF1161"/>
    <w:rsid w:val="00CF1324"/>
    <w:rsid w:val="00CF287F"/>
    <w:rsid w:val="00CF2C85"/>
    <w:rsid w:val="00CF4054"/>
    <w:rsid w:val="00CF4498"/>
    <w:rsid w:val="00CF4828"/>
    <w:rsid w:val="00CF4907"/>
    <w:rsid w:val="00CF5834"/>
    <w:rsid w:val="00CF5DFB"/>
    <w:rsid w:val="00CF5E7C"/>
    <w:rsid w:val="00CF5F36"/>
    <w:rsid w:val="00CF61A5"/>
    <w:rsid w:val="00CF6304"/>
    <w:rsid w:val="00CF6314"/>
    <w:rsid w:val="00CF75BD"/>
    <w:rsid w:val="00D00A69"/>
    <w:rsid w:val="00D00B4E"/>
    <w:rsid w:val="00D01534"/>
    <w:rsid w:val="00D019AD"/>
    <w:rsid w:val="00D01C33"/>
    <w:rsid w:val="00D021FB"/>
    <w:rsid w:val="00D022F2"/>
    <w:rsid w:val="00D035C4"/>
    <w:rsid w:val="00D03B1A"/>
    <w:rsid w:val="00D03D0E"/>
    <w:rsid w:val="00D03E92"/>
    <w:rsid w:val="00D0404E"/>
    <w:rsid w:val="00D046E0"/>
    <w:rsid w:val="00D047D0"/>
    <w:rsid w:val="00D0488C"/>
    <w:rsid w:val="00D0509C"/>
    <w:rsid w:val="00D05245"/>
    <w:rsid w:val="00D05638"/>
    <w:rsid w:val="00D05A74"/>
    <w:rsid w:val="00D05B73"/>
    <w:rsid w:val="00D05F7D"/>
    <w:rsid w:val="00D06E9E"/>
    <w:rsid w:val="00D07167"/>
    <w:rsid w:val="00D073D0"/>
    <w:rsid w:val="00D10AC8"/>
    <w:rsid w:val="00D10F8C"/>
    <w:rsid w:val="00D11B24"/>
    <w:rsid w:val="00D1209B"/>
    <w:rsid w:val="00D12240"/>
    <w:rsid w:val="00D12964"/>
    <w:rsid w:val="00D1324E"/>
    <w:rsid w:val="00D13363"/>
    <w:rsid w:val="00D13F73"/>
    <w:rsid w:val="00D14AF2"/>
    <w:rsid w:val="00D160F3"/>
    <w:rsid w:val="00D1629E"/>
    <w:rsid w:val="00D162AC"/>
    <w:rsid w:val="00D1637E"/>
    <w:rsid w:val="00D16E2B"/>
    <w:rsid w:val="00D178BA"/>
    <w:rsid w:val="00D17A8F"/>
    <w:rsid w:val="00D20504"/>
    <w:rsid w:val="00D20A15"/>
    <w:rsid w:val="00D20AEF"/>
    <w:rsid w:val="00D20E26"/>
    <w:rsid w:val="00D2105D"/>
    <w:rsid w:val="00D215C1"/>
    <w:rsid w:val="00D22F38"/>
    <w:rsid w:val="00D23566"/>
    <w:rsid w:val="00D23915"/>
    <w:rsid w:val="00D245FB"/>
    <w:rsid w:val="00D248B1"/>
    <w:rsid w:val="00D2499A"/>
    <w:rsid w:val="00D25B8C"/>
    <w:rsid w:val="00D25DAD"/>
    <w:rsid w:val="00D26A87"/>
    <w:rsid w:val="00D26BD9"/>
    <w:rsid w:val="00D26E31"/>
    <w:rsid w:val="00D26E98"/>
    <w:rsid w:val="00D271B0"/>
    <w:rsid w:val="00D27EB3"/>
    <w:rsid w:val="00D27F5F"/>
    <w:rsid w:val="00D3024C"/>
    <w:rsid w:val="00D30B09"/>
    <w:rsid w:val="00D30D93"/>
    <w:rsid w:val="00D315AB"/>
    <w:rsid w:val="00D316A3"/>
    <w:rsid w:val="00D31E0C"/>
    <w:rsid w:val="00D32222"/>
    <w:rsid w:val="00D327BD"/>
    <w:rsid w:val="00D32AF4"/>
    <w:rsid w:val="00D32DDA"/>
    <w:rsid w:val="00D33489"/>
    <w:rsid w:val="00D338E9"/>
    <w:rsid w:val="00D339E4"/>
    <w:rsid w:val="00D34073"/>
    <w:rsid w:val="00D34B53"/>
    <w:rsid w:val="00D34B5F"/>
    <w:rsid w:val="00D34C12"/>
    <w:rsid w:val="00D3551C"/>
    <w:rsid w:val="00D35525"/>
    <w:rsid w:val="00D35AD4"/>
    <w:rsid w:val="00D35CC8"/>
    <w:rsid w:val="00D3621E"/>
    <w:rsid w:val="00D36CA7"/>
    <w:rsid w:val="00D36E37"/>
    <w:rsid w:val="00D3705A"/>
    <w:rsid w:val="00D374BD"/>
    <w:rsid w:val="00D37742"/>
    <w:rsid w:val="00D379C2"/>
    <w:rsid w:val="00D40093"/>
    <w:rsid w:val="00D40374"/>
    <w:rsid w:val="00D41068"/>
    <w:rsid w:val="00D41113"/>
    <w:rsid w:val="00D41217"/>
    <w:rsid w:val="00D414D6"/>
    <w:rsid w:val="00D41943"/>
    <w:rsid w:val="00D41ABB"/>
    <w:rsid w:val="00D41E1E"/>
    <w:rsid w:val="00D42060"/>
    <w:rsid w:val="00D42389"/>
    <w:rsid w:val="00D42FD0"/>
    <w:rsid w:val="00D43CA5"/>
    <w:rsid w:val="00D43CAF"/>
    <w:rsid w:val="00D442F7"/>
    <w:rsid w:val="00D44673"/>
    <w:rsid w:val="00D44A13"/>
    <w:rsid w:val="00D44A28"/>
    <w:rsid w:val="00D44A45"/>
    <w:rsid w:val="00D44E8A"/>
    <w:rsid w:val="00D450E2"/>
    <w:rsid w:val="00D45165"/>
    <w:rsid w:val="00D455E1"/>
    <w:rsid w:val="00D45B43"/>
    <w:rsid w:val="00D4643A"/>
    <w:rsid w:val="00D466A2"/>
    <w:rsid w:val="00D466B6"/>
    <w:rsid w:val="00D473F1"/>
    <w:rsid w:val="00D47A4A"/>
    <w:rsid w:val="00D47F86"/>
    <w:rsid w:val="00D5037B"/>
    <w:rsid w:val="00D5038F"/>
    <w:rsid w:val="00D5080C"/>
    <w:rsid w:val="00D508E2"/>
    <w:rsid w:val="00D50988"/>
    <w:rsid w:val="00D50FE1"/>
    <w:rsid w:val="00D51100"/>
    <w:rsid w:val="00D5139E"/>
    <w:rsid w:val="00D51F64"/>
    <w:rsid w:val="00D528A5"/>
    <w:rsid w:val="00D52AA2"/>
    <w:rsid w:val="00D52B92"/>
    <w:rsid w:val="00D534FF"/>
    <w:rsid w:val="00D53825"/>
    <w:rsid w:val="00D54EA7"/>
    <w:rsid w:val="00D551B4"/>
    <w:rsid w:val="00D55232"/>
    <w:rsid w:val="00D5530B"/>
    <w:rsid w:val="00D5566D"/>
    <w:rsid w:val="00D55857"/>
    <w:rsid w:val="00D559B8"/>
    <w:rsid w:val="00D56619"/>
    <w:rsid w:val="00D5758D"/>
    <w:rsid w:val="00D57C74"/>
    <w:rsid w:val="00D60AF0"/>
    <w:rsid w:val="00D60BAA"/>
    <w:rsid w:val="00D613D9"/>
    <w:rsid w:val="00D615D4"/>
    <w:rsid w:val="00D616AB"/>
    <w:rsid w:val="00D61D56"/>
    <w:rsid w:val="00D62179"/>
    <w:rsid w:val="00D626D6"/>
    <w:rsid w:val="00D62C5F"/>
    <w:rsid w:val="00D62D2D"/>
    <w:rsid w:val="00D62DC2"/>
    <w:rsid w:val="00D64CE5"/>
    <w:rsid w:val="00D65274"/>
    <w:rsid w:val="00D65403"/>
    <w:rsid w:val="00D658B9"/>
    <w:rsid w:val="00D65E37"/>
    <w:rsid w:val="00D6683F"/>
    <w:rsid w:val="00D66F79"/>
    <w:rsid w:val="00D67275"/>
    <w:rsid w:val="00D67FE6"/>
    <w:rsid w:val="00D70E6C"/>
    <w:rsid w:val="00D70FA8"/>
    <w:rsid w:val="00D7149F"/>
    <w:rsid w:val="00D714A8"/>
    <w:rsid w:val="00D71793"/>
    <w:rsid w:val="00D719FF"/>
    <w:rsid w:val="00D71D3E"/>
    <w:rsid w:val="00D7218D"/>
    <w:rsid w:val="00D72725"/>
    <w:rsid w:val="00D72FE5"/>
    <w:rsid w:val="00D72FFF"/>
    <w:rsid w:val="00D731FA"/>
    <w:rsid w:val="00D735D3"/>
    <w:rsid w:val="00D73D4D"/>
    <w:rsid w:val="00D741DD"/>
    <w:rsid w:val="00D745FF"/>
    <w:rsid w:val="00D749E6"/>
    <w:rsid w:val="00D75028"/>
    <w:rsid w:val="00D75093"/>
    <w:rsid w:val="00D75633"/>
    <w:rsid w:val="00D75935"/>
    <w:rsid w:val="00D75D3E"/>
    <w:rsid w:val="00D760CF"/>
    <w:rsid w:val="00D76676"/>
    <w:rsid w:val="00D76895"/>
    <w:rsid w:val="00D771B7"/>
    <w:rsid w:val="00D7729A"/>
    <w:rsid w:val="00D77789"/>
    <w:rsid w:val="00D77801"/>
    <w:rsid w:val="00D77872"/>
    <w:rsid w:val="00D77956"/>
    <w:rsid w:val="00D8064B"/>
    <w:rsid w:val="00D80758"/>
    <w:rsid w:val="00D80DD1"/>
    <w:rsid w:val="00D81443"/>
    <w:rsid w:val="00D81486"/>
    <w:rsid w:val="00D815AC"/>
    <w:rsid w:val="00D8225A"/>
    <w:rsid w:val="00D82354"/>
    <w:rsid w:val="00D826C1"/>
    <w:rsid w:val="00D827E8"/>
    <w:rsid w:val="00D82903"/>
    <w:rsid w:val="00D82BC1"/>
    <w:rsid w:val="00D82FCD"/>
    <w:rsid w:val="00D830E0"/>
    <w:rsid w:val="00D83CA5"/>
    <w:rsid w:val="00D84344"/>
    <w:rsid w:val="00D84AB4"/>
    <w:rsid w:val="00D84E3B"/>
    <w:rsid w:val="00D84E99"/>
    <w:rsid w:val="00D85BCB"/>
    <w:rsid w:val="00D85FC6"/>
    <w:rsid w:val="00D86CBB"/>
    <w:rsid w:val="00D8709C"/>
    <w:rsid w:val="00D87F68"/>
    <w:rsid w:val="00D87F78"/>
    <w:rsid w:val="00D900EE"/>
    <w:rsid w:val="00D901B6"/>
    <w:rsid w:val="00D909BA"/>
    <w:rsid w:val="00D90A4A"/>
    <w:rsid w:val="00D90BF7"/>
    <w:rsid w:val="00D90D93"/>
    <w:rsid w:val="00D90EE6"/>
    <w:rsid w:val="00D91334"/>
    <w:rsid w:val="00D918A9"/>
    <w:rsid w:val="00D919DA"/>
    <w:rsid w:val="00D92020"/>
    <w:rsid w:val="00D92285"/>
    <w:rsid w:val="00D92527"/>
    <w:rsid w:val="00D92ABA"/>
    <w:rsid w:val="00D93819"/>
    <w:rsid w:val="00D93F2F"/>
    <w:rsid w:val="00D9407B"/>
    <w:rsid w:val="00D94214"/>
    <w:rsid w:val="00D943DA"/>
    <w:rsid w:val="00D944C8"/>
    <w:rsid w:val="00D950CC"/>
    <w:rsid w:val="00D95B0A"/>
    <w:rsid w:val="00D960B9"/>
    <w:rsid w:val="00D9637A"/>
    <w:rsid w:val="00D9656B"/>
    <w:rsid w:val="00D978DD"/>
    <w:rsid w:val="00D97C7E"/>
    <w:rsid w:val="00D97FB3"/>
    <w:rsid w:val="00DA00A1"/>
    <w:rsid w:val="00DA0319"/>
    <w:rsid w:val="00DA22D0"/>
    <w:rsid w:val="00DA272C"/>
    <w:rsid w:val="00DA3D17"/>
    <w:rsid w:val="00DA3F58"/>
    <w:rsid w:val="00DA4047"/>
    <w:rsid w:val="00DA40FF"/>
    <w:rsid w:val="00DA4277"/>
    <w:rsid w:val="00DA47B4"/>
    <w:rsid w:val="00DA4E24"/>
    <w:rsid w:val="00DA4F35"/>
    <w:rsid w:val="00DA570C"/>
    <w:rsid w:val="00DA59A0"/>
    <w:rsid w:val="00DA5C14"/>
    <w:rsid w:val="00DA5ED5"/>
    <w:rsid w:val="00DA63BD"/>
    <w:rsid w:val="00DA658C"/>
    <w:rsid w:val="00DA6E7E"/>
    <w:rsid w:val="00DA714E"/>
    <w:rsid w:val="00DA7265"/>
    <w:rsid w:val="00DA751E"/>
    <w:rsid w:val="00DB0AD6"/>
    <w:rsid w:val="00DB0BF0"/>
    <w:rsid w:val="00DB0D05"/>
    <w:rsid w:val="00DB0E72"/>
    <w:rsid w:val="00DB13B4"/>
    <w:rsid w:val="00DB164A"/>
    <w:rsid w:val="00DB1DFF"/>
    <w:rsid w:val="00DB255D"/>
    <w:rsid w:val="00DB2684"/>
    <w:rsid w:val="00DB2821"/>
    <w:rsid w:val="00DB2EDE"/>
    <w:rsid w:val="00DB36F4"/>
    <w:rsid w:val="00DB3BFC"/>
    <w:rsid w:val="00DB48A9"/>
    <w:rsid w:val="00DB4EFD"/>
    <w:rsid w:val="00DB4F5B"/>
    <w:rsid w:val="00DB5038"/>
    <w:rsid w:val="00DB585A"/>
    <w:rsid w:val="00DB6783"/>
    <w:rsid w:val="00DB6971"/>
    <w:rsid w:val="00DB6AB7"/>
    <w:rsid w:val="00DB7025"/>
    <w:rsid w:val="00DB70EF"/>
    <w:rsid w:val="00DB712B"/>
    <w:rsid w:val="00DB7934"/>
    <w:rsid w:val="00DC0168"/>
    <w:rsid w:val="00DC039B"/>
    <w:rsid w:val="00DC0B04"/>
    <w:rsid w:val="00DC0B30"/>
    <w:rsid w:val="00DC0BC6"/>
    <w:rsid w:val="00DC22F9"/>
    <w:rsid w:val="00DC241E"/>
    <w:rsid w:val="00DC26C4"/>
    <w:rsid w:val="00DC2B86"/>
    <w:rsid w:val="00DC2E65"/>
    <w:rsid w:val="00DC32E2"/>
    <w:rsid w:val="00DC3468"/>
    <w:rsid w:val="00DC3BA9"/>
    <w:rsid w:val="00DC483F"/>
    <w:rsid w:val="00DC4ED4"/>
    <w:rsid w:val="00DC50D7"/>
    <w:rsid w:val="00DC582D"/>
    <w:rsid w:val="00DC5CFF"/>
    <w:rsid w:val="00DC5D61"/>
    <w:rsid w:val="00DC61C6"/>
    <w:rsid w:val="00DC6650"/>
    <w:rsid w:val="00DC68A6"/>
    <w:rsid w:val="00DC694F"/>
    <w:rsid w:val="00DC6987"/>
    <w:rsid w:val="00DC6F51"/>
    <w:rsid w:val="00DC709E"/>
    <w:rsid w:val="00DC722E"/>
    <w:rsid w:val="00DC790C"/>
    <w:rsid w:val="00DD0A66"/>
    <w:rsid w:val="00DD116B"/>
    <w:rsid w:val="00DD17EE"/>
    <w:rsid w:val="00DD20FC"/>
    <w:rsid w:val="00DD2173"/>
    <w:rsid w:val="00DD28C1"/>
    <w:rsid w:val="00DD297D"/>
    <w:rsid w:val="00DD2E4C"/>
    <w:rsid w:val="00DD3169"/>
    <w:rsid w:val="00DD34AE"/>
    <w:rsid w:val="00DD3E50"/>
    <w:rsid w:val="00DD41CF"/>
    <w:rsid w:val="00DD4BCE"/>
    <w:rsid w:val="00DD538E"/>
    <w:rsid w:val="00DD554B"/>
    <w:rsid w:val="00DD5C79"/>
    <w:rsid w:val="00DD5E43"/>
    <w:rsid w:val="00DD6086"/>
    <w:rsid w:val="00DD65BB"/>
    <w:rsid w:val="00DD66AD"/>
    <w:rsid w:val="00DD6D8C"/>
    <w:rsid w:val="00DD7417"/>
    <w:rsid w:val="00DE086E"/>
    <w:rsid w:val="00DE0A3D"/>
    <w:rsid w:val="00DE117B"/>
    <w:rsid w:val="00DE15C0"/>
    <w:rsid w:val="00DE1F55"/>
    <w:rsid w:val="00DE2061"/>
    <w:rsid w:val="00DE2270"/>
    <w:rsid w:val="00DE2546"/>
    <w:rsid w:val="00DE29C2"/>
    <w:rsid w:val="00DE2CA8"/>
    <w:rsid w:val="00DE3588"/>
    <w:rsid w:val="00DE47B2"/>
    <w:rsid w:val="00DE4B09"/>
    <w:rsid w:val="00DE4B14"/>
    <w:rsid w:val="00DE4C77"/>
    <w:rsid w:val="00DE527F"/>
    <w:rsid w:val="00DE5325"/>
    <w:rsid w:val="00DE55DE"/>
    <w:rsid w:val="00DE5876"/>
    <w:rsid w:val="00DE5D22"/>
    <w:rsid w:val="00DE6287"/>
    <w:rsid w:val="00DE6449"/>
    <w:rsid w:val="00DE698F"/>
    <w:rsid w:val="00DE6C6C"/>
    <w:rsid w:val="00DE6C88"/>
    <w:rsid w:val="00DE73AA"/>
    <w:rsid w:val="00DE747B"/>
    <w:rsid w:val="00DE7BAB"/>
    <w:rsid w:val="00DE7BD4"/>
    <w:rsid w:val="00DE7EFD"/>
    <w:rsid w:val="00DF0BC3"/>
    <w:rsid w:val="00DF0FE7"/>
    <w:rsid w:val="00DF140C"/>
    <w:rsid w:val="00DF16B3"/>
    <w:rsid w:val="00DF1B3C"/>
    <w:rsid w:val="00DF1E07"/>
    <w:rsid w:val="00DF2704"/>
    <w:rsid w:val="00DF34D4"/>
    <w:rsid w:val="00DF35C3"/>
    <w:rsid w:val="00DF38B1"/>
    <w:rsid w:val="00DF39ED"/>
    <w:rsid w:val="00DF3D2A"/>
    <w:rsid w:val="00DF4629"/>
    <w:rsid w:val="00DF4F00"/>
    <w:rsid w:val="00DF5367"/>
    <w:rsid w:val="00DF55AA"/>
    <w:rsid w:val="00DF5EC5"/>
    <w:rsid w:val="00DF6D44"/>
    <w:rsid w:val="00DF747E"/>
    <w:rsid w:val="00DF75DC"/>
    <w:rsid w:val="00E00212"/>
    <w:rsid w:val="00E00455"/>
    <w:rsid w:val="00E00B80"/>
    <w:rsid w:val="00E00EC6"/>
    <w:rsid w:val="00E00ECE"/>
    <w:rsid w:val="00E01240"/>
    <w:rsid w:val="00E017E8"/>
    <w:rsid w:val="00E0189E"/>
    <w:rsid w:val="00E01C56"/>
    <w:rsid w:val="00E02635"/>
    <w:rsid w:val="00E0286D"/>
    <w:rsid w:val="00E02A6B"/>
    <w:rsid w:val="00E02D2A"/>
    <w:rsid w:val="00E02DB6"/>
    <w:rsid w:val="00E035EF"/>
    <w:rsid w:val="00E0386C"/>
    <w:rsid w:val="00E03874"/>
    <w:rsid w:val="00E039A3"/>
    <w:rsid w:val="00E04718"/>
    <w:rsid w:val="00E06098"/>
    <w:rsid w:val="00E06208"/>
    <w:rsid w:val="00E065C3"/>
    <w:rsid w:val="00E065FE"/>
    <w:rsid w:val="00E06726"/>
    <w:rsid w:val="00E069B5"/>
    <w:rsid w:val="00E06CA1"/>
    <w:rsid w:val="00E07054"/>
    <w:rsid w:val="00E07556"/>
    <w:rsid w:val="00E078A1"/>
    <w:rsid w:val="00E079A6"/>
    <w:rsid w:val="00E10229"/>
    <w:rsid w:val="00E10496"/>
    <w:rsid w:val="00E1074E"/>
    <w:rsid w:val="00E11261"/>
    <w:rsid w:val="00E1237C"/>
    <w:rsid w:val="00E13606"/>
    <w:rsid w:val="00E136A0"/>
    <w:rsid w:val="00E13B04"/>
    <w:rsid w:val="00E13D45"/>
    <w:rsid w:val="00E13DD3"/>
    <w:rsid w:val="00E13FAD"/>
    <w:rsid w:val="00E14299"/>
    <w:rsid w:val="00E14F68"/>
    <w:rsid w:val="00E150E8"/>
    <w:rsid w:val="00E15F44"/>
    <w:rsid w:val="00E16443"/>
    <w:rsid w:val="00E16904"/>
    <w:rsid w:val="00E16A66"/>
    <w:rsid w:val="00E16AAD"/>
    <w:rsid w:val="00E16EEF"/>
    <w:rsid w:val="00E178A1"/>
    <w:rsid w:val="00E178A2"/>
    <w:rsid w:val="00E17CE8"/>
    <w:rsid w:val="00E17F87"/>
    <w:rsid w:val="00E2055B"/>
    <w:rsid w:val="00E20829"/>
    <w:rsid w:val="00E20B57"/>
    <w:rsid w:val="00E20C2A"/>
    <w:rsid w:val="00E20C59"/>
    <w:rsid w:val="00E21A2F"/>
    <w:rsid w:val="00E21ACF"/>
    <w:rsid w:val="00E226F5"/>
    <w:rsid w:val="00E227C3"/>
    <w:rsid w:val="00E22F91"/>
    <w:rsid w:val="00E236AC"/>
    <w:rsid w:val="00E24481"/>
    <w:rsid w:val="00E245FE"/>
    <w:rsid w:val="00E2463A"/>
    <w:rsid w:val="00E24F79"/>
    <w:rsid w:val="00E25365"/>
    <w:rsid w:val="00E256A4"/>
    <w:rsid w:val="00E2576C"/>
    <w:rsid w:val="00E258E4"/>
    <w:rsid w:val="00E25923"/>
    <w:rsid w:val="00E25AEA"/>
    <w:rsid w:val="00E260F6"/>
    <w:rsid w:val="00E261B8"/>
    <w:rsid w:val="00E2684F"/>
    <w:rsid w:val="00E26B60"/>
    <w:rsid w:val="00E27142"/>
    <w:rsid w:val="00E272EB"/>
    <w:rsid w:val="00E2752A"/>
    <w:rsid w:val="00E276DB"/>
    <w:rsid w:val="00E27864"/>
    <w:rsid w:val="00E27AAD"/>
    <w:rsid w:val="00E301AA"/>
    <w:rsid w:val="00E30890"/>
    <w:rsid w:val="00E30E80"/>
    <w:rsid w:val="00E30F2F"/>
    <w:rsid w:val="00E31C78"/>
    <w:rsid w:val="00E321B1"/>
    <w:rsid w:val="00E33218"/>
    <w:rsid w:val="00E336D8"/>
    <w:rsid w:val="00E33702"/>
    <w:rsid w:val="00E33F0F"/>
    <w:rsid w:val="00E34B49"/>
    <w:rsid w:val="00E35209"/>
    <w:rsid w:val="00E35216"/>
    <w:rsid w:val="00E35241"/>
    <w:rsid w:val="00E35332"/>
    <w:rsid w:val="00E357B5"/>
    <w:rsid w:val="00E358D7"/>
    <w:rsid w:val="00E36038"/>
    <w:rsid w:val="00E36137"/>
    <w:rsid w:val="00E37155"/>
    <w:rsid w:val="00E375FE"/>
    <w:rsid w:val="00E37A6F"/>
    <w:rsid w:val="00E37CE9"/>
    <w:rsid w:val="00E40088"/>
    <w:rsid w:val="00E4036D"/>
    <w:rsid w:val="00E41F8E"/>
    <w:rsid w:val="00E4286A"/>
    <w:rsid w:val="00E42C70"/>
    <w:rsid w:val="00E432A5"/>
    <w:rsid w:val="00E43365"/>
    <w:rsid w:val="00E436FA"/>
    <w:rsid w:val="00E43BE9"/>
    <w:rsid w:val="00E44670"/>
    <w:rsid w:val="00E44D3C"/>
    <w:rsid w:val="00E44F3D"/>
    <w:rsid w:val="00E4563B"/>
    <w:rsid w:val="00E456EE"/>
    <w:rsid w:val="00E45D3A"/>
    <w:rsid w:val="00E45EB7"/>
    <w:rsid w:val="00E46316"/>
    <w:rsid w:val="00E468C0"/>
    <w:rsid w:val="00E46933"/>
    <w:rsid w:val="00E46E23"/>
    <w:rsid w:val="00E46F97"/>
    <w:rsid w:val="00E46FC4"/>
    <w:rsid w:val="00E4769C"/>
    <w:rsid w:val="00E507C0"/>
    <w:rsid w:val="00E51000"/>
    <w:rsid w:val="00E516F6"/>
    <w:rsid w:val="00E51862"/>
    <w:rsid w:val="00E51945"/>
    <w:rsid w:val="00E51CBF"/>
    <w:rsid w:val="00E51FAB"/>
    <w:rsid w:val="00E52717"/>
    <w:rsid w:val="00E5275E"/>
    <w:rsid w:val="00E52EBD"/>
    <w:rsid w:val="00E53B57"/>
    <w:rsid w:val="00E53C25"/>
    <w:rsid w:val="00E53DED"/>
    <w:rsid w:val="00E543A1"/>
    <w:rsid w:val="00E54AE9"/>
    <w:rsid w:val="00E54CC8"/>
    <w:rsid w:val="00E557E0"/>
    <w:rsid w:val="00E5589B"/>
    <w:rsid w:val="00E558F5"/>
    <w:rsid w:val="00E55E02"/>
    <w:rsid w:val="00E5668E"/>
    <w:rsid w:val="00E5671A"/>
    <w:rsid w:val="00E5688B"/>
    <w:rsid w:val="00E56A39"/>
    <w:rsid w:val="00E56B36"/>
    <w:rsid w:val="00E56E48"/>
    <w:rsid w:val="00E56EE6"/>
    <w:rsid w:val="00E56FDE"/>
    <w:rsid w:val="00E57925"/>
    <w:rsid w:val="00E57F80"/>
    <w:rsid w:val="00E60247"/>
    <w:rsid w:val="00E60596"/>
    <w:rsid w:val="00E608B8"/>
    <w:rsid w:val="00E60F31"/>
    <w:rsid w:val="00E61A6C"/>
    <w:rsid w:val="00E6212D"/>
    <w:rsid w:val="00E6225B"/>
    <w:rsid w:val="00E62280"/>
    <w:rsid w:val="00E623F3"/>
    <w:rsid w:val="00E626C7"/>
    <w:rsid w:val="00E62B7F"/>
    <w:rsid w:val="00E6328F"/>
    <w:rsid w:val="00E6369D"/>
    <w:rsid w:val="00E636C2"/>
    <w:rsid w:val="00E63B19"/>
    <w:rsid w:val="00E63DB9"/>
    <w:rsid w:val="00E6508D"/>
    <w:rsid w:val="00E65899"/>
    <w:rsid w:val="00E65974"/>
    <w:rsid w:val="00E65BB9"/>
    <w:rsid w:val="00E66642"/>
    <w:rsid w:val="00E66E50"/>
    <w:rsid w:val="00E67282"/>
    <w:rsid w:val="00E677D8"/>
    <w:rsid w:val="00E67A66"/>
    <w:rsid w:val="00E70002"/>
    <w:rsid w:val="00E70662"/>
    <w:rsid w:val="00E70685"/>
    <w:rsid w:val="00E707E8"/>
    <w:rsid w:val="00E709C5"/>
    <w:rsid w:val="00E71366"/>
    <w:rsid w:val="00E718B3"/>
    <w:rsid w:val="00E71C30"/>
    <w:rsid w:val="00E72AF1"/>
    <w:rsid w:val="00E730B9"/>
    <w:rsid w:val="00E731FE"/>
    <w:rsid w:val="00E73347"/>
    <w:rsid w:val="00E7345D"/>
    <w:rsid w:val="00E735DB"/>
    <w:rsid w:val="00E73862"/>
    <w:rsid w:val="00E73D91"/>
    <w:rsid w:val="00E74CA9"/>
    <w:rsid w:val="00E750C9"/>
    <w:rsid w:val="00E754BC"/>
    <w:rsid w:val="00E75D90"/>
    <w:rsid w:val="00E76351"/>
    <w:rsid w:val="00E76675"/>
    <w:rsid w:val="00E773B5"/>
    <w:rsid w:val="00E77552"/>
    <w:rsid w:val="00E7797E"/>
    <w:rsid w:val="00E8031B"/>
    <w:rsid w:val="00E8037F"/>
    <w:rsid w:val="00E80867"/>
    <w:rsid w:val="00E80AE7"/>
    <w:rsid w:val="00E80C78"/>
    <w:rsid w:val="00E80F05"/>
    <w:rsid w:val="00E81590"/>
    <w:rsid w:val="00E8215F"/>
    <w:rsid w:val="00E823DA"/>
    <w:rsid w:val="00E82536"/>
    <w:rsid w:val="00E82B08"/>
    <w:rsid w:val="00E82BE6"/>
    <w:rsid w:val="00E82F7F"/>
    <w:rsid w:val="00E832B3"/>
    <w:rsid w:val="00E833E3"/>
    <w:rsid w:val="00E8356E"/>
    <w:rsid w:val="00E83C1B"/>
    <w:rsid w:val="00E83FD7"/>
    <w:rsid w:val="00E84100"/>
    <w:rsid w:val="00E8438B"/>
    <w:rsid w:val="00E852BB"/>
    <w:rsid w:val="00E85732"/>
    <w:rsid w:val="00E85BFB"/>
    <w:rsid w:val="00E8624E"/>
    <w:rsid w:val="00E8718F"/>
    <w:rsid w:val="00E87BCA"/>
    <w:rsid w:val="00E90710"/>
    <w:rsid w:val="00E90B20"/>
    <w:rsid w:val="00E91573"/>
    <w:rsid w:val="00E91690"/>
    <w:rsid w:val="00E91A6A"/>
    <w:rsid w:val="00E92701"/>
    <w:rsid w:val="00E93485"/>
    <w:rsid w:val="00E93DA6"/>
    <w:rsid w:val="00E942EC"/>
    <w:rsid w:val="00E94650"/>
    <w:rsid w:val="00E94A4C"/>
    <w:rsid w:val="00E95464"/>
    <w:rsid w:val="00E95771"/>
    <w:rsid w:val="00E95D47"/>
    <w:rsid w:val="00E95E0F"/>
    <w:rsid w:val="00E965D0"/>
    <w:rsid w:val="00E96BD5"/>
    <w:rsid w:val="00E96CFE"/>
    <w:rsid w:val="00E9750C"/>
    <w:rsid w:val="00E97BCA"/>
    <w:rsid w:val="00EA072B"/>
    <w:rsid w:val="00EA0B02"/>
    <w:rsid w:val="00EA0D5C"/>
    <w:rsid w:val="00EA165E"/>
    <w:rsid w:val="00EA1833"/>
    <w:rsid w:val="00EA1872"/>
    <w:rsid w:val="00EA1CE6"/>
    <w:rsid w:val="00EA248E"/>
    <w:rsid w:val="00EA2978"/>
    <w:rsid w:val="00EA2AD7"/>
    <w:rsid w:val="00EA3236"/>
    <w:rsid w:val="00EA41C5"/>
    <w:rsid w:val="00EA4DB6"/>
    <w:rsid w:val="00EA5600"/>
    <w:rsid w:val="00EA642E"/>
    <w:rsid w:val="00EA674D"/>
    <w:rsid w:val="00EA68B6"/>
    <w:rsid w:val="00EA6B8F"/>
    <w:rsid w:val="00EA71B4"/>
    <w:rsid w:val="00EA73A6"/>
    <w:rsid w:val="00EA77B7"/>
    <w:rsid w:val="00EA7957"/>
    <w:rsid w:val="00EA7F35"/>
    <w:rsid w:val="00EB00FA"/>
    <w:rsid w:val="00EB01CE"/>
    <w:rsid w:val="00EB0322"/>
    <w:rsid w:val="00EB04BA"/>
    <w:rsid w:val="00EB0A58"/>
    <w:rsid w:val="00EB0EBD"/>
    <w:rsid w:val="00EB107D"/>
    <w:rsid w:val="00EB1100"/>
    <w:rsid w:val="00EB1208"/>
    <w:rsid w:val="00EB1808"/>
    <w:rsid w:val="00EB2AAC"/>
    <w:rsid w:val="00EB2BBF"/>
    <w:rsid w:val="00EB31B8"/>
    <w:rsid w:val="00EB4491"/>
    <w:rsid w:val="00EB44B5"/>
    <w:rsid w:val="00EB481E"/>
    <w:rsid w:val="00EB586E"/>
    <w:rsid w:val="00EB5BA8"/>
    <w:rsid w:val="00EB5F6D"/>
    <w:rsid w:val="00EB5F78"/>
    <w:rsid w:val="00EB6238"/>
    <w:rsid w:val="00EB682A"/>
    <w:rsid w:val="00EB6A78"/>
    <w:rsid w:val="00EB73DE"/>
    <w:rsid w:val="00EB747B"/>
    <w:rsid w:val="00EB75F2"/>
    <w:rsid w:val="00EB7C25"/>
    <w:rsid w:val="00EC0328"/>
    <w:rsid w:val="00EC07CF"/>
    <w:rsid w:val="00EC180D"/>
    <w:rsid w:val="00EC1AC3"/>
    <w:rsid w:val="00EC1B24"/>
    <w:rsid w:val="00EC1F5D"/>
    <w:rsid w:val="00EC2EFE"/>
    <w:rsid w:val="00EC362B"/>
    <w:rsid w:val="00EC3A11"/>
    <w:rsid w:val="00EC3CDE"/>
    <w:rsid w:val="00EC41A0"/>
    <w:rsid w:val="00EC429E"/>
    <w:rsid w:val="00EC4873"/>
    <w:rsid w:val="00EC4A60"/>
    <w:rsid w:val="00EC4B4D"/>
    <w:rsid w:val="00EC4F13"/>
    <w:rsid w:val="00EC5440"/>
    <w:rsid w:val="00EC5FCB"/>
    <w:rsid w:val="00EC6205"/>
    <w:rsid w:val="00EC630B"/>
    <w:rsid w:val="00EC6D5F"/>
    <w:rsid w:val="00EC70C5"/>
    <w:rsid w:val="00EC79FE"/>
    <w:rsid w:val="00EC7D47"/>
    <w:rsid w:val="00ED007C"/>
    <w:rsid w:val="00ED00E3"/>
    <w:rsid w:val="00ED01B3"/>
    <w:rsid w:val="00ED0715"/>
    <w:rsid w:val="00ED072E"/>
    <w:rsid w:val="00ED0A2B"/>
    <w:rsid w:val="00ED0B26"/>
    <w:rsid w:val="00ED0B45"/>
    <w:rsid w:val="00ED0E7D"/>
    <w:rsid w:val="00ED1181"/>
    <w:rsid w:val="00ED1525"/>
    <w:rsid w:val="00ED218E"/>
    <w:rsid w:val="00ED2388"/>
    <w:rsid w:val="00ED2E10"/>
    <w:rsid w:val="00ED32C1"/>
    <w:rsid w:val="00ED3844"/>
    <w:rsid w:val="00ED39C4"/>
    <w:rsid w:val="00ED40C2"/>
    <w:rsid w:val="00ED45CF"/>
    <w:rsid w:val="00ED5915"/>
    <w:rsid w:val="00ED6123"/>
    <w:rsid w:val="00ED63AA"/>
    <w:rsid w:val="00ED65AE"/>
    <w:rsid w:val="00ED679B"/>
    <w:rsid w:val="00ED69A2"/>
    <w:rsid w:val="00ED6C50"/>
    <w:rsid w:val="00ED6E8E"/>
    <w:rsid w:val="00ED74A0"/>
    <w:rsid w:val="00ED78FC"/>
    <w:rsid w:val="00EE0086"/>
    <w:rsid w:val="00EE02C2"/>
    <w:rsid w:val="00EE055C"/>
    <w:rsid w:val="00EE08F8"/>
    <w:rsid w:val="00EE0D08"/>
    <w:rsid w:val="00EE1082"/>
    <w:rsid w:val="00EE1323"/>
    <w:rsid w:val="00EE136B"/>
    <w:rsid w:val="00EE13BE"/>
    <w:rsid w:val="00EE1544"/>
    <w:rsid w:val="00EE1603"/>
    <w:rsid w:val="00EE16F6"/>
    <w:rsid w:val="00EE196B"/>
    <w:rsid w:val="00EE1DB7"/>
    <w:rsid w:val="00EE1EBC"/>
    <w:rsid w:val="00EE20E3"/>
    <w:rsid w:val="00EE29B4"/>
    <w:rsid w:val="00EE2A97"/>
    <w:rsid w:val="00EE2C88"/>
    <w:rsid w:val="00EE3174"/>
    <w:rsid w:val="00EE3452"/>
    <w:rsid w:val="00EE3B18"/>
    <w:rsid w:val="00EE3B93"/>
    <w:rsid w:val="00EE3DEF"/>
    <w:rsid w:val="00EE3F0B"/>
    <w:rsid w:val="00EE3FF6"/>
    <w:rsid w:val="00EE40D9"/>
    <w:rsid w:val="00EE4491"/>
    <w:rsid w:val="00EE44B7"/>
    <w:rsid w:val="00EE4C3E"/>
    <w:rsid w:val="00EE5376"/>
    <w:rsid w:val="00EE5C11"/>
    <w:rsid w:val="00EE5E0D"/>
    <w:rsid w:val="00EE602D"/>
    <w:rsid w:val="00EE62B3"/>
    <w:rsid w:val="00EE6412"/>
    <w:rsid w:val="00EE643A"/>
    <w:rsid w:val="00EE6669"/>
    <w:rsid w:val="00EE6F00"/>
    <w:rsid w:val="00EE7F85"/>
    <w:rsid w:val="00EF079F"/>
    <w:rsid w:val="00EF084A"/>
    <w:rsid w:val="00EF0DAB"/>
    <w:rsid w:val="00EF1671"/>
    <w:rsid w:val="00EF1762"/>
    <w:rsid w:val="00EF1E57"/>
    <w:rsid w:val="00EF2213"/>
    <w:rsid w:val="00EF255B"/>
    <w:rsid w:val="00EF29C4"/>
    <w:rsid w:val="00EF2CC9"/>
    <w:rsid w:val="00EF2D42"/>
    <w:rsid w:val="00EF33D5"/>
    <w:rsid w:val="00EF3588"/>
    <w:rsid w:val="00EF3620"/>
    <w:rsid w:val="00EF3711"/>
    <w:rsid w:val="00EF3914"/>
    <w:rsid w:val="00EF3E5A"/>
    <w:rsid w:val="00EF40D9"/>
    <w:rsid w:val="00EF4633"/>
    <w:rsid w:val="00EF48E4"/>
    <w:rsid w:val="00EF4AF9"/>
    <w:rsid w:val="00EF4DFD"/>
    <w:rsid w:val="00EF517C"/>
    <w:rsid w:val="00EF520B"/>
    <w:rsid w:val="00EF5476"/>
    <w:rsid w:val="00EF5A0E"/>
    <w:rsid w:val="00EF5BB9"/>
    <w:rsid w:val="00EF5C87"/>
    <w:rsid w:val="00EF5DCB"/>
    <w:rsid w:val="00EF6162"/>
    <w:rsid w:val="00EF64E8"/>
    <w:rsid w:val="00EF740E"/>
    <w:rsid w:val="00EF771F"/>
    <w:rsid w:val="00F00069"/>
    <w:rsid w:val="00F0022E"/>
    <w:rsid w:val="00F00264"/>
    <w:rsid w:val="00F00689"/>
    <w:rsid w:val="00F00701"/>
    <w:rsid w:val="00F00DD1"/>
    <w:rsid w:val="00F0113E"/>
    <w:rsid w:val="00F02464"/>
    <w:rsid w:val="00F02A4D"/>
    <w:rsid w:val="00F0350A"/>
    <w:rsid w:val="00F037A2"/>
    <w:rsid w:val="00F037E4"/>
    <w:rsid w:val="00F043E1"/>
    <w:rsid w:val="00F04653"/>
    <w:rsid w:val="00F0469C"/>
    <w:rsid w:val="00F04C53"/>
    <w:rsid w:val="00F05C35"/>
    <w:rsid w:val="00F05D01"/>
    <w:rsid w:val="00F05FE5"/>
    <w:rsid w:val="00F0612F"/>
    <w:rsid w:val="00F06E41"/>
    <w:rsid w:val="00F06F08"/>
    <w:rsid w:val="00F0771C"/>
    <w:rsid w:val="00F07C1D"/>
    <w:rsid w:val="00F07D41"/>
    <w:rsid w:val="00F07D5A"/>
    <w:rsid w:val="00F10615"/>
    <w:rsid w:val="00F10B62"/>
    <w:rsid w:val="00F10FE4"/>
    <w:rsid w:val="00F1101E"/>
    <w:rsid w:val="00F112D8"/>
    <w:rsid w:val="00F115DE"/>
    <w:rsid w:val="00F11D49"/>
    <w:rsid w:val="00F127BB"/>
    <w:rsid w:val="00F12B22"/>
    <w:rsid w:val="00F12B6B"/>
    <w:rsid w:val="00F12D16"/>
    <w:rsid w:val="00F13648"/>
    <w:rsid w:val="00F13DAD"/>
    <w:rsid w:val="00F1423E"/>
    <w:rsid w:val="00F14A33"/>
    <w:rsid w:val="00F150A8"/>
    <w:rsid w:val="00F152A4"/>
    <w:rsid w:val="00F157C8"/>
    <w:rsid w:val="00F159F1"/>
    <w:rsid w:val="00F15B03"/>
    <w:rsid w:val="00F15EEF"/>
    <w:rsid w:val="00F160C1"/>
    <w:rsid w:val="00F16152"/>
    <w:rsid w:val="00F16166"/>
    <w:rsid w:val="00F16209"/>
    <w:rsid w:val="00F16AEB"/>
    <w:rsid w:val="00F16FAD"/>
    <w:rsid w:val="00F1752D"/>
    <w:rsid w:val="00F175DD"/>
    <w:rsid w:val="00F1796B"/>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375D"/>
    <w:rsid w:val="00F24375"/>
    <w:rsid w:val="00F251D1"/>
    <w:rsid w:val="00F257D0"/>
    <w:rsid w:val="00F267DD"/>
    <w:rsid w:val="00F26EB6"/>
    <w:rsid w:val="00F26F19"/>
    <w:rsid w:val="00F26FA6"/>
    <w:rsid w:val="00F276BD"/>
    <w:rsid w:val="00F27715"/>
    <w:rsid w:val="00F30A88"/>
    <w:rsid w:val="00F30B37"/>
    <w:rsid w:val="00F30C15"/>
    <w:rsid w:val="00F30CC1"/>
    <w:rsid w:val="00F30F0E"/>
    <w:rsid w:val="00F312EA"/>
    <w:rsid w:val="00F31391"/>
    <w:rsid w:val="00F31A2C"/>
    <w:rsid w:val="00F31BC2"/>
    <w:rsid w:val="00F31F4B"/>
    <w:rsid w:val="00F3226A"/>
    <w:rsid w:val="00F3230B"/>
    <w:rsid w:val="00F32661"/>
    <w:rsid w:val="00F33555"/>
    <w:rsid w:val="00F336DD"/>
    <w:rsid w:val="00F33B8F"/>
    <w:rsid w:val="00F34018"/>
    <w:rsid w:val="00F3454E"/>
    <w:rsid w:val="00F346DF"/>
    <w:rsid w:val="00F348C6"/>
    <w:rsid w:val="00F3492F"/>
    <w:rsid w:val="00F34EAF"/>
    <w:rsid w:val="00F353C3"/>
    <w:rsid w:val="00F35585"/>
    <w:rsid w:val="00F35954"/>
    <w:rsid w:val="00F35A30"/>
    <w:rsid w:val="00F35CFB"/>
    <w:rsid w:val="00F3664D"/>
    <w:rsid w:val="00F3709B"/>
    <w:rsid w:val="00F3731D"/>
    <w:rsid w:val="00F40360"/>
    <w:rsid w:val="00F4065C"/>
    <w:rsid w:val="00F416E9"/>
    <w:rsid w:val="00F41701"/>
    <w:rsid w:val="00F41749"/>
    <w:rsid w:val="00F4189F"/>
    <w:rsid w:val="00F42908"/>
    <w:rsid w:val="00F42D6E"/>
    <w:rsid w:val="00F430CB"/>
    <w:rsid w:val="00F4353C"/>
    <w:rsid w:val="00F442DE"/>
    <w:rsid w:val="00F4460D"/>
    <w:rsid w:val="00F44733"/>
    <w:rsid w:val="00F44E76"/>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B79"/>
    <w:rsid w:val="00F53EAB"/>
    <w:rsid w:val="00F5469F"/>
    <w:rsid w:val="00F546D9"/>
    <w:rsid w:val="00F54A4C"/>
    <w:rsid w:val="00F54C44"/>
    <w:rsid w:val="00F54D0D"/>
    <w:rsid w:val="00F54F1B"/>
    <w:rsid w:val="00F54F85"/>
    <w:rsid w:val="00F5511A"/>
    <w:rsid w:val="00F55506"/>
    <w:rsid w:val="00F555F8"/>
    <w:rsid w:val="00F5563E"/>
    <w:rsid w:val="00F557E4"/>
    <w:rsid w:val="00F559B8"/>
    <w:rsid w:val="00F559BA"/>
    <w:rsid w:val="00F55B5F"/>
    <w:rsid w:val="00F55B87"/>
    <w:rsid w:val="00F609E1"/>
    <w:rsid w:val="00F60C9C"/>
    <w:rsid w:val="00F60CBB"/>
    <w:rsid w:val="00F6111E"/>
    <w:rsid w:val="00F61426"/>
    <w:rsid w:val="00F61BB4"/>
    <w:rsid w:val="00F61CE2"/>
    <w:rsid w:val="00F621BD"/>
    <w:rsid w:val="00F621D2"/>
    <w:rsid w:val="00F6253A"/>
    <w:rsid w:val="00F62566"/>
    <w:rsid w:val="00F629DD"/>
    <w:rsid w:val="00F62A3B"/>
    <w:rsid w:val="00F647BA"/>
    <w:rsid w:val="00F64BF4"/>
    <w:rsid w:val="00F64FDD"/>
    <w:rsid w:val="00F652DE"/>
    <w:rsid w:val="00F6565E"/>
    <w:rsid w:val="00F6592E"/>
    <w:rsid w:val="00F65AC2"/>
    <w:rsid w:val="00F65C3F"/>
    <w:rsid w:val="00F65DD6"/>
    <w:rsid w:val="00F65FD7"/>
    <w:rsid w:val="00F660E6"/>
    <w:rsid w:val="00F661AE"/>
    <w:rsid w:val="00F662C5"/>
    <w:rsid w:val="00F66676"/>
    <w:rsid w:val="00F67138"/>
    <w:rsid w:val="00F675B0"/>
    <w:rsid w:val="00F67D9A"/>
    <w:rsid w:val="00F67F0B"/>
    <w:rsid w:val="00F7006F"/>
    <w:rsid w:val="00F709B2"/>
    <w:rsid w:val="00F709BC"/>
    <w:rsid w:val="00F71B8C"/>
    <w:rsid w:val="00F71F5D"/>
    <w:rsid w:val="00F71F6A"/>
    <w:rsid w:val="00F72096"/>
    <w:rsid w:val="00F72518"/>
    <w:rsid w:val="00F728C1"/>
    <w:rsid w:val="00F728DC"/>
    <w:rsid w:val="00F72DAA"/>
    <w:rsid w:val="00F72E56"/>
    <w:rsid w:val="00F730AD"/>
    <w:rsid w:val="00F73653"/>
    <w:rsid w:val="00F738FB"/>
    <w:rsid w:val="00F73AB5"/>
    <w:rsid w:val="00F73C90"/>
    <w:rsid w:val="00F740A3"/>
    <w:rsid w:val="00F75424"/>
    <w:rsid w:val="00F75687"/>
    <w:rsid w:val="00F75883"/>
    <w:rsid w:val="00F75B3F"/>
    <w:rsid w:val="00F75C64"/>
    <w:rsid w:val="00F76472"/>
    <w:rsid w:val="00F7650D"/>
    <w:rsid w:val="00F7683D"/>
    <w:rsid w:val="00F76C24"/>
    <w:rsid w:val="00F76C60"/>
    <w:rsid w:val="00F77781"/>
    <w:rsid w:val="00F77CA4"/>
    <w:rsid w:val="00F803C2"/>
    <w:rsid w:val="00F80856"/>
    <w:rsid w:val="00F80929"/>
    <w:rsid w:val="00F80BAC"/>
    <w:rsid w:val="00F81451"/>
    <w:rsid w:val="00F81460"/>
    <w:rsid w:val="00F81704"/>
    <w:rsid w:val="00F81F69"/>
    <w:rsid w:val="00F82147"/>
    <w:rsid w:val="00F82458"/>
    <w:rsid w:val="00F82F51"/>
    <w:rsid w:val="00F8352B"/>
    <w:rsid w:val="00F839E4"/>
    <w:rsid w:val="00F83E63"/>
    <w:rsid w:val="00F83FEF"/>
    <w:rsid w:val="00F84008"/>
    <w:rsid w:val="00F8416D"/>
    <w:rsid w:val="00F843E5"/>
    <w:rsid w:val="00F84B7C"/>
    <w:rsid w:val="00F84FB1"/>
    <w:rsid w:val="00F85163"/>
    <w:rsid w:val="00F8552B"/>
    <w:rsid w:val="00F85595"/>
    <w:rsid w:val="00F85B4C"/>
    <w:rsid w:val="00F85E4F"/>
    <w:rsid w:val="00F861F6"/>
    <w:rsid w:val="00F867D0"/>
    <w:rsid w:val="00F86A13"/>
    <w:rsid w:val="00F86AA4"/>
    <w:rsid w:val="00F86CC3"/>
    <w:rsid w:val="00F86F2E"/>
    <w:rsid w:val="00F905CF"/>
    <w:rsid w:val="00F9073A"/>
    <w:rsid w:val="00F90D52"/>
    <w:rsid w:val="00F90E05"/>
    <w:rsid w:val="00F90FF2"/>
    <w:rsid w:val="00F918D9"/>
    <w:rsid w:val="00F91E87"/>
    <w:rsid w:val="00F91ED2"/>
    <w:rsid w:val="00F91F11"/>
    <w:rsid w:val="00F91FE7"/>
    <w:rsid w:val="00F93738"/>
    <w:rsid w:val="00F93EE1"/>
    <w:rsid w:val="00F94677"/>
    <w:rsid w:val="00F95435"/>
    <w:rsid w:val="00F95502"/>
    <w:rsid w:val="00F95BA7"/>
    <w:rsid w:val="00F95E16"/>
    <w:rsid w:val="00F9639E"/>
    <w:rsid w:val="00F9653C"/>
    <w:rsid w:val="00F96630"/>
    <w:rsid w:val="00F96DCD"/>
    <w:rsid w:val="00F976BD"/>
    <w:rsid w:val="00FA0036"/>
    <w:rsid w:val="00FA01C2"/>
    <w:rsid w:val="00FA097A"/>
    <w:rsid w:val="00FA0B31"/>
    <w:rsid w:val="00FA0C1A"/>
    <w:rsid w:val="00FA0C8F"/>
    <w:rsid w:val="00FA1607"/>
    <w:rsid w:val="00FA1C4E"/>
    <w:rsid w:val="00FA25C6"/>
    <w:rsid w:val="00FA29E8"/>
    <w:rsid w:val="00FA343B"/>
    <w:rsid w:val="00FA3622"/>
    <w:rsid w:val="00FA36F9"/>
    <w:rsid w:val="00FA3810"/>
    <w:rsid w:val="00FA398E"/>
    <w:rsid w:val="00FA3A80"/>
    <w:rsid w:val="00FA3CAD"/>
    <w:rsid w:val="00FA3DDD"/>
    <w:rsid w:val="00FA3E70"/>
    <w:rsid w:val="00FA44EA"/>
    <w:rsid w:val="00FA4E79"/>
    <w:rsid w:val="00FA506D"/>
    <w:rsid w:val="00FA57E3"/>
    <w:rsid w:val="00FA5B5B"/>
    <w:rsid w:val="00FA5DB8"/>
    <w:rsid w:val="00FA6156"/>
    <w:rsid w:val="00FA6382"/>
    <w:rsid w:val="00FA6D2D"/>
    <w:rsid w:val="00FA6F10"/>
    <w:rsid w:val="00FA7308"/>
    <w:rsid w:val="00FA75D8"/>
    <w:rsid w:val="00FA7A34"/>
    <w:rsid w:val="00FB14D0"/>
    <w:rsid w:val="00FB1A60"/>
    <w:rsid w:val="00FB1A7E"/>
    <w:rsid w:val="00FB1EE3"/>
    <w:rsid w:val="00FB20F7"/>
    <w:rsid w:val="00FB235D"/>
    <w:rsid w:val="00FB257E"/>
    <w:rsid w:val="00FB2722"/>
    <w:rsid w:val="00FB27EF"/>
    <w:rsid w:val="00FB2BCC"/>
    <w:rsid w:val="00FB31F8"/>
    <w:rsid w:val="00FB38AF"/>
    <w:rsid w:val="00FB3A86"/>
    <w:rsid w:val="00FB4076"/>
    <w:rsid w:val="00FB4086"/>
    <w:rsid w:val="00FB4A07"/>
    <w:rsid w:val="00FB52C7"/>
    <w:rsid w:val="00FB598A"/>
    <w:rsid w:val="00FB5C5B"/>
    <w:rsid w:val="00FB5CFF"/>
    <w:rsid w:val="00FB61B2"/>
    <w:rsid w:val="00FB6FCE"/>
    <w:rsid w:val="00FB75E0"/>
    <w:rsid w:val="00FB7FE7"/>
    <w:rsid w:val="00FC0A18"/>
    <w:rsid w:val="00FC0D54"/>
    <w:rsid w:val="00FC0DF4"/>
    <w:rsid w:val="00FC1A91"/>
    <w:rsid w:val="00FC2BBB"/>
    <w:rsid w:val="00FC2DED"/>
    <w:rsid w:val="00FC3537"/>
    <w:rsid w:val="00FC3938"/>
    <w:rsid w:val="00FC4753"/>
    <w:rsid w:val="00FC486D"/>
    <w:rsid w:val="00FC4895"/>
    <w:rsid w:val="00FC4A32"/>
    <w:rsid w:val="00FC4B86"/>
    <w:rsid w:val="00FC4C38"/>
    <w:rsid w:val="00FC4CC4"/>
    <w:rsid w:val="00FC5013"/>
    <w:rsid w:val="00FC5038"/>
    <w:rsid w:val="00FC57CF"/>
    <w:rsid w:val="00FC5D06"/>
    <w:rsid w:val="00FC6714"/>
    <w:rsid w:val="00FC6FCF"/>
    <w:rsid w:val="00FC6FE4"/>
    <w:rsid w:val="00FC70AF"/>
    <w:rsid w:val="00FC7177"/>
    <w:rsid w:val="00FC7277"/>
    <w:rsid w:val="00FC771F"/>
    <w:rsid w:val="00FC7945"/>
    <w:rsid w:val="00FD0761"/>
    <w:rsid w:val="00FD09AC"/>
    <w:rsid w:val="00FD1190"/>
    <w:rsid w:val="00FD147F"/>
    <w:rsid w:val="00FD1887"/>
    <w:rsid w:val="00FD1A2E"/>
    <w:rsid w:val="00FD1B90"/>
    <w:rsid w:val="00FD1D09"/>
    <w:rsid w:val="00FD1DDE"/>
    <w:rsid w:val="00FD2126"/>
    <w:rsid w:val="00FD256B"/>
    <w:rsid w:val="00FD2894"/>
    <w:rsid w:val="00FD2A2C"/>
    <w:rsid w:val="00FD3043"/>
    <w:rsid w:val="00FD34B9"/>
    <w:rsid w:val="00FD399A"/>
    <w:rsid w:val="00FD3CB7"/>
    <w:rsid w:val="00FD3D44"/>
    <w:rsid w:val="00FD3FDF"/>
    <w:rsid w:val="00FD41CB"/>
    <w:rsid w:val="00FD4359"/>
    <w:rsid w:val="00FD437F"/>
    <w:rsid w:val="00FD540C"/>
    <w:rsid w:val="00FD564D"/>
    <w:rsid w:val="00FD567A"/>
    <w:rsid w:val="00FD5ADF"/>
    <w:rsid w:val="00FD5C1E"/>
    <w:rsid w:val="00FD5DDD"/>
    <w:rsid w:val="00FD60E7"/>
    <w:rsid w:val="00FD612E"/>
    <w:rsid w:val="00FD6558"/>
    <w:rsid w:val="00FD74B7"/>
    <w:rsid w:val="00FD7872"/>
    <w:rsid w:val="00FD7AC8"/>
    <w:rsid w:val="00FD7B47"/>
    <w:rsid w:val="00FE087D"/>
    <w:rsid w:val="00FE09D4"/>
    <w:rsid w:val="00FE0ACD"/>
    <w:rsid w:val="00FE1005"/>
    <w:rsid w:val="00FE1856"/>
    <w:rsid w:val="00FE1882"/>
    <w:rsid w:val="00FE35D4"/>
    <w:rsid w:val="00FE3664"/>
    <w:rsid w:val="00FE38F8"/>
    <w:rsid w:val="00FE4288"/>
    <w:rsid w:val="00FE43A0"/>
    <w:rsid w:val="00FE43FE"/>
    <w:rsid w:val="00FE44AB"/>
    <w:rsid w:val="00FE4E53"/>
    <w:rsid w:val="00FE5363"/>
    <w:rsid w:val="00FE536E"/>
    <w:rsid w:val="00FE5C49"/>
    <w:rsid w:val="00FE5C79"/>
    <w:rsid w:val="00FE6647"/>
    <w:rsid w:val="00FE6BA8"/>
    <w:rsid w:val="00FE6C6C"/>
    <w:rsid w:val="00FE7062"/>
    <w:rsid w:val="00FE73B9"/>
    <w:rsid w:val="00FE7616"/>
    <w:rsid w:val="00FE7C4B"/>
    <w:rsid w:val="00FE7F23"/>
    <w:rsid w:val="00FF0108"/>
    <w:rsid w:val="00FF0855"/>
    <w:rsid w:val="00FF0AED"/>
    <w:rsid w:val="00FF10A3"/>
    <w:rsid w:val="00FF12B1"/>
    <w:rsid w:val="00FF130E"/>
    <w:rsid w:val="00FF16A5"/>
    <w:rsid w:val="00FF18AB"/>
    <w:rsid w:val="00FF228B"/>
    <w:rsid w:val="00FF24E9"/>
    <w:rsid w:val="00FF30E9"/>
    <w:rsid w:val="00FF30EB"/>
    <w:rsid w:val="00FF49E1"/>
    <w:rsid w:val="00FF4D71"/>
    <w:rsid w:val="00FF51BF"/>
    <w:rsid w:val="00FF5276"/>
    <w:rsid w:val="00FF5A2D"/>
    <w:rsid w:val="00FF5E25"/>
    <w:rsid w:val="00FF601A"/>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uiPriority w:val="99"/>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uiPriority w:val="99"/>
    <w:rPr>
      <w:vertAlign w:val="superscript"/>
    </w:rPr>
  </w:style>
  <w:style w:type="paragraph" w:styleId="19">
    <w:name w:val="toc 1"/>
    <w:basedOn w:val="a2"/>
    <w:next w:val="a2"/>
    <w:autoRedefine/>
    <w:uiPriority w:val="39"/>
    <w:qFormat/>
    <w:rsid w:val="00F77CA4"/>
    <w:pPr>
      <w:tabs>
        <w:tab w:val="right" w:leader="dot" w:pos="9628"/>
      </w:tabs>
      <w:spacing w:before="120" w:after="120"/>
      <w:ind w:left="813" w:hangingChars="203" w:hanging="813"/>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1D59CB"/>
    <w:pPr>
      <w:tabs>
        <w:tab w:val="right" w:leader="dot" w:pos="9628"/>
      </w:tabs>
      <w:ind w:left="240"/>
    </w:pPr>
    <w:rPr>
      <w:rFonts w:eastAsia="標楷體"/>
      <w:b/>
      <w:bCs/>
      <w:smallCaps/>
      <w:noProof/>
      <w:sz w:val="36"/>
      <w:szCs w:val="32"/>
      <w:lang w:val="zh-TW"/>
    </w:rPr>
  </w:style>
  <w:style w:type="paragraph" w:styleId="33">
    <w:name w:val="toc 3"/>
    <w:basedOn w:val="a2"/>
    <w:next w:val="a2"/>
    <w:autoRedefine/>
    <w:uiPriority w:val="39"/>
    <w:qFormat/>
    <w:rsid w:val="007B2113"/>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872272"/>
    <w:pPr>
      <w:adjustRightInd w:val="0"/>
      <w:snapToGrid w:val="0"/>
      <w:spacing w:afterLines="0" w:after="0" w:line="300" w:lineRule="auto"/>
    </w:pPr>
    <w:rPr>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9"/>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0"/>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uiPriority w:val="99"/>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uiPriority w:val="99"/>
    <w:rPr>
      <w:vertAlign w:val="superscript"/>
    </w:rPr>
  </w:style>
  <w:style w:type="paragraph" w:styleId="19">
    <w:name w:val="toc 1"/>
    <w:basedOn w:val="a2"/>
    <w:next w:val="a2"/>
    <w:autoRedefine/>
    <w:uiPriority w:val="39"/>
    <w:qFormat/>
    <w:rsid w:val="00F77CA4"/>
    <w:pPr>
      <w:tabs>
        <w:tab w:val="right" w:leader="dot" w:pos="9628"/>
      </w:tabs>
      <w:spacing w:before="120" w:after="120"/>
      <w:ind w:left="813" w:hangingChars="203" w:hanging="813"/>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1D59CB"/>
    <w:pPr>
      <w:tabs>
        <w:tab w:val="right" w:leader="dot" w:pos="9628"/>
      </w:tabs>
      <w:ind w:left="240"/>
    </w:pPr>
    <w:rPr>
      <w:rFonts w:eastAsia="標楷體"/>
      <w:b/>
      <w:bCs/>
      <w:smallCaps/>
      <w:noProof/>
      <w:sz w:val="36"/>
      <w:szCs w:val="32"/>
      <w:lang w:val="zh-TW"/>
    </w:rPr>
  </w:style>
  <w:style w:type="paragraph" w:styleId="33">
    <w:name w:val="toc 3"/>
    <w:basedOn w:val="a2"/>
    <w:next w:val="a2"/>
    <w:autoRedefine/>
    <w:uiPriority w:val="39"/>
    <w:qFormat/>
    <w:rsid w:val="007B2113"/>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872272"/>
    <w:pPr>
      <w:adjustRightInd w:val="0"/>
      <w:snapToGrid w:val="0"/>
      <w:spacing w:afterLines="0" w:after="0" w:line="300" w:lineRule="auto"/>
    </w:pPr>
    <w:rPr>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9"/>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0"/>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yperlink" Target="http://www.tradingeconomics.com" TargetMode="External"/><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7.xml"/><Relationship Id="rId29" Type="http://schemas.openxmlformats.org/officeDocument/2006/relationships/image" Target="media/image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header" Target="header1.xml"/><Relationship Id="rId37" Type="http://schemas.openxmlformats.org/officeDocument/2006/relationships/image" Target="media/image7.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1"/>
              <c:layout>
                <c:manualLayout>
                  <c:x val="4.8342753482128131E-2"/>
                  <c:y val="4.9736833361673305E-3"/>
                </c:manualLayout>
              </c:layout>
              <c:tx>
                <c:rich>
                  <a:bodyPr/>
                  <a:lstStyle/>
                  <a:p>
                    <a:r>
                      <a:rPr lang="en-US" altLang="zh-TW"/>
                      <a:t>0.05</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Sheet1!$A$122:$A$188</c:f>
              <c:strCache>
                <c:ptCount val="6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strCache>
            </c:strRef>
          </c:cat>
          <c:val>
            <c:numRef>
              <c:f>Sheet1!$C$122:$C$189</c:f>
              <c:numCache>
                <c:formatCode>0.00_ </c:formatCode>
                <c:ptCount val="68"/>
                <c:pt idx="0">
                  <c:v>-0.25751072961374133</c:v>
                </c:pt>
                <c:pt idx="1">
                  <c:v>1.5490533562822595</c:v>
                </c:pt>
                <c:pt idx="2">
                  <c:v>2.8672316384180885</c:v>
                </c:pt>
                <c:pt idx="3">
                  <c:v>3.5150350130440877</c:v>
                </c:pt>
                <c:pt idx="4">
                  <c:v>3.6609629924393206</c:v>
                </c:pt>
                <c:pt idx="5">
                  <c:v>3.5188739603327024</c:v>
                </c:pt>
                <c:pt idx="6">
                  <c:v>3.1891223733003793</c:v>
                </c:pt>
                <c:pt idx="7">
                  <c:v>2.7311931001437584</c:v>
                </c:pt>
                <c:pt idx="8">
                  <c:v>2.2388059701492491</c:v>
                </c:pt>
                <c:pt idx="9">
                  <c:v>1.8134124087591186</c:v>
                </c:pt>
                <c:pt idx="10">
                  <c:v>1.4562563011089935</c:v>
                </c:pt>
                <c:pt idx="11">
                  <c:v>1.2034890140222965</c:v>
                </c:pt>
                <c:pt idx="12">
                  <c:v>1.0255291293912228</c:v>
                </c:pt>
                <c:pt idx="13">
                  <c:v>0.86393088552916275</c:v>
                </c:pt>
                <c:pt idx="14">
                  <c:v>0.66381156316914769</c:v>
                </c:pt>
                <c:pt idx="15">
                  <c:v>0.47862156987874549</c:v>
                </c:pt>
                <c:pt idx="16">
                  <c:v>0.37048798560388452</c:v>
                </c:pt>
                <c:pt idx="17">
                  <c:v>0.31638894747945123</c:v>
                </c:pt>
                <c:pt idx="18">
                  <c:v>0.31539108494533785</c:v>
                </c:pt>
                <c:pt idx="19">
                  <c:v>0.33535946342484468</c:v>
                </c:pt>
                <c:pt idx="20">
                  <c:v>0.34468351786087759</c:v>
                </c:pt>
                <c:pt idx="21">
                  <c:v>0.38513583845114496</c:v>
                </c:pt>
                <c:pt idx="22">
                  <c:v>0.40439651596848591</c:v>
                </c:pt>
                <c:pt idx="23">
                  <c:v>0.3924403593927428</c:v>
                </c:pt>
                <c:pt idx="24">
                  <c:v>0.29832321777596427</c:v>
                </c:pt>
                <c:pt idx="25">
                  <c:v>0.20512820512821328</c:v>
                </c:pt>
                <c:pt idx="26">
                  <c:v>0.11258955987718533</c:v>
                </c:pt>
                <c:pt idx="27">
                  <c:v>0</c:v>
                </c:pt>
                <c:pt idx="28">
                  <c:v>-0.13291074532255642</c:v>
                </c:pt>
                <c:pt idx="29">
                  <c:v>-0.23546273546274366</c:v>
                </c:pt>
                <c:pt idx="30">
                  <c:v>-0.30785017957927208</c:v>
                </c:pt>
                <c:pt idx="31">
                  <c:v>-0.30880082346886883</c:v>
                </c:pt>
                <c:pt idx="32">
                  <c:v>-0.19617965926690406</c:v>
                </c:pt>
                <c:pt idx="33">
                  <c:v>3.1036623215396908E-2</c:v>
                </c:pt>
                <c:pt idx="34">
                  <c:v>0.23787361671321339</c:v>
                </c:pt>
                <c:pt idx="35">
                  <c:v>0.38175815105241373</c:v>
                </c:pt>
                <c:pt idx="36">
                  <c:v>0.42142049542603921</c:v>
                </c:pt>
                <c:pt idx="37">
                  <c:v>0.32753326509722402</c:v>
                </c:pt>
                <c:pt idx="38">
                  <c:v>0.18363599265456276</c:v>
                </c:pt>
                <c:pt idx="39">
                  <c:v>-4.0733197556019896E-2</c:v>
                </c:pt>
                <c:pt idx="40">
                  <c:v>-0.1935615321923323</c:v>
                </c:pt>
                <c:pt idx="41">
                  <c:v>-0.24497295090333271</c:v>
                </c:pt>
                <c:pt idx="42">
                  <c:v>-0.16371636140387613</c:v>
                </c:pt>
                <c:pt idx="43">
                  <c:v>6.1494311776155719E-2</c:v>
                </c:pt>
                <c:pt idx="44">
                  <c:v>0.35849636382261352</c:v>
                </c:pt>
                <c:pt idx="45">
                  <c:v>0.60216370687893317</c:v>
                </c:pt>
                <c:pt idx="46">
                  <c:v>0.78117074160495292</c:v>
                </c:pt>
                <c:pt idx="47">
                  <c:v>0.80531507952485981</c:v>
                </c:pt>
                <c:pt idx="48">
                  <c:v>0.66906331136409314</c:v>
                </c:pt>
                <c:pt idx="49">
                  <c:v>0.48606289058623631</c:v>
                </c:pt>
                <c:pt idx="50">
                  <c:v>0.31589338598223549</c:v>
                </c:pt>
                <c:pt idx="51">
                  <c:v>0.24601456406219135</c:v>
                </c:pt>
                <c:pt idx="52">
                  <c:v>0.21596151958378496</c:v>
                </c:pt>
                <c:pt idx="53">
                  <c:v>0.21549613086491171</c:v>
                </c:pt>
                <c:pt idx="54">
                  <c:v>0.29322646857590229</c:v>
                </c:pt>
                <c:pt idx="55">
                  <c:v>0.37033427541175445</c:v>
                </c:pt>
                <c:pt idx="56">
                  <c:v>0.39809690261192188</c:v>
                </c:pt>
                <c:pt idx="57">
                  <c:v>0.3578336557059858</c:v>
                </c:pt>
                <c:pt idx="58">
                  <c:v>0.30837428929364474</c:v>
                </c:pt>
                <c:pt idx="59">
                  <c:v>0.28821212412335484</c:v>
                </c:pt>
                <c:pt idx="60">
                  <c:v>0.22990707922214693</c:v>
                </c:pt>
                <c:pt idx="61">
                  <c:v>0.21026474242569204</c:v>
                </c:pt>
                <c:pt idx="62">
                  <c:v>0.14306151645206988</c:v>
                </c:pt>
                <c:pt idx="63">
                  <c:v>9.5238095238081577E-2</c:v>
                </c:pt>
                <c:pt idx="64">
                  <c:v>5.7088487155088075E-2</c:v>
                </c:pt>
                <c:pt idx="65">
                  <c:v>6.6565233929249956E-2</c:v>
                </c:pt>
                <c:pt idx="66">
                  <c:v>6.6520954100535157E-2</c:v>
                </c:pt>
                <c:pt idx="67">
                  <c:v>4.7483380816704113E-2</c:v>
                </c:pt>
              </c:numCache>
            </c:numRef>
          </c:val>
        </c:ser>
        <c:dLbls>
          <c:showLegendKey val="0"/>
          <c:showVal val="0"/>
          <c:showCatName val="0"/>
          <c:showSerName val="0"/>
          <c:showPercent val="0"/>
          <c:showBubbleSize val="0"/>
        </c:dLbls>
        <c:gapWidth val="150"/>
        <c:axId val="198808704"/>
        <c:axId val="19881024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1"/>
              <c:layout>
                <c:manualLayout>
                  <c:x val="-1.2129687582736614E-2"/>
                  <c:y val="-3.9766013294166166E-2"/>
                </c:manualLayout>
              </c:layout>
              <c:tx>
                <c:rich>
                  <a:bodyPr/>
                  <a:lstStyle/>
                  <a:p>
                    <a:r>
                      <a:rPr lang="en-US" altLang="en-US"/>
                      <a:t>10</a:t>
                    </a:r>
                    <a:r>
                      <a:rPr lang="en-US" altLang="zh-TW"/>
                      <a:t>5</a:t>
                    </a:r>
                    <a:r>
                      <a:rPr lang="en-US" altLang="en-US"/>
                      <a:t>.</a:t>
                    </a:r>
                    <a:r>
                      <a:rPr lang="en-US" altLang="zh-TW"/>
                      <a:t>35</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Sheet1!$A$122:$A$189</c:f>
              <c:strCache>
                <c:ptCount val="68"/>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strCache>
            </c:strRef>
          </c:cat>
          <c:val>
            <c:numRef>
              <c:f>Sheet1!$B$122:$B$189</c:f>
              <c:numCache>
                <c:formatCode>General</c:formatCode>
                <c:ptCount val="68"/>
                <c:pt idx="0">
                  <c:v>69.72</c:v>
                </c:pt>
                <c:pt idx="1">
                  <c:v>70.8</c:v>
                </c:pt>
                <c:pt idx="2">
                  <c:v>72.83</c:v>
                </c:pt>
                <c:pt idx="3">
                  <c:v>75.39</c:v>
                </c:pt>
                <c:pt idx="4">
                  <c:v>78.150000000000006</c:v>
                </c:pt>
                <c:pt idx="5">
                  <c:v>80.900000000000006</c:v>
                </c:pt>
                <c:pt idx="6">
                  <c:v>83.48</c:v>
                </c:pt>
                <c:pt idx="7">
                  <c:v>85.76</c:v>
                </c:pt>
                <c:pt idx="8">
                  <c:v>87.68</c:v>
                </c:pt>
                <c:pt idx="9">
                  <c:v>89.27</c:v>
                </c:pt>
                <c:pt idx="10">
                  <c:v>90.57</c:v>
                </c:pt>
                <c:pt idx="11">
                  <c:v>91.66</c:v>
                </c:pt>
                <c:pt idx="12">
                  <c:v>92.6</c:v>
                </c:pt>
                <c:pt idx="13">
                  <c:v>93.4</c:v>
                </c:pt>
                <c:pt idx="14">
                  <c:v>94.02</c:v>
                </c:pt>
                <c:pt idx="15">
                  <c:v>94.47</c:v>
                </c:pt>
                <c:pt idx="16">
                  <c:v>94.82</c:v>
                </c:pt>
                <c:pt idx="17">
                  <c:v>95.12</c:v>
                </c:pt>
                <c:pt idx="18">
                  <c:v>95.42</c:v>
                </c:pt>
                <c:pt idx="19">
                  <c:v>95.74</c:v>
                </c:pt>
                <c:pt idx="20">
                  <c:v>96.07</c:v>
                </c:pt>
                <c:pt idx="21">
                  <c:v>96.44</c:v>
                </c:pt>
                <c:pt idx="22">
                  <c:v>96.83</c:v>
                </c:pt>
                <c:pt idx="23">
                  <c:v>97.21</c:v>
                </c:pt>
                <c:pt idx="24">
                  <c:v>97.5</c:v>
                </c:pt>
                <c:pt idx="25">
                  <c:v>97.7</c:v>
                </c:pt>
                <c:pt idx="26">
                  <c:v>97.81</c:v>
                </c:pt>
                <c:pt idx="27">
                  <c:v>97.81</c:v>
                </c:pt>
                <c:pt idx="28">
                  <c:v>97.68</c:v>
                </c:pt>
                <c:pt idx="29">
                  <c:v>97.45</c:v>
                </c:pt>
                <c:pt idx="30">
                  <c:v>97.15</c:v>
                </c:pt>
                <c:pt idx="31">
                  <c:v>96.85</c:v>
                </c:pt>
                <c:pt idx="32">
                  <c:v>96.66</c:v>
                </c:pt>
                <c:pt idx="33">
                  <c:v>96.69</c:v>
                </c:pt>
                <c:pt idx="34">
                  <c:v>96.92</c:v>
                </c:pt>
                <c:pt idx="35">
                  <c:v>97.29</c:v>
                </c:pt>
                <c:pt idx="36">
                  <c:v>97.7</c:v>
                </c:pt>
                <c:pt idx="37">
                  <c:v>98.02</c:v>
                </c:pt>
                <c:pt idx="38">
                  <c:v>98.2</c:v>
                </c:pt>
                <c:pt idx="39">
                  <c:v>98.16</c:v>
                </c:pt>
                <c:pt idx="40">
                  <c:v>97.97</c:v>
                </c:pt>
                <c:pt idx="41">
                  <c:v>97.73</c:v>
                </c:pt>
                <c:pt idx="42">
                  <c:v>97.57</c:v>
                </c:pt>
                <c:pt idx="43">
                  <c:v>97.63</c:v>
                </c:pt>
                <c:pt idx="44">
                  <c:v>97.98</c:v>
                </c:pt>
                <c:pt idx="45">
                  <c:v>98.57</c:v>
                </c:pt>
                <c:pt idx="46">
                  <c:v>99.34</c:v>
                </c:pt>
                <c:pt idx="47">
                  <c:v>100.14</c:v>
                </c:pt>
                <c:pt idx="48">
                  <c:v>100.81</c:v>
                </c:pt>
                <c:pt idx="49">
                  <c:v>101.3</c:v>
                </c:pt>
                <c:pt idx="50">
                  <c:v>101.62</c:v>
                </c:pt>
                <c:pt idx="51">
                  <c:v>101.87</c:v>
                </c:pt>
                <c:pt idx="52">
                  <c:v>102.09</c:v>
                </c:pt>
                <c:pt idx="53">
                  <c:v>102.31</c:v>
                </c:pt>
                <c:pt idx="54">
                  <c:v>102.61</c:v>
                </c:pt>
                <c:pt idx="55">
                  <c:v>102.99</c:v>
                </c:pt>
                <c:pt idx="56">
                  <c:v>103.4</c:v>
                </c:pt>
                <c:pt idx="57">
                  <c:v>103.77</c:v>
                </c:pt>
                <c:pt idx="58">
                  <c:v>104.09</c:v>
                </c:pt>
                <c:pt idx="59">
                  <c:v>104.39</c:v>
                </c:pt>
                <c:pt idx="60">
                  <c:v>104.63</c:v>
                </c:pt>
                <c:pt idx="61">
                  <c:v>104.85</c:v>
                </c:pt>
                <c:pt idx="62">
                  <c:v>105</c:v>
                </c:pt>
                <c:pt idx="63">
                  <c:v>105.1</c:v>
                </c:pt>
                <c:pt idx="64">
                  <c:v>105.16</c:v>
                </c:pt>
                <c:pt idx="65">
                  <c:v>105.23</c:v>
                </c:pt>
                <c:pt idx="66">
                  <c:v>105.3</c:v>
                </c:pt>
                <c:pt idx="67">
                  <c:v>105.35</c:v>
                </c:pt>
              </c:numCache>
            </c:numRef>
          </c:val>
          <c:smooth val="0"/>
        </c:ser>
        <c:dLbls>
          <c:showLegendKey val="0"/>
          <c:showVal val="0"/>
          <c:showCatName val="0"/>
          <c:showSerName val="0"/>
          <c:showPercent val="0"/>
          <c:showBubbleSize val="0"/>
        </c:dLbls>
        <c:marker val="1"/>
        <c:smooth val="0"/>
        <c:axId val="182731904"/>
        <c:axId val="182733824"/>
      </c:lineChart>
      <c:catAx>
        <c:axId val="18273190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82733824"/>
        <c:crossesAt val="60"/>
        <c:auto val="0"/>
        <c:lblAlgn val="ctr"/>
        <c:lblOffset val="100"/>
        <c:tickLblSkip val="2"/>
        <c:tickMarkSkip val="1"/>
        <c:noMultiLvlLbl val="0"/>
      </c:catAx>
      <c:valAx>
        <c:axId val="182733824"/>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82731904"/>
        <c:crosses val="autoZero"/>
        <c:crossBetween val="between"/>
        <c:majorUnit val="10"/>
        <c:minorUnit val="5"/>
      </c:valAx>
      <c:catAx>
        <c:axId val="198808704"/>
        <c:scaling>
          <c:orientation val="minMax"/>
        </c:scaling>
        <c:delete val="1"/>
        <c:axPos val="b"/>
        <c:majorTickMark val="out"/>
        <c:minorTickMark val="none"/>
        <c:tickLblPos val="nextTo"/>
        <c:crossAx val="198810240"/>
        <c:crosses val="autoZero"/>
        <c:auto val="0"/>
        <c:lblAlgn val="ctr"/>
        <c:lblOffset val="100"/>
        <c:noMultiLvlLbl val="0"/>
      </c:catAx>
      <c:valAx>
        <c:axId val="198810240"/>
        <c:scaling>
          <c:orientation val="minMax"/>
          <c:max val="4"/>
          <c:min val="-4"/>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9880870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Sheet1!$A$164:$B$230</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98年</c:v>
                  </c:pt>
                  <c:pt idx="12">
                    <c:v>99年</c:v>
                  </c:pt>
                  <c:pt idx="24">
                    <c:v>100年</c:v>
                  </c:pt>
                  <c:pt idx="36">
                    <c:v>101年</c:v>
                  </c:pt>
                  <c:pt idx="48">
                    <c:v>102年</c:v>
                  </c:pt>
                  <c:pt idx="60">
                    <c:v>103年</c:v>
                  </c:pt>
                </c:lvl>
              </c:multiLvlStrCache>
            </c:multiLvlStrRef>
          </c:cat>
          <c:val>
            <c:numRef>
              <c:f>Sheet1!$E$164:$E$231</c:f>
              <c:numCache>
                <c:formatCode>0.00_ </c:formatCode>
                <c:ptCount val="68"/>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2.77</c:v>
                </c:pt>
                <c:pt idx="49">
                  <c:v>2.83</c:v>
                </c:pt>
                <c:pt idx="50">
                  <c:v>2.84</c:v>
                </c:pt>
                <c:pt idx="51">
                  <c:v>2.59</c:v>
                </c:pt>
                <c:pt idx="52">
                  <c:v>2.16</c:v>
                </c:pt>
                <c:pt idx="53">
                  <c:v>3.53</c:v>
                </c:pt>
                <c:pt idx="54">
                  <c:v>3.46</c:v>
                </c:pt>
                <c:pt idx="55">
                  <c:v>3.41</c:v>
                </c:pt>
                <c:pt idx="56">
                  <c:v>3.83</c:v>
                </c:pt>
                <c:pt idx="57">
                  <c:v>3.55</c:v>
                </c:pt>
                <c:pt idx="58">
                  <c:v>4.1100000000000003</c:v>
                </c:pt>
                <c:pt idx="59">
                  <c:v>3.48</c:v>
                </c:pt>
                <c:pt idx="60">
                  <c:v>4.17</c:v>
                </c:pt>
                <c:pt idx="61">
                  <c:v>4.16</c:v>
                </c:pt>
                <c:pt idx="62">
                  <c:v>4.37</c:v>
                </c:pt>
                <c:pt idx="63">
                  <c:v>4.9800000000000004</c:v>
                </c:pt>
                <c:pt idx="64">
                  <c:v>5.25</c:v>
                </c:pt>
                <c:pt idx="65">
                  <c:v>4.7300000000000004</c:v>
                </c:pt>
                <c:pt idx="66">
                  <c:v>4.55</c:v>
                </c:pt>
                <c:pt idx="67">
                  <c:v>4.96</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Sheet1!$A$164:$B$230</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98年</c:v>
                  </c:pt>
                  <c:pt idx="12">
                    <c:v>99年</c:v>
                  </c:pt>
                  <c:pt idx="24">
                    <c:v>100年</c:v>
                  </c:pt>
                  <c:pt idx="36">
                    <c:v>101年</c:v>
                  </c:pt>
                  <c:pt idx="48">
                    <c:v>102年</c:v>
                  </c:pt>
                  <c:pt idx="60">
                    <c:v>103年</c:v>
                  </c:pt>
                </c:lvl>
              </c:multiLvlStrCache>
            </c:multiLvlStrRef>
          </c:cat>
          <c:val>
            <c:numRef>
              <c:f>Sheet1!$F$164:$F$231</c:f>
              <c:numCache>
                <c:formatCode>0.00_ </c:formatCode>
                <c:ptCount val="68"/>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5.63</c:v>
                </c:pt>
                <c:pt idx="49">
                  <c:v>5.68</c:v>
                </c:pt>
                <c:pt idx="50">
                  <c:v>6.02</c:v>
                </c:pt>
                <c:pt idx="51">
                  <c:v>5.64</c:v>
                </c:pt>
                <c:pt idx="52">
                  <c:v>5.22</c:v>
                </c:pt>
                <c:pt idx="53">
                  <c:v>5.93</c:v>
                </c:pt>
                <c:pt idx="54">
                  <c:v>5.91</c:v>
                </c:pt>
                <c:pt idx="55">
                  <c:v>5.75</c:v>
                </c:pt>
                <c:pt idx="56">
                  <c:v>5.83</c:v>
                </c:pt>
                <c:pt idx="57">
                  <c:v>5.47</c:v>
                </c:pt>
                <c:pt idx="58">
                  <c:v>5.6</c:v>
                </c:pt>
                <c:pt idx="59">
                  <c:v>4.59</c:v>
                </c:pt>
                <c:pt idx="60">
                  <c:v>4.95</c:v>
                </c:pt>
                <c:pt idx="61">
                  <c:v>4.95</c:v>
                </c:pt>
                <c:pt idx="62">
                  <c:v>4.53</c:v>
                </c:pt>
                <c:pt idx="63">
                  <c:v>4.9800000000000004</c:v>
                </c:pt>
                <c:pt idx="64">
                  <c:v>5.18</c:v>
                </c:pt>
                <c:pt idx="65">
                  <c:v>4.9400000000000004</c:v>
                </c:pt>
                <c:pt idx="66">
                  <c:v>5.1100000000000003</c:v>
                </c:pt>
                <c:pt idx="67">
                  <c:v>5.15</c:v>
                </c:pt>
              </c:numCache>
            </c:numRef>
          </c:val>
          <c:smooth val="1"/>
        </c:ser>
        <c:dLbls>
          <c:showLegendKey val="0"/>
          <c:showVal val="0"/>
          <c:showCatName val="0"/>
          <c:showSerName val="0"/>
          <c:showPercent val="0"/>
          <c:showBubbleSize val="0"/>
        </c:dLbls>
        <c:marker val="1"/>
        <c:smooth val="0"/>
        <c:axId val="235344640"/>
        <c:axId val="23534617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Sheet1!$A$164:$B$231</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98年</c:v>
                  </c:pt>
                  <c:pt idx="12">
                    <c:v>99年</c:v>
                  </c:pt>
                  <c:pt idx="24">
                    <c:v>100年</c:v>
                  </c:pt>
                  <c:pt idx="36">
                    <c:v>101年</c:v>
                  </c:pt>
                  <c:pt idx="48">
                    <c:v>102年</c:v>
                  </c:pt>
                  <c:pt idx="60">
                    <c:v>103年</c:v>
                  </c:pt>
                </c:lvl>
              </c:multiLvlStrCache>
            </c:multiLvlStrRef>
          </c:cat>
          <c:val>
            <c:numRef>
              <c:f>Sheet1!$C$164:$C$231</c:f>
              <c:numCache>
                <c:formatCode>General</c:formatCode>
                <c:ptCount val="68"/>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25.77</c:v>
                </c:pt>
                <c:pt idx="49">
                  <c:v>25.83</c:v>
                </c:pt>
                <c:pt idx="50">
                  <c:v>25.97</c:v>
                </c:pt>
                <c:pt idx="51">
                  <c:v>26.03</c:v>
                </c:pt>
                <c:pt idx="52">
                  <c:v>26.03</c:v>
                </c:pt>
                <c:pt idx="53">
                  <c:v>26.05</c:v>
                </c:pt>
                <c:pt idx="54">
                  <c:v>26.3</c:v>
                </c:pt>
                <c:pt idx="55">
                  <c:v>26.37</c:v>
                </c:pt>
                <c:pt idx="56">
                  <c:v>26.47</c:v>
                </c:pt>
                <c:pt idx="57">
                  <c:v>26.54</c:v>
                </c:pt>
                <c:pt idx="58">
                  <c:v>26.69</c:v>
                </c:pt>
                <c:pt idx="59">
                  <c:v>26.72</c:v>
                </c:pt>
                <c:pt idx="60">
                  <c:v>27.04</c:v>
                </c:pt>
                <c:pt idx="61">
                  <c:v>27.11</c:v>
                </c:pt>
                <c:pt idx="62">
                  <c:v>27.14</c:v>
                </c:pt>
                <c:pt idx="63">
                  <c:v>27.33</c:v>
                </c:pt>
                <c:pt idx="64">
                  <c:v>27.38</c:v>
                </c:pt>
                <c:pt idx="65">
                  <c:v>27.33</c:v>
                </c:pt>
                <c:pt idx="66">
                  <c:v>27.64</c:v>
                </c:pt>
                <c:pt idx="67">
                  <c:v>27.73</c:v>
                </c:pt>
              </c:numCache>
            </c:numRef>
          </c:val>
          <c:smooth val="0"/>
        </c:ser>
        <c:dLbls>
          <c:showLegendKey val="0"/>
          <c:showVal val="0"/>
          <c:showCatName val="0"/>
          <c:showSerName val="0"/>
          <c:showPercent val="0"/>
          <c:showBubbleSize val="0"/>
        </c:dLbls>
        <c:marker val="1"/>
        <c:smooth val="0"/>
        <c:axId val="235356160"/>
        <c:axId val="235357696"/>
      </c:lineChart>
      <c:catAx>
        <c:axId val="235344640"/>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235346176"/>
        <c:crosses val="autoZero"/>
        <c:auto val="0"/>
        <c:lblAlgn val="ctr"/>
        <c:lblOffset val="100"/>
        <c:tickLblSkip val="3"/>
        <c:tickMarkSkip val="3"/>
        <c:noMultiLvlLbl val="1"/>
      </c:catAx>
      <c:valAx>
        <c:axId val="235346176"/>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35344640"/>
        <c:crosses val="autoZero"/>
        <c:crossBetween val="midCat"/>
        <c:majorUnit val="2"/>
        <c:minorUnit val="2"/>
      </c:valAx>
      <c:catAx>
        <c:axId val="235356160"/>
        <c:scaling>
          <c:orientation val="minMax"/>
        </c:scaling>
        <c:delete val="1"/>
        <c:axPos val="b"/>
        <c:majorTickMark val="out"/>
        <c:minorTickMark val="none"/>
        <c:tickLblPos val="nextTo"/>
        <c:crossAx val="235357696"/>
        <c:crossesAt val="13"/>
        <c:auto val="1"/>
        <c:lblAlgn val="ctr"/>
        <c:lblOffset val="100"/>
        <c:noMultiLvlLbl val="0"/>
      </c:catAx>
      <c:valAx>
        <c:axId val="235357696"/>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35356160"/>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0"/>
          <c:order val="0"/>
          <c:invertIfNegative val="0"/>
          <c:cat>
            <c:multiLvlStrRef>
              <c:f>貨幣!$A$81:$B$124</c:f>
              <c:multiLvlStrCache>
                <c:ptCount val="4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lvl>
                <c:lvl>
                  <c:pt idx="0">
                    <c:v>100年</c:v>
                  </c:pt>
                  <c:pt idx="12">
                    <c:v>101年</c:v>
                  </c:pt>
                  <c:pt idx="24">
                    <c:v>102年</c:v>
                  </c:pt>
                  <c:pt idx="36">
                    <c:v>103年</c:v>
                  </c:pt>
                </c:lvl>
              </c:multiLvlStrCache>
            </c:multiLvlStrRef>
          </c:cat>
          <c:val>
            <c:numRef>
              <c:f>貨幣!$C$81:$C$124</c:f>
              <c:numCache>
                <c:formatCode>General</c:formatCode>
                <c:ptCount val="44"/>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pt idx="38">
                  <c:v>4191.99</c:v>
                </c:pt>
                <c:pt idx="39">
                  <c:v>4214.95</c:v>
                </c:pt>
                <c:pt idx="40">
                  <c:v>4216.51</c:v>
                </c:pt>
                <c:pt idx="41">
                  <c:v>4234.54</c:v>
                </c:pt>
                <c:pt idx="42">
                  <c:v>4236.6099999999997</c:v>
                </c:pt>
                <c:pt idx="43">
                  <c:v>4230.66</c:v>
                </c:pt>
              </c:numCache>
            </c:numRef>
          </c:val>
        </c:ser>
        <c:dLbls>
          <c:showLegendKey val="0"/>
          <c:showVal val="0"/>
          <c:showCatName val="0"/>
          <c:showSerName val="0"/>
          <c:showPercent val="0"/>
          <c:showBubbleSize val="0"/>
        </c:dLbls>
        <c:gapWidth val="50"/>
        <c:axId val="235405312"/>
        <c:axId val="235406848"/>
      </c:barChart>
      <c:catAx>
        <c:axId val="235405312"/>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235406848"/>
        <c:crosses val="autoZero"/>
        <c:auto val="1"/>
        <c:lblAlgn val="ctr"/>
        <c:lblOffset val="100"/>
        <c:tickLblSkip val="2"/>
        <c:tickMarkSkip val="2"/>
        <c:noMultiLvlLbl val="1"/>
      </c:catAx>
      <c:valAx>
        <c:axId val="23540684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35405312"/>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b="1" i="0" u="none" strike="noStrike" kern="1200" baseline="0">
                <a:solidFill>
                  <a:sysClr val="windowText" lastClr="000000"/>
                </a:solidFill>
                <a:latin typeface="標楷體" pitchFamily="65" charset="-120"/>
                <a:ea typeface="標楷體" pitchFamily="65" charset="-120"/>
                <a:cs typeface="+mn-cs"/>
              </a:rPr>
              <a:t>臺</a:t>
            </a:r>
            <a:r>
              <a:rPr lang="zh-TW" altLang="en-US" sz="1400">
                <a:latin typeface="標楷體" pitchFamily="65" charset="-120"/>
                <a:ea typeface="標楷體" pitchFamily="65" charset="-120"/>
              </a:rPr>
              <a:t>灣加權股價走勢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工作表1!$B$25:$C$92</c:f>
              <c:multiLvlStrCache>
                <c:ptCount val="68"/>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lvl>
                <c:lvl>
                  <c:pt idx="0">
                    <c:v>98年</c:v>
                  </c:pt>
                  <c:pt idx="12">
                    <c:v>99年</c:v>
                  </c:pt>
                  <c:pt idx="24">
                    <c:v>100年</c:v>
                  </c:pt>
                  <c:pt idx="36">
                    <c:v>101年</c:v>
                  </c:pt>
                  <c:pt idx="48">
                    <c:v>102年</c:v>
                  </c:pt>
                  <c:pt idx="60">
                    <c:v>103年</c:v>
                  </c:pt>
                </c:lvl>
              </c:multiLvlStrCache>
            </c:multiLvlStrRef>
          </c:cat>
          <c:val>
            <c:numRef>
              <c:f>工作表1!$A$25:$A$92</c:f>
              <c:numCache>
                <c:formatCode>#,##0.00</c:formatCode>
                <c:ptCount val="68"/>
                <c:pt idx="0">
                  <c:v>4475.1400000000003</c:v>
                </c:pt>
                <c:pt idx="1">
                  <c:v>4476.87</c:v>
                </c:pt>
                <c:pt idx="2">
                  <c:v>4925.88</c:v>
                </c:pt>
                <c:pt idx="3">
                  <c:v>5724.36</c:v>
                </c:pt>
                <c:pt idx="4">
                  <c:v>6586.3</c:v>
                </c:pt>
                <c:pt idx="5">
                  <c:v>6495.99</c:v>
                </c:pt>
                <c:pt idx="6">
                  <c:v>6949.08</c:v>
                </c:pt>
                <c:pt idx="7">
                  <c:v>6893.14</c:v>
                </c:pt>
                <c:pt idx="8">
                  <c:v>7321.12</c:v>
                </c:pt>
                <c:pt idx="9">
                  <c:v>7588.72</c:v>
                </c:pt>
                <c:pt idx="10">
                  <c:v>7611.73</c:v>
                </c:pt>
                <c:pt idx="11">
                  <c:v>7836.69</c:v>
                </c:pt>
                <c:pt idx="12">
                  <c:v>8098.58</c:v>
                </c:pt>
                <c:pt idx="13">
                  <c:v>7431.71</c:v>
                </c:pt>
                <c:pt idx="14">
                  <c:v>7775.16</c:v>
                </c:pt>
                <c:pt idx="15">
                  <c:v>8052.45</c:v>
                </c:pt>
                <c:pt idx="16">
                  <c:v>7525.68</c:v>
                </c:pt>
                <c:pt idx="17">
                  <c:v>7383.42</c:v>
                </c:pt>
                <c:pt idx="18">
                  <c:v>7638.86</c:v>
                </c:pt>
                <c:pt idx="19">
                  <c:v>7883.91</c:v>
                </c:pt>
                <c:pt idx="20">
                  <c:v>8039.5</c:v>
                </c:pt>
                <c:pt idx="21">
                  <c:v>8210.01</c:v>
                </c:pt>
                <c:pt idx="22">
                  <c:v>8350.26</c:v>
                </c:pt>
                <c:pt idx="23">
                  <c:v>8777.11</c:v>
                </c:pt>
                <c:pt idx="24">
                  <c:v>8970.76</c:v>
                </c:pt>
                <c:pt idx="25">
                  <c:v>8742.56</c:v>
                </c:pt>
                <c:pt idx="26">
                  <c:v>8575.49</c:v>
                </c:pt>
                <c:pt idx="27">
                  <c:v>8860.92</c:v>
                </c:pt>
                <c:pt idx="28">
                  <c:v>8910.5400000000009</c:v>
                </c:pt>
                <c:pt idx="29">
                  <c:v>8748.66</c:v>
                </c:pt>
                <c:pt idx="30">
                  <c:v>8681.24</c:v>
                </c:pt>
                <c:pt idx="31">
                  <c:v>7763.33</c:v>
                </c:pt>
                <c:pt idx="32">
                  <c:v>7385.13</c:v>
                </c:pt>
                <c:pt idx="33">
                  <c:v>7345.08</c:v>
                </c:pt>
                <c:pt idx="34">
                  <c:v>6904.12</c:v>
                </c:pt>
                <c:pt idx="35">
                  <c:v>6969.15</c:v>
                </c:pt>
                <c:pt idx="36">
                  <c:v>7176.74</c:v>
                </c:pt>
                <c:pt idx="37">
                  <c:v>7855.93</c:v>
                </c:pt>
                <c:pt idx="38">
                  <c:v>8020</c:v>
                </c:pt>
                <c:pt idx="39">
                  <c:v>7620.82</c:v>
                </c:pt>
                <c:pt idx="40">
                  <c:v>7356.84</c:v>
                </c:pt>
                <c:pt idx="41">
                  <c:v>7142.52</c:v>
                </c:pt>
                <c:pt idx="42">
                  <c:v>7187.14</c:v>
                </c:pt>
                <c:pt idx="43">
                  <c:v>7409.6</c:v>
                </c:pt>
                <c:pt idx="44">
                  <c:v>7610.38</c:v>
                </c:pt>
                <c:pt idx="45">
                  <c:v>7438.14</c:v>
                </c:pt>
                <c:pt idx="46">
                  <c:v>7255.63</c:v>
                </c:pt>
                <c:pt idx="47">
                  <c:v>7630.81</c:v>
                </c:pt>
                <c:pt idx="48">
                  <c:v>7759.25</c:v>
                </c:pt>
                <c:pt idx="49">
                  <c:v>7932.68</c:v>
                </c:pt>
                <c:pt idx="50">
                  <c:v>7906.99</c:v>
                </c:pt>
                <c:pt idx="51">
                  <c:v>7893.42</c:v>
                </c:pt>
                <c:pt idx="52">
                  <c:v>8272.34</c:v>
                </c:pt>
                <c:pt idx="53">
                  <c:v>7988.8</c:v>
                </c:pt>
                <c:pt idx="54">
                  <c:v>8101.91</c:v>
                </c:pt>
                <c:pt idx="55">
                  <c:v>7932.02</c:v>
                </c:pt>
                <c:pt idx="56">
                  <c:v>8193.4599999999991</c:v>
                </c:pt>
                <c:pt idx="57">
                  <c:v>8366.18</c:v>
                </c:pt>
                <c:pt idx="58">
                  <c:v>8236.52</c:v>
                </c:pt>
                <c:pt idx="59">
                  <c:v>8431.4</c:v>
                </c:pt>
                <c:pt idx="60">
                  <c:v>8566.6200000000008</c:v>
                </c:pt>
                <c:pt idx="61">
                  <c:v>8496.09</c:v>
                </c:pt>
                <c:pt idx="62">
                  <c:v>8687.4500000000007</c:v>
                </c:pt>
                <c:pt idx="63">
                  <c:v>8900.14</c:v>
                </c:pt>
                <c:pt idx="64">
                  <c:v>8936.23</c:v>
                </c:pt>
                <c:pt idx="65">
                  <c:v>9229.31</c:v>
                </c:pt>
                <c:pt idx="66">
                  <c:v>9474.1299999999992</c:v>
                </c:pt>
                <c:pt idx="67">
                  <c:v>9266.4599999999991</c:v>
                </c:pt>
              </c:numCache>
            </c:numRef>
          </c:val>
          <c:smooth val="0"/>
        </c:ser>
        <c:dLbls>
          <c:showLegendKey val="0"/>
          <c:showVal val="0"/>
          <c:showCatName val="0"/>
          <c:showSerName val="0"/>
          <c:showPercent val="0"/>
          <c:showBubbleSize val="0"/>
        </c:dLbls>
        <c:marker val="1"/>
        <c:smooth val="0"/>
        <c:axId val="235440000"/>
        <c:axId val="235441536"/>
      </c:lineChart>
      <c:catAx>
        <c:axId val="235440000"/>
        <c:scaling>
          <c:orientation val="minMax"/>
        </c:scaling>
        <c:delete val="0"/>
        <c:axPos val="b"/>
        <c:numFmt formatCode="#,##0.00_);[Red]\(#,##0.00\)" sourceLinked="0"/>
        <c:majorTickMark val="in"/>
        <c:minorTickMark val="none"/>
        <c:tickLblPos val="nextTo"/>
        <c:spPr>
          <a:ln w="31750"/>
        </c:spPr>
        <c:txPr>
          <a:bodyPr rot="0" vert="horz"/>
          <a:lstStyle/>
          <a:p>
            <a:pPr>
              <a:defRPr/>
            </a:pPr>
            <a:endParaRPr lang="zh-TW"/>
          </a:p>
        </c:txPr>
        <c:crossAx val="235441536"/>
        <c:crossesAt val="5000"/>
        <c:auto val="1"/>
        <c:lblAlgn val="ctr"/>
        <c:lblOffset val="50"/>
        <c:tickLblSkip val="3"/>
        <c:tickMarkSkip val="3"/>
        <c:noMultiLvlLbl val="1"/>
      </c:catAx>
      <c:valAx>
        <c:axId val="235441536"/>
        <c:scaling>
          <c:orientation val="minMax"/>
          <c:max val="10500"/>
          <c:min val="4500"/>
        </c:scaling>
        <c:delete val="0"/>
        <c:axPos val="l"/>
        <c:numFmt formatCode="#,##0_);[Red]\(#,##0\)" sourceLinked="0"/>
        <c:majorTickMark val="out"/>
        <c:minorTickMark val="none"/>
        <c:tickLblPos val="nextTo"/>
        <c:spPr>
          <a:ln w="28575"/>
        </c:spPr>
        <c:crossAx val="235440000"/>
        <c:crosses val="autoZero"/>
        <c:crossBetween val="midCat"/>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2014年1-8月</c:v>
                </c:pt>
              </c:strCache>
            </c:strRef>
          </c:cat>
          <c:val>
            <c:numRef>
              <c:f>Sheet1!$C$5:$C$18</c:f>
              <c:numCache>
                <c:formatCode>_-* #,##0_-;\-* #,##0_-;_-* "-"??_-;_-@_-</c:formatCode>
                <c:ptCount val="14"/>
                <c:pt idx="0">
                  <c:v>37213.5</c:v>
                </c:pt>
                <c:pt idx="1">
                  <c:v>43499.9</c:v>
                </c:pt>
                <c:pt idx="2">
                  <c:v>55566.6</c:v>
                </c:pt>
                <c:pt idx="3">
                  <c:v>70477.399999999994</c:v>
                </c:pt>
                <c:pt idx="4">
                  <c:v>88773.6</c:v>
                </c:pt>
                <c:pt idx="5">
                  <c:v>109870</c:v>
                </c:pt>
                <c:pt idx="6">
                  <c:v>137239</c:v>
                </c:pt>
                <c:pt idx="7" formatCode="#,##0_ ">
                  <c:v>172291</c:v>
                </c:pt>
                <c:pt idx="8" formatCode="#,##0_ ">
                  <c:v>224846</c:v>
                </c:pt>
                <c:pt idx="9" formatCode="#,##0_ ">
                  <c:v>278140</c:v>
                </c:pt>
                <c:pt idx="10" formatCode="#,##0_ ">
                  <c:v>301933</c:v>
                </c:pt>
                <c:pt idx="11" formatCode="#,##0_ ">
                  <c:v>364835</c:v>
                </c:pt>
                <c:pt idx="12" formatCode="#,##0_ ">
                  <c:v>436528</c:v>
                </c:pt>
                <c:pt idx="13" formatCode="#,##0_ ">
                  <c:v>305786</c:v>
                </c:pt>
              </c:numCache>
            </c:numRef>
          </c:val>
        </c:ser>
        <c:dLbls>
          <c:showLegendKey val="0"/>
          <c:showVal val="0"/>
          <c:showCatName val="0"/>
          <c:showSerName val="0"/>
          <c:showPercent val="0"/>
          <c:showBubbleSize val="0"/>
        </c:dLbls>
        <c:gapWidth val="150"/>
        <c:axId val="236103936"/>
        <c:axId val="23752332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2014年1-8月</c:v>
                </c:pt>
              </c:strCache>
            </c:strRef>
          </c:cat>
          <c:val>
            <c:numRef>
              <c:f>Sheet1!$D$5:$D$18</c:f>
              <c:numCache>
                <c:formatCode>0.0</c:formatCode>
                <c:ptCount val="14"/>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0.0_ ">
                  <c:v>23.8</c:v>
                </c:pt>
                <c:pt idx="10" formatCode="#,##0.0_ ">
                  <c:v>23.8</c:v>
                </c:pt>
                <c:pt idx="11" formatCode="#,##0.0_ ">
                  <c:v>20.6</c:v>
                </c:pt>
                <c:pt idx="12" formatCode="#,##0.0_ ">
                  <c:v>19.600000000000001</c:v>
                </c:pt>
                <c:pt idx="13" formatCode="#,##0.0_ ">
                  <c:v>16.5</c:v>
                </c:pt>
              </c:numCache>
            </c:numRef>
          </c:val>
          <c:smooth val="0"/>
        </c:ser>
        <c:dLbls>
          <c:showLegendKey val="0"/>
          <c:showVal val="0"/>
          <c:showCatName val="0"/>
          <c:showSerName val="0"/>
          <c:showPercent val="0"/>
          <c:showBubbleSize val="0"/>
        </c:dLbls>
        <c:marker val="1"/>
        <c:smooth val="0"/>
        <c:axId val="237524864"/>
        <c:axId val="238120960"/>
      </c:lineChart>
      <c:catAx>
        <c:axId val="236103936"/>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37523328"/>
        <c:crossesAt val="0"/>
        <c:auto val="0"/>
        <c:lblAlgn val="ctr"/>
        <c:lblOffset val="100"/>
        <c:tickMarkSkip val="1"/>
        <c:noMultiLvlLbl val="0"/>
      </c:catAx>
      <c:valAx>
        <c:axId val="23752332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36103936"/>
        <c:crosses val="autoZero"/>
        <c:crossBetween val="between"/>
      </c:valAx>
      <c:catAx>
        <c:axId val="23752486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38120960"/>
        <c:crosses val="autoZero"/>
        <c:auto val="0"/>
        <c:lblAlgn val="ctr"/>
        <c:lblOffset val="100"/>
        <c:noMultiLvlLbl val="0"/>
      </c:catAx>
      <c:valAx>
        <c:axId val="238120960"/>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3752486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2014</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a:t>
            </a:r>
            <a:r>
              <a:rPr lang="zh-TW" altLang="en-US" sz="1001" b="1" i="0" u="none" strike="noStrike" baseline="0">
                <a:solidFill>
                  <a:srgbClr val="000000"/>
                </a:solidFill>
                <a:latin typeface="Times New Roman" pitchFamily="18" charset="0"/>
                <a:ea typeface="標楷體"/>
              </a:rPr>
              <a:t>至</a:t>
            </a:r>
            <a:r>
              <a:rPr lang="en-US" altLang="zh-TW" sz="1001" b="1" i="0" u="none" strike="noStrike" baseline="0">
                <a:solidFill>
                  <a:srgbClr val="000000"/>
                </a:solidFill>
                <a:latin typeface="Times New Roman" pitchFamily="18" charset="0"/>
                <a:ea typeface="標楷體"/>
              </a:rPr>
              <a:t>8</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93.9</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4.7895353057648062E-2"/>
                  <c:y val="-0.11811080879287995"/>
                </c:manualLayout>
              </c:layout>
              <c:showLegendKey val="0"/>
              <c:showVal val="1"/>
              <c:showCatName val="1"/>
              <c:showSerName val="0"/>
              <c:showPercent val="0"/>
              <c:showBubbleSize val="0"/>
              <c:separator> </c:separator>
            </c:dLbl>
            <c:dLbl>
              <c:idx val="1"/>
              <c:layout>
                <c:manualLayout>
                  <c:x val="-5.7519996532941126E-2"/>
                  <c:y val="0.19182721596973154"/>
                </c:manualLayout>
              </c:layout>
              <c:showLegendKey val="0"/>
              <c:showVal val="1"/>
              <c:showCatName val="1"/>
              <c:showSerName val="0"/>
              <c:showPercent val="0"/>
              <c:showBubbleSize val="0"/>
              <c:separator> </c:separator>
            </c:dLbl>
            <c:dLbl>
              <c:idx val="2"/>
              <c:layout>
                <c:manualLayout>
                  <c:x val="-7.9205197067084857E-2"/>
                  <c:y val="0.10737221329009267"/>
                </c:manualLayout>
              </c:layout>
              <c:showLegendKey val="0"/>
              <c:showVal val="1"/>
              <c:showCatName val="1"/>
              <c:showSerName val="0"/>
              <c:showPercent val="0"/>
              <c:showBubbleSize val="0"/>
              <c:separator> </c:separator>
            </c:dLbl>
            <c:dLbl>
              <c:idx val="3"/>
              <c:layout>
                <c:manualLayout>
                  <c:x val="-9.7940350335465026E-2"/>
                  <c:y val="2.7094126323214833E-2"/>
                </c:manualLayout>
              </c:layout>
              <c:dLblPos val="bestFit"/>
              <c:showLegendKey val="0"/>
              <c:showVal val="1"/>
              <c:showCatName val="1"/>
              <c:showSerName val="0"/>
              <c:showPercent val="0"/>
              <c:showBubbleSize val="0"/>
              <c:separator> </c:separator>
            </c:dLbl>
            <c:dLbl>
              <c:idx val="4"/>
              <c:layout>
                <c:manualLayout>
                  <c:x val="-0.11781347087805975"/>
                  <c:y val="-5.8034794080059363E-2"/>
                </c:manualLayout>
              </c:layout>
              <c:dLblPos val="bestFit"/>
              <c:showLegendKey val="0"/>
              <c:showVal val="1"/>
              <c:showCatName val="1"/>
              <c:showSerName val="0"/>
              <c:showPercent val="0"/>
              <c:showBubbleSize val="0"/>
              <c:separator> </c:separator>
            </c:dLbl>
            <c:dLbl>
              <c:idx val="5"/>
              <c:layout>
                <c:manualLayout>
                  <c:x val="-0.12117286132577081"/>
                  <c:y val="-0.14887569682061996"/>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7247077377711695"/>
                  <c:y val="-0.16716136922675243"/>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日本</c:v>
                </c:pt>
                <c:pt idx="4">
                  <c:v>韓國</c:v>
                </c:pt>
                <c:pt idx="5">
                  <c:v>美國</c:v>
                </c:pt>
                <c:pt idx="6">
                  <c:v>德國</c:v>
                </c:pt>
                <c:pt idx="7">
                  <c:v>英國</c:v>
                </c:pt>
                <c:pt idx="8">
                  <c:v>法國</c:v>
                </c:pt>
                <c:pt idx="9">
                  <c:v>荷蘭</c:v>
                </c:pt>
              </c:strCache>
            </c:strRef>
          </c:cat>
          <c:val>
            <c:numRef>
              <c:f>Sheet1!$C$3:$C$12</c:f>
              <c:numCache>
                <c:formatCode>0.0_ </c:formatCode>
                <c:ptCount val="10"/>
                <c:pt idx="0">
                  <c:v>542.5</c:v>
                </c:pt>
                <c:pt idx="1">
                  <c:v>43.1</c:v>
                </c:pt>
                <c:pt idx="2">
                  <c:v>37</c:v>
                </c:pt>
                <c:pt idx="3">
                  <c:v>31.6</c:v>
                </c:pt>
                <c:pt idx="4">
                  <c:v>30.2</c:v>
                </c:pt>
                <c:pt idx="5">
                  <c:v>20.8</c:v>
                </c:pt>
                <c:pt idx="6">
                  <c:v>12.7</c:v>
                </c:pt>
                <c:pt idx="7">
                  <c:v>8.5</c:v>
                </c:pt>
                <c:pt idx="8">
                  <c:v>4.7</c:v>
                </c:pt>
                <c:pt idx="9">
                  <c:v>4.5</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Sheet1!$G$11:$G$21</c:f>
              <c:numCache>
                <c:formatCode>#,##0.00</c:formatCode>
                <c:ptCount val="11"/>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14834.6</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Sheet1!$H$11:$H$21</c:f>
              <c:numCache>
                <c:formatCode>#,##0.00</c:formatCode>
                <c:ptCount val="11"/>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12829.3</c:v>
                </c:pt>
              </c:numCache>
            </c:numRef>
          </c:val>
        </c:ser>
        <c:dLbls>
          <c:showLegendKey val="0"/>
          <c:showVal val="0"/>
          <c:showCatName val="0"/>
          <c:showSerName val="0"/>
          <c:showPercent val="0"/>
          <c:showBubbleSize val="0"/>
        </c:dLbls>
        <c:gapWidth val="150"/>
        <c:axId val="242231936"/>
        <c:axId val="24225830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1.068120043713397E-2"/>
                  <c:y val="-4.576614711315983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Sheet1!$I$11:$I$21</c:f>
              <c:numCache>
                <c:formatCode>General</c:formatCode>
                <c:ptCount val="11"/>
                <c:pt idx="0">
                  <c:v>35.4</c:v>
                </c:pt>
                <c:pt idx="1">
                  <c:v>28.4</c:v>
                </c:pt>
                <c:pt idx="2">
                  <c:v>27.2</c:v>
                </c:pt>
                <c:pt idx="3">
                  <c:v>25.7</c:v>
                </c:pt>
                <c:pt idx="4">
                  <c:v>17.2</c:v>
                </c:pt>
                <c:pt idx="5" formatCode="0.0_ ">
                  <c:v>-16</c:v>
                </c:pt>
                <c:pt idx="6">
                  <c:v>31.3</c:v>
                </c:pt>
                <c:pt idx="7">
                  <c:v>20.3</c:v>
                </c:pt>
                <c:pt idx="8">
                  <c:v>7.9</c:v>
                </c:pt>
                <c:pt idx="9" formatCode="0.0_ ">
                  <c:v>7.9</c:v>
                </c:pt>
                <c:pt idx="10">
                  <c:v>3.8</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1.5131560512231345E-5"/>
                  <c:y val="5.468225925062328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Sheet1!$J$11:$J$21</c:f>
              <c:numCache>
                <c:formatCode>General</c:formatCode>
                <c:ptCount val="11"/>
                <c:pt idx="0">
                  <c:v>36</c:v>
                </c:pt>
                <c:pt idx="1">
                  <c:v>17.600000000000001</c:v>
                </c:pt>
                <c:pt idx="2">
                  <c:v>20</c:v>
                </c:pt>
                <c:pt idx="3">
                  <c:v>20.8</c:v>
                </c:pt>
                <c:pt idx="4" formatCode="0.0_ ">
                  <c:v>18.5</c:v>
                </c:pt>
                <c:pt idx="5" formatCode="0.0_ ">
                  <c:v>-11.2</c:v>
                </c:pt>
                <c:pt idx="6">
                  <c:v>38.700000000000003</c:v>
                </c:pt>
                <c:pt idx="7">
                  <c:v>24.9</c:v>
                </c:pt>
                <c:pt idx="8">
                  <c:v>4.3</c:v>
                </c:pt>
                <c:pt idx="9">
                  <c:v>7.3</c:v>
                </c:pt>
                <c:pt idx="10">
                  <c:v>0.6</c:v>
                </c:pt>
              </c:numCache>
            </c:numRef>
          </c:val>
          <c:smooth val="0"/>
        </c:ser>
        <c:dLbls>
          <c:showLegendKey val="0"/>
          <c:showVal val="0"/>
          <c:showCatName val="0"/>
          <c:showSerName val="0"/>
          <c:showPercent val="0"/>
          <c:showBubbleSize val="0"/>
        </c:dLbls>
        <c:marker val="1"/>
        <c:smooth val="0"/>
        <c:axId val="242260608"/>
        <c:axId val="242278784"/>
      </c:lineChart>
      <c:catAx>
        <c:axId val="24223193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42258304"/>
        <c:crosses val="autoZero"/>
        <c:auto val="0"/>
        <c:lblAlgn val="l"/>
        <c:lblOffset val="100"/>
        <c:tickLblSkip val="1"/>
        <c:tickMarkSkip val="1"/>
        <c:noMultiLvlLbl val="0"/>
      </c:catAx>
      <c:valAx>
        <c:axId val="242258304"/>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42231936"/>
        <c:crosses val="autoZero"/>
        <c:crossBetween val="between"/>
        <c:dispUnits>
          <c:builtInUnit val="thousands"/>
        </c:dispUnits>
      </c:valAx>
      <c:catAx>
        <c:axId val="242260608"/>
        <c:scaling>
          <c:orientation val="minMax"/>
        </c:scaling>
        <c:delete val="1"/>
        <c:axPos val="b"/>
        <c:numFmt formatCode="General" sourceLinked="1"/>
        <c:majorTickMark val="out"/>
        <c:minorTickMark val="none"/>
        <c:tickLblPos val="nextTo"/>
        <c:crossAx val="242278784"/>
        <c:crossesAt val="0"/>
        <c:auto val="0"/>
        <c:lblAlgn val="ctr"/>
        <c:lblOffset val="100"/>
        <c:noMultiLvlLbl val="0"/>
      </c:catAx>
      <c:valAx>
        <c:axId val="242278784"/>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42260608"/>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8" b="1" i="0" u="none" strike="noStrike" baseline="0">
                <a:solidFill>
                  <a:srgbClr val="000000"/>
                </a:solidFill>
                <a:latin typeface="標楷體"/>
                <a:ea typeface="標楷體"/>
                <a:cs typeface="標楷體"/>
              </a:defRPr>
            </a:pPr>
            <a:r>
              <a:rPr lang="zh-TW" altLang="en-US" sz="1108"/>
              <a:t>我國對中國大陸出進口變動</a:t>
            </a:r>
          </a:p>
        </c:rich>
      </c:tx>
      <c:layout>
        <c:manualLayout>
          <c:xMode val="edge"/>
          <c:yMode val="edge"/>
          <c:x val="0.34081843936174649"/>
          <c:y val="1.4605308770365968E-2"/>
        </c:manualLayout>
      </c:layout>
      <c:overlay val="0"/>
      <c:spPr>
        <a:noFill/>
        <a:ln w="25591">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95">
              <a:solidFill>
                <a:srgbClr val="000000"/>
              </a:solidFill>
              <a:prstDash val="solid"/>
            </a:ln>
          </c:spPr>
          <c:invertIfNegative val="0"/>
          <c:cat>
            <c:strRef>
              <c:f>Sheet1!$A$2:$A$12</c:f>
              <c:strCache>
                <c:ptCount val="11"/>
                <c:pt idx="0">
                  <c:v>2004</c:v>
                </c:pt>
                <c:pt idx="1">
                  <c:v>2005 </c:v>
                </c:pt>
                <c:pt idx="2">
                  <c:v>2006</c:v>
                </c:pt>
                <c:pt idx="3">
                  <c:v>2007</c:v>
                </c:pt>
                <c:pt idx="4">
                  <c:v>2008</c:v>
                </c:pt>
                <c:pt idx="5">
                  <c:v>2009</c:v>
                </c:pt>
                <c:pt idx="6">
                  <c:v>2010</c:v>
                </c:pt>
                <c:pt idx="7">
                  <c:v>2011</c:v>
                </c:pt>
                <c:pt idx="8">
                  <c:v>2012</c:v>
                </c:pt>
                <c:pt idx="9">
                  <c:v>2013</c:v>
                </c:pt>
                <c:pt idx="10">
                  <c:v>2014.1-8</c:v>
                </c:pt>
              </c:strCache>
            </c:strRef>
          </c:cat>
          <c:val>
            <c:numRef>
              <c:f>Sheet1!$B$2:$B$12</c:f>
              <c:numCache>
                <c:formatCode>0.0_);[Red]\(0.0\)</c:formatCode>
                <c:ptCount val="11"/>
                <c:pt idx="0">
                  <c:v>638.5</c:v>
                </c:pt>
                <c:pt idx="1">
                  <c:v>716.1</c:v>
                </c:pt>
                <c:pt idx="2">
                  <c:v>891.9</c:v>
                </c:pt>
                <c:pt idx="3">
                  <c:v>1004.4</c:v>
                </c:pt>
                <c:pt idx="4">
                  <c:v>995.8</c:v>
                </c:pt>
                <c:pt idx="5">
                  <c:v>837</c:v>
                </c:pt>
                <c:pt idx="6">
                  <c:v>1147.4000000000001</c:v>
                </c:pt>
                <c:pt idx="7">
                  <c:v>1240.5</c:v>
                </c:pt>
                <c:pt idx="8">
                  <c:v>1186.7</c:v>
                </c:pt>
                <c:pt idx="9">
                  <c:v>1212.3</c:v>
                </c:pt>
                <c:pt idx="10">
                  <c:v>824.4</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95">
              <a:solidFill>
                <a:srgbClr val="000000"/>
              </a:solidFill>
              <a:prstDash val="solid"/>
            </a:ln>
          </c:spPr>
          <c:invertIfNegative val="0"/>
          <c:cat>
            <c:strRef>
              <c:f>Sheet1!$A$2:$A$12</c:f>
              <c:strCache>
                <c:ptCount val="11"/>
                <c:pt idx="0">
                  <c:v>2004</c:v>
                </c:pt>
                <c:pt idx="1">
                  <c:v>2005 </c:v>
                </c:pt>
                <c:pt idx="2">
                  <c:v>2006</c:v>
                </c:pt>
                <c:pt idx="3">
                  <c:v>2007</c:v>
                </c:pt>
                <c:pt idx="4">
                  <c:v>2008</c:v>
                </c:pt>
                <c:pt idx="5">
                  <c:v>2009</c:v>
                </c:pt>
                <c:pt idx="6">
                  <c:v>2010</c:v>
                </c:pt>
                <c:pt idx="7">
                  <c:v>2011</c:v>
                </c:pt>
                <c:pt idx="8">
                  <c:v>2012</c:v>
                </c:pt>
                <c:pt idx="9">
                  <c:v>2013</c:v>
                </c:pt>
                <c:pt idx="10">
                  <c:v>2014.1-8</c:v>
                </c:pt>
              </c:strCache>
            </c:strRef>
          </c:cat>
          <c:val>
            <c:numRef>
              <c:f>Sheet1!$C$2:$C$12</c:f>
              <c:numCache>
                <c:formatCode>0.0_);[Red]\(0.0\)</c:formatCode>
                <c:ptCount val="11"/>
                <c:pt idx="0">
                  <c:v>187.7</c:v>
                </c:pt>
                <c:pt idx="1">
                  <c:v>218.2</c:v>
                </c:pt>
                <c:pt idx="2">
                  <c:v>266.7</c:v>
                </c:pt>
                <c:pt idx="3">
                  <c:v>298.39999999999998</c:v>
                </c:pt>
                <c:pt idx="4">
                  <c:v>329.1</c:v>
                </c:pt>
                <c:pt idx="5">
                  <c:v>256.3</c:v>
                </c:pt>
                <c:pt idx="6">
                  <c:v>375.8</c:v>
                </c:pt>
                <c:pt idx="7">
                  <c:v>452.8</c:v>
                </c:pt>
                <c:pt idx="8">
                  <c:v>435.7</c:v>
                </c:pt>
                <c:pt idx="9">
                  <c:v>442.5</c:v>
                </c:pt>
                <c:pt idx="10">
                  <c:v>325.89999999999998</c:v>
                </c:pt>
              </c:numCache>
            </c:numRef>
          </c:val>
        </c:ser>
        <c:dLbls>
          <c:showLegendKey val="0"/>
          <c:showVal val="0"/>
          <c:showCatName val="0"/>
          <c:showSerName val="0"/>
          <c:showPercent val="0"/>
          <c:showBubbleSize val="0"/>
        </c:dLbls>
        <c:gapWidth val="150"/>
        <c:axId val="253104128"/>
        <c:axId val="253106048"/>
      </c:barChart>
      <c:lineChart>
        <c:grouping val="standard"/>
        <c:varyColors val="0"/>
        <c:ser>
          <c:idx val="2"/>
          <c:order val="2"/>
          <c:tx>
            <c:strRef>
              <c:f>Sheet1!$D$1</c:f>
              <c:strCache>
                <c:ptCount val="1"/>
                <c:pt idx="0">
                  <c:v>出口成長率</c:v>
                </c:pt>
              </c:strCache>
            </c:strRef>
          </c:tx>
          <c:spPr>
            <a:ln w="38386">
              <a:solidFill>
                <a:srgbClr val="000000"/>
              </a:solidFill>
              <a:prstDash val="solid"/>
            </a:ln>
          </c:spPr>
          <c:marker>
            <c:symbol val="square"/>
            <c:size val="7"/>
            <c:spPr>
              <a:solidFill>
                <a:srgbClr val="333333"/>
              </a:solidFill>
              <a:ln>
                <a:solidFill>
                  <a:srgbClr val="808080"/>
                </a:solidFill>
                <a:prstDash val="solid"/>
              </a:ln>
            </c:spPr>
          </c:marker>
          <c:cat>
            <c:strRef>
              <c:f>Sheet1!$A$2:$A$12</c:f>
              <c:strCache>
                <c:ptCount val="11"/>
                <c:pt idx="0">
                  <c:v>2004</c:v>
                </c:pt>
                <c:pt idx="1">
                  <c:v>2005 </c:v>
                </c:pt>
                <c:pt idx="2">
                  <c:v>2006</c:v>
                </c:pt>
                <c:pt idx="3">
                  <c:v>2007</c:v>
                </c:pt>
                <c:pt idx="4">
                  <c:v>2008</c:v>
                </c:pt>
                <c:pt idx="5">
                  <c:v>2009</c:v>
                </c:pt>
                <c:pt idx="6">
                  <c:v>2010</c:v>
                </c:pt>
                <c:pt idx="7">
                  <c:v>2011</c:v>
                </c:pt>
                <c:pt idx="8">
                  <c:v>2012</c:v>
                </c:pt>
                <c:pt idx="9">
                  <c:v>2013</c:v>
                </c:pt>
                <c:pt idx="10">
                  <c:v>2014.1-8</c:v>
                </c:pt>
              </c:strCache>
            </c:strRef>
          </c:cat>
          <c:val>
            <c:numRef>
              <c:f>Sheet1!$D$2:$D$12</c:f>
              <c:numCache>
                <c:formatCode>0.0_ </c:formatCode>
                <c:ptCount val="11"/>
                <c:pt idx="0">
                  <c:v>28.3</c:v>
                </c:pt>
                <c:pt idx="1">
                  <c:v>12.2</c:v>
                </c:pt>
                <c:pt idx="2">
                  <c:v>14.8</c:v>
                </c:pt>
                <c:pt idx="3">
                  <c:v>12.6</c:v>
                </c:pt>
                <c:pt idx="4">
                  <c:v>-0.8</c:v>
                </c:pt>
                <c:pt idx="5">
                  <c:v>-15.9</c:v>
                </c:pt>
                <c:pt idx="6">
                  <c:v>37.1</c:v>
                </c:pt>
                <c:pt idx="7">
                  <c:v>8.1</c:v>
                </c:pt>
                <c:pt idx="8">
                  <c:v>-4.3</c:v>
                </c:pt>
                <c:pt idx="9">
                  <c:v>2.2000000000000002</c:v>
                </c:pt>
                <c:pt idx="10">
                  <c:v>4.0999999999999996</c:v>
                </c:pt>
              </c:numCache>
            </c:numRef>
          </c:val>
          <c:smooth val="0"/>
        </c:ser>
        <c:ser>
          <c:idx val="3"/>
          <c:order val="3"/>
          <c:tx>
            <c:strRef>
              <c:f>Sheet1!$E$1</c:f>
              <c:strCache>
                <c:ptCount val="1"/>
                <c:pt idx="0">
                  <c:v>進口成長率</c:v>
                </c:pt>
              </c:strCache>
            </c:strRef>
          </c:tx>
          <c:spPr>
            <a:ln w="25591">
              <a:solidFill>
                <a:srgbClr val="808080"/>
              </a:solidFill>
              <a:prstDash val="solid"/>
            </a:ln>
          </c:spPr>
          <c:marker>
            <c:symbol val="circle"/>
            <c:size val="6"/>
            <c:spPr>
              <a:solidFill>
                <a:srgbClr val="808080"/>
              </a:solidFill>
              <a:ln>
                <a:solidFill>
                  <a:srgbClr val="000000"/>
                </a:solidFill>
                <a:prstDash val="solid"/>
              </a:ln>
            </c:spPr>
          </c:marker>
          <c:cat>
            <c:strRef>
              <c:f>Sheet1!$A$2:$A$12</c:f>
              <c:strCache>
                <c:ptCount val="11"/>
                <c:pt idx="0">
                  <c:v>2004</c:v>
                </c:pt>
                <c:pt idx="1">
                  <c:v>2005 </c:v>
                </c:pt>
                <c:pt idx="2">
                  <c:v>2006</c:v>
                </c:pt>
                <c:pt idx="3">
                  <c:v>2007</c:v>
                </c:pt>
                <c:pt idx="4">
                  <c:v>2008</c:v>
                </c:pt>
                <c:pt idx="5">
                  <c:v>2009</c:v>
                </c:pt>
                <c:pt idx="6">
                  <c:v>2010</c:v>
                </c:pt>
                <c:pt idx="7">
                  <c:v>2011</c:v>
                </c:pt>
                <c:pt idx="8">
                  <c:v>2012</c:v>
                </c:pt>
                <c:pt idx="9">
                  <c:v>2013</c:v>
                </c:pt>
                <c:pt idx="10">
                  <c:v>2014.1-8</c:v>
                </c:pt>
              </c:strCache>
            </c:strRef>
          </c:cat>
          <c:val>
            <c:numRef>
              <c:f>Sheet1!$E$2:$E$12</c:f>
              <c:numCache>
                <c:formatCode>0.0_ </c:formatCode>
                <c:ptCount val="11"/>
                <c:pt idx="0">
                  <c:v>48</c:v>
                </c:pt>
                <c:pt idx="1">
                  <c:v>16.2</c:v>
                </c:pt>
                <c:pt idx="2">
                  <c:v>20.100000000000001</c:v>
                </c:pt>
                <c:pt idx="3">
                  <c:v>11.9</c:v>
                </c:pt>
                <c:pt idx="4">
                  <c:v>10.3</c:v>
                </c:pt>
                <c:pt idx="5">
                  <c:v>-22.1</c:v>
                </c:pt>
                <c:pt idx="6">
                  <c:v>47.1</c:v>
                </c:pt>
                <c:pt idx="7">
                  <c:v>20.5</c:v>
                </c:pt>
                <c:pt idx="8">
                  <c:v>-3.8</c:v>
                </c:pt>
                <c:pt idx="9">
                  <c:v>1.6</c:v>
                </c:pt>
                <c:pt idx="10">
                  <c:v>12.8</c:v>
                </c:pt>
              </c:numCache>
            </c:numRef>
          </c:val>
          <c:smooth val="0"/>
        </c:ser>
        <c:dLbls>
          <c:showLegendKey val="0"/>
          <c:showVal val="0"/>
          <c:showCatName val="0"/>
          <c:showSerName val="0"/>
          <c:showPercent val="0"/>
          <c:showBubbleSize val="0"/>
        </c:dLbls>
        <c:marker val="1"/>
        <c:smooth val="0"/>
        <c:axId val="253120512"/>
        <c:axId val="253122048"/>
      </c:lineChart>
      <c:catAx>
        <c:axId val="253104128"/>
        <c:scaling>
          <c:orientation val="minMax"/>
        </c:scaling>
        <c:delete val="0"/>
        <c:axPos val="b"/>
        <c:numFmt formatCode="General" sourceLinked="0"/>
        <c:majorTickMark val="in"/>
        <c:minorTickMark val="none"/>
        <c:tickLblPos val="nextTo"/>
        <c:spPr>
          <a:ln w="3199">
            <a:solidFill>
              <a:srgbClr val="000000"/>
            </a:solidFill>
            <a:prstDash val="solid"/>
          </a:ln>
        </c:spPr>
        <c:txPr>
          <a:bodyPr rot="0" vert="horz"/>
          <a:lstStyle/>
          <a:p>
            <a:pPr>
              <a:defRPr sz="907" b="0" i="0" u="none" strike="noStrike" baseline="0">
                <a:solidFill>
                  <a:srgbClr val="000000"/>
                </a:solidFill>
                <a:latin typeface="Times New Roman"/>
                <a:ea typeface="Times New Roman"/>
                <a:cs typeface="Times New Roman"/>
              </a:defRPr>
            </a:pPr>
            <a:endParaRPr lang="zh-TW"/>
          </a:p>
        </c:txPr>
        <c:crossAx val="253106048"/>
        <c:crosses val="autoZero"/>
        <c:auto val="0"/>
        <c:lblAlgn val="ctr"/>
        <c:lblOffset val="100"/>
        <c:tickLblSkip val="1"/>
        <c:tickMarkSkip val="1"/>
        <c:noMultiLvlLbl val="0"/>
      </c:catAx>
      <c:valAx>
        <c:axId val="253106048"/>
        <c:scaling>
          <c:orientation val="minMax"/>
        </c:scaling>
        <c:delete val="0"/>
        <c:axPos val="l"/>
        <c:title>
          <c:tx>
            <c:rich>
              <a:bodyPr rot="0" vert="horz"/>
              <a:lstStyle/>
              <a:p>
                <a:pPr algn="ctr">
                  <a:defRPr sz="907"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755363912845"/>
              <c:y val="6.6151224021525609E-2"/>
            </c:manualLayout>
          </c:layout>
          <c:overlay val="0"/>
          <c:spPr>
            <a:noFill/>
            <a:ln w="25591">
              <a:noFill/>
            </a:ln>
          </c:spPr>
        </c:title>
        <c:numFmt formatCode="0_ " sourceLinked="0"/>
        <c:majorTickMark val="in"/>
        <c:minorTickMark val="none"/>
        <c:tickLblPos val="nextTo"/>
        <c:spPr>
          <a:ln w="3199">
            <a:solidFill>
              <a:srgbClr val="000000"/>
            </a:solidFill>
            <a:prstDash val="solid"/>
          </a:ln>
        </c:spPr>
        <c:txPr>
          <a:bodyPr rot="0" vert="horz"/>
          <a:lstStyle/>
          <a:p>
            <a:pPr>
              <a:defRPr sz="907" b="0" i="0" u="none" strike="noStrike" baseline="0">
                <a:solidFill>
                  <a:srgbClr val="000000"/>
                </a:solidFill>
                <a:latin typeface="Times New Roman"/>
                <a:ea typeface="Times New Roman"/>
                <a:cs typeface="Times New Roman"/>
              </a:defRPr>
            </a:pPr>
            <a:endParaRPr lang="zh-TW"/>
          </a:p>
        </c:txPr>
        <c:crossAx val="253104128"/>
        <c:crosses val="autoZero"/>
        <c:crossBetween val="between"/>
      </c:valAx>
      <c:catAx>
        <c:axId val="253120512"/>
        <c:scaling>
          <c:orientation val="minMax"/>
        </c:scaling>
        <c:delete val="1"/>
        <c:axPos val="b"/>
        <c:majorTickMark val="out"/>
        <c:minorTickMark val="none"/>
        <c:tickLblPos val="nextTo"/>
        <c:crossAx val="253122048"/>
        <c:crosses val="autoZero"/>
        <c:auto val="0"/>
        <c:lblAlgn val="ctr"/>
        <c:lblOffset val="100"/>
        <c:noMultiLvlLbl val="0"/>
      </c:catAx>
      <c:valAx>
        <c:axId val="253122048"/>
        <c:scaling>
          <c:orientation val="minMax"/>
        </c:scaling>
        <c:delete val="0"/>
        <c:axPos val="r"/>
        <c:title>
          <c:tx>
            <c:rich>
              <a:bodyPr rot="0" vert="horz"/>
              <a:lstStyle/>
              <a:p>
                <a:pPr algn="l">
                  <a:defRPr sz="907"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sz="900">
                    <a:latin typeface="標楷體" panose="03000509000000000000" pitchFamily="65" charset="-120"/>
                    <a:ea typeface="標楷體" panose="03000509000000000000" pitchFamily="65" charset="-120"/>
                  </a:rPr>
                  <a:t>％</a:t>
                </a:r>
                <a:endParaRPr lang="en-US" altLang="zh-TW" sz="900">
                  <a:latin typeface="標楷體" panose="03000509000000000000" pitchFamily="65" charset="-120"/>
                  <a:ea typeface="標楷體" panose="03000509000000000000" pitchFamily="65" charset="-120"/>
                </a:endParaRPr>
              </a:p>
            </c:rich>
          </c:tx>
          <c:layout>
            <c:manualLayout>
              <c:xMode val="edge"/>
              <c:yMode val="edge"/>
              <c:x val="0.8637724451110278"/>
              <c:y val="5.1546327935423158E-2"/>
            </c:manualLayout>
          </c:layout>
          <c:overlay val="0"/>
          <c:spPr>
            <a:noFill/>
            <a:ln w="25591">
              <a:noFill/>
            </a:ln>
          </c:spPr>
        </c:title>
        <c:numFmt formatCode="0_ " sourceLinked="0"/>
        <c:majorTickMark val="in"/>
        <c:minorTickMark val="none"/>
        <c:tickLblPos val="nextTo"/>
        <c:spPr>
          <a:ln w="3199">
            <a:solidFill>
              <a:srgbClr val="000000"/>
            </a:solidFill>
            <a:prstDash val="solid"/>
          </a:ln>
        </c:spPr>
        <c:txPr>
          <a:bodyPr rot="0" vert="horz"/>
          <a:lstStyle/>
          <a:p>
            <a:pPr>
              <a:defRPr sz="907" b="0" i="0" u="none" strike="noStrike" baseline="0">
                <a:solidFill>
                  <a:srgbClr val="000000"/>
                </a:solidFill>
                <a:latin typeface="Times New Roman"/>
                <a:ea typeface="Times New Roman"/>
                <a:cs typeface="Times New Roman"/>
              </a:defRPr>
            </a:pPr>
            <a:endParaRPr lang="zh-TW"/>
          </a:p>
        </c:txPr>
        <c:crossAx val="253120512"/>
        <c:crosses val="max"/>
        <c:crossBetween val="between"/>
      </c:valAx>
      <c:spPr>
        <a:solidFill>
          <a:srgbClr val="FFFFFF"/>
        </a:solidFill>
        <a:ln w="12795">
          <a:solidFill>
            <a:srgbClr val="333333"/>
          </a:solidFill>
          <a:prstDash val="solid"/>
        </a:ln>
      </c:spPr>
    </c:plotArea>
    <c:legend>
      <c:legendPos val="r"/>
      <c:layout>
        <c:manualLayout>
          <c:xMode val="edge"/>
          <c:yMode val="edge"/>
          <c:x val="0.13129504645252676"/>
          <c:y val="0.85971211145776594"/>
          <c:w val="0.76258988459775867"/>
          <c:h val="0.11157981271916867"/>
        </c:manualLayout>
      </c:layout>
      <c:overlay val="0"/>
      <c:spPr>
        <a:solidFill>
          <a:srgbClr val="FFFFFF"/>
        </a:solidFill>
        <a:ln w="3199">
          <a:solidFill>
            <a:srgbClr val="000000"/>
          </a:solidFill>
          <a:prstDash val="solid"/>
        </a:ln>
      </c:spPr>
      <c:txPr>
        <a:bodyPr/>
        <a:lstStyle/>
        <a:p>
          <a:pPr>
            <a:defRPr sz="927"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08"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1"/>
              <c:layout>
                <c:manualLayout>
                  <c:x val="4.8051692537489227E-2"/>
                  <c:y val="-4.9444450716925065E-3"/>
                </c:manualLayout>
              </c:layout>
              <c:tx>
                <c:rich>
                  <a:bodyPr/>
                  <a:lstStyle/>
                  <a:p>
                    <a:r>
                      <a:rPr lang="en-US" altLang="en-US"/>
                      <a:t>0.</a:t>
                    </a:r>
                    <a:r>
                      <a:rPr lang="en-US" altLang="zh-TW"/>
                      <a:t>60</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Sheet1!$A$122:$A$188</c:f>
              <c:strCache>
                <c:ptCount val="6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strCache>
            </c:strRef>
          </c:cat>
          <c:val>
            <c:numRef>
              <c:f>Sheet1!$C$122:$C$189</c:f>
              <c:numCache>
                <c:formatCode>0.00_ </c:formatCode>
                <c:ptCount val="68"/>
                <c:pt idx="0">
                  <c:v>-2.7156549520766848</c:v>
                </c:pt>
                <c:pt idx="1">
                  <c:v>-0.29855202268993519</c:v>
                </c:pt>
                <c:pt idx="2">
                  <c:v>1.4672855217846781</c:v>
                </c:pt>
                <c:pt idx="3">
                  <c:v>2.7298214549210664</c:v>
                </c:pt>
                <c:pt idx="4">
                  <c:v>3.4041941970697875</c:v>
                </c:pt>
                <c:pt idx="5">
                  <c:v>3.694957633004603</c:v>
                </c:pt>
                <c:pt idx="6">
                  <c:v>3.4829202947086246</c:v>
                </c:pt>
                <c:pt idx="7">
                  <c:v>3.0550161812297638</c:v>
                </c:pt>
                <c:pt idx="8">
                  <c:v>2.7257882175606207</c:v>
                </c:pt>
                <c:pt idx="9">
                  <c:v>2.3355343604793299</c:v>
                </c:pt>
                <c:pt idx="10">
                  <c:v>2.055203728043975</c:v>
                </c:pt>
                <c:pt idx="11">
                  <c:v>1.8850251726963974</c:v>
                </c:pt>
                <c:pt idx="12">
                  <c:v>1.7122500574580757</c:v>
                </c:pt>
                <c:pt idx="13">
                  <c:v>1.6608292848265815</c:v>
                </c:pt>
                <c:pt idx="14">
                  <c:v>1.4781062458324001</c:v>
                </c:pt>
                <c:pt idx="15">
                  <c:v>1.2703975468185247</c:v>
                </c:pt>
                <c:pt idx="16">
                  <c:v>1.1246890883529925</c:v>
                </c:pt>
                <c:pt idx="17">
                  <c:v>1.0266281681103662</c:v>
                </c:pt>
                <c:pt idx="18">
                  <c:v>1.026780988673659</c:v>
                </c:pt>
                <c:pt idx="19">
                  <c:v>1.0268231349539025</c:v>
                </c:pt>
                <c:pt idx="20">
                  <c:v>1.0682431030906381</c:v>
                </c:pt>
                <c:pt idx="21">
                  <c:v>1.1082606464853706</c:v>
                </c:pt>
                <c:pt idx="22">
                  <c:v>1.1367096315842984</c:v>
                </c:pt>
                <c:pt idx="23">
                  <c:v>1.0135474159558289</c:v>
                </c:pt>
                <c:pt idx="24">
                  <c:v>0.74508245579176791</c:v>
                </c:pt>
                <c:pt idx="25">
                  <c:v>0.4437432205896874</c:v>
                </c:pt>
                <c:pt idx="26">
                  <c:v>0.12762615354406925</c:v>
                </c:pt>
                <c:pt idx="27">
                  <c:v>-0.13726835964310569</c:v>
                </c:pt>
                <c:pt idx="28">
                  <c:v>-0.30436917034853961</c:v>
                </c:pt>
                <c:pt idx="29">
                  <c:v>-0.43332676777625423</c:v>
                </c:pt>
                <c:pt idx="30">
                  <c:v>-0.51434223541048096</c:v>
                </c:pt>
                <c:pt idx="31">
                  <c:v>-0.56671306422747536</c:v>
                </c:pt>
                <c:pt idx="32">
                  <c:v>-0.53994600539946092</c:v>
                </c:pt>
                <c:pt idx="33">
                  <c:v>-0.3820247310746927</c:v>
                </c:pt>
                <c:pt idx="34">
                  <c:v>-0.24220405691796065</c:v>
                </c:pt>
                <c:pt idx="35">
                  <c:v>-8.0930703085480005E-2</c:v>
                </c:pt>
                <c:pt idx="36">
                  <c:v>0.13161891262529757</c:v>
                </c:pt>
                <c:pt idx="37">
                  <c:v>0.27300303336703635</c:v>
                </c:pt>
                <c:pt idx="38">
                  <c:v>0.4638499546233632</c:v>
                </c:pt>
                <c:pt idx="39">
                  <c:v>0.4115226337448652</c:v>
                </c:pt>
                <c:pt idx="40">
                  <c:v>0.25989604158336288</c:v>
                </c:pt>
                <c:pt idx="41">
                  <c:v>0.12961116650049842</c:v>
                </c:pt>
                <c:pt idx="42">
                  <c:v>0.15931494573333538</c:v>
                </c:pt>
                <c:pt idx="43">
                  <c:v>0.11929615269905547</c:v>
                </c:pt>
                <c:pt idx="44">
                  <c:v>0.10922450600734379</c:v>
                </c:pt>
                <c:pt idx="45">
                  <c:v>5.9512001586981E-2</c:v>
                </c:pt>
                <c:pt idx="46">
                  <c:v>9.9127676447263724E-3</c:v>
                </c:pt>
                <c:pt idx="47">
                  <c:v>3.9647140449994289E-2</c:v>
                </c:pt>
                <c:pt idx="48">
                  <c:v>7.9262855444373059E-2</c:v>
                </c:pt>
                <c:pt idx="49">
                  <c:v>4.9500049500039722E-2</c:v>
                </c:pt>
                <c:pt idx="50">
                  <c:v>6.9265782703342715E-2</c:v>
                </c:pt>
                <c:pt idx="51">
                  <c:v>0.14832393948382983</c:v>
                </c:pt>
                <c:pt idx="52">
                  <c:v>0.23696682464453556</c:v>
                </c:pt>
                <c:pt idx="53">
                  <c:v>0.22655634357762189</c:v>
                </c:pt>
                <c:pt idx="54">
                  <c:v>0.14742014742015197</c:v>
                </c:pt>
                <c:pt idx="55">
                  <c:v>0.21589793915604005</c:v>
                </c:pt>
                <c:pt idx="56">
                  <c:v>0.30356443399921496</c:v>
                </c:pt>
                <c:pt idx="57">
                  <c:v>0.3709850629698197</c:v>
                </c:pt>
                <c:pt idx="58">
                  <c:v>0.41824725221282222</c:v>
                </c:pt>
                <c:pt idx="59">
                  <c:v>0.4165052305308059</c:v>
                </c:pt>
                <c:pt idx="60">
                  <c:v>0.32796373106973586</c:v>
                </c:pt>
                <c:pt idx="61">
                  <c:v>0.29804826458992295</c:v>
                </c:pt>
                <c:pt idx="62">
                  <c:v>0.32592024539876974</c:v>
                </c:pt>
                <c:pt idx="63">
                  <c:v>0.41085419453468219</c:v>
                </c:pt>
                <c:pt idx="64">
                  <c:v>0.45675135598057803</c:v>
                </c:pt>
                <c:pt idx="65">
                  <c:v>0.52098133939566527</c:v>
                </c:pt>
                <c:pt idx="66">
                  <c:v>0.57482095740670758</c:v>
                </c:pt>
                <c:pt idx="67">
                  <c:v>0.59964396139791099</c:v>
                </c:pt>
              </c:numCache>
            </c:numRef>
          </c:val>
        </c:ser>
        <c:dLbls>
          <c:showLegendKey val="0"/>
          <c:showVal val="0"/>
          <c:showCatName val="0"/>
          <c:showSerName val="0"/>
          <c:showPercent val="0"/>
          <c:showBubbleSize val="0"/>
        </c:dLbls>
        <c:gapWidth val="150"/>
        <c:axId val="204830976"/>
        <c:axId val="20483276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1"/>
              <c:layout>
                <c:manualLayout>
                  <c:x val="-4.7853431515776524E-3"/>
                  <c:y val="3.467068243853802E-2"/>
                </c:manualLayout>
              </c:layout>
              <c:tx>
                <c:rich>
                  <a:bodyPr/>
                  <a:lstStyle/>
                  <a:p>
                    <a:r>
                      <a:rPr lang="en-US" altLang="en-US"/>
                      <a:t>10</a:t>
                    </a:r>
                    <a:r>
                      <a:rPr lang="en-US" altLang="zh-TW"/>
                      <a:t>7.37</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Sheet1!$A$122:$A$189</c:f>
              <c:strCache>
                <c:ptCount val="68"/>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strCache>
            </c:strRef>
          </c:cat>
          <c:val>
            <c:numRef>
              <c:f>Sheet1!$B$122:$B$189</c:f>
              <c:numCache>
                <c:formatCode>General</c:formatCode>
                <c:ptCount val="68"/>
                <c:pt idx="0">
                  <c:v>66.989999999999995</c:v>
                </c:pt>
                <c:pt idx="1">
                  <c:v>66.790000000000006</c:v>
                </c:pt>
                <c:pt idx="2">
                  <c:v>67.77</c:v>
                </c:pt>
                <c:pt idx="3">
                  <c:v>69.62</c:v>
                </c:pt>
                <c:pt idx="4">
                  <c:v>71.989999999999995</c:v>
                </c:pt>
                <c:pt idx="5">
                  <c:v>74.650000000000006</c:v>
                </c:pt>
                <c:pt idx="6">
                  <c:v>77.25</c:v>
                </c:pt>
                <c:pt idx="7">
                  <c:v>79.61</c:v>
                </c:pt>
                <c:pt idx="8">
                  <c:v>81.78</c:v>
                </c:pt>
                <c:pt idx="9">
                  <c:v>83.69</c:v>
                </c:pt>
                <c:pt idx="10">
                  <c:v>85.41</c:v>
                </c:pt>
                <c:pt idx="11">
                  <c:v>87.02</c:v>
                </c:pt>
                <c:pt idx="12">
                  <c:v>88.51</c:v>
                </c:pt>
                <c:pt idx="13">
                  <c:v>89.98</c:v>
                </c:pt>
                <c:pt idx="14">
                  <c:v>91.31</c:v>
                </c:pt>
                <c:pt idx="15">
                  <c:v>92.47</c:v>
                </c:pt>
                <c:pt idx="16">
                  <c:v>93.51</c:v>
                </c:pt>
                <c:pt idx="17">
                  <c:v>94.47</c:v>
                </c:pt>
                <c:pt idx="18">
                  <c:v>95.44</c:v>
                </c:pt>
                <c:pt idx="19">
                  <c:v>96.42</c:v>
                </c:pt>
                <c:pt idx="20">
                  <c:v>97.45</c:v>
                </c:pt>
                <c:pt idx="21">
                  <c:v>98.53</c:v>
                </c:pt>
                <c:pt idx="22">
                  <c:v>99.65</c:v>
                </c:pt>
                <c:pt idx="23">
                  <c:v>100.66</c:v>
                </c:pt>
                <c:pt idx="24">
                  <c:v>101.41</c:v>
                </c:pt>
                <c:pt idx="25">
                  <c:v>101.86</c:v>
                </c:pt>
                <c:pt idx="26">
                  <c:v>101.99</c:v>
                </c:pt>
                <c:pt idx="27">
                  <c:v>101.85</c:v>
                </c:pt>
                <c:pt idx="28">
                  <c:v>101.54</c:v>
                </c:pt>
                <c:pt idx="29">
                  <c:v>101.1</c:v>
                </c:pt>
                <c:pt idx="30">
                  <c:v>100.58</c:v>
                </c:pt>
                <c:pt idx="31">
                  <c:v>100.01</c:v>
                </c:pt>
                <c:pt idx="32">
                  <c:v>99.47</c:v>
                </c:pt>
                <c:pt idx="33">
                  <c:v>99.09</c:v>
                </c:pt>
                <c:pt idx="34">
                  <c:v>98.85</c:v>
                </c:pt>
                <c:pt idx="35">
                  <c:v>98.77</c:v>
                </c:pt>
                <c:pt idx="36">
                  <c:v>98.9</c:v>
                </c:pt>
                <c:pt idx="37">
                  <c:v>99.17</c:v>
                </c:pt>
                <c:pt idx="38">
                  <c:v>99.63</c:v>
                </c:pt>
                <c:pt idx="39">
                  <c:v>100.04</c:v>
                </c:pt>
                <c:pt idx="40">
                  <c:v>100.3</c:v>
                </c:pt>
                <c:pt idx="41">
                  <c:v>100.43</c:v>
                </c:pt>
                <c:pt idx="42">
                  <c:v>100.59</c:v>
                </c:pt>
                <c:pt idx="43">
                  <c:v>100.71</c:v>
                </c:pt>
                <c:pt idx="44">
                  <c:v>100.82</c:v>
                </c:pt>
                <c:pt idx="45">
                  <c:v>100.88</c:v>
                </c:pt>
                <c:pt idx="46">
                  <c:v>100.89</c:v>
                </c:pt>
                <c:pt idx="47">
                  <c:v>100.93</c:v>
                </c:pt>
                <c:pt idx="48">
                  <c:v>101.01</c:v>
                </c:pt>
                <c:pt idx="49">
                  <c:v>101.06</c:v>
                </c:pt>
                <c:pt idx="50">
                  <c:v>101.13</c:v>
                </c:pt>
                <c:pt idx="51">
                  <c:v>101.28</c:v>
                </c:pt>
                <c:pt idx="52">
                  <c:v>101.52</c:v>
                </c:pt>
                <c:pt idx="53">
                  <c:v>101.75</c:v>
                </c:pt>
                <c:pt idx="54">
                  <c:v>101.9</c:v>
                </c:pt>
                <c:pt idx="55">
                  <c:v>102.12</c:v>
                </c:pt>
                <c:pt idx="56">
                  <c:v>102.43</c:v>
                </c:pt>
                <c:pt idx="57">
                  <c:v>102.81</c:v>
                </c:pt>
                <c:pt idx="58">
                  <c:v>103.24</c:v>
                </c:pt>
                <c:pt idx="59">
                  <c:v>103.67</c:v>
                </c:pt>
                <c:pt idx="60">
                  <c:v>104.01</c:v>
                </c:pt>
                <c:pt idx="61">
                  <c:v>104.32</c:v>
                </c:pt>
                <c:pt idx="62">
                  <c:v>104.66</c:v>
                </c:pt>
                <c:pt idx="63">
                  <c:v>105.09</c:v>
                </c:pt>
                <c:pt idx="64">
                  <c:v>105.57</c:v>
                </c:pt>
                <c:pt idx="65">
                  <c:v>106.12</c:v>
                </c:pt>
                <c:pt idx="66">
                  <c:v>106.73</c:v>
                </c:pt>
                <c:pt idx="67">
                  <c:v>107.37</c:v>
                </c:pt>
              </c:numCache>
            </c:numRef>
          </c:val>
          <c:smooth val="0"/>
        </c:ser>
        <c:dLbls>
          <c:showLegendKey val="0"/>
          <c:showVal val="0"/>
          <c:showCatName val="0"/>
          <c:showSerName val="0"/>
          <c:showPercent val="0"/>
          <c:showBubbleSize val="0"/>
        </c:dLbls>
        <c:marker val="1"/>
        <c:smooth val="0"/>
        <c:axId val="199158016"/>
        <c:axId val="204829056"/>
      </c:lineChart>
      <c:catAx>
        <c:axId val="19915801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04829056"/>
        <c:crossesAt val="60"/>
        <c:auto val="0"/>
        <c:lblAlgn val="ctr"/>
        <c:lblOffset val="100"/>
        <c:tickLblSkip val="2"/>
        <c:tickMarkSkip val="1"/>
        <c:noMultiLvlLbl val="0"/>
      </c:catAx>
      <c:valAx>
        <c:axId val="204829056"/>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99158016"/>
        <c:crosses val="autoZero"/>
        <c:crossBetween val="between"/>
        <c:majorUnit val="10"/>
        <c:minorUnit val="5"/>
      </c:valAx>
      <c:catAx>
        <c:axId val="204830976"/>
        <c:scaling>
          <c:orientation val="minMax"/>
        </c:scaling>
        <c:delete val="1"/>
        <c:axPos val="b"/>
        <c:majorTickMark val="out"/>
        <c:minorTickMark val="none"/>
        <c:tickLblPos val="nextTo"/>
        <c:crossAx val="204832768"/>
        <c:crosses val="autoZero"/>
        <c:auto val="0"/>
        <c:lblAlgn val="ctr"/>
        <c:lblOffset val="100"/>
        <c:noMultiLvlLbl val="0"/>
      </c:catAx>
      <c:valAx>
        <c:axId val="204832768"/>
        <c:scaling>
          <c:orientation val="minMax"/>
          <c:max val="5"/>
          <c:min val="-5"/>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0483097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Sheet1!$A$50:$A$112</c:f>
              <c:strCache>
                <c:ptCount val="63"/>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pt idx="62">
                  <c:v>103/8</c:v>
                </c:pt>
              </c:strCache>
            </c:strRef>
          </c:cat>
          <c:val>
            <c:numRef>
              <c:f>Sheet1!$B$50:$B$112</c:f>
              <c:numCache>
                <c:formatCode>@</c:formatCode>
                <c:ptCount val="63"/>
                <c:pt idx="0">
                  <c:v>80.45</c:v>
                </c:pt>
                <c:pt idx="1">
                  <c:v>84</c:v>
                </c:pt>
                <c:pt idx="2">
                  <c:v>81.25</c:v>
                </c:pt>
                <c:pt idx="3">
                  <c:v>85.89</c:v>
                </c:pt>
                <c:pt idx="4">
                  <c:v>86.37</c:v>
                </c:pt>
                <c:pt idx="5">
                  <c:v>84.6</c:v>
                </c:pt>
                <c:pt idx="6">
                  <c:v>91.13</c:v>
                </c:pt>
                <c:pt idx="7">
                  <c:v>88.22</c:v>
                </c:pt>
                <c:pt idx="8">
                  <c:v>76.16</c:v>
                </c:pt>
                <c:pt idx="9">
                  <c:v>94.97</c:v>
                </c:pt>
                <c:pt idx="10">
                  <c:v>95.05</c:v>
                </c:pt>
                <c:pt idx="11">
                  <c:v>96.88</c:v>
                </c:pt>
                <c:pt idx="12">
                  <c:v>97.42</c:v>
                </c:pt>
                <c:pt idx="13">
                  <c:v>100.57</c:v>
                </c:pt>
                <c:pt idx="14">
                  <c:v>99.45</c:v>
                </c:pt>
                <c:pt idx="15">
                  <c:v>96.17</c:v>
                </c:pt>
                <c:pt idx="16">
                  <c:v>98.15</c:v>
                </c:pt>
                <c:pt idx="17">
                  <c:v>100.15</c:v>
                </c:pt>
                <c:pt idx="18">
                  <c:v>105.83</c:v>
                </c:pt>
                <c:pt idx="19">
                  <c:v>103.68</c:v>
                </c:pt>
                <c:pt idx="20">
                  <c:v>85.43</c:v>
                </c:pt>
                <c:pt idx="21">
                  <c:v>107.42</c:v>
                </c:pt>
                <c:pt idx="22">
                  <c:v>102.95</c:v>
                </c:pt>
                <c:pt idx="23">
                  <c:v>104.78</c:v>
                </c:pt>
                <c:pt idx="24">
                  <c:v>102.28</c:v>
                </c:pt>
                <c:pt idx="25">
                  <c:v>103.72</c:v>
                </c:pt>
                <c:pt idx="26">
                  <c:v>102.84</c:v>
                </c:pt>
                <c:pt idx="27">
                  <c:v>96.76</c:v>
                </c:pt>
                <c:pt idx="28">
                  <c:v>98.56</c:v>
                </c:pt>
                <c:pt idx="29">
                  <c:v>95.12</c:v>
                </c:pt>
                <c:pt idx="30">
                  <c:v>96.46</c:v>
                </c:pt>
                <c:pt idx="31">
                  <c:v>86.29</c:v>
                </c:pt>
                <c:pt idx="32">
                  <c:v>92.63</c:v>
                </c:pt>
                <c:pt idx="33">
                  <c:v>104.19</c:v>
                </c:pt>
                <c:pt idx="34">
                  <c:v>100.49</c:v>
                </c:pt>
                <c:pt idx="35">
                  <c:v>104.6</c:v>
                </c:pt>
                <c:pt idx="36">
                  <c:v>99.88</c:v>
                </c:pt>
                <c:pt idx="37">
                  <c:v>103.68</c:v>
                </c:pt>
                <c:pt idx="38">
                  <c:v>104.4</c:v>
                </c:pt>
                <c:pt idx="39">
                  <c:v>99.12</c:v>
                </c:pt>
                <c:pt idx="40">
                  <c:v>102.45</c:v>
                </c:pt>
                <c:pt idx="41">
                  <c:v>100.79</c:v>
                </c:pt>
                <c:pt idx="42">
                  <c:v>98.49</c:v>
                </c:pt>
                <c:pt idx="43">
                  <c:v>102.94</c:v>
                </c:pt>
                <c:pt idx="44">
                  <c:v>82.28</c:v>
                </c:pt>
                <c:pt idx="45">
                  <c:v>101.06</c:v>
                </c:pt>
                <c:pt idx="46" formatCode="0.00">
                  <c:v>99.56</c:v>
                </c:pt>
                <c:pt idx="47" formatCode="General">
                  <c:v>104.15</c:v>
                </c:pt>
                <c:pt idx="48" formatCode="General">
                  <c:v>99.36</c:v>
                </c:pt>
                <c:pt idx="49" formatCode="General">
                  <c:v>105.83</c:v>
                </c:pt>
                <c:pt idx="50" formatCode="General">
                  <c:v>103.39</c:v>
                </c:pt>
                <c:pt idx="51" formatCode="General">
                  <c:v>98.91</c:v>
                </c:pt>
                <c:pt idx="52" formatCode="General">
                  <c:v>103.29</c:v>
                </c:pt>
                <c:pt idx="53" formatCode="General">
                  <c:v>100.57</c:v>
                </c:pt>
                <c:pt idx="54" formatCode="General">
                  <c:v>103.96</c:v>
                </c:pt>
                <c:pt idx="55" formatCode="General">
                  <c:v>100.87</c:v>
                </c:pt>
                <c:pt idx="56" formatCode="General">
                  <c:v>87.85</c:v>
                </c:pt>
                <c:pt idx="57" formatCode="General">
                  <c:v>104.03</c:v>
                </c:pt>
                <c:pt idx="58" formatCode="General">
                  <c:v>104.83</c:v>
                </c:pt>
                <c:pt idx="59" formatCode="General">
                  <c:v>109.79</c:v>
                </c:pt>
                <c:pt idx="60" formatCode="General">
                  <c:v>107.91</c:v>
                </c:pt>
                <c:pt idx="61" formatCode="General">
                  <c:v>112.34</c:v>
                </c:pt>
                <c:pt idx="62" formatCode="General">
                  <c:v>110.66</c:v>
                </c:pt>
              </c:numCache>
            </c:numRef>
          </c:val>
        </c:ser>
        <c:dLbls>
          <c:showLegendKey val="0"/>
          <c:showVal val="0"/>
          <c:showCatName val="0"/>
          <c:showSerName val="0"/>
          <c:showPercent val="0"/>
          <c:showBubbleSize val="0"/>
        </c:dLbls>
        <c:gapWidth val="150"/>
        <c:axId val="198845568"/>
        <c:axId val="198847872"/>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Sheet1!$A$50:$A$111</c:f>
              <c:strCache>
                <c:ptCount val="62"/>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strCache>
            </c:strRef>
          </c:cat>
          <c:val>
            <c:numRef>
              <c:f>Sheet1!$C$50:$C$112</c:f>
              <c:numCache>
                <c:formatCode>@</c:formatCode>
                <c:ptCount val="63"/>
                <c:pt idx="0">
                  <c:v>-9.98</c:v>
                </c:pt>
                <c:pt idx="1">
                  <c:v>-7.28</c:v>
                </c:pt>
                <c:pt idx="2">
                  <c:v>-10.18</c:v>
                </c:pt>
                <c:pt idx="3">
                  <c:v>0.94</c:v>
                </c:pt>
                <c:pt idx="4">
                  <c:v>6.6</c:v>
                </c:pt>
                <c:pt idx="5">
                  <c:v>29.4</c:v>
                </c:pt>
                <c:pt idx="6">
                  <c:v>47.32</c:v>
                </c:pt>
                <c:pt idx="7">
                  <c:v>62.74</c:v>
                </c:pt>
                <c:pt idx="8">
                  <c:v>30.3</c:v>
                </c:pt>
                <c:pt idx="9">
                  <c:v>36</c:v>
                </c:pt>
                <c:pt idx="10">
                  <c:v>28.86</c:v>
                </c:pt>
                <c:pt idx="11">
                  <c:v>28.47</c:v>
                </c:pt>
                <c:pt idx="12">
                  <c:v>21.09</c:v>
                </c:pt>
                <c:pt idx="13">
                  <c:v>19.73</c:v>
                </c:pt>
                <c:pt idx="14">
                  <c:v>22.4</c:v>
                </c:pt>
                <c:pt idx="15">
                  <c:v>11.97</c:v>
                </c:pt>
                <c:pt idx="16">
                  <c:v>13.64</c:v>
                </c:pt>
                <c:pt idx="17">
                  <c:v>18.38</c:v>
                </c:pt>
                <c:pt idx="18">
                  <c:v>16.13</c:v>
                </c:pt>
                <c:pt idx="19">
                  <c:v>17.52</c:v>
                </c:pt>
                <c:pt idx="20">
                  <c:v>12.17</c:v>
                </c:pt>
                <c:pt idx="21">
                  <c:v>13.11</c:v>
                </c:pt>
                <c:pt idx="22">
                  <c:v>8.31</c:v>
                </c:pt>
                <c:pt idx="23">
                  <c:v>8.15</c:v>
                </c:pt>
                <c:pt idx="24">
                  <c:v>4.99</c:v>
                </c:pt>
                <c:pt idx="25">
                  <c:v>3.13</c:v>
                </c:pt>
                <c:pt idx="26">
                  <c:v>3.41</c:v>
                </c:pt>
                <c:pt idx="27">
                  <c:v>0.61</c:v>
                </c:pt>
                <c:pt idx="28">
                  <c:v>0.42</c:v>
                </c:pt>
                <c:pt idx="29">
                  <c:v>-5.0199999999999996</c:v>
                </c:pt>
                <c:pt idx="30">
                  <c:v>-8.85</c:v>
                </c:pt>
                <c:pt idx="31">
                  <c:v>-16.77</c:v>
                </c:pt>
                <c:pt idx="32">
                  <c:v>8.43</c:v>
                </c:pt>
                <c:pt idx="33">
                  <c:v>-3.01</c:v>
                </c:pt>
                <c:pt idx="34">
                  <c:v>-2.39</c:v>
                </c:pt>
                <c:pt idx="35">
                  <c:v>-0.17</c:v>
                </c:pt>
                <c:pt idx="36">
                  <c:v>-2.35</c:v>
                </c:pt>
                <c:pt idx="37">
                  <c:v>-0.04</c:v>
                </c:pt>
                <c:pt idx="38">
                  <c:v>1.52</c:v>
                </c:pt>
                <c:pt idx="39">
                  <c:v>2.44</c:v>
                </c:pt>
                <c:pt idx="40">
                  <c:v>3.95</c:v>
                </c:pt>
                <c:pt idx="41">
                  <c:v>5.96</c:v>
                </c:pt>
                <c:pt idx="42">
                  <c:v>2.1</c:v>
                </c:pt>
                <c:pt idx="43">
                  <c:v>19.3</c:v>
                </c:pt>
                <c:pt idx="44">
                  <c:v>-11.17</c:v>
                </c:pt>
                <c:pt idx="45">
                  <c:v>-3</c:v>
                </c:pt>
                <c:pt idx="46" formatCode="General">
                  <c:v>-0.93</c:v>
                </c:pt>
                <c:pt idx="47" formatCode="General">
                  <c:v>-0.43</c:v>
                </c:pt>
                <c:pt idx="48" formatCode="General">
                  <c:v>-0.52</c:v>
                </c:pt>
                <c:pt idx="49" formatCode="General">
                  <c:v>2.0699999999999998</c:v>
                </c:pt>
                <c:pt idx="50" formatCode="General">
                  <c:v>-0.97</c:v>
                </c:pt>
                <c:pt idx="51" formatCode="General">
                  <c:v>-0.21</c:v>
                </c:pt>
                <c:pt idx="52" formatCode="General">
                  <c:v>0.82</c:v>
                </c:pt>
                <c:pt idx="53" formatCode="General">
                  <c:v>-0.22</c:v>
                </c:pt>
                <c:pt idx="54" formatCode="General">
                  <c:v>5.55</c:v>
                </c:pt>
                <c:pt idx="55" formatCode="General">
                  <c:v>-1.82</c:v>
                </c:pt>
                <c:pt idx="56" formatCode="General">
                  <c:v>6.83</c:v>
                </c:pt>
                <c:pt idx="57" formatCode="General">
                  <c:v>3.16</c:v>
                </c:pt>
                <c:pt idx="58" formatCode="General">
                  <c:v>5.29</c:v>
                </c:pt>
                <c:pt idx="59" formatCode="General">
                  <c:v>5.42</c:v>
                </c:pt>
                <c:pt idx="60" formatCode="General">
                  <c:v>8.61</c:v>
                </c:pt>
                <c:pt idx="61" formatCode="General">
                  <c:v>6.15</c:v>
                </c:pt>
                <c:pt idx="62" formatCode="General">
                  <c:v>7.03</c:v>
                </c:pt>
              </c:numCache>
            </c:numRef>
          </c:val>
          <c:smooth val="0"/>
        </c:ser>
        <c:dLbls>
          <c:showLegendKey val="0"/>
          <c:showVal val="0"/>
          <c:showCatName val="0"/>
          <c:showSerName val="0"/>
          <c:showPercent val="0"/>
          <c:showBubbleSize val="0"/>
        </c:dLbls>
        <c:marker val="1"/>
        <c:smooth val="0"/>
        <c:axId val="198985216"/>
        <c:axId val="198986752"/>
      </c:lineChart>
      <c:catAx>
        <c:axId val="198845568"/>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98847872"/>
        <c:crosses val="autoZero"/>
        <c:auto val="0"/>
        <c:lblAlgn val="ctr"/>
        <c:lblOffset val="100"/>
        <c:tickLblSkip val="3"/>
        <c:tickMarkSkip val="1"/>
        <c:noMultiLvlLbl val="0"/>
      </c:catAx>
      <c:valAx>
        <c:axId val="198847872"/>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8845568"/>
        <c:crosses val="autoZero"/>
        <c:crossBetween val="between"/>
        <c:majorUnit val="10"/>
      </c:valAx>
      <c:catAx>
        <c:axId val="198985216"/>
        <c:scaling>
          <c:orientation val="minMax"/>
        </c:scaling>
        <c:delete val="1"/>
        <c:axPos val="b"/>
        <c:majorTickMark val="out"/>
        <c:minorTickMark val="none"/>
        <c:tickLblPos val="nextTo"/>
        <c:crossAx val="198986752"/>
        <c:crosses val="autoZero"/>
        <c:auto val="0"/>
        <c:lblAlgn val="ctr"/>
        <c:lblOffset val="100"/>
        <c:noMultiLvlLbl val="0"/>
      </c:catAx>
      <c:valAx>
        <c:axId val="198986752"/>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8985216"/>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工作表1!$A$27:$A$94</c:f>
              <c:strCache>
                <c:ptCount val="68"/>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pt idx="67">
                  <c:v>8</c:v>
                </c:pt>
              </c:strCache>
            </c:strRef>
          </c:cat>
          <c:val>
            <c:numRef>
              <c:f>工作表1!$B$27:$B$94</c:f>
              <c:numCache>
                <c:formatCode>General</c:formatCode>
                <c:ptCount val="68"/>
                <c:pt idx="0">
                  <c:v>-10.7</c:v>
                </c:pt>
                <c:pt idx="1">
                  <c:v>-9.0399999999999991</c:v>
                </c:pt>
                <c:pt idx="2">
                  <c:v>-9.1999999999999993</c:v>
                </c:pt>
                <c:pt idx="3">
                  <c:v>-10.99</c:v>
                </c:pt>
                <c:pt idx="4">
                  <c:v>-13.51</c:v>
                </c:pt>
                <c:pt idx="5">
                  <c:v>-13.69</c:v>
                </c:pt>
                <c:pt idx="6">
                  <c:v>-13.99</c:v>
                </c:pt>
                <c:pt idx="7">
                  <c:v>-11.01</c:v>
                </c:pt>
                <c:pt idx="8">
                  <c:v>-9.4700000000000006</c:v>
                </c:pt>
                <c:pt idx="9">
                  <c:v>-6.21</c:v>
                </c:pt>
                <c:pt idx="10">
                  <c:v>1.07</c:v>
                </c:pt>
                <c:pt idx="11">
                  <c:v>5.75</c:v>
                </c:pt>
                <c:pt idx="12">
                  <c:v>6.8</c:v>
                </c:pt>
                <c:pt idx="13">
                  <c:v>6.08</c:v>
                </c:pt>
                <c:pt idx="14">
                  <c:v>6.83</c:v>
                </c:pt>
                <c:pt idx="15">
                  <c:v>9.09</c:v>
                </c:pt>
                <c:pt idx="16">
                  <c:v>9.43</c:v>
                </c:pt>
                <c:pt idx="17">
                  <c:v>7.01</c:v>
                </c:pt>
                <c:pt idx="18">
                  <c:v>5.31</c:v>
                </c:pt>
                <c:pt idx="19">
                  <c:v>3.33</c:v>
                </c:pt>
                <c:pt idx="20">
                  <c:v>3.79</c:v>
                </c:pt>
                <c:pt idx="21">
                  <c:v>3.67</c:v>
                </c:pt>
                <c:pt idx="22">
                  <c:v>2.39</c:v>
                </c:pt>
                <c:pt idx="23">
                  <c:v>2.2200000000000002</c:v>
                </c:pt>
                <c:pt idx="24">
                  <c:v>1.64</c:v>
                </c:pt>
                <c:pt idx="25">
                  <c:v>3.46</c:v>
                </c:pt>
                <c:pt idx="26">
                  <c:v>5.51</c:v>
                </c:pt>
                <c:pt idx="27">
                  <c:v>4.53</c:v>
                </c:pt>
                <c:pt idx="28">
                  <c:v>3.42</c:v>
                </c:pt>
                <c:pt idx="29">
                  <c:v>3.84</c:v>
                </c:pt>
                <c:pt idx="30">
                  <c:v>4.04</c:v>
                </c:pt>
                <c:pt idx="31">
                  <c:v>4.08</c:v>
                </c:pt>
                <c:pt idx="32">
                  <c:v>5.08</c:v>
                </c:pt>
                <c:pt idx="33">
                  <c:v>5.75</c:v>
                </c:pt>
                <c:pt idx="34">
                  <c:v>4.91</c:v>
                </c:pt>
                <c:pt idx="35">
                  <c:v>4.28</c:v>
                </c:pt>
                <c:pt idx="36">
                  <c:v>4.37</c:v>
                </c:pt>
                <c:pt idx="37">
                  <c:v>1.84</c:v>
                </c:pt>
                <c:pt idx="38">
                  <c:v>-0.22</c:v>
                </c:pt>
                <c:pt idx="39">
                  <c:v>-0.56000000000000005</c:v>
                </c:pt>
                <c:pt idx="40">
                  <c:v>-0.37</c:v>
                </c:pt>
                <c:pt idx="41">
                  <c:v>-1.87</c:v>
                </c:pt>
                <c:pt idx="42">
                  <c:v>-1.71</c:v>
                </c:pt>
                <c:pt idx="43">
                  <c:v>-0.91</c:v>
                </c:pt>
                <c:pt idx="44">
                  <c:v>-2.35</c:v>
                </c:pt>
                <c:pt idx="45">
                  <c:v>-3.68</c:v>
                </c:pt>
                <c:pt idx="46">
                  <c:v>-3.87</c:v>
                </c:pt>
                <c:pt idx="47">
                  <c:v>-3.96</c:v>
                </c:pt>
                <c:pt idx="48">
                  <c:v>-3.83</c:v>
                </c:pt>
                <c:pt idx="49">
                  <c:v>-2.2799999999999998</c:v>
                </c:pt>
                <c:pt idx="50">
                  <c:v>-3.08</c:v>
                </c:pt>
                <c:pt idx="51">
                  <c:v>-3.73</c:v>
                </c:pt>
                <c:pt idx="52">
                  <c:v>-3.54</c:v>
                </c:pt>
                <c:pt idx="53">
                  <c:v>-2.1</c:v>
                </c:pt>
                <c:pt idx="54">
                  <c:v>-2.21</c:v>
                </c:pt>
                <c:pt idx="55">
                  <c:v>-2.82</c:v>
                </c:pt>
                <c:pt idx="56">
                  <c:v>-2.56</c:v>
                </c:pt>
                <c:pt idx="57">
                  <c:v>-1.84</c:v>
                </c:pt>
                <c:pt idx="58">
                  <c:v>-0.93</c:v>
                </c:pt>
                <c:pt idx="59">
                  <c:v>-0.01</c:v>
                </c:pt>
                <c:pt idx="60">
                  <c:v>0.59</c:v>
                </c:pt>
                <c:pt idx="61">
                  <c:v>-0.36</c:v>
                </c:pt>
                <c:pt idx="62">
                  <c:v>-0.02</c:v>
                </c:pt>
                <c:pt idx="63">
                  <c:v>7.0000000000000007E-2</c:v>
                </c:pt>
                <c:pt idx="64">
                  <c:v>1.1499999999999999</c:v>
                </c:pt>
                <c:pt idx="65">
                  <c:v>0.8</c:v>
                </c:pt>
                <c:pt idx="66">
                  <c:v>0.92</c:v>
                </c:pt>
                <c:pt idx="67">
                  <c:v>0.12</c:v>
                </c:pt>
              </c:numCache>
            </c:numRef>
          </c:val>
          <c:smooth val="0"/>
        </c:ser>
        <c:ser>
          <c:idx val="1"/>
          <c:order val="1"/>
          <c:tx>
            <c:strRef>
              <c:f>工作表1!$C$2</c:f>
              <c:strCache>
                <c:ptCount val="1"/>
                <c:pt idx="0">
                  <c:v>CPI年增率</c:v>
                </c:pt>
              </c:strCache>
            </c:strRef>
          </c:tx>
          <c:marker>
            <c:symbol val="triangle"/>
            <c:size val="4"/>
          </c:marker>
          <c:cat>
            <c:strRef>
              <c:f>工作表1!$A$27:$A$94</c:f>
              <c:strCache>
                <c:ptCount val="68"/>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pt idx="67">
                  <c:v>8</c:v>
                </c:pt>
              </c:strCache>
            </c:strRef>
          </c:cat>
          <c:val>
            <c:numRef>
              <c:f>工作表1!$C$27:$C$94</c:f>
              <c:numCache>
                <c:formatCode>General</c:formatCode>
                <c:ptCount val="68"/>
                <c:pt idx="0">
                  <c:v>1.49</c:v>
                </c:pt>
                <c:pt idx="1">
                  <c:v>-1.31</c:v>
                </c:pt>
                <c:pt idx="2">
                  <c:v>-0.15</c:v>
                </c:pt>
                <c:pt idx="3">
                  <c:v>-0.45</c:v>
                </c:pt>
                <c:pt idx="4">
                  <c:v>-0.09</c:v>
                </c:pt>
                <c:pt idx="5">
                  <c:v>-1.98</c:v>
                </c:pt>
                <c:pt idx="6">
                  <c:v>-2.33</c:v>
                </c:pt>
                <c:pt idx="7">
                  <c:v>-0.82</c:v>
                </c:pt>
                <c:pt idx="8">
                  <c:v>-0.88</c:v>
                </c:pt>
                <c:pt idx="9">
                  <c:v>-1.87</c:v>
                </c:pt>
                <c:pt idx="10">
                  <c:v>-1.62</c:v>
                </c:pt>
                <c:pt idx="11">
                  <c:v>-0.25</c:v>
                </c:pt>
                <c:pt idx="12">
                  <c:v>0.26</c:v>
                </c:pt>
                <c:pt idx="13">
                  <c:v>2.34</c:v>
                </c:pt>
                <c:pt idx="14">
                  <c:v>1.26</c:v>
                </c:pt>
                <c:pt idx="15">
                  <c:v>1.34</c:v>
                </c:pt>
                <c:pt idx="16">
                  <c:v>0.76</c:v>
                </c:pt>
                <c:pt idx="17">
                  <c:v>1.19</c:v>
                </c:pt>
                <c:pt idx="18">
                  <c:v>1.31</c:v>
                </c:pt>
                <c:pt idx="19">
                  <c:v>-0.47</c:v>
                </c:pt>
                <c:pt idx="20">
                  <c:v>0.28000000000000003</c:v>
                </c:pt>
                <c:pt idx="21">
                  <c:v>0.56000000000000005</c:v>
                </c:pt>
                <c:pt idx="22">
                  <c:v>1.52</c:v>
                </c:pt>
                <c:pt idx="23">
                  <c:v>1.24</c:v>
                </c:pt>
                <c:pt idx="24">
                  <c:v>1.1100000000000001</c:v>
                </c:pt>
                <c:pt idx="25">
                  <c:v>1.33</c:v>
                </c:pt>
                <c:pt idx="26">
                  <c:v>1.41</c:v>
                </c:pt>
                <c:pt idx="27">
                  <c:v>1.34</c:v>
                </c:pt>
                <c:pt idx="28">
                  <c:v>1.66</c:v>
                </c:pt>
                <c:pt idx="29">
                  <c:v>1.94</c:v>
                </c:pt>
                <c:pt idx="30">
                  <c:v>1.33</c:v>
                </c:pt>
                <c:pt idx="31">
                  <c:v>1.34</c:v>
                </c:pt>
                <c:pt idx="32">
                  <c:v>1.37</c:v>
                </c:pt>
                <c:pt idx="33">
                  <c:v>1.26</c:v>
                </c:pt>
                <c:pt idx="34">
                  <c:v>1.03</c:v>
                </c:pt>
                <c:pt idx="35">
                  <c:v>2.02</c:v>
                </c:pt>
                <c:pt idx="36">
                  <c:v>2.36</c:v>
                </c:pt>
                <c:pt idx="37">
                  <c:v>0.24</c:v>
                </c:pt>
                <c:pt idx="38">
                  <c:v>1.26</c:v>
                </c:pt>
                <c:pt idx="39">
                  <c:v>1.44</c:v>
                </c:pt>
                <c:pt idx="40">
                  <c:v>1.74</c:v>
                </c:pt>
                <c:pt idx="41">
                  <c:v>1.77</c:v>
                </c:pt>
                <c:pt idx="42">
                  <c:v>2.46</c:v>
                </c:pt>
                <c:pt idx="43">
                  <c:v>3.43</c:v>
                </c:pt>
                <c:pt idx="44">
                  <c:v>2.96</c:v>
                </c:pt>
                <c:pt idx="45">
                  <c:v>2.34</c:v>
                </c:pt>
                <c:pt idx="46">
                  <c:v>1.59</c:v>
                </c:pt>
                <c:pt idx="47">
                  <c:v>1.61</c:v>
                </c:pt>
                <c:pt idx="48">
                  <c:v>1.1200000000000001</c:v>
                </c:pt>
                <c:pt idx="49">
                  <c:v>2.96</c:v>
                </c:pt>
                <c:pt idx="50">
                  <c:v>1.36</c:v>
                </c:pt>
                <c:pt idx="51">
                  <c:v>1.05</c:v>
                </c:pt>
                <c:pt idx="52">
                  <c:v>0.74</c:v>
                </c:pt>
                <c:pt idx="53">
                  <c:v>0.6</c:v>
                </c:pt>
                <c:pt idx="54">
                  <c:v>0.06</c:v>
                </c:pt>
                <c:pt idx="55">
                  <c:v>-0.78</c:v>
                </c:pt>
                <c:pt idx="56">
                  <c:v>0.84</c:v>
                </c:pt>
                <c:pt idx="57">
                  <c:v>0.64</c:v>
                </c:pt>
                <c:pt idx="58">
                  <c:v>0.68</c:v>
                </c:pt>
                <c:pt idx="59">
                  <c:v>0.34</c:v>
                </c:pt>
                <c:pt idx="60">
                  <c:v>0.83</c:v>
                </c:pt>
                <c:pt idx="61">
                  <c:v>-0.04</c:v>
                </c:pt>
                <c:pt idx="62">
                  <c:v>1.61</c:v>
                </c:pt>
                <c:pt idx="63">
                  <c:v>1.66</c:v>
                </c:pt>
                <c:pt idx="64">
                  <c:v>1.62</c:v>
                </c:pt>
                <c:pt idx="65">
                  <c:v>1.64</c:v>
                </c:pt>
                <c:pt idx="66">
                  <c:v>1.76</c:v>
                </c:pt>
                <c:pt idx="67">
                  <c:v>2.0699999999999998</c:v>
                </c:pt>
              </c:numCache>
            </c:numRef>
          </c:val>
          <c:smooth val="0"/>
        </c:ser>
        <c:dLbls>
          <c:showLegendKey val="0"/>
          <c:showVal val="0"/>
          <c:showCatName val="0"/>
          <c:showSerName val="0"/>
          <c:showPercent val="0"/>
          <c:showBubbleSize val="0"/>
        </c:dLbls>
        <c:marker val="1"/>
        <c:smooth val="0"/>
        <c:axId val="228136064"/>
        <c:axId val="228137600"/>
      </c:lineChart>
      <c:dateAx>
        <c:axId val="228136064"/>
        <c:scaling>
          <c:orientation val="minMax"/>
        </c:scaling>
        <c:delete val="0"/>
        <c:axPos val="b"/>
        <c:majorTickMark val="none"/>
        <c:minorTickMark val="none"/>
        <c:tickLblPos val="low"/>
        <c:crossAx val="228137600"/>
        <c:crosses val="autoZero"/>
        <c:auto val="0"/>
        <c:lblOffset val="100"/>
        <c:baseTimeUnit val="days"/>
        <c:majorUnit val="3"/>
      </c:dateAx>
      <c:valAx>
        <c:axId val="228137600"/>
        <c:scaling>
          <c:orientation val="minMax"/>
          <c:max val="14"/>
          <c:min val="-14"/>
        </c:scaling>
        <c:delete val="0"/>
        <c:axPos val="l"/>
        <c:majorGridlines/>
        <c:minorGridlines/>
        <c:numFmt formatCode="General" sourceLinked="1"/>
        <c:majorTickMark val="out"/>
        <c:minorTickMark val="none"/>
        <c:tickLblPos val="nextTo"/>
        <c:crossAx val="228136064"/>
        <c:crosses val="autoZero"/>
        <c:crossBetween val="between"/>
        <c:majorUnit val="2"/>
        <c:minorUnit val="2"/>
      </c:valAx>
    </c:plotArea>
    <c:legend>
      <c:legendPos val="b"/>
      <c:overlay val="0"/>
      <c:txPr>
        <a:bodyPr/>
        <a:lstStyle/>
        <a:p>
          <a:pPr rtl="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7.0175438596491229E-3"/>
                  <c:y val="0.12395328490915379"/>
                </c:manualLayout>
              </c:layout>
              <c:tx>
                <c:rich>
                  <a:bodyPr/>
                  <a:lstStyle/>
                  <a:p>
                    <a:r>
                      <a:rPr lang="en-US" altLang="en-US"/>
                      <a:t>-1.53 </a:t>
                    </a:r>
                  </a:p>
                </c:rich>
              </c:tx>
              <c:showLegendKey val="0"/>
              <c:showVal val="1"/>
              <c:showCatName val="0"/>
              <c:showSerName val="0"/>
              <c:showPercent val="0"/>
              <c:showBubbleSize val="0"/>
            </c:dLbl>
            <c:dLbl>
              <c:idx val="72"/>
              <c:layout>
                <c:manualLayout>
                  <c:x val="0"/>
                  <c:y val="0.17579362805402168"/>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物價圖!$B$84:$C$151</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98年</c:v>
                  </c:pt>
                  <c:pt idx="12">
                    <c:v>99年</c:v>
                  </c:pt>
                  <c:pt idx="24">
                    <c:v>100年</c:v>
                  </c:pt>
                  <c:pt idx="36">
                    <c:v>101年</c:v>
                  </c:pt>
                  <c:pt idx="48">
                    <c:v>102年</c:v>
                  </c:pt>
                  <c:pt idx="60">
                    <c:v>103年</c:v>
                  </c:pt>
                </c:lvl>
              </c:multiLvlStrCache>
            </c:multiLvlStrRef>
          </c:cat>
          <c:val>
            <c:numRef>
              <c:f>物價圖!$D$84:$D$151</c:f>
              <c:numCache>
                <c:formatCode>0.00</c:formatCode>
                <c:ptCount val="68"/>
                <c:pt idx="0">
                  <c:v>-14.91</c:v>
                </c:pt>
                <c:pt idx="1">
                  <c:v>-18.079999999999998</c:v>
                </c:pt>
                <c:pt idx="2">
                  <c:v>-21.18</c:v>
                </c:pt>
                <c:pt idx="3">
                  <c:v>-22.71</c:v>
                </c:pt>
                <c:pt idx="4" formatCode="General">
                  <c:v>-22.43</c:v>
                </c:pt>
                <c:pt idx="5" formatCode="General">
                  <c:v>-21.4</c:v>
                </c:pt>
                <c:pt idx="6" formatCode="General">
                  <c:v>-22.41</c:v>
                </c:pt>
                <c:pt idx="7" formatCode="General">
                  <c:v>-16.690000000000001</c:v>
                </c:pt>
                <c:pt idx="8" formatCode="General">
                  <c:v>-11.93</c:v>
                </c:pt>
                <c:pt idx="9" formatCode="General">
                  <c:v>-2.61</c:v>
                </c:pt>
                <c:pt idx="10" formatCode="General">
                  <c:v>6.74</c:v>
                </c:pt>
                <c:pt idx="11" formatCode="General">
                  <c:v>12.22</c:v>
                </c:pt>
                <c:pt idx="12" formatCode="General">
                  <c:v>13.56</c:v>
                </c:pt>
                <c:pt idx="13" formatCode="General">
                  <c:v>15.54</c:v>
                </c:pt>
                <c:pt idx="14" formatCode="General">
                  <c:v>17.45</c:v>
                </c:pt>
                <c:pt idx="15" formatCode="General">
                  <c:v>20.8</c:v>
                </c:pt>
                <c:pt idx="16" formatCode="General">
                  <c:v>14.62</c:v>
                </c:pt>
                <c:pt idx="17" formatCode="General">
                  <c:v>9.0500000000000007</c:v>
                </c:pt>
                <c:pt idx="18" formatCode="General">
                  <c:v>8.94</c:v>
                </c:pt>
                <c:pt idx="19" formatCode="General">
                  <c:v>7.75</c:v>
                </c:pt>
                <c:pt idx="20" formatCode="General">
                  <c:v>8.6300000000000008</c:v>
                </c:pt>
                <c:pt idx="21" formatCode="General">
                  <c:v>10.1</c:v>
                </c:pt>
                <c:pt idx="22" formatCode="General">
                  <c:v>9.56</c:v>
                </c:pt>
                <c:pt idx="23" formatCode="General">
                  <c:v>11.94</c:v>
                </c:pt>
                <c:pt idx="24" formatCode="General">
                  <c:v>13.9</c:v>
                </c:pt>
                <c:pt idx="25" formatCode="General">
                  <c:v>17.03</c:v>
                </c:pt>
                <c:pt idx="26" formatCode="General">
                  <c:v>18.04</c:v>
                </c:pt>
                <c:pt idx="27" formatCode="General">
                  <c:v>17.29</c:v>
                </c:pt>
                <c:pt idx="28" formatCode="General">
                  <c:v>18.45</c:v>
                </c:pt>
                <c:pt idx="29" formatCode="General">
                  <c:v>20.2</c:v>
                </c:pt>
                <c:pt idx="30" formatCode="General">
                  <c:v>19.72</c:v>
                </c:pt>
                <c:pt idx="31" formatCode="General">
                  <c:v>17.8</c:v>
                </c:pt>
                <c:pt idx="32" formatCode="General">
                  <c:v>15.5</c:v>
                </c:pt>
                <c:pt idx="33" formatCode="General">
                  <c:v>11.47</c:v>
                </c:pt>
                <c:pt idx="34" formatCode="General">
                  <c:v>9.76</c:v>
                </c:pt>
                <c:pt idx="35" formatCode="General">
                  <c:v>6.8</c:v>
                </c:pt>
                <c:pt idx="36" formatCode="General">
                  <c:v>4.34</c:v>
                </c:pt>
                <c:pt idx="37" formatCode="General">
                  <c:v>3.44</c:v>
                </c:pt>
                <c:pt idx="38" formatCode="General">
                  <c:v>1.48</c:v>
                </c:pt>
                <c:pt idx="39" formatCode="General">
                  <c:v>-1.77</c:v>
                </c:pt>
                <c:pt idx="40" formatCode="General">
                  <c:v>-3.05</c:v>
                </c:pt>
                <c:pt idx="41" formatCode="General">
                  <c:v>-6.13</c:v>
                </c:pt>
                <c:pt idx="42" formatCode="General">
                  <c:v>-5.85</c:v>
                </c:pt>
                <c:pt idx="43" formatCode="General">
                  <c:v>-4.3600000000000003</c:v>
                </c:pt>
                <c:pt idx="44" formatCode="General">
                  <c:v>-2.66</c:v>
                </c:pt>
                <c:pt idx="45" formatCode="0.00_ ">
                  <c:v>-2.1800000000000002</c:v>
                </c:pt>
                <c:pt idx="46" formatCode="0.00_ ">
                  <c:v>-2.73</c:v>
                </c:pt>
                <c:pt idx="47" formatCode="0.00_ ">
                  <c:v>-2.85</c:v>
                </c:pt>
                <c:pt idx="48" formatCode="0.00_ ">
                  <c:v>-3.27</c:v>
                </c:pt>
                <c:pt idx="49" formatCode="0.00_ ">
                  <c:v>-4.79</c:v>
                </c:pt>
                <c:pt idx="50" formatCode="0.00_ ">
                  <c:v>-6.37</c:v>
                </c:pt>
                <c:pt idx="51" formatCode="0.00_ ">
                  <c:v>-7.28</c:v>
                </c:pt>
                <c:pt idx="52" formatCode="0.00_ ">
                  <c:v>-6.73</c:v>
                </c:pt>
                <c:pt idx="53" formatCode="General">
                  <c:v>-3.46</c:v>
                </c:pt>
                <c:pt idx="54" formatCode="0.00_ ">
                  <c:v>-4.0999999999999996</c:v>
                </c:pt>
                <c:pt idx="55" formatCode="0.00_ ">
                  <c:v>-4.66</c:v>
                </c:pt>
                <c:pt idx="56" formatCode="0.00_ ">
                  <c:v>-5.22</c:v>
                </c:pt>
                <c:pt idx="57" formatCode="0.00_ ">
                  <c:v>-4.4000000000000004</c:v>
                </c:pt>
                <c:pt idx="58" formatCode="0.00_ ">
                  <c:v>-4</c:v>
                </c:pt>
                <c:pt idx="59" formatCode="0.00_ ">
                  <c:v>-3.2</c:v>
                </c:pt>
                <c:pt idx="60" formatCode="0.00_ ">
                  <c:v>-3.73</c:v>
                </c:pt>
                <c:pt idx="61" formatCode="0.00_ ">
                  <c:v>-3.86</c:v>
                </c:pt>
                <c:pt idx="62" formatCode="0.00_ ">
                  <c:v>-3.23</c:v>
                </c:pt>
                <c:pt idx="63" formatCode="0.00_ ">
                  <c:v>-1.87</c:v>
                </c:pt>
                <c:pt idx="64" formatCode="0.00_ ">
                  <c:v>-0.16</c:v>
                </c:pt>
                <c:pt idx="65" formatCode="0.00_ ">
                  <c:v>0.11</c:v>
                </c:pt>
                <c:pt idx="66" formatCode="0.00_ ">
                  <c:v>0.24</c:v>
                </c:pt>
                <c:pt idx="67" formatCode="0.00_ ">
                  <c:v>-1.53</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1.4043455464092892E-2"/>
                  <c:y val="-0.13948015256277224"/>
                </c:manualLayout>
              </c:layout>
              <c:tx>
                <c:rich>
                  <a:bodyPr/>
                  <a:lstStyle/>
                  <a:p>
                    <a:r>
                      <a:rPr lang="en-US" altLang="zh-TW"/>
                      <a:t>-0</a:t>
                    </a:r>
                    <a:r>
                      <a:rPr lang="en-US" altLang="en-US"/>
                      <a:t>.11</a:t>
                    </a:r>
                  </a:p>
                </c:rich>
              </c:tx>
              <c:showLegendKey val="0"/>
              <c:showVal val="1"/>
              <c:showCatName val="0"/>
              <c:showSerName val="0"/>
              <c:showPercent val="0"/>
              <c:showBubbleSize val="0"/>
            </c:dLbl>
            <c:dLbl>
              <c:idx val="72"/>
              <c:layout>
                <c:manualLayout>
                  <c:x val="0"/>
                  <c:y val="7.2430776989653153E-2"/>
                </c:manualLayout>
              </c:layout>
              <c:tx>
                <c:rich>
                  <a:bodyPr/>
                  <a:lstStyle/>
                  <a:p>
                    <a:r>
                      <a:rPr lang="en-US" altLang="en-US">
                        <a:latin typeface="Times New Roman" panose="02020603050405020304" pitchFamily="18" charset="0"/>
                        <a:cs typeface="Times New Roman" panose="02020603050405020304" pitchFamily="18" charset="0"/>
                      </a:rPr>
                      <a:t>-0.39</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物價圖!$B$84:$C$151</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98年</c:v>
                  </c:pt>
                  <c:pt idx="12">
                    <c:v>99年</c:v>
                  </c:pt>
                  <c:pt idx="24">
                    <c:v>100年</c:v>
                  </c:pt>
                  <c:pt idx="36">
                    <c:v>101年</c:v>
                  </c:pt>
                  <c:pt idx="48">
                    <c:v>102年</c:v>
                  </c:pt>
                  <c:pt idx="60">
                    <c:v>103年</c:v>
                  </c:pt>
                </c:lvl>
              </c:multiLvlStrCache>
            </c:multiLvlStrRef>
          </c:cat>
          <c:val>
            <c:numRef>
              <c:f>物價圖!$E$84:$E$151</c:f>
              <c:numCache>
                <c:formatCode>0.00</c:formatCode>
                <c:ptCount val="68"/>
                <c:pt idx="0">
                  <c:v>-12.56</c:v>
                </c:pt>
                <c:pt idx="1">
                  <c:v>-11.19</c:v>
                </c:pt>
                <c:pt idx="2">
                  <c:v>-11.56</c:v>
                </c:pt>
                <c:pt idx="3">
                  <c:v>-14.16</c:v>
                </c:pt>
                <c:pt idx="4" formatCode="General">
                  <c:v>-16.600000000000001</c:v>
                </c:pt>
                <c:pt idx="5" formatCode="General">
                  <c:v>-15.15</c:v>
                </c:pt>
                <c:pt idx="6" formatCode="General">
                  <c:v>-15.99</c:v>
                </c:pt>
                <c:pt idx="7" formatCode="General">
                  <c:v>-12.21</c:v>
                </c:pt>
                <c:pt idx="8" formatCode="General">
                  <c:v>-10.210000000000001</c:v>
                </c:pt>
                <c:pt idx="9" formatCode="General">
                  <c:v>-3.69</c:v>
                </c:pt>
                <c:pt idx="10" formatCode="General">
                  <c:v>4.24</c:v>
                </c:pt>
                <c:pt idx="11" formatCode="General">
                  <c:v>9.24</c:v>
                </c:pt>
                <c:pt idx="12" formatCode="General">
                  <c:v>8.84</c:v>
                </c:pt>
                <c:pt idx="13" formatCode="General">
                  <c:v>8.16</c:v>
                </c:pt>
                <c:pt idx="14" formatCode="General">
                  <c:v>9</c:v>
                </c:pt>
                <c:pt idx="15" formatCode="General">
                  <c:v>12.91</c:v>
                </c:pt>
                <c:pt idx="16" formatCode="General">
                  <c:v>11.06</c:v>
                </c:pt>
                <c:pt idx="17" formatCode="General">
                  <c:v>7.19</c:v>
                </c:pt>
                <c:pt idx="18" formatCode="General">
                  <c:v>6.37</c:v>
                </c:pt>
                <c:pt idx="19" formatCode="General">
                  <c:v>4.58</c:v>
                </c:pt>
                <c:pt idx="20" formatCode="General">
                  <c:v>5.8</c:v>
                </c:pt>
                <c:pt idx="21" formatCode="General">
                  <c:v>5.0999999999999996</c:v>
                </c:pt>
                <c:pt idx="22" formatCode="General">
                  <c:v>2.81</c:v>
                </c:pt>
                <c:pt idx="23" formatCode="General">
                  <c:v>3.77</c:v>
                </c:pt>
                <c:pt idx="24" formatCode="General">
                  <c:v>4.0199999999999996</c:v>
                </c:pt>
                <c:pt idx="25" formatCode="General">
                  <c:v>7.01</c:v>
                </c:pt>
                <c:pt idx="26" formatCode="General">
                  <c:v>9.35</c:v>
                </c:pt>
                <c:pt idx="27" formatCode="General">
                  <c:v>7.84</c:v>
                </c:pt>
                <c:pt idx="28" formatCode="General">
                  <c:v>6.8</c:v>
                </c:pt>
                <c:pt idx="29" formatCode="General">
                  <c:v>7.54</c:v>
                </c:pt>
                <c:pt idx="30" formatCode="General">
                  <c:v>7.41</c:v>
                </c:pt>
                <c:pt idx="31" formatCode="General">
                  <c:v>6.92</c:v>
                </c:pt>
                <c:pt idx="32" formatCode="General">
                  <c:v>8.0500000000000007</c:v>
                </c:pt>
                <c:pt idx="33" formatCode="General">
                  <c:v>9.3800000000000008</c:v>
                </c:pt>
                <c:pt idx="34" formatCode="General">
                  <c:v>9.3699999999999992</c:v>
                </c:pt>
                <c:pt idx="35" formatCode="General">
                  <c:v>8.01</c:v>
                </c:pt>
                <c:pt idx="36" formatCode="General">
                  <c:v>7.68</c:v>
                </c:pt>
                <c:pt idx="37" formatCode="General">
                  <c:v>4.2300000000000004</c:v>
                </c:pt>
                <c:pt idx="38" formatCode="General">
                  <c:v>1.53</c:v>
                </c:pt>
                <c:pt idx="39" formatCode="General">
                  <c:v>-0.04</c:v>
                </c:pt>
                <c:pt idx="40" formatCode="General">
                  <c:v>-0.55000000000000004</c:v>
                </c:pt>
                <c:pt idx="41" formatCode="General">
                  <c:v>-2.5499999999999998</c:v>
                </c:pt>
                <c:pt idx="42" formatCode="General">
                  <c:v>-2.0699999999999998</c:v>
                </c:pt>
                <c:pt idx="43" formatCode="General">
                  <c:v>-1.06</c:v>
                </c:pt>
                <c:pt idx="44" formatCode="General">
                  <c:v>-3.21</c:v>
                </c:pt>
                <c:pt idx="45" formatCode="General">
                  <c:v>-5.4</c:v>
                </c:pt>
                <c:pt idx="46" formatCode="General">
                  <c:v>-6.24</c:v>
                </c:pt>
                <c:pt idx="47" formatCode="General">
                  <c:v>-6.7</c:v>
                </c:pt>
                <c:pt idx="48" formatCode="General">
                  <c:v>-6.35</c:v>
                </c:pt>
                <c:pt idx="49" formatCode="General">
                  <c:v>-4.5999999999999996</c:v>
                </c:pt>
                <c:pt idx="50" formatCode="General">
                  <c:v>-5.67</c:v>
                </c:pt>
                <c:pt idx="51" formatCode="General">
                  <c:v>-6.15</c:v>
                </c:pt>
                <c:pt idx="52" formatCode="General">
                  <c:v>-5.78</c:v>
                </c:pt>
                <c:pt idx="53" formatCode="General">
                  <c:v>-3.36</c:v>
                </c:pt>
                <c:pt idx="54" formatCode="General">
                  <c:v>-4.13</c:v>
                </c:pt>
                <c:pt idx="55" formatCode="General">
                  <c:v>-4.66</c:v>
                </c:pt>
                <c:pt idx="56" formatCode="General">
                  <c:v>-4.75</c:v>
                </c:pt>
                <c:pt idx="57" formatCode="General">
                  <c:v>-3.92</c:v>
                </c:pt>
                <c:pt idx="58" formatCode="General">
                  <c:v>-2.72</c:v>
                </c:pt>
                <c:pt idx="59" formatCode="General">
                  <c:v>-0.97</c:v>
                </c:pt>
                <c:pt idx="60" formatCode="General">
                  <c:v>-0.42</c:v>
                </c:pt>
                <c:pt idx="61" formatCode="General">
                  <c:v>-1.55</c:v>
                </c:pt>
                <c:pt idx="62" formatCode="General">
                  <c:v>-1.1299999999999999</c:v>
                </c:pt>
                <c:pt idx="63" formatCode="General">
                  <c:v>-0.64</c:v>
                </c:pt>
                <c:pt idx="64" formatCode="General">
                  <c:v>1.03</c:v>
                </c:pt>
                <c:pt idx="65" formatCode="General">
                  <c:v>0.23</c:v>
                </c:pt>
                <c:pt idx="66" formatCode="General">
                  <c:v>0.14000000000000001</c:v>
                </c:pt>
                <c:pt idx="67" formatCode="General">
                  <c:v>-1.47</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7.0175438596491229E-3"/>
                  <c:y val="6.7131376019857983E-2"/>
                </c:manualLayout>
              </c:layout>
              <c:tx>
                <c:rich>
                  <a:bodyPr/>
                  <a:lstStyle/>
                  <a:p>
                    <a:r>
                      <a:rPr lang="en-US" altLang="en-US"/>
                      <a:t>-1.47</a:t>
                    </a:r>
                  </a:p>
                </c:rich>
              </c:tx>
              <c:showLegendKey val="0"/>
              <c:showVal val="1"/>
              <c:showCatName val="0"/>
              <c:showSerName val="0"/>
              <c:showPercent val="0"/>
              <c:showBubbleSize val="0"/>
            </c:dLbl>
            <c:dLbl>
              <c:idx val="72"/>
              <c:layout>
                <c:manualLayout>
                  <c:x val="0"/>
                  <c:y val="0.13406584742459765"/>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物價圖!$B$84:$C$151</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98年</c:v>
                  </c:pt>
                  <c:pt idx="12">
                    <c:v>99年</c:v>
                  </c:pt>
                  <c:pt idx="24">
                    <c:v>100年</c:v>
                  </c:pt>
                  <c:pt idx="36">
                    <c:v>101年</c:v>
                  </c:pt>
                  <c:pt idx="48">
                    <c:v>102年</c:v>
                  </c:pt>
                  <c:pt idx="60">
                    <c:v>103年</c:v>
                  </c:pt>
                </c:lvl>
              </c:multiLvlStrCache>
            </c:multiLvlStrRef>
          </c:cat>
          <c:val>
            <c:numRef>
              <c:f>物價圖!$F$84:$F$151</c:f>
              <c:numCache>
                <c:formatCode>0.00</c:formatCode>
                <c:ptCount val="68"/>
                <c:pt idx="0">
                  <c:v>-11.81</c:v>
                </c:pt>
                <c:pt idx="1">
                  <c:v>-13.16</c:v>
                </c:pt>
                <c:pt idx="2">
                  <c:v>-15.07</c:v>
                </c:pt>
                <c:pt idx="3">
                  <c:v>-15.55</c:v>
                </c:pt>
                <c:pt idx="4" formatCode="General">
                  <c:v>-16.399999999999999</c:v>
                </c:pt>
                <c:pt idx="5" formatCode="General">
                  <c:v>-16.54</c:v>
                </c:pt>
                <c:pt idx="6" formatCode="General">
                  <c:v>-16.29</c:v>
                </c:pt>
                <c:pt idx="7" formatCode="General">
                  <c:v>-12.12</c:v>
                </c:pt>
                <c:pt idx="8" formatCode="General">
                  <c:v>-9.48</c:v>
                </c:pt>
                <c:pt idx="9" formatCode="General">
                  <c:v>-5.95</c:v>
                </c:pt>
                <c:pt idx="10" formatCode="General">
                  <c:v>0.6</c:v>
                </c:pt>
                <c:pt idx="11" formatCode="General">
                  <c:v>4.24</c:v>
                </c:pt>
                <c:pt idx="12" formatCode="General">
                  <c:v>6.7</c:v>
                </c:pt>
                <c:pt idx="13" formatCode="General">
                  <c:v>8.01</c:v>
                </c:pt>
                <c:pt idx="14" formatCode="General">
                  <c:v>10.24</c:v>
                </c:pt>
                <c:pt idx="15" formatCode="General">
                  <c:v>10.199999999999999</c:v>
                </c:pt>
                <c:pt idx="16" formatCode="General">
                  <c:v>9.59</c:v>
                </c:pt>
                <c:pt idx="17" formatCode="General">
                  <c:v>7.11</c:v>
                </c:pt>
                <c:pt idx="18" formatCode="General">
                  <c:v>6.01</c:v>
                </c:pt>
                <c:pt idx="19" formatCode="General">
                  <c:v>4.41</c:v>
                </c:pt>
                <c:pt idx="20" formatCode="General">
                  <c:v>3.93</c:v>
                </c:pt>
                <c:pt idx="21" formatCode="General">
                  <c:v>5.39</c:v>
                </c:pt>
                <c:pt idx="22" formatCode="General">
                  <c:v>5.64</c:v>
                </c:pt>
                <c:pt idx="23" formatCode="General">
                  <c:v>6.05</c:v>
                </c:pt>
                <c:pt idx="24" formatCode="General">
                  <c:v>6.37</c:v>
                </c:pt>
                <c:pt idx="25" formatCode="General">
                  <c:v>7.9</c:v>
                </c:pt>
                <c:pt idx="26" formatCode="General">
                  <c:v>8.61</c:v>
                </c:pt>
                <c:pt idx="27" formatCode="General">
                  <c:v>8.92</c:v>
                </c:pt>
                <c:pt idx="28" formatCode="General">
                  <c:v>8.98</c:v>
                </c:pt>
                <c:pt idx="29" formatCode="General">
                  <c:v>9.52</c:v>
                </c:pt>
                <c:pt idx="30" formatCode="General">
                  <c:v>9.89</c:v>
                </c:pt>
                <c:pt idx="31" formatCode="General">
                  <c:v>9.3699999999999992</c:v>
                </c:pt>
                <c:pt idx="32" formatCode="General">
                  <c:v>8.24</c:v>
                </c:pt>
                <c:pt idx="33" formatCode="General">
                  <c:v>5.55</c:v>
                </c:pt>
                <c:pt idx="34" formatCode="General">
                  <c:v>3.52</c:v>
                </c:pt>
                <c:pt idx="35" formatCode="General">
                  <c:v>1.81</c:v>
                </c:pt>
                <c:pt idx="36" formatCode="General">
                  <c:v>1.29</c:v>
                </c:pt>
                <c:pt idx="37" formatCode="General">
                  <c:v>0.5</c:v>
                </c:pt>
                <c:pt idx="38" formatCode="General">
                  <c:v>-0.84</c:v>
                </c:pt>
                <c:pt idx="39" formatCode="General">
                  <c:v>-2.0099999999999998</c:v>
                </c:pt>
                <c:pt idx="40" formatCode="General">
                  <c:v>-3.11</c:v>
                </c:pt>
                <c:pt idx="41" formatCode="General">
                  <c:v>-4.53</c:v>
                </c:pt>
                <c:pt idx="42" formatCode="General">
                  <c:v>-5.04</c:v>
                </c:pt>
                <c:pt idx="43" formatCode="General">
                  <c:v>-4.55</c:v>
                </c:pt>
                <c:pt idx="44" formatCode="General">
                  <c:v>-3.11</c:v>
                </c:pt>
                <c:pt idx="45" formatCode="General">
                  <c:v>-2.23</c:v>
                </c:pt>
                <c:pt idx="46" formatCode="General">
                  <c:v>-2.0099999999999998</c:v>
                </c:pt>
                <c:pt idx="47" formatCode="General">
                  <c:v>-1.1200000000000001</c:v>
                </c:pt>
                <c:pt idx="48" formatCode="General">
                  <c:v>-2.0099999999999998</c:v>
                </c:pt>
                <c:pt idx="49" formatCode="General">
                  <c:v>-2.81</c:v>
                </c:pt>
                <c:pt idx="50" formatCode="General">
                  <c:v>-3.45</c:v>
                </c:pt>
                <c:pt idx="51" formatCode="General">
                  <c:v>-4</c:v>
                </c:pt>
                <c:pt idx="52" formatCode="General">
                  <c:v>-3.63</c:v>
                </c:pt>
                <c:pt idx="53" formatCode="General">
                  <c:v>-1.65</c:v>
                </c:pt>
                <c:pt idx="54" formatCode="General">
                  <c:v>-1.41</c:v>
                </c:pt>
                <c:pt idx="55" formatCode="General">
                  <c:v>-2.04</c:v>
                </c:pt>
                <c:pt idx="56" formatCode="General">
                  <c:v>-2.36</c:v>
                </c:pt>
                <c:pt idx="57" formatCode="General">
                  <c:v>-2.0299999999999998</c:v>
                </c:pt>
                <c:pt idx="58" formatCode="General">
                  <c:v>-1.76</c:v>
                </c:pt>
                <c:pt idx="59" formatCode="General">
                  <c:v>-1.95</c:v>
                </c:pt>
                <c:pt idx="60" formatCode="General">
                  <c:v>-1.88</c:v>
                </c:pt>
                <c:pt idx="61" formatCode="General">
                  <c:v>-1.92</c:v>
                </c:pt>
                <c:pt idx="62" formatCode="General">
                  <c:v>-2</c:v>
                </c:pt>
                <c:pt idx="63" formatCode="General">
                  <c:v>-1.62</c:v>
                </c:pt>
                <c:pt idx="64" formatCode="General">
                  <c:v>-0.62</c:v>
                </c:pt>
                <c:pt idx="65" formatCode="General">
                  <c:v>-0.35</c:v>
                </c:pt>
                <c:pt idx="66" formatCode="General">
                  <c:v>0.14000000000000001</c:v>
                </c:pt>
                <c:pt idx="67" formatCode="General">
                  <c:v>-0.17</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1.4042086844407607E-2"/>
                  <c:y val="-4.1321695253209625E-2"/>
                </c:manualLayout>
              </c:layout>
              <c:tx>
                <c:rich>
                  <a:bodyPr/>
                  <a:lstStyle/>
                  <a:p>
                    <a:pPr>
                      <a:defRPr sz="1050" b="1">
                        <a:latin typeface="Times New Roman" panose="02020603050405020304" pitchFamily="18" charset="0"/>
                        <a:cs typeface="Times New Roman" panose="02020603050405020304" pitchFamily="18" charset="0"/>
                      </a:defRPr>
                    </a:pPr>
                    <a:r>
                      <a:rPr lang="en-US" altLang="zh-TW"/>
                      <a:t>-0</a:t>
                    </a:r>
                    <a:r>
                      <a:rPr lang="en-US" altLang="en-US"/>
                      <a:t>.17</a:t>
                    </a:r>
                  </a:p>
                </c:rich>
              </c:tx>
              <c:spPr/>
              <c:showLegendKey val="0"/>
              <c:showVal val="1"/>
              <c:showCatName val="0"/>
              <c:showSerName val="0"/>
              <c:showPercent val="0"/>
              <c:showBubbleSize val="0"/>
            </c:dLbl>
            <c:dLbl>
              <c:idx val="72"/>
              <c:layout>
                <c:manualLayout>
                  <c:x val="0"/>
                  <c:y val="-5.691940109738939E-2"/>
                </c:manualLayout>
              </c:layou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050" b="1"/>
                </a:pPr>
                <a:endParaRPr lang="zh-TW"/>
              </a:p>
            </c:txPr>
            <c:showLegendKey val="0"/>
            <c:showVal val="0"/>
            <c:showCatName val="0"/>
            <c:showSerName val="0"/>
            <c:showPercent val="0"/>
            <c:showBubbleSize val="0"/>
          </c:dLbls>
          <c:cat>
            <c:multiLvlStrRef>
              <c:f>物價圖!$B$84:$C$151</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98年</c:v>
                  </c:pt>
                  <c:pt idx="12">
                    <c:v>99年</c:v>
                  </c:pt>
                  <c:pt idx="24">
                    <c:v>100年</c:v>
                  </c:pt>
                  <c:pt idx="36">
                    <c:v>101年</c:v>
                  </c:pt>
                  <c:pt idx="48">
                    <c:v>102年</c:v>
                  </c:pt>
                  <c:pt idx="60">
                    <c:v>103年</c:v>
                  </c:pt>
                </c:lvl>
              </c:multiLvlStrCache>
            </c:multiLvlStrRef>
          </c:cat>
          <c:val>
            <c:numRef>
              <c:f>物價圖!$G$84:$G$151</c:f>
              <c:numCache>
                <c:formatCode>0.00</c:formatCode>
                <c:ptCount val="68"/>
                <c:pt idx="0">
                  <c:v>-9.3800000000000008</c:v>
                </c:pt>
                <c:pt idx="1">
                  <c:v>-5.84</c:v>
                </c:pt>
                <c:pt idx="2">
                  <c:v>-4.67</c:v>
                </c:pt>
                <c:pt idx="3">
                  <c:v>-6.18</c:v>
                </c:pt>
                <c:pt idx="4" formatCode="General">
                  <c:v>-10.130000000000001</c:v>
                </c:pt>
                <c:pt idx="5" formatCode="General">
                  <c:v>-9.89</c:v>
                </c:pt>
                <c:pt idx="6" formatCode="General">
                  <c:v>-9.34</c:v>
                </c:pt>
                <c:pt idx="7" formatCode="General">
                  <c:v>-7.72</c:v>
                </c:pt>
                <c:pt idx="8" formatCode="General">
                  <c:v>-7.7</c:v>
                </c:pt>
                <c:pt idx="9" formatCode="General">
                  <c:v>-6.99</c:v>
                </c:pt>
                <c:pt idx="10" formatCode="General">
                  <c:v>-1.78</c:v>
                </c:pt>
                <c:pt idx="11" formatCode="General">
                  <c:v>1.48</c:v>
                </c:pt>
                <c:pt idx="12" formatCode="General">
                  <c:v>2.2799999999999998</c:v>
                </c:pt>
                <c:pt idx="13" formatCode="General">
                  <c:v>1.0900000000000001</c:v>
                </c:pt>
                <c:pt idx="14" formatCode="General">
                  <c:v>2.31</c:v>
                </c:pt>
                <c:pt idx="15" formatCode="General">
                  <c:v>2.99</c:v>
                </c:pt>
                <c:pt idx="16" formatCode="General">
                  <c:v>6.19</c:v>
                </c:pt>
                <c:pt idx="17" formatCode="General">
                  <c:v>5.29</c:v>
                </c:pt>
                <c:pt idx="18" formatCode="General">
                  <c:v>3.5</c:v>
                </c:pt>
                <c:pt idx="19" formatCode="General">
                  <c:v>1.7</c:v>
                </c:pt>
                <c:pt idx="20" formatCode="General">
                  <c:v>1.21</c:v>
                </c:pt>
                <c:pt idx="21" formatCode="General">
                  <c:v>0.6</c:v>
                </c:pt>
                <c:pt idx="22" formatCode="General">
                  <c:v>-0.87</c:v>
                </c:pt>
                <c:pt idx="23" formatCode="General">
                  <c:v>-1.72</c:v>
                </c:pt>
                <c:pt idx="24" formatCode="General">
                  <c:v>-2.89</c:v>
                </c:pt>
                <c:pt idx="25" formatCode="General">
                  <c:v>-1.36</c:v>
                </c:pt>
                <c:pt idx="26" formatCode="General">
                  <c:v>0.56999999999999995</c:v>
                </c:pt>
                <c:pt idx="27" formatCode="General">
                  <c:v>0.11</c:v>
                </c:pt>
                <c:pt idx="28" formatCode="General">
                  <c:v>-1.78</c:v>
                </c:pt>
                <c:pt idx="29" formatCode="General">
                  <c:v>-2.0499999999999998</c:v>
                </c:pt>
                <c:pt idx="30" formatCode="General">
                  <c:v>-1.44</c:v>
                </c:pt>
                <c:pt idx="31" formatCode="General">
                  <c:v>-0.76</c:v>
                </c:pt>
                <c:pt idx="32" formatCode="General">
                  <c:v>1.26</c:v>
                </c:pt>
                <c:pt idx="33" formatCode="General">
                  <c:v>3.56</c:v>
                </c:pt>
                <c:pt idx="34" formatCode="General">
                  <c:v>3.14</c:v>
                </c:pt>
                <c:pt idx="35" formatCode="General">
                  <c:v>2.97</c:v>
                </c:pt>
                <c:pt idx="36" formatCode="General">
                  <c:v>4.54</c:v>
                </c:pt>
                <c:pt idx="37" formatCode="General">
                  <c:v>1.26</c:v>
                </c:pt>
                <c:pt idx="38" formatCode="General">
                  <c:v>-0.79</c:v>
                </c:pt>
                <c:pt idx="39" formatCode="General">
                  <c:v>-0.28000000000000003</c:v>
                </c:pt>
                <c:pt idx="40" formatCode="General">
                  <c:v>-0.6</c:v>
                </c:pt>
                <c:pt idx="41" formatCode="General">
                  <c:v>-0.89</c:v>
                </c:pt>
                <c:pt idx="42" formatCode="General">
                  <c:v>-1.22</c:v>
                </c:pt>
                <c:pt idx="43" formatCode="General">
                  <c:v>-1.26</c:v>
                </c:pt>
                <c:pt idx="44" formatCode="General">
                  <c:v>-3.68</c:v>
                </c:pt>
                <c:pt idx="45" formatCode="General">
                  <c:v>-5.47</c:v>
                </c:pt>
                <c:pt idx="46" formatCode="General">
                  <c:v>-5.56</c:v>
                </c:pt>
                <c:pt idx="47" formatCode="General">
                  <c:v>-5.04</c:v>
                </c:pt>
                <c:pt idx="48" formatCode="General">
                  <c:v>-5.13</c:v>
                </c:pt>
                <c:pt idx="49" formatCode="General">
                  <c:v>-2.63</c:v>
                </c:pt>
                <c:pt idx="50" formatCode="General">
                  <c:v>-2.74</c:v>
                </c:pt>
                <c:pt idx="51" formatCode="General">
                  <c:v>-2.83</c:v>
                </c:pt>
                <c:pt idx="52" formatCode="General">
                  <c:v>-2.66</c:v>
                </c:pt>
                <c:pt idx="53" formatCode="General">
                  <c:v>-1.55</c:v>
                </c:pt>
                <c:pt idx="54" formatCode="General">
                  <c:v>-1.44</c:v>
                </c:pt>
                <c:pt idx="55" formatCode="General">
                  <c:v>-2.0299999999999998</c:v>
                </c:pt>
                <c:pt idx="56" formatCode="General">
                  <c:v>-1.86</c:v>
                </c:pt>
                <c:pt idx="57" formatCode="General">
                  <c:v>-1.53</c:v>
                </c:pt>
                <c:pt idx="58" formatCode="General">
                  <c:v>-0.45</c:v>
                </c:pt>
                <c:pt idx="59" formatCode="General">
                  <c:v>0.31</c:v>
                </c:pt>
                <c:pt idx="60" formatCode="General">
                  <c:v>1.51</c:v>
                </c:pt>
                <c:pt idx="61" formatCode="General">
                  <c:v>0.45</c:v>
                </c:pt>
                <c:pt idx="62" formatCode="General">
                  <c:v>0.14000000000000001</c:v>
                </c:pt>
                <c:pt idx="63" formatCode="General">
                  <c:v>-0.4</c:v>
                </c:pt>
                <c:pt idx="64" formatCode="General">
                  <c:v>0.59</c:v>
                </c:pt>
                <c:pt idx="65" formatCode="General">
                  <c:v>-0.22</c:v>
                </c:pt>
                <c:pt idx="66" formatCode="General">
                  <c:v>0.03</c:v>
                </c:pt>
                <c:pt idx="67" formatCode="General">
                  <c:v>-0.11</c:v>
                </c:pt>
              </c:numCache>
            </c:numRef>
          </c:val>
          <c:smooth val="0"/>
        </c:ser>
        <c:dLbls>
          <c:showLegendKey val="0"/>
          <c:showVal val="0"/>
          <c:showCatName val="0"/>
          <c:showSerName val="0"/>
          <c:showPercent val="0"/>
          <c:showBubbleSize val="0"/>
        </c:dLbls>
        <c:marker val="1"/>
        <c:smooth val="0"/>
        <c:axId val="228519936"/>
        <c:axId val="228521472"/>
      </c:lineChart>
      <c:catAx>
        <c:axId val="228519936"/>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8521472"/>
        <c:crosses val="autoZero"/>
        <c:auto val="1"/>
        <c:lblAlgn val="ctr"/>
        <c:lblOffset val="0"/>
        <c:tickLblSkip val="3"/>
        <c:tickMarkSkip val="1"/>
        <c:noMultiLvlLbl val="1"/>
      </c:catAx>
      <c:valAx>
        <c:axId val="228521472"/>
        <c:scaling>
          <c:orientation val="minMax"/>
          <c:max val="25"/>
          <c:min val="-25"/>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28519936"/>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原油價格!$A$68:$B$135</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98年</c:v>
                  </c:pt>
                  <c:pt idx="12">
                    <c:v>99年</c:v>
                  </c:pt>
                  <c:pt idx="24">
                    <c:v>100年</c:v>
                  </c:pt>
                  <c:pt idx="36">
                    <c:v>101年</c:v>
                  </c:pt>
                  <c:pt idx="48">
                    <c:v>102年</c:v>
                  </c:pt>
                  <c:pt idx="60">
                    <c:v>103年</c:v>
                  </c:pt>
                </c:lvl>
              </c:multiLvlStrCache>
            </c:multiLvlStrRef>
          </c:cat>
          <c:val>
            <c:numRef>
              <c:f>原油價格!$C$68:$C$135</c:f>
              <c:numCache>
                <c:formatCode>General</c:formatCode>
                <c:ptCount val="68"/>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pt idx="50">
                  <c:v>92.92</c:v>
                </c:pt>
                <c:pt idx="51">
                  <c:v>92.02</c:v>
                </c:pt>
                <c:pt idx="52">
                  <c:v>94.69</c:v>
                </c:pt>
                <c:pt idx="53">
                  <c:v>95.79</c:v>
                </c:pt>
                <c:pt idx="54">
                  <c:v>104.54</c:v>
                </c:pt>
                <c:pt idx="55">
                  <c:v>106.55</c:v>
                </c:pt>
                <c:pt idx="56">
                  <c:v>106.3</c:v>
                </c:pt>
                <c:pt idx="57">
                  <c:v>100.54</c:v>
                </c:pt>
                <c:pt idx="58">
                  <c:v>93.9</c:v>
                </c:pt>
                <c:pt idx="59">
                  <c:v>97.91</c:v>
                </c:pt>
                <c:pt idx="60">
                  <c:v>94.87</c:v>
                </c:pt>
                <c:pt idx="61">
                  <c:v>100.72</c:v>
                </c:pt>
                <c:pt idx="62">
                  <c:v>100.53</c:v>
                </c:pt>
                <c:pt idx="63">
                  <c:v>102.14</c:v>
                </c:pt>
                <c:pt idx="64">
                  <c:v>101.97</c:v>
                </c:pt>
                <c:pt idx="65">
                  <c:v>105.2</c:v>
                </c:pt>
                <c:pt idx="66">
                  <c:v>102.7</c:v>
                </c:pt>
                <c:pt idx="67">
                  <c:v>96.36</c:v>
                </c:pt>
              </c:numCache>
            </c:numRef>
          </c:val>
          <c:smooth val="0"/>
        </c:ser>
        <c:ser>
          <c:idx val="3"/>
          <c:order val="1"/>
          <c:tx>
            <c:strRef>
              <c:f>原油價格!$D$7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原油價格!$A$68:$B$135</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98年</c:v>
                  </c:pt>
                  <c:pt idx="12">
                    <c:v>99年</c:v>
                  </c:pt>
                  <c:pt idx="24">
                    <c:v>100年</c:v>
                  </c:pt>
                  <c:pt idx="36">
                    <c:v>101年</c:v>
                  </c:pt>
                  <c:pt idx="48">
                    <c:v>102年</c:v>
                  </c:pt>
                  <c:pt idx="60">
                    <c:v>103年</c:v>
                  </c:pt>
                </c:lvl>
              </c:multiLvlStrCache>
            </c:multiLvlStrRef>
          </c:cat>
          <c:val>
            <c:numRef>
              <c:f>原油價格!$D$68:$D$135</c:f>
              <c:numCache>
                <c:formatCode>General</c:formatCode>
                <c:ptCount val="68"/>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pt idx="50">
                  <c:v>105.56</c:v>
                </c:pt>
                <c:pt idx="51">
                  <c:v>101.69</c:v>
                </c:pt>
                <c:pt idx="52">
                  <c:v>100.31</c:v>
                </c:pt>
                <c:pt idx="53">
                  <c:v>100.17</c:v>
                </c:pt>
                <c:pt idx="54">
                  <c:v>103.55</c:v>
                </c:pt>
                <c:pt idx="55">
                  <c:v>106.77</c:v>
                </c:pt>
                <c:pt idx="56">
                  <c:v>107.94</c:v>
                </c:pt>
                <c:pt idx="57">
                  <c:v>105.68</c:v>
                </c:pt>
                <c:pt idx="58">
                  <c:v>105.49</c:v>
                </c:pt>
                <c:pt idx="59">
                  <c:v>107.51</c:v>
                </c:pt>
                <c:pt idx="60">
                  <c:v>103.99</c:v>
                </c:pt>
                <c:pt idx="61">
                  <c:v>104.98</c:v>
                </c:pt>
                <c:pt idx="62">
                  <c:v>104.36</c:v>
                </c:pt>
                <c:pt idx="63">
                  <c:v>104.69</c:v>
                </c:pt>
                <c:pt idx="64">
                  <c:v>105.52</c:v>
                </c:pt>
                <c:pt idx="65">
                  <c:v>107.93</c:v>
                </c:pt>
                <c:pt idx="66">
                  <c:v>106.09</c:v>
                </c:pt>
                <c:pt idx="67">
                  <c:v>101.94</c:v>
                </c:pt>
              </c:numCache>
            </c:numRef>
          </c:val>
          <c:smooth val="0"/>
        </c:ser>
        <c:ser>
          <c:idx val="0"/>
          <c:order val="2"/>
          <c:tx>
            <c:strRef>
              <c:f>原油價格!$E$7</c:f>
              <c:strCache>
                <c:ptCount val="1"/>
                <c:pt idx="0">
                  <c:v>北海布蘭特</c:v>
                </c:pt>
              </c:strCache>
            </c:strRef>
          </c:tx>
          <c:cat>
            <c:multiLvlStrRef>
              <c:f>原油價格!$A$68:$B$135</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98年</c:v>
                  </c:pt>
                  <c:pt idx="12">
                    <c:v>99年</c:v>
                  </c:pt>
                  <c:pt idx="24">
                    <c:v>100年</c:v>
                  </c:pt>
                  <c:pt idx="36">
                    <c:v>101年</c:v>
                  </c:pt>
                  <c:pt idx="48">
                    <c:v>102年</c:v>
                  </c:pt>
                  <c:pt idx="60">
                    <c:v>103年</c:v>
                  </c:pt>
                </c:lvl>
              </c:multiLvlStrCache>
            </c:multiLvlStrRef>
          </c:cat>
          <c:val>
            <c:numRef>
              <c:f>原油價格!$E$68:$E$135</c:f>
              <c:numCache>
                <c:formatCode>General</c:formatCode>
                <c:ptCount val="68"/>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pt idx="50">
                  <c:v>109.02</c:v>
                </c:pt>
                <c:pt idx="51">
                  <c:v>102.83</c:v>
                </c:pt>
                <c:pt idx="52">
                  <c:v>102.87</c:v>
                </c:pt>
                <c:pt idx="53">
                  <c:v>103.13</c:v>
                </c:pt>
                <c:pt idx="54">
                  <c:v>107.69</c:v>
                </c:pt>
                <c:pt idx="55">
                  <c:v>110.86</c:v>
                </c:pt>
                <c:pt idx="56">
                  <c:v>111.58</c:v>
                </c:pt>
                <c:pt idx="57">
                  <c:v>109.32</c:v>
                </c:pt>
                <c:pt idx="58">
                  <c:v>107.99</c:v>
                </c:pt>
                <c:pt idx="59">
                  <c:v>110.77</c:v>
                </c:pt>
                <c:pt idx="60">
                  <c:v>107.69</c:v>
                </c:pt>
                <c:pt idx="61">
                  <c:v>108.89</c:v>
                </c:pt>
                <c:pt idx="62">
                  <c:v>107.65</c:v>
                </c:pt>
                <c:pt idx="63">
                  <c:v>107.94</c:v>
                </c:pt>
                <c:pt idx="64">
                  <c:v>109.47</c:v>
                </c:pt>
                <c:pt idx="65">
                  <c:v>111.82</c:v>
                </c:pt>
                <c:pt idx="66">
                  <c:v>107.44</c:v>
                </c:pt>
                <c:pt idx="67">
                  <c:v>102.51</c:v>
                </c:pt>
              </c:numCache>
            </c:numRef>
          </c:val>
          <c:smooth val="0"/>
        </c:ser>
        <c:dLbls>
          <c:showLegendKey val="0"/>
          <c:showVal val="0"/>
          <c:showCatName val="0"/>
          <c:showSerName val="0"/>
          <c:showPercent val="0"/>
          <c:showBubbleSize val="0"/>
        </c:dLbls>
        <c:marker val="1"/>
        <c:smooth val="0"/>
        <c:axId val="226927744"/>
        <c:axId val="228560256"/>
      </c:lineChart>
      <c:catAx>
        <c:axId val="22692774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8560256"/>
        <c:crosses val="autoZero"/>
        <c:auto val="1"/>
        <c:lblAlgn val="ctr"/>
        <c:lblOffset val="100"/>
        <c:tickLblSkip val="2"/>
        <c:tickMarkSkip val="2"/>
        <c:noMultiLvlLbl val="1"/>
      </c:catAx>
      <c:valAx>
        <c:axId val="228560256"/>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26927744"/>
        <c:crosses val="autoZero"/>
        <c:crossBetween val="between"/>
      </c:valAx>
      <c:spPr>
        <a:noFill/>
        <a:ln w="25371">
          <a:noFill/>
        </a:ln>
      </c:spPr>
    </c:plotArea>
    <c:legend>
      <c:legendPos val="r"/>
      <c:layout>
        <c:manualLayout>
          <c:xMode val="edge"/>
          <c:yMode val="edge"/>
          <c:x val="7.8724342149538995E-2"/>
          <c:y val="0.14964367586963023"/>
          <c:w val="0.18813634351482958"/>
          <c:h val="0.19491916859122402"/>
        </c:manualLayout>
      </c:layout>
      <c:overlay val="0"/>
      <c:spPr>
        <a:solidFill>
          <a:srgbClr val="FFFFFF"/>
        </a:solidFill>
        <a:ln w="25371">
          <a:noFill/>
        </a:ln>
      </c:sp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Sheet1!$A$27:$B$94</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98年</c:v>
                  </c:pt>
                  <c:pt idx="12">
                    <c:v>99年</c:v>
                  </c:pt>
                  <c:pt idx="24">
                    <c:v>100年</c:v>
                  </c:pt>
                  <c:pt idx="36">
                    <c:v>101年</c:v>
                  </c:pt>
                  <c:pt idx="48">
                    <c:v>102年</c:v>
                  </c:pt>
                  <c:pt idx="60">
                    <c:v>103年</c:v>
                  </c:pt>
                </c:lvl>
              </c:multiLvlStrCache>
            </c:multiLvlStrRef>
          </c:cat>
          <c:val>
            <c:numRef>
              <c:f>Sheet1!$C$27:$C$94</c:f>
              <c:numCache>
                <c:formatCode>General</c:formatCode>
                <c:ptCount val="68"/>
                <c:pt idx="0">
                  <c:v>3.79</c:v>
                </c:pt>
                <c:pt idx="1">
                  <c:v>3.51</c:v>
                </c:pt>
                <c:pt idx="2">
                  <c:v>4.05</c:v>
                </c:pt>
                <c:pt idx="3">
                  <c:v>3.96</c:v>
                </c:pt>
                <c:pt idx="4">
                  <c:v>4.3600000000000003</c:v>
                </c:pt>
                <c:pt idx="5">
                  <c:v>3.48</c:v>
                </c:pt>
                <c:pt idx="6">
                  <c:v>3.4</c:v>
                </c:pt>
                <c:pt idx="7">
                  <c:v>3.26</c:v>
                </c:pt>
                <c:pt idx="8">
                  <c:v>3.44</c:v>
                </c:pt>
                <c:pt idx="9">
                  <c:v>3.66</c:v>
                </c:pt>
                <c:pt idx="10">
                  <c:v>4.03</c:v>
                </c:pt>
                <c:pt idx="11">
                  <c:v>4.1500000000000004</c:v>
                </c:pt>
                <c:pt idx="12">
                  <c:v>3.57</c:v>
                </c:pt>
                <c:pt idx="13">
                  <c:v>3.78</c:v>
                </c:pt>
                <c:pt idx="14">
                  <c:v>3.45</c:v>
                </c:pt>
                <c:pt idx="15">
                  <c:v>3.66</c:v>
                </c:pt>
                <c:pt idx="16">
                  <c:v>3.59</c:v>
                </c:pt>
                <c:pt idx="17">
                  <c:v>3.54</c:v>
                </c:pt>
                <c:pt idx="18">
                  <c:v>3.93</c:v>
                </c:pt>
                <c:pt idx="19">
                  <c:v>4.25</c:v>
                </c:pt>
                <c:pt idx="20">
                  <c:v>4.96</c:v>
                </c:pt>
                <c:pt idx="21">
                  <c:v>5.82</c:v>
                </c:pt>
                <c:pt idx="22">
                  <c:v>5.3</c:v>
                </c:pt>
                <c:pt idx="23">
                  <c:v>6.29</c:v>
                </c:pt>
                <c:pt idx="24">
                  <c:v>6.6</c:v>
                </c:pt>
                <c:pt idx="25">
                  <c:v>7.23</c:v>
                </c:pt>
                <c:pt idx="26">
                  <c:v>6.93</c:v>
                </c:pt>
                <c:pt idx="27">
                  <c:v>7.54</c:v>
                </c:pt>
                <c:pt idx="28">
                  <c:v>7.48</c:v>
                </c:pt>
                <c:pt idx="29">
                  <c:v>6.29</c:v>
                </c:pt>
                <c:pt idx="30">
                  <c:v>6.66</c:v>
                </c:pt>
                <c:pt idx="31">
                  <c:v>7.58</c:v>
                </c:pt>
                <c:pt idx="32">
                  <c:v>5.93</c:v>
                </c:pt>
                <c:pt idx="33">
                  <c:v>6.47</c:v>
                </c:pt>
                <c:pt idx="34">
                  <c:v>6.01</c:v>
                </c:pt>
                <c:pt idx="35">
                  <c:v>6.47</c:v>
                </c:pt>
                <c:pt idx="36">
                  <c:v>6.39</c:v>
                </c:pt>
                <c:pt idx="37">
                  <c:v>6.57</c:v>
                </c:pt>
                <c:pt idx="38">
                  <c:v>6.44</c:v>
                </c:pt>
                <c:pt idx="39">
                  <c:v>6.6</c:v>
                </c:pt>
                <c:pt idx="40">
                  <c:v>5.55</c:v>
                </c:pt>
                <c:pt idx="41">
                  <c:v>6.73</c:v>
                </c:pt>
                <c:pt idx="42">
                  <c:v>8.07</c:v>
                </c:pt>
                <c:pt idx="43">
                  <c:v>8.0299999999999994</c:v>
                </c:pt>
                <c:pt idx="44">
                  <c:v>7.56</c:v>
                </c:pt>
                <c:pt idx="45">
                  <c:v>7.56</c:v>
                </c:pt>
                <c:pt idx="46">
                  <c:v>7.48</c:v>
                </c:pt>
                <c:pt idx="47">
                  <c:v>6.98</c:v>
                </c:pt>
                <c:pt idx="48">
                  <c:v>7.41</c:v>
                </c:pt>
                <c:pt idx="49">
                  <c:v>7.2</c:v>
                </c:pt>
                <c:pt idx="50">
                  <c:v>6.95</c:v>
                </c:pt>
                <c:pt idx="51">
                  <c:v>6.83</c:v>
                </c:pt>
                <c:pt idx="52">
                  <c:v>6.62</c:v>
                </c:pt>
                <c:pt idx="53">
                  <c:v>6.79</c:v>
                </c:pt>
                <c:pt idx="54">
                  <c:v>4.99</c:v>
                </c:pt>
                <c:pt idx="55">
                  <c:v>4.95</c:v>
                </c:pt>
                <c:pt idx="56">
                  <c:v>4.42</c:v>
                </c:pt>
                <c:pt idx="57">
                  <c:v>4.28</c:v>
                </c:pt>
                <c:pt idx="58">
                  <c:v>4.1500000000000004</c:v>
                </c:pt>
                <c:pt idx="59">
                  <c:v>4.22</c:v>
                </c:pt>
                <c:pt idx="60">
                  <c:v>4.34</c:v>
                </c:pt>
                <c:pt idx="61">
                  <c:v>4.58</c:v>
                </c:pt>
                <c:pt idx="62">
                  <c:v>5.0199999999999996</c:v>
                </c:pt>
                <c:pt idx="63">
                  <c:v>5.14</c:v>
                </c:pt>
                <c:pt idx="64">
                  <c:v>4.66</c:v>
                </c:pt>
                <c:pt idx="65">
                  <c:v>4.24</c:v>
                </c:pt>
                <c:pt idx="66">
                  <c:v>3.57</c:v>
                </c:pt>
                <c:pt idx="67">
                  <c:v>3.59</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Sheet1!$A$27:$B$94</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98年</c:v>
                  </c:pt>
                  <c:pt idx="12">
                    <c:v>99年</c:v>
                  </c:pt>
                  <c:pt idx="24">
                    <c:v>100年</c:v>
                  </c:pt>
                  <c:pt idx="36">
                    <c:v>101年</c:v>
                  </c:pt>
                  <c:pt idx="48">
                    <c:v>102年</c:v>
                  </c:pt>
                  <c:pt idx="60">
                    <c:v>103年</c:v>
                  </c:pt>
                </c:lvl>
              </c:multiLvlStrCache>
            </c:multiLvlStrRef>
          </c:cat>
          <c:val>
            <c:numRef>
              <c:f>Sheet1!$D$27:$D$94</c:f>
              <c:numCache>
                <c:formatCode>General</c:formatCode>
                <c:ptCount val="68"/>
                <c:pt idx="0">
                  <c:v>9.8000000000000007</c:v>
                </c:pt>
                <c:pt idx="1">
                  <c:v>8.75</c:v>
                </c:pt>
                <c:pt idx="2">
                  <c:v>9.52</c:v>
                </c:pt>
                <c:pt idx="3" formatCode="0.00_ ">
                  <c:v>10.7</c:v>
                </c:pt>
                <c:pt idx="4">
                  <c:v>11.84</c:v>
                </c:pt>
                <c:pt idx="5">
                  <c:v>12.26</c:v>
                </c:pt>
                <c:pt idx="6">
                  <c:v>11.34</c:v>
                </c:pt>
                <c:pt idx="7">
                  <c:v>11</c:v>
                </c:pt>
                <c:pt idx="8">
                  <c:v>9.27</c:v>
                </c:pt>
                <c:pt idx="9">
                  <c:v>9.7799999999999994</c:v>
                </c:pt>
                <c:pt idx="10">
                  <c:v>10.61</c:v>
                </c:pt>
                <c:pt idx="11">
                  <c:v>10.4</c:v>
                </c:pt>
                <c:pt idx="12">
                  <c:v>9.14</c:v>
                </c:pt>
                <c:pt idx="13">
                  <c:v>9.51</c:v>
                </c:pt>
                <c:pt idx="14">
                  <c:v>9.41</c:v>
                </c:pt>
                <c:pt idx="15">
                  <c:v>9.9</c:v>
                </c:pt>
                <c:pt idx="16">
                  <c:v>9.3800000000000008</c:v>
                </c:pt>
                <c:pt idx="17">
                  <c:v>9.49</c:v>
                </c:pt>
                <c:pt idx="18">
                  <c:v>10.53</c:v>
                </c:pt>
                <c:pt idx="19">
                  <c:v>10.08</c:v>
                </c:pt>
                <c:pt idx="20">
                  <c:v>11.07</c:v>
                </c:pt>
                <c:pt idx="21">
                  <c:v>12.26</c:v>
                </c:pt>
                <c:pt idx="22">
                  <c:v>12.43</c:v>
                </c:pt>
                <c:pt idx="23">
                  <c:v>13.94</c:v>
                </c:pt>
                <c:pt idx="24">
                  <c:v>14.13</c:v>
                </c:pt>
                <c:pt idx="25">
                  <c:v>13.57</c:v>
                </c:pt>
                <c:pt idx="26">
                  <c:v>14.1</c:v>
                </c:pt>
                <c:pt idx="27">
                  <c:v>13.9</c:v>
                </c:pt>
                <c:pt idx="28">
                  <c:v>13.76</c:v>
                </c:pt>
                <c:pt idx="29">
                  <c:v>13.06</c:v>
                </c:pt>
                <c:pt idx="30">
                  <c:v>13.54</c:v>
                </c:pt>
                <c:pt idx="31">
                  <c:v>14.49</c:v>
                </c:pt>
                <c:pt idx="32">
                  <c:v>11.79</c:v>
                </c:pt>
                <c:pt idx="33">
                  <c:v>12.08</c:v>
                </c:pt>
                <c:pt idx="34">
                  <c:v>11.31</c:v>
                </c:pt>
                <c:pt idx="35">
                  <c:v>11.99</c:v>
                </c:pt>
                <c:pt idx="36">
                  <c:v>11.99</c:v>
                </c:pt>
                <c:pt idx="37">
                  <c:v>13.14</c:v>
                </c:pt>
                <c:pt idx="38">
                  <c:v>14.03</c:v>
                </c:pt>
                <c:pt idx="39">
                  <c:v>15.03</c:v>
                </c:pt>
                <c:pt idx="40">
                  <c:v>13.4</c:v>
                </c:pt>
                <c:pt idx="41">
                  <c:v>15.13</c:v>
                </c:pt>
                <c:pt idx="42">
                  <c:v>17.21</c:v>
                </c:pt>
                <c:pt idx="43">
                  <c:v>17.649999999999999</c:v>
                </c:pt>
                <c:pt idx="44">
                  <c:v>16.010000000000002</c:v>
                </c:pt>
                <c:pt idx="45">
                  <c:v>15.47</c:v>
                </c:pt>
                <c:pt idx="46">
                  <c:v>14.39</c:v>
                </c:pt>
                <c:pt idx="47">
                  <c:v>14.19</c:v>
                </c:pt>
                <c:pt idx="48">
                  <c:v>14.69</c:v>
                </c:pt>
                <c:pt idx="49">
                  <c:v>14.74</c:v>
                </c:pt>
                <c:pt idx="50">
                  <c:v>14.05</c:v>
                </c:pt>
                <c:pt idx="51">
                  <c:v>14.68</c:v>
                </c:pt>
                <c:pt idx="52">
                  <c:v>15.1</c:v>
                </c:pt>
                <c:pt idx="53">
                  <c:v>15.65</c:v>
                </c:pt>
                <c:pt idx="54">
                  <c:v>13.74</c:v>
                </c:pt>
                <c:pt idx="55">
                  <c:v>14.24</c:v>
                </c:pt>
                <c:pt idx="56">
                  <c:v>12.83</c:v>
                </c:pt>
                <c:pt idx="57">
                  <c:v>12.8</c:v>
                </c:pt>
                <c:pt idx="58">
                  <c:v>13.37</c:v>
                </c:pt>
                <c:pt idx="59">
                  <c:v>13.13</c:v>
                </c:pt>
                <c:pt idx="60">
                  <c:v>12.83</c:v>
                </c:pt>
                <c:pt idx="61">
                  <c:v>14.14</c:v>
                </c:pt>
                <c:pt idx="62">
                  <c:v>14.64</c:v>
                </c:pt>
                <c:pt idx="63">
                  <c:v>15.31</c:v>
                </c:pt>
                <c:pt idx="64">
                  <c:v>14.93</c:v>
                </c:pt>
                <c:pt idx="65">
                  <c:v>14.01</c:v>
                </c:pt>
                <c:pt idx="66">
                  <c:v>12.25</c:v>
                </c:pt>
                <c:pt idx="67">
                  <c:v>10.9</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Sheet1!$A$27:$B$94</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98年</c:v>
                  </c:pt>
                  <c:pt idx="12">
                    <c:v>99年</c:v>
                  </c:pt>
                  <c:pt idx="24">
                    <c:v>100年</c:v>
                  </c:pt>
                  <c:pt idx="36">
                    <c:v>101年</c:v>
                  </c:pt>
                  <c:pt idx="48">
                    <c:v>102年</c:v>
                  </c:pt>
                  <c:pt idx="60">
                    <c:v>103年</c:v>
                  </c:pt>
                </c:lvl>
              </c:multiLvlStrCache>
            </c:multiLvlStrRef>
          </c:cat>
          <c:val>
            <c:numRef>
              <c:f>Sheet1!$E$27:$E$94</c:f>
              <c:numCache>
                <c:formatCode>General</c:formatCode>
                <c:ptCount val="68"/>
                <c:pt idx="0">
                  <c:v>5.68</c:v>
                </c:pt>
                <c:pt idx="1">
                  <c:v>5.1100000000000003</c:v>
                </c:pt>
                <c:pt idx="2">
                  <c:v>5.33</c:v>
                </c:pt>
                <c:pt idx="3">
                  <c:v>5.24</c:v>
                </c:pt>
                <c:pt idx="4">
                  <c:v>6.37</c:v>
                </c:pt>
                <c:pt idx="5">
                  <c:v>5.1100000000000003</c:v>
                </c:pt>
                <c:pt idx="6">
                  <c:v>5.28</c:v>
                </c:pt>
                <c:pt idx="7">
                  <c:v>4.71</c:v>
                </c:pt>
                <c:pt idx="8">
                  <c:v>4.58</c:v>
                </c:pt>
                <c:pt idx="9">
                  <c:v>4.9400000000000004</c:v>
                </c:pt>
                <c:pt idx="10">
                  <c:v>5.68</c:v>
                </c:pt>
                <c:pt idx="11">
                  <c:v>5.42</c:v>
                </c:pt>
                <c:pt idx="12">
                  <c:v>4.74</c:v>
                </c:pt>
                <c:pt idx="13">
                  <c:v>5.07</c:v>
                </c:pt>
                <c:pt idx="14">
                  <c:v>4.51</c:v>
                </c:pt>
                <c:pt idx="15">
                  <c:v>4.92</c:v>
                </c:pt>
                <c:pt idx="16">
                  <c:v>4.58</c:v>
                </c:pt>
                <c:pt idx="17">
                  <c:v>4.6500000000000004</c:v>
                </c:pt>
                <c:pt idx="18">
                  <c:v>6.62</c:v>
                </c:pt>
                <c:pt idx="19">
                  <c:v>6.53</c:v>
                </c:pt>
                <c:pt idx="20">
                  <c:v>6.74</c:v>
                </c:pt>
                <c:pt idx="21">
                  <c:v>7.17</c:v>
                </c:pt>
                <c:pt idx="22">
                  <c:v>6.5</c:v>
                </c:pt>
                <c:pt idx="23">
                  <c:v>7.94</c:v>
                </c:pt>
                <c:pt idx="24">
                  <c:v>8.41</c:v>
                </c:pt>
                <c:pt idx="25">
                  <c:v>7.83</c:v>
                </c:pt>
                <c:pt idx="26">
                  <c:v>7.63</c:v>
                </c:pt>
                <c:pt idx="27">
                  <c:v>7.69</c:v>
                </c:pt>
                <c:pt idx="28">
                  <c:v>7.82</c:v>
                </c:pt>
                <c:pt idx="29">
                  <c:v>5.85</c:v>
                </c:pt>
                <c:pt idx="30">
                  <c:v>6.73</c:v>
                </c:pt>
                <c:pt idx="31">
                  <c:v>7.45</c:v>
                </c:pt>
                <c:pt idx="32">
                  <c:v>6.09</c:v>
                </c:pt>
                <c:pt idx="33">
                  <c:v>6.28</c:v>
                </c:pt>
                <c:pt idx="34">
                  <c:v>5.96</c:v>
                </c:pt>
                <c:pt idx="35">
                  <c:v>6.53</c:v>
                </c:pt>
                <c:pt idx="36">
                  <c:v>6.66</c:v>
                </c:pt>
                <c:pt idx="37">
                  <c:v>6.64</c:v>
                </c:pt>
                <c:pt idx="38">
                  <c:v>6.61</c:v>
                </c:pt>
                <c:pt idx="39">
                  <c:v>6.48</c:v>
                </c:pt>
                <c:pt idx="40">
                  <c:v>6.44</c:v>
                </c:pt>
                <c:pt idx="41">
                  <c:v>7.39</c:v>
                </c:pt>
                <c:pt idx="42">
                  <c:v>8.8800000000000008</c:v>
                </c:pt>
                <c:pt idx="43">
                  <c:v>8.6999999999999993</c:v>
                </c:pt>
                <c:pt idx="44">
                  <c:v>9.0299999999999994</c:v>
                </c:pt>
                <c:pt idx="45">
                  <c:v>8.65</c:v>
                </c:pt>
                <c:pt idx="46">
                  <c:v>8.4499999999999993</c:v>
                </c:pt>
                <c:pt idx="47">
                  <c:v>7.78</c:v>
                </c:pt>
                <c:pt idx="48">
                  <c:v>7.8</c:v>
                </c:pt>
                <c:pt idx="49">
                  <c:v>7.08</c:v>
                </c:pt>
                <c:pt idx="50">
                  <c:v>6.88</c:v>
                </c:pt>
                <c:pt idx="51">
                  <c:v>7.22</c:v>
                </c:pt>
                <c:pt idx="52">
                  <c:v>7.06</c:v>
                </c:pt>
                <c:pt idx="53">
                  <c:v>6.49</c:v>
                </c:pt>
                <c:pt idx="54">
                  <c:v>6.64</c:v>
                </c:pt>
                <c:pt idx="55">
                  <c:v>6.43</c:v>
                </c:pt>
                <c:pt idx="56">
                  <c:v>6.79</c:v>
                </c:pt>
                <c:pt idx="57">
                  <c:v>6.68</c:v>
                </c:pt>
                <c:pt idx="58">
                  <c:v>6.55</c:v>
                </c:pt>
                <c:pt idx="59">
                  <c:v>6.05</c:v>
                </c:pt>
                <c:pt idx="60">
                  <c:v>5.56</c:v>
                </c:pt>
                <c:pt idx="61">
                  <c:v>5.99</c:v>
                </c:pt>
                <c:pt idx="62">
                  <c:v>6.97</c:v>
                </c:pt>
                <c:pt idx="63">
                  <c:v>7.13</c:v>
                </c:pt>
                <c:pt idx="64">
                  <c:v>6.27</c:v>
                </c:pt>
                <c:pt idx="65">
                  <c:v>5.65</c:v>
                </c:pt>
                <c:pt idx="66">
                  <c:v>5.3</c:v>
                </c:pt>
                <c:pt idx="67">
                  <c:v>5.5</c:v>
                </c:pt>
              </c:numCache>
            </c:numRef>
          </c:val>
          <c:smooth val="0"/>
        </c:ser>
        <c:dLbls>
          <c:showLegendKey val="0"/>
          <c:showVal val="0"/>
          <c:showCatName val="0"/>
          <c:showSerName val="0"/>
          <c:showPercent val="0"/>
          <c:showBubbleSize val="0"/>
        </c:dLbls>
        <c:marker val="1"/>
        <c:smooth val="0"/>
        <c:axId val="229404672"/>
        <c:axId val="229406592"/>
      </c:lineChart>
      <c:catAx>
        <c:axId val="22940467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9406592"/>
        <c:crosses val="autoZero"/>
        <c:auto val="1"/>
        <c:lblAlgn val="ctr"/>
        <c:lblOffset val="50"/>
        <c:tickLblSkip val="3"/>
        <c:tickMarkSkip val="1"/>
        <c:noMultiLvlLbl val="1"/>
      </c:catAx>
      <c:valAx>
        <c:axId val="229406592"/>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2940467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28057553956"/>
          <c:y val="8.191126279863481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2348931179242923"/>
                  <c:y val="-0.28685864796935717"/>
                </c:manualLayout>
              </c:layout>
              <c:tx>
                <c:rich>
                  <a:bodyPr/>
                  <a:lstStyle/>
                  <a:p>
                    <a:pPr>
                      <a:defRPr sz="900" b="0" i="0" u="none" strike="noStrike" baseline="0">
                        <a:solidFill>
                          <a:srgbClr val="FF00FF"/>
                        </a:solidFill>
                        <a:latin typeface="Arial"/>
                        <a:ea typeface="Arial"/>
                        <a:cs typeface="Arial"/>
                      </a:defRPr>
                    </a:pPr>
                    <a:r>
                      <a:rPr lang="en-US" altLang="zh-TW"/>
                      <a:t>7.56
(103/8)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'M2&amp;M1B'!$B$163:$B$230</c:f>
              <c:strCache>
                <c:ptCount val="68"/>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pt idx="67">
                  <c:v>8</c:v>
                </c:pt>
              </c:strCache>
            </c:strRef>
          </c:cat>
          <c:val>
            <c:numRef>
              <c:f>'M2&amp;M1B'!$C$163:$C$230</c:f>
              <c:numCache>
                <c:formatCode>0.00_ </c:formatCode>
                <c:ptCount val="68"/>
                <c:pt idx="0">
                  <c:v>1.79</c:v>
                </c:pt>
                <c:pt idx="1">
                  <c:v>2.71</c:v>
                </c:pt>
                <c:pt idx="2">
                  <c:v>5.44</c:v>
                </c:pt>
                <c:pt idx="3">
                  <c:v>9.5</c:v>
                </c:pt>
                <c:pt idx="4">
                  <c:v>12.95</c:v>
                </c:pt>
                <c:pt idx="5">
                  <c:v>17.03</c:v>
                </c:pt>
                <c:pt idx="6">
                  <c:v>20.64</c:v>
                </c:pt>
                <c:pt idx="7">
                  <c:v>22.39</c:v>
                </c:pt>
                <c:pt idx="8">
                  <c:v>23.51</c:v>
                </c:pt>
                <c:pt idx="9">
                  <c:v>25.66</c:v>
                </c:pt>
                <c:pt idx="10">
                  <c:v>28.62</c:v>
                </c:pt>
                <c:pt idx="11">
                  <c:v>30.3</c:v>
                </c:pt>
                <c:pt idx="12">
                  <c:v>26.14</c:v>
                </c:pt>
                <c:pt idx="13">
                  <c:v>25.27</c:v>
                </c:pt>
                <c:pt idx="14">
                  <c:v>21.57</c:v>
                </c:pt>
                <c:pt idx="15">
                  <c:v>17.920000000000002</c:v>
                </c:pt>
                <c:pt idx="16">
                  <c:v>14.67</c:v>
                </c:pt>
                <c:pt idx="17">
                  <c:v>13.22</c:v>
                </c:pt>
                <c:pt idx="18">
                  <c:v>12.49</c:v>
                </c:pt>
                <c:pt idx="19">
                  <c:v>12.29</c:v>
                </c:pt>
                <c:pt idx="20">
                  <c:v>12.15</c:v>
                </c:pt>
                <c:pt idx="21">
                  <c:v>10.050000000000001</c:v>
                </c:pt>
                <c:pt idx="22">
                  <c:v>9.18</c:v>
                </c:pt>
                <c:pt idx="23">
                  <c:v>8.77</c:v>
                </c:pt>
                <c:pt idx="24">
                  <c:v>9.35</c:v>
                </c:pt>
                <c:pt idx="25">
                  <c:v>9.4</c:v>
                </c:pt>
                <c:pt idx="26">
                  <c:v>9.2200000000000006</c:v>
                </c:pt>
                <c:pt idx="27">
                  <c:v>8.17</c:v>
                </c:pt>
                <c:pt idx="28">
                  <c:v>8</c:v>
                </c:pt>
                <c:pt idx="29">
                  <c:v>8.06</c:v>
                </c:pt>
                <c:pt idx="30">
                  <c:v>7.6</c:v>
                </c:pt>
                <c:pt idx="31">
                  <c:v>7.44</c:v>
                </c:pt>
                <c:pt idx="32">
                  <c:v>6.28</c:v>
                </c:pt>
                <c:pt idx="33">
                  <c:v>5.12</c:v>
                </c:pt>
                <c:pt idx="34">
                  <c:v>4.22</c:v>
                </c:pt>
                <c:pt idx="35">
                  <c:v>3.51</c:v>
                </c:pt>
                <c:pt idx="36">
                  <c:v>3.86</c:v>
                </c:pt>
                <c:pt idx="37">
                  <c:v>2.84</c:v>
                </c:pt>
                <c:pt idx="38">
                  <c:v>3.47</c:v>
                </c:pt>
                <c:pt idx="39">
                  <c:v>3.77</c:v>
                </c:pt>
                <c:pt idx="40">
                  <c:v>3.24</c:v>
                </c:pt>
                <c:pt idx="41">
                  <c:v>3.18</c:v>
                </c:pt>
                <c:pt idx="42">
                  <c:v>2.88</c:v>
                </c:pt>
                <c:pt idx="43">
                  <c:v>2.73</c:v>
                </c:pt>
                <c:pt idx="44">
                  <c:v>3.35</c:v>
                </c:pt>
                <c:pt idx="45">
                  <c:v>3.57</c:v>
                </c:pt>
                <c:pt idx="46">
                  <c:v>3.65</c:v>
                </c:pt>
                <c:pt idx="47">
                  <c:v>4.91</c:v>
                </c:pt>
                <c:pt idx="48">
                  <c:v>3.97</c:v>
                </c:pt>
                <c:pt idx="49">
                  <c:v>5.66</c:v>
                </c:pt>
                <c:pt idx="50">
                  <c:v>6.03</c:v>
                </c:pt>
                <c:pt idx="51">
                  <c:v>5.72</c:v>
                </c:pt>
                <c:pt idx="52">
                  <c:v>7.04</c:v>
                </c:pt>
                <c:pt idx="53">
                  <c:v>7.89</c:v>
                </c:pt>
                <c:pt idx="54">
                  <c:v>8.6300000000000008</c:v>
                </c:pt>
                <c:pt idx="55">
                  <c:v>8.31</c:v>
                </c:pt>
                <c:pt idx="56">
                  <c:v>8.0500000000000007</c:v>
                </c:pt>
                <c:pt idx="57">
                  <c:v>8.58</c:v>
                </c:pt>
                <c:pt idx="58">
                  <c:v>8.85</c:v>
                </c:pt>
                <c:pt idx="59">
                  <c:v>8.5</c:v>
                </c:pt>
                <c:pt idx="60">
                  <c:v>9.93</c:v>
                </c:pt>
                <c:pt idx="61">
                  <c:v>8.6300000000000008</c:v>
                </c:pt>
                <c:pt idx="62">
                  <c:v>8.8699999999999992</c:v>
                </c:pt>
                <c:pt idx="63">
                  <c:v>9.1</c:v>
                </c:pt>
                <c:pt idx="64">
                  <c:v>8.14</c:v>
                </c:pt>
                <c:pt idx="65">
                  <c:v>7.46</c:v>
                </c:pt>
                <c:pt idx="66">
                  <c:v>7.65</c:v>
                </c:pt>
                <c:pt idx="67">
                  <c:v>7.56</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250395131126322"/>
                  <c:y val="0.14802593138755182"/>
                </c:manualLayout>
              </c:layout>
              <c:tx>
                <c:rich>
                  <a:bodyPr/>
                  <a:lstStyle/>
                  <a:p>
                    <a:pPr>
                      <a:defRPr sz="900" b="0" i="0" u="none" strike="noStrike" baseline="0">
                        <a:solidFill>
                          <a:srgbClr val="000080"/>
                        </a:solidFill>
                        <a:latin typeface="Arial"/>
                        <a:ea typeface="Arial"/>
                        <a:cs typeface="Arial"/>
                      </a:defRPr>
                    </a:pPr>
                    <a:r>
                      <a:rPr lang="en-US" altLang="zh-TW"/>
                      <a:t>5.64
(103/8)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'M2&amp;M1B'!$B$163:$B$230</c:f>
              <c:strCache>
                <c:ptCount val="68"/>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pt idx="67">
                  <c:v>8</c:v>
                </c:pt>
              </c:strCache>
            </c:strRef>
          </c:cat>
          <c:val>
            <c:numRef>
              <c:f>'M2&amp;M1B'!$D$163:$D$230</c:f>
              <c:numCache>
                <c:formatCode>0.00_ </c:formatCode>
                <c:ptCount val="68"/>
                <c:pt idx="0">
                  <c:v>7.47</c:v>
                </c:pt>
                <c:pt idx="1">
                  <c:v>6.54</c:v>
                </c:pt>
                <c:pt idx="2">
                  <c:v>6.79</c:v>
                </c:pt>
                <c:pt idx="3">
                  <c:v>7.17</c:v>
                </c:pt>
                <c:pt idx="4">
                  <c:v>7.74</c:v>
                </c:pt>
                <c:pt idx="5">
                  <c:v>8.48</c:v>
                </c:pt>
                <c:pt idx="6">
                  <c:v>8.58</c:v>
                </c:pt>
                <c:pt idx="7">
                  <c:v>8.35</c:v>
                </c:pt>
                <c:pt idx="8">
                  <c:v>8.42</c:v>
                </c:pt>
                <c:pt idx="9">
                  <c:v>7.37</c:v>
                </c:pt>
                <c:pt idx="10">
                  <c:v>6.64</c:v>
                </c:pt>
                <c:pt idx="11">
                  <c:v>5.95</c:v>
                </c:pt>
                <c:pt idx="12">
                  <c:v>5.34</c:v>
                </c:pt>
                <c:pt idx="13">
                  <c:v>4.9000000000000004</c:v>
                </c:pt>
                <c:pt idx="14">
                  <c:v>4.4400000000000004</c:v>
                </c:pt>
                <c:pt idx="15">
                  <c:v>3.99</c:v>
                </c:pt>
                <c:pt idx="16">
                  <c:v>3.38</c:v>
                </c:pt>
                <c:pt idx="17">
                  <c:v>3.67</c:v>
                </c:pt>
                <c:pt idx="18">
                  <c:v>4.03</c:v>
                </c:pt>
                <c:pt idx="19">
                  <c:v>4.5999999999999996</c:v>
                </c:pt>
                <c:pt idx="20">
                  <c:v>4.67</c:v>
                </c:pt>
                <c:pt idx="21">
                  <c:v>4.8600000000000003</c:v>
                </c:pt>
                <c:pt idx="22">
                  <c:v>5.26</c:v>
                </c:pt>
                <c:pt idx="23">
                  <c:v>5.25</c:v>
                </c:pt>
                <c:pt idx="24">
                  <c:v>5.63</c:v>
                </c:pt>
                <c:pt idx="25">
                  <c:v>6.24</c:v>
                </c:pt>
                <c:pt idx="26">
                  <c:v>6.02</c:v>
                </c:pt>
                <c:pt idx="27">
                  <c:v>6</c:v>
                </c:pt>
                <c:pt idx="28">
                  <c:v>6.2</c:v>
                </c:pt>
                <c:pt idx="29">
                  <c:v>6.07</c:v>
                </c:pt>
                <c:pt idx="30">
                  <c:v>6.24</c:v>
                </c:pt>
                <c:pt idx="31">
                  <c:v>6.16</c:v>
                </c:pt>
                <c:pt idx="32">
                  <c:v>5.85</c:v>
                </c:pt>
                <c:pt idx="33">
                  <c:v>5.54</c:v>
                </c:pt>
                <c:pt idx="34">
                  <c:v>5.0999999999999996</c:v>
                </c:pt>
                <c:pt idx="35">
                  <c:v>5.01</c:v>
                </c:pt>
                <c:pt idx="36">
                  <c:v>5.22</c:v>
                </c:pt>
                <c:pt idx="37">
                  <c:v>4.92</c:v>
                </c:pt>
                <c:pt idx="38">
                  <c:v>5.05</c:v>
                </c:pt>
                <c:pt idx="39">
                  <c:v>4.72</c:v>
                </c:pt>
                <c:pt idx="40">
                  <c:v>4.4000000000000004</c:v>
                </c:pt>
                <c:pt idx="41">
                  <c:v>4.1900000000000004</c:v>
                </c:pt>
                <c:pt idx="42">
                  <c:v>3.8</c:v>
                </c:pt>
                <c:pt idx="43">
                  <c:v>3.69</c:v>
                </c:pt>
                <c:pt idx="44">
                  <c:v>3.96</c:v>
                </c:pt>
                <c:pt idx="45">
                  <c:v>3.29</c:v>
                </c:pt>
                <c:pt idx="46">
                  <c:v>3.26</c:v>
                </c:pt>
                <c:pt idx="47">
                  <c:v>3.67</c:v>
                </c:pt>
                <c:pt idx="48">
                  <c:v>2.99</c:v>
                </c:pt>
                <c:pt idx="49">
                  <c:v>3.53</c:v>
                </c:pt>
                <c:pt idx="50">
                  <c:v>3.78</c:v>
                </c:pt>
                <c:pt idx="51">
                  <c:v>3.71</c:v>
                </c:pt>
                <c:pt idx="52">
                  <c:v>4.32</c:v>
                </c:pt>
                <c:pt idx="53">
                  <c:v>4.82</c:v>
                </c:pt>
                <c:pt idx="54">
                  <c:v>5.42</c:v>
                </c:pt>
                <c:pt idx="55">
                  <c:v>5.41</c:v>
                </c:pt>
                <c:pt idx="56">
                  <c:v>5.54</c:v>
                </c:pt>
                <c:pt idx="57">
                  <c:v>5.99</c:v>
                </c:pt>
                <c:pt idx="58">
                  <c:v>6.05</c:v>
                </c:pt>
                <c:pt idx="59">
                  <c:v>5.75</c:v>
                </c:pt>
                <c:pt idx="60">
                  <c:v>5.97</c:v>
                </c:pt>
                <c:pt idx="61">
                  <c:v>5.61</c:v>
                </c:pt>
                <c:pt idx="62">
                  <c:v>5.81</c:v>
                </c:pt>
                <c:pt idx="63">
                  <c:v>6.24</c:v>
                </c:pt>
                <c:pt idx="64">
                  <c:v>5.91</c:v>
                </c:pt>
                <c:pt idx="65">
                  <c:v>5.74</c:v>
                </c:pt>
                <c:pt idx="66">
                  <c:v>5.63</c:v>
                </c:pt>
                <c:pt idx="67">
                  <c:v>5.64</c:v>
                </c:pt>
              </c:numCache>
            </c:numRef>
          </c:val>
          <c:smooth val="0"/>
        </c:ser>
        <c:dLbls>
          <c:showLegendKey val="0"/>
          <c:showVal val="0"/>
          <c:showCatName val="0"/>
          <c:showSerName val="0"/>
          <c:showPercent val="0"/>
          <c:showBubbleSize val="0"/>
        </c:dLbls>
        <c:marker val="1"/>
        <c:smooth val="0"/>
        <c:axId val="231239040"/>
        <c:axId val="231244928"/>
      </c:lineChart>
      <c:catAx>
        <c:axId val="23123904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31244928"/>
        <c:crossesAt val="0"/>
        <c:auto val="1"/>
        <c:lblAlgn val="ctr"/>
        <c:lblOffset val="100"/>
        <c:tickLblSkip val="3"/>
        <c:tickMarkSkip val="5"/>
        <c:noMultiLvlLbl val="0"/>
      </c:catAx>
      <c:valAx>
        <c:axId val="231244928"/>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231239040"/>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Sheet5!$H$86:$I$153</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pt idx="61">
                    <c:v>2</c:v>
                  </c:pt>
                  <c:pt idx="62">
                    <c:v>3</c:v>
                  </c:pt>
                  <c:pt idx="63">
                    <c:v>4</c:v>
                  </c:pt>
                  <c:pt idx="64">
                    <c:v>5</c:v>
                  </c:pt>
                  <c:pt idx="65">
                    <c:v>6</c:v>
                  </c:pt>
                  <c:pt idx="66">
                    <c:v>7</c:v>
                  </c:pt>
                  <c:pt idx="67">
                    <c:v>8</c:v>
                  </c:pt>
                </c:lvl>
                <c:lvl>
                  <c:pt idx="0">
                    <c:v>98年</c:v>
                  </c:pt>
                  <c:pt idx="12">
                    <c:v>99年</c:v>
                  </c:pt>
                  <c:pt idx="24">
                    <c:v>100年</c:v>
                  </c:pt>
                  <c:pt idx="36">
                    <c:v>101年</c:v>
                  </c:pt>
                  <c:pt idx="48">
                    <c:v>102年</c:v>
                  </c:pt>
                  <c:pt idx="55">
                    <c:v>8</c:v>
                  </c:pt>
                  <c:pt idx="56">
                    <c:v>9</c:v>
                  </c:pt>
                  <c:pt idx="60">
                    <c:v>103年</c:v>
                  </c:pt>
                </c:lvl>
              </c:multiLvlStrCache>
            </c:multiLvlStrRef>
          </c:cat>
          <c:val>
            <c:numRef>
              <c:f>Sheet5!$J$86:$J$153</c:f>
              <c:numCache>
                <c:formatCode>0.000_ </c:formatCode>
                <c:ptCount val="68"/>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pt idx="50">
                  <c:v>0.38700000000000001</c:v>
                </c:pt>
                <c:pt idx="51">
                  <c:v>0.38600000000000001</c:v>
                </c:pt>
                <c:pt idx="52">
                  <c:v>0.38600000000000001</c:v>
                </c:pt>
                <c:pt idx="53">
                  <c:v>0.38600000000000001</c:v>
                </c:pt>
                <c:pt idx="54">
                  <c:v>0.38600000000000001</c:v>
                </c:pt>
                <c:pt idx="55">
                  <c:v>0.38600000000000001</c:v>
                </c:pt>
                <c:pt idx="56">
                  <c:v>0.38600000000000001</c:v>
                </c:pt>
                <c:pt idx="57">
                  <c:v>0.38700000000000001</c:v>
                </c:pt>
                <c:pt idx="58">
                  <c:v>0.38600000000000001</c:v>
                </c:pt>
                <c:pt idx="59">
                  <c:v>0.38700000000000001</c:v>
                </c:pt>
                <c:pt idx="60">
                  <c:v>0.38800000000000001</c:v>
                </c:pt>
                <c:pt idx="61">
                  <c:v>0.38700000000000001</c:v>
                </c:pt>
                <c:pt idx="62">
                  <c:v>0.38700000000000001</c:v>
                </c:pt>
                <c:pt idx="63">
                  <c:v>0.38700000000000001</c:v>
                </c:pt>
                <c:pt idx="64">
                  <c:v>0.38800000000000001</c:v>
                </c:pt>
                <c:pt idx="65">
                  <c:v>0.38700000000000001</c:v>
                </c:pt>
                <c:pt idx="66">
                  <c:v>0.38700000000000001</c:v>
                </c:pt>
                <c:pt idx="67">
                  <c:v>0.38600000000000001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Sheet5!$H$86:$I$153</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pt idx="61">
                    <c:v>2</c:v>
                  </c:pt>
                  <c:pt idx="62">
                    <c:v>3</c:v>
                  </c:pt>
                  <c:pt idx="63">
                    <c:v>4</c:v>
                  </c:pt>
                  <c:pt idx="64">
                    <c:v>5</c:v>
                  </c:pt>
                  <c:pt idx="65">
                    <c:v>6</c:v>
                  </c:pt>
                  <c:pt idx="66">
                    <c:v>7</c:v>
                  </c:pt>
                  <c:pt idx="67">
                    <c:v>8</c:v>
                  </c:pt>
                </c:lvl>
                <c:lvl>
                  <c:pt idx="0">
                    <c:v>98年</c:v>
                  </c:pt>
                  <c:pt idx="12">
                    <c:v>99年</c:v>
                  </c:pt>
                  <c:pt idx="24">
                    <c:v>100年</c:v>
                  </c:pt>
                  <c:pt idx="36">
                    <c:v>101年</c:v>
                  </c:pt>
                  <c:pt idx="48">
                    <c:v>102年</c:v>
                  </c:pt>
                  <c:pt idx="55">
                    <c:v>8</c:v>
                  </c:pt>
                  <c:pt idx="56">
                    <c:v>9</c:v>
                  </c:pt>
                  <c:pt idx="60">
                    <c:v>103年</c:v>
                  </c:pt>
                </c:lvl>
              </c:multiLvlStrCache>
            </c:multiLvlStrRef>
          </c:cat>
          <c:val>
            <c:numRef>
              <c:f>Sheet5!$K$86:$K$153</c:f>
              <c:numCache>
                <c:formatCode>0.00_ </c:formatCode>
                <c:ptCount val="68"/>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0.84</c:v>
                </c:pt>
                <c:pt idx="44">
                  <c:v>0.83</c:v>
                </c:pt>
                <c:pt idx="45">
                  <c:v>0.84</c:v>
                </c:pt>
                <c:pt idx="46">
                  <c:v>0.82</c:v>
                </c:pt>
                <c:pt idx="47">
                  <c:v>0.83</c:v>
                </c:pt>
                <c:pt idx="48">
                  <c:v>0.82</c:v>
                </c:pt>
                <c:pt idx="49">
                  <c:v>0.82</c:v>
                </c:pt>
                <c:pt idx="50">
                  <c:v>0.87</c:v>
                </c:pt>
                <c:pt idx="51">
                  <c:v>0.86</c:v>
                </c:pt>
                <c:pt idx="52">
                  <c:v>0.87</c:v>
                </c:pt>
                <c:pt idx="53">
                  <c:v>0.86</c:v>
                </c:pt>
                <c:pt idx="54">
                  <c:v>0.86</c:v>
                </c:pt>
                <c:pt idx="55">
                  <c:v>0.86</c:v>
                </c:pt>
                <c:pt idx="56">
                  <c:v>0.85</c:v>
                </c:pt>
                <c:pt idx="57">
                  <c:v>0.83</c:v>
                </c:pt>
                <c:pt idx="58">
                  <c:v>0.84</c:v>
                </c:pt>
                <c:pt idx="59">
                  <c:v>0.86</c:v>
                </c:pt>
                <c:pt idx="60">
                  <c:v>0.83</c:v>
                </c:pt>
                <c:pt idx="61">
                  <c:v>0.84</c:v>
                </c:pt>
                <c:pt idx="62">
                  <c:v>0.83</c:v>
                </c:pt>
                <c:pt idx="63">
                  <c:v>0.81</c:v>
                </c:pt>
                <c:pt idx="64">
                  <c:v>0.79</c:v>
                </c:pt>
                <c:pt idx="65">
                  <c:v>0.81</c:v>
                </c:pt>
                <c:pt idx="66">
                  <c:v>0.8</c:v>
                </c:pt>
                <c:pt idx="67">
                  <c:v>0.79</c:v>
                </c:pt>
              </c:numCache>
            </c:numRef>
          </c:val>
          <c:smooth val="0"/>
        </c:ser>
        <c:dLbls>
          <c:showLegendKey val="0"/>
          <c:showVal val="0"/>
          <c:showCatName val="0"/>
          <c:showSerName val="0"/>
          <c:showPercent val="0"/>
          <c:showBubbleSize val="0"/>
        </c:dLbls>
        <c:marker val="1"/>
        <c:smooth val="0"/>
        <c:axId val="229415552"/>
        <c:axId val="231072512"/>
      </c:lineChart>
      <c:catAx>
        <c:axId val="22941555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31072512"/>
        <c:crosses val="autoZero"/>
        <c:auto val="1"/>
        <c:lblAlgn val="ctr"/>
        <c:lblOffset val="100"/>
        <c:tickLblSkip val="3"/>
        <c:tickMarkSkip val="3"/>
        <c:noMultiLvlLbl val="1"/>
      </c:catAx>
      <c:valAx>
        <c:axId val="231072512"/>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29415552"/>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0.4999</cdr:x>
      <cdr:y>0.60119</cdr:y>
    </cdr:from>
    <cdr:to>
      <cdr:x>0.78031</cdr:x>
      <cdr:y>0.72286</cdr:y>
    </cdr:to>
    <cdr:sp macro="" textlink="">
      <cdr:nvSpPr>
        <cdr:cNvPr id="2" name="圓角矩形圖說文字 1"/>
        <cdr:cNvSpPr/>
      </cdr:nvSpPr>
      <cdr:spPr>
        <a:xfrm xmlns:a="http://schemas.openxmlformats.org/drawingml/2006/main">
          <a:off x="2624582" y="1536192"/>
          <a:ext cx="1472184"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0.82896</cdr:x>
      <cdr:y>0.02897</cdr:y>
    </cdr:from>
    <cdr:to>
      <cdr:x>0.99889</cdr:x>
      <cdr:y>0.17098</cdr:y>
    </cdr:to>
    <cdr:sp macro="" textlink="">
      <cdr:nvSpPr>
        <cdr:cNvPr id="2" name="文字方塊 1"/>
        <cdr:cNvSpPr txBox="1"/>
      </cdr:nvSpPr>
      <cdr:spPr>
        <a:xfrm xmlns:a="http://schemas.openxmlformats.org/drawingml/2006/main">
          <a:off x="2899354" y="79362"/>
          <a:ext cx="594344" cy="389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4,230.66(103/8)</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0.78441</cdr:x>
      <cdr:y>0.04122</cdr:y>
    </cdr:from>
    <cdr:to>
      <cdr:x>0.97594</cdr:x>
      <cdr:y>0.24371</cdr:y>
    </cdr:to>
    <cdr:sp macro="" textlink="">
      <cdr:nvSpPr>
        <cdr:cNvPr id="2" name="橢圓形圖說文字 1"/>
        <cdr:cNvSpPr/>
      </cdr:nvSpPr>
      <cdr:spPr>
        <a:xfrm xmlns:a="http://schemas.openxmlformats.org/drawingml/2006/main">
          <a:off x="4388264" y="128151"/>
          <a:ext cx="1071486" cy="629534"/>
        </a:xfrm>
        <a:prstGeom xmlns:a="http://schemas.openxmlformats.org/drawingml/2006/main" prst="wedgeEllipseCallout">
          <a:avLst>
            <a:gd name="adj1" fmla="val 49091"/>
            <a:gd name="adj2" fmla="val 80492"/>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9,266.46</a:t>
          </a:r>
        </a:p>
        <a:p xmlns:a="http://schemas.openxmlformats.org/drawingml/2006/main">
          <a:pPr algn="ctr"/>
          <a:r>
            <a:rPr lang="en-US" altLang="zh-TW">
              <a:solidFill>
                <a:sysClr val="windowText" lastClr="000000"/>
              </a:solidFill>
            </a:rPr>
            <a:t>(103/8)</a:t>
          </a:r>
          <a:endParaRPr lang="zh-TW">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0.79143</cdr:x>
      <cdr:y>0.14042</cdr:y>
    </cdr:from>
    <cdr:to>
      <cdr:x>0.88624</cdr:x>
      <cdr:y>0.25486</cdr:y>
    </cdr:to>
    <cdr:sp macro="" textlink="">
      <cdr:nvSpPr>
        <cdr:cNvPr id="2" name="文字方塊 1"/>
        <cdr:cNvSpPr txBox="1"/>
      </cdr:nvSpPr>
      <cdr:spPr>
        <a:xfrm xmlns:a="http://schemas.openxmlformats.org/drawingml/2006/main">
          <a:off x="5065776" y="282215"/>
          <a:ext cx="606887"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110.66</a:t>
          </a:r>
          <a:endParaRPr lang="zh-TW" altLang="en-US" sz="1100" b="1"/>
        </a:p>
      </cdr:txBody>
    </cdr:sp>
  </cdr:relSizeAnchor>
  <cdr:relSizeAnchor xmlns:cdr="http://schemas.openxmlformats.org/drawingml/2006/chartDrawing">
    <cdr:from>
      <cdr:x>0.81951</cdr:x>
      <cdr:y>0.62447</cdr:y>
    </cdr:from>
    <cdr:to>
      <cdr:x>0.89305</cdr:x>
      <cdr:y>0.74852</cdr:y>
    </cdr:to>
    <cdr:sp macro="" textlink="">
      <cdr:nvSpPr>
        <cdr:cNvPr id="4" name="文字方塊 3"/>
        <cdr:cNvSpPr txBox="1"/>
      </cdr:nvSpPr>
      <cdr:spPr>
        <a:xfrm xmlns:a="http://schemas.openxmlformats.org/drawingml/2006/main">
          <a:off x="5245547" y="1255044"/>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7.03</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0.32151</cdr:y>
    </cdr:from>
    <cdr:to>
      <cdr:x>1</cdr:x>
      <cdr:y>0.41101</cdr:y>
    </cdr:to>
    <cdr:sp macro="" textlink="">
      <cdr:nvSpPr>
        <cdr:cNvPr id="1025" name="Text Box 1"/>
        <cdr:cNvSpPr txBox="1">
          <a:spLocks xmlns:a="http://schemas.openxmlformats.org/drawingml/2006/main" noChangeArrowheads="1"/>
        </cdr:cNvSpPr>
      </cdr:nvSpPr>
      <cdr:spPr bwMode="auto">
        <a:xfrm xmlns:a="http://schemas.openxmlformats.org/drawingml/2006/main">
          <a:off x="5710308" y="1133097"/>
          <a:ext cx="457579" cy="31542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a:cs typeface="Times New Roman"/>
            </a:rPr>
            <a:t>10.90</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103</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8</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0.6171</cdr:y>
    </cdr:from>
    <cdr:to>
      <cdr:x>1</cdr:x>
      <cdr:y>0.71351</cdr:y>
    </cdr:to>
    <cdr:sp macro="" textlink="">
      <cdr:nvSpPr>
        <cdr:cNvPr id="1026" name="Text Box 2"/>
        <cdr:cNvSpPr txBox="1">
          <a:spLocks xmlns:a="http://schemas.openxmlformats.org/drawingml/2006/main" noChangeArrowheads="1"/>
        </cdr:cNvSpPr>
      </cdr:nvSpPr>
      <cdr:spPr bwMode="auto">
        <a:xfrm xmlns:a="http://schemas.openxmlformats.org/drawingml/2006/main">
          <a:off x="5710678" y="2174815"/>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a:ea typeface="+mn-ea"/>
              <a:cs typeface="Times New Roman"/>
            </a:rPr>
            <a:t>3.59</a:t>
          </a:r>
          <a:endParaRPr lang="zh-TW" altLang="en-US" sz="800" b="0" i="0" u="none" strike="noStrike" baseline="0">
            <a:solidFill>
              <a:schemeClr val="accent1">
                <a:lumMod val="50000"/>
              </a:schemeClr>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103</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8</a:t>
          </a:r>
          <a:r>
            <a:rPr lang="zh-TW" altLang="en-US" sz="800" b="0" i="0" u="none" strike="noStrike" baseline="0">
              <a:solidFill>
                <a:schemeClr val="accent1">
                  <a:lumMod val="50000"/>
                </a:schemeClr>
              </a:solidFill>
              <a:latin typeface="Times New Roman"/>
              <a:cs typeface="Times New Roman"/>
            </a:rPr>
            <a:t>)</a:t>
          </a:r>
          <a:endParaRPr lang="zh-TW" altLang="en-US">
            <a:solidFill>
              <a:schemeClr val="accent1">
                <a:lumMod val="50000"/>
              </a:schemeClr>
            </a:solidFill>
          </a:endParaRPr>
        </a:p>
      </cdr:txBody>
    </cdr:sp>
  </cdr:relSizeAnchor>
  <cdr:relSizeAnchor xmlns:cdr="http://schemas.openxmlformats.org/drawingml/2006/chartDrawing">
    <cdr:from>
      <cdr:x>0.925</cdr:x>
      <cdr:y>0.53241</cdr:y>
    </cdr:from>
    <cdr:to>
      <cdr:x>1</cdr:x>
      <cdr:y>0.62328</cdr:y>
    </cdr:to>
    <cdr:sp macro="" textlink="">
      <cdr:nvSpPr>
        <cdr:cNvPr id="6" name="Text Box 3"/>
        <cdr:cNvSpPr txBox="1">
          <a:spLocks xmlns:a="http://schemas.openxmlformats.org/drawingml/2006/main" noChangeArrowheads="1"/>
        </cdr:cNvSpPr>
      </cdr:nvSpPr>
      <cdr:spPr bwMode="auto">
        <a:xfrm xmlns:a="http://schemas.openxmlformats.org/drawingml/2006/main">
          <a:off x="5705686" y="1876330"/>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a:ea typeface="+mn-ea"/>
              <a:cs typeface="Times New Roman"/>
            </a:rPr>
            <a:t>5.50</a:t>
          </a:r>
          <a:endParaRPr lang="zh-TW" altLang="en-US" sz="800" b="0" i="0" u="none" strike="noStrike" baseline="0">
            <a:solidFill>
              <a:srgbClr val="6633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103</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8</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0.59247</cdr:x>
      <cdr:y>0.0249</cdr:y>
    </cdr:from>
    <cdr:to>
      <cdr:x>0.6593</cdr:x>
      <cdr:y>0.12112</cdr:y>
    </cdr:to>
    <cdr:sp macro="" textlink="">
      <cdr:nvSpPr>
        <cdr:cNvPr id="7" name="Text Box 1"/>
        <cdr:cNvSpPr txBox="1">
          <a:spLocks xmlns:a="http://schemas.openxmlformats.org/drawingml/2006/main" noChangeArrowheads="1"/>
        </cdr:cNvSpPr>
      </cdr:nvSpPr>
      <cdr:spPr bwMode="auto">
        <a:xfrm xmlns:a="http://schemas.openxmlformats.org/drawingml/2006/main">
          <a:off x="3647841" y="87801"/>
          <a:ext cx="411470" cy="3392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0.53615</cdr:x>
      <cdr:y>0.43684</cdr:y>
    </cdr:from>
    <cdr:to>
      <cdr:x>0.61115</cdr:x>
      <cdr:y>0.52771</cdr:y>
    </cdr:to>
    <cdr:sp macro="" textlink="">
      <cdr:nvSpPr>
        <cdr:cNvPr id="9" name="Text Box 3"/>
        <cdr:cNvSpPr txBox="1">
          <a:spLocks xmlns:a="http://schemas.openxmlformats.org/drawingml/2006/main" noChangeArrowheads="1"/>
        </cdr:cNvSpPr>
      </cdr:nvSpPr>
      <cdr:spPr bwMode="auto">
        <a:xfrm xmlns:a="http://schemas.openxmlformats.org/drawingml/2006/main">
          <a:off x="3304098" y="1539524"/>
          <a:ext cx="462201"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dr:relSizeAnchor xmlns:cdr="http://schemas.openxmlformats.org/drawingml/2006/chartDrawing">
    <cdr:from>
      <cdr:x>0</cdr:x>
      <cdr:y>0.92039</cdr:y>
    </cdr:from>
    <cdr:to>
      <cdr:x>0.47855</cdr:x>
      <cdr:y>1</cdr:y>
    </cdr:to>
    <cdr:sp macro="" textlink="">
      <cdr:nvSpPr>
        <cdr:cNvPr id="3" name="文字方塊 2"/>
        <cdr:cNvSpPr txBox="1"/>
      </cdr:nvSpPr>
      <cdr:spPr>
        <a:xfrm xmlns:a="http://schemas.openxmlformats.org/drawingml/2006/main">
          <a:off x="0" y="3244850"/>
          <a:ext cx="2946400" cy="280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資料來源：行政院主計總處。</a:t>
          </a:r>
        </a:p>
      </cdr:txBody>
    </cdr:sp>
  </cdr:relSizeAnchor>
</c:userShapes>
</file>

<file path=word/drawings/drawing7.xml><?xml version="1.0" encoding="utf-8"?>
<c:userShapes xmlns:c="http://schemas.openxmlformats.org/drawingml/2006/chart">
  <cdr:relSizeAnchor xmlns:cdr="http://schemas.openxmlformats.org/drawingml/2006/chartDrawing">
    <cdr:from>
      <cdr:x>0.89342</cdr:x>
      <cdr:y>0.67636</cdr:y>
    </cdr:from>
    <cdr:to>
      <cdr:x>0.9739</cdr:x>
      <cdr:y>0.73428</cdr:y>
    </cdr:to>
    <cdr:sp macro="" textlink="">
      <cdr:nvSpPr>
        <cdr:cNvPr id="1025" name="Line 1"/>
        <cdr:cNvSpPr>
          <a:spLocks xmlns:a="http://schemas.openxmlformats.org/drawingml/2006/main" noChangeShapeType="1"/>
        </cdr:cNvSpPr>
      </cdr:nvSpPr>
      <cdr:spPr bwMode="auto">
        <a:xfrm xmlns:a="http://schemas.openxmlformats.org/drawingml/2006/main" flipV="1">
          <a:off x="2943831" y="1820173"/>
          <a:ext cx="265195" cy="15586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0.86507</cdr:x>
      <cdr:y>0.32162</cdr:y>
    </cdr:from>
    <cdr:to>
      <cdr:x>0.96382</cdr:x>
      <cdr:y>0.37853</cdr:y>
    </cdr:to>
    <cdr:sp macro="" textlink="">
      <cdr:nvSpPr>
        <cdr:cNvPr id="1026" name="Text Box 2"/>
        <cdr:cNvSpPr txBox="1">
          <a:spLocks xmlns:a="http://schemas.openxmlformats.org/drawingml/2006/main" noChangeArrowheads="1"/>
        </cdr:cNvSpPr>
      </cdr:nvSpPr>
      <cdr:spPr bwMode="auto">
        <a:xfrm xmlns:a="http://schemas.openxmlformats.org/drawingml/2006/main">
          <a:off x="2850419" y="865509"/>
          <a:ext cx="325383" cy="15315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0.82293</cdr:x>
      <cdr:y>0.70864</cdr:y>
    </cdr:from>
    <cdr:to>
      <cdr:x>0.90316</cdr:x>
      <cdr:y>0.76884</cdr:y>
    </cdr:to>
    <cdr:sp macro="" textlink="">
      <cdr:nvSpPr>
        <cdr:cNvPr id="1027" name="Text Box 3"/>
        <cdr:cNvSpPr txBox="1">
          <a:spLocks xmlns:a="http://schemas.openxmlformats.org/drawingml/2006/main" noChangeArrowheads="1"/>
        </cdr:cNvSpPr>
      </cdr:nvSpPr>
      <cdr:spPr bwMode="auto">
        <a:xfrm xmlns:a="http://schemas.openxmlformats.org/drawingml/2006/main">
          <a:off x="2931037" y="1906136"/>
          <a:ext cx="285756" cy="1619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0.93725</cdr:x>
      <cdr:y>0.48403</cdr:y>
    </cdr:from>
    <cdr:to>
      <cdr:x>0.97914</cdr:x>
      <cdr:y>0.60263</cdr:y>
    </cdr:to>
    <cdr:sp macro="" textlink="">
      <cdr:nvSpPr>
        <cdr:cNvPr id="1028" name="Line 4"/>
        <cdr:cNvSpPr>
          <a:spLocks xmlns:a="http://schemas.openxmlformats.org/drawingml/2006/main" noChangeShapeType="1"/>
        </cdr:cNvSpPr>
      </cdr:nvSpPr>
      <cdr:spPr bwMode="auto">
        <a:xfrm xmlns:a="http://schemas.openxmlformats.org/drawingml/2006/main">
          <a:off x="3088257" y="1302588"/>
          <a:ext cx="138023" cy="31917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t>％</a:t>
          </a:r>
        </a:p>
      </cdr:txBody>
    </cdr:sp>
  </cdr:relSizeAnchor>
</c:userShapes>
</file>

<file path=word/drawings/drawing8.xml><?xml version="1.0" encoding="utf-8"?>
<c:userShapes xmlns:c="http://schemas.openxmlformats.org/drawingml/2006/chart">
  <cdr:relSizeAnchor xmlns:cdr="http://schemas.openxmlformats.org/drawingml/2006/chartDrawing">
    <cdr:from>
      <cdr:x>0.86328</cdr:x>
      <cdr:y>0.26901</cdr:y>
    </cdr:from>
    <cdr:to>
      <cdr:x>1</cdr:x>
      <cdr:y>0.41907</cdr:y>
    </cdr:to>
    <cdr:sp macro="" textlink="">
      <cdr:nvSpPr>
        <cdr:cNvPr id="2" name="文字方塊 1"/>
        <cdr:cNvSpPr txBox="1"/>
      </cdr:nvSpPr>
      <cdr:spPr>
        <a:xfrm xmlns:a="http://schemas.openxmlformats.org/drawingml/2006/main">
          <a:off x="3433735" y="673883"/>
          <a:ext cx="543042" cy="3759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0.79</a:t>
          </a:r>
        </a:p>
        <a:p xmlns:a="http://schemas.openxmlformats.org/drawingml/2006/main">
          <a:pPr algn="ctr">
            <a:lnSpc>
              <a:spcPts val="960"/>
            </a:lnSpc>
          </a:pPr>
          <a:r>
            <a:rPr lang="en-US" altLang="zh-TW" sz="800">
              <a:latin typeface="Arial" pitchFamily="34" charset="0"/>
              <a:cs typeface="Arial" pitchFamily="34" charset="0"/>
            </a:rPr>
            <a:t>(103/8)</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0.86242</cdr:x>
      <cdr:y>0.50493</cdr:y>
    </cdr:from>
    <cdr:to>
      <cdr:x>1</cdr:x>
      <cdr:y>0.6434</cdr:y>
    </cdr:to>
    <cdr:sp macro="" textlink="">
      <cdr:nvSpPr>
        <cdr:cNvPr id="4" name="文字方塊 3"/>
        <cdr:cNvSpPr txBox="1"/>
      </cdr:nvSpPr>
      <cdr:spPr>
        <a:xfrm xmlns:a="http://schemas.openxmlformats.org/drawingml/2006/main">
          <a:off x="3430320" y="1264896"/>
          <a:ext cx="546457" cy="3468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0.386</a:t>
          </a:r>
        </a:p>
        <a:p xmlns:a="http://schemas.openxmlformats.org/drawingml/2006/main">
          <a:pPr algn="ctr">
            <a:lnSpc>
              <a:spcPts val="960"/>
            </a:lnSpc>
          </a:pPr>
          <a:r>
            <a:rPr lang="en-US" altLang="zh-TW" sz="800">
              <a:latin typeface="Arial" pitchFamily="34" charset="0"/>
              <a:cs typeface="Arial" pitchFamily="34" charset="0"/>
            </a:rPr>
            <a:t>(103/8)</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0.83703</cdr:x>
      <cdr:y>0.11309</cdr:y>
    </cdr:from>
    <cdr:to>
      <cdr:x>0.96752</cdr:x>
      <cdr:y>0.24309</cdr:y>
    </cdr:to>
    <cdr:sp macro="" textlink="">
      <cdr:nvSpPr>
        <cdr:cNvPr id="2" name="文字方塊 1"/>
        <cdr:cNvSpPr txBox="1"/>
      </cdr:nvSpPr>
      <cdr:spPr>
        <a:xfrm xmlns:a="http://schemas.openxmlformats.org/drawingml/2006/main">
          <a:off x="3436246" y="323155"/>
          <a:ext cx="53568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27.73</a:t>
          </a:r>
        </a:p>
        <a:p xmlns:a="http://schemas.openxmlformats.org/drawingml/2006/main">
          <a:pPr>
            <a:lnSpc>
              <a:spcPts val="960"/>
            </a:lnSpc>
          </a:pPr>
          <a:r>
            <a:rPr lang="en-US" altLang="zh-TW" sz="800">
              <a:latin typeface="Arial" pitchFamily="34" charset="0"/>
              <a:cs typeface="Arial" pitchFamily="34" charset="0"/>
            </a:rPr>
            <a:t>(103/8)</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0.82144</cdr:x>
      <cdr:y>0.33068</cdr:y>
    </cdr:from>
    <cdr:to>
      <cdr:x>0.97837</cdr:x>
      <cdr:y>0.45401</cdr:y>
    </cdr:to>
    <cdr:sp macro="" textlink="">
      <cdr:nvSpPr>
        <cdr:cNvPr id="4" name="文字方塊 3"/>
        <cdr:cNvSpPr txBox="1"/>
      </cdr:nvSpPr>
      <cdr:spPr>
        <a:xfrm xmlns:a="http://schemas.openxmlformats.org/drawingml/2006/main">
          <a:off x="3270535" y="944918"/>
          <a:ext cx="624809" cy="352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5.15</a:t>
          </a:r>
        </a:p>
        <a:p xmlns:a="http://schemas.openxmlformats.org/drawingml/2006/main">
          <a:pPr algn="ctr">
            <a:lnSpc>
              <a:spcPts val="960"/>
            </a:lnSpc>
          </a:pPr>
          <a:r>
            <a:rPr lang="en-US" altLang="zh-TW" sz="800">
              <a:latin typeface="Arial" pitchFamily="34" charset="0"/>
              <a:cs typeface="Arial" pitchFamily="34" charset="0"/>
            </a:rPr>
            <a:t>(103/8)</a:t>
          </a:r>
          <a:endParaRPr lang="zh-TW" altLang="en-US" sz="800">
            <a:latin typeface="Arial" pitchFamily="34" charset="0"/>
            <a:cs typeface="Arial" pitchFamily="34" charset="0"/>
          </a:endParaRPr>
        </a:p>
      </cdr:txBody>
    </cdr:sp>
  </cdr:relSizeAnchor>
  <cdr:relSizeAnchor xmlns:cdr="http://schemas.openxmlformats.org/drawingml/2006/chartDrawing">
    <cdr:from>
      <cdr:x>0.81979</cdr:x>
      <cdr:y>0.52436</cdr:y>
    </cdr:from>
    <cdr:to>
      <cdr:x>0.97837</cdr:x>
      <cdr:y>0.65436</cdr:y>
    </cdr:to>
    <cdr:sp macro="" textlink="">
      <cdr:nvSpPr>
        <cdr:cNvPr id="5" name="文字方塊 4"/>
        <cdr:cNvSpPr txBox="1"/>
      </cdr:nvSpPr>
      <cdr:spPr>
        <a:xfrm xmlns:a="http://schemas.openxmlformats.org/drawingml/2006/main">
          <a:off x="3263965" y="1498359"/>
          <a:ext cx="631379"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4.96</a:t>
          </a:r>
        </a:p>
        <a:p xmlns:a="http://schemas.openxmlformats.org/drawingml/2006/main">
          <a:pPr algn="ctr"/>
          <a:r>
            <a:rPr lang="en-US" altLang="zh-TW" sz="800">
              <a:latin typeface="Arial" pitchFamily="34" charset="0"/>
              <a:cs typeface="Arial" pitchFamily="34" charset="0"/>
            </a:rPr>
            <a:t>(103/8)</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7E06E-DD64-4C8D-A4D4-FFE93C43E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84</Pages>
  <Words>10061</Words>
  <Characters>57349</Characters>
  <Application>Microsoft Office Word</Application>
  <DocSecurity>0</DocSecurity>
  <Lines>477</Lines>
  <Paragraphs>134</Paragraphs>
  <ScaleCrop>false</ScaleCrop>
  <Company>Ministry of Economic Affairs,R.O.C</Company>
  <LinksUpToDate>false</LinksUpToDate>
  <CharactersWithSpaces>67276</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詹朝豐</cp:lastModifiedBy>
  <cp:revision>313</cp:revision>
  <cp:lastPrinted>2014-09-30T09:21:00Z</cp:lastPrinted>
  <dcterms:created xsi:type="dcterms:W3CDTF">2014-08-28T05:40:00Z</dcterms:created>
  <dcterms:modified xsi:type="dcterms:W3CDTF">2014-09-30T10:09:00Z</dcterms:modified>
</cp:coreProperties>
</file>