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766" w:rsidRPr="007E1257" w:rsidRDefault="002207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220766" w:rsidRPr="007E1257" w:rsidRDefault="002207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C31B67">
        <w:rPr>
          <w:rFonts w:eastAsia="標楷體" w:hint="eastAsia"/>
          <w:b/>
          <w:color w:val="000000" w:themeColor="text1"/>
          <w:kern w:val="0"/>
          <w:sz w:val="52"/>
          <w:szCs w:val="20"/>
        </w:rPr>
        <w:t>8</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w:t>
      </w:r>
      <w:r w:rsidR="00F60CB0">
        <w:rPr>
          <w:rFonts w:eastAsia="標楷體" w:hint="eastAsia"/>
          <w:b/>
          <w:color w:val="000000" w:themeColor="text1"/>
          <w:kern w:val="0"/>
          <w:sz w:val="52"/>
          <w:szCs w:val="20"/>
        </w:rPr>
        <w:t>1</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smallCaps w:val="0"/>
          <w:noProof w:val="0"/>
          <w:sz w:val="24"/>
          <w:szCs w:val="24"/>
          <w:lang w:val="en-US"/>
        </w:rPr>
        <w:id w:val="-717584272"/>
        <w:docPartObj>
          <w:docPartGallery w:val="Table of Contents"/>
          <w:docPartUnique/>
        </w:docPartObj>
      </w:sdtPr>
      <w:sdtEndPr>
        <w:rPr>
          <w:noProof/>
          <w:color w:val="000000" w:themeColor="text1"/>
          <w:sz w:val="36"/>
          <w:szCs w:val="36"/>
        </w:rPr>
      </w:sdtEndPr>
      <w:sdtContent>
        <w:p w:rsidR="00D9406A" w:rsidRPr="00824F84" w:rsidRDefault="003C1EBC" w:rsidP="00C96146">
          <w:pPr>
            <w:pStyle w:val="27"/>
            <w:ind w:left="1386" w:hanging="1206"/>
            <w:rPr>
              <w:rFonts w:eastAsiaTheme="minorEastAsia"/>
              <w:sz w:val="24"/>
              <w:szCs w:val="22"/>
              <w:lang w:val="en-US"/>
            </w:rPr>
          </w:pPr>
          <w:r w:rsidRPr="00824F84">
            <w:rPr>
              <w:kern w:val="0"/>
              <w:sz w:val="28"/>
              <w:szCs w:val="28"/>
              <w:lang w:val="en-US"/>
            </w:rPr>
            <w:fldChar w:fldCharType="begin"/>
          </w:r>
          <w:r w:rsidRPr="00824F84">
            <w:instrText xml:space="preserve"> TOC \o "1-3" \h \z \u </w:instrText>
          </w:r>
          <w:r w:rsidRPr="00824F84">
            <w:rPr>
              <w:kern w:val="0"/>
              <w:sz w:val="28"/>
              <w:szCs w:val="28"/>
              <w:lang w:val="en-US"/>
            </w:rPr>
            <w:fldChar w:fldCharType="separate"/>
          </w:r>
          <w:hyperlink w:anchor="_Toc36455785" w:history="1">
            <w:r w:rsidR="00D9406A" w:rsidRPr="00824F84">
              <w:rPr>
                <w:rStyle w:val="affb"/>
                <w:b/>
                <w:color w:val="000000" w:themeColor="text1"/>
              </w:rPr>
              <w:t>壹、當前經濟情勢概要</w:t>
            </w:r>
            <w:r w:rsidR="00D9406A" w:rsidRPr="00824F84">
              <w:rPr>
                <w:webHidden/>
              </w:rPr>
              <w:tab/>
            </w:r>
            <w:r w:rsidR="00D9406A" w:rsidRPr="00824F84">
              <w:rPr>
                <w:webHidden/>
              </w:rPr>
              <w:fldChar w:fldCharType="begin"/>
            </w:r>
            <w:r w:rsidR="00D9406A" w:rsidRPr="00824F84">
              <w:rPr>
                <w:webHidden/>
              </w:rPr>
              <w:instrText xml:space="preserve"> PAGEREF _Toc36455785 \h </w:instrText>
            </w:r>
            <w:r w:rsidR="00D9406A" w:rsidRPr="00824F84">
              <w:rPr>
                <w:webHidden/>
              </w:rPr>
            </w:r>
            <w:r w:rsidR="00D9406A" w:rsidRPr="00824F84">
              <w:rPr>
                <w:webHidden/>
              </w:rPr>
              <w:fldChar w:fldCharType="separate"/>
            </w:r>
            <w:r w:rsidR="006920C9">
              <w:rPr>
                <w:webHidden/>
              </w:rPr>
              <w:t>1</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86" w:history="1">
            <w:r w:rsidR="00D9406A" w:rsidRPr="00824F84">
              <w:rPr>
                <w:rStyle w:val="affb"/>
                <w:color w:val="000000" w:themeColor="text1"/>
              </w:rPr>
              <w:t>一、國際經濟</w:t>
            </w:r>
            <w:r w:rsidR="00D9406A" w:rsidRPr="00824F84">
              <w:rPr>
                <w:webHidden/>
              </w:rPr>
              <w:tab/>
            </w:r>
            <w:r w:rsidR="00D9406A" w:rsidRPr="00824F84">
              <w:rPr>
                <w:webHidden/>
              </w:rPr>
              <w:fldChar w:fldCharType="begin"/>
            </w:r>
            <w:r w:rsidR="00D9406A" w:rsidRPr="00824F84">
              <w:rPr>
                <w:webHidden/>
              </w:rPr>
              <w:instrText xml:space="preserve"> PAGEREF _Toc36455786 \h </w:instrText>
            </w:r>
            <w:r w:rsidR="00D9406A" w:rsidRPr="00824F84">
              <w:rPr>
                <w:webHidden/>
              </w:rPr>
            </w:r>
            <w:r w:rsidR="00D9406A" w:rsidRPr="00824F84">
              <w:rPr>
                <w:webHidden/>
              </w:rPr>
              <w:fldChar w:fldCharType="separate"/>
            </w:r>
            <w:r w:rsidR="006920C9">
              <w:rPr>
                <w:webHidden/>
              </w:rPr>
              <w:t>1</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87" w:history="1">
            <w:r w:rsidR="00D9406A" w:rsidRPr="00824F84">
              <w:rPr>
                <w:rStyle w:val="affb"/>
                <w:color w:val="000000" w:themeColor="text1"/>
              </w:rPr>
              <w:t>二、國內經濟</w:t>
            </w:r>
            <w:r w:rsidR="00D9406A" w:rsidRPr="00824F84">
              <w:rPr>
                <w:webHidden/>
              </w:rPr>
              <w:tab/>
            </w:r>
            <w:r w:rsidR="00D9406A" w:rsidRPr="00824F84">
              <w:rPr>
                <w:webHidden/>
              </w:rPr>
              <w:fldChar w:fldCharType="begin"/>
            </w:r>
            <w:r w:rsidR="00D9406A" w:rsidRPr="00824F84">
              <w:rPr>
                <w:webHidden/>
              </w:rPr>
              <w:instrText xml:space="preserve"> PAGEREF _Toc36455787 \h </w:instrText>
            </w:r>
            <w:r w:rsidR="00D9406A" w:rsidRPr="00824F84">
              <w:rPr>
                <w:webHidden/>
              </w:rPr>
            </w:r>
            <w:r w:rsidR="00D9406A" w:rsidRPr="00824F84">
              <w:rPr>
                <w:webHidden/>
              </w:rPr>
              <w:fldChar w:fldCharType="separate"/>
            </w:r>
            <w:r w:rsidR="006920C9">
              <w:rPr>
                <w:webHidden/>
              </w:rPr>
              <w:t>1</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88" w:history="1">
            <w:r w:rsidR="00D9406A" w:rsidRPr="00824F84">
              <w:rPr>
                <w:rStyle w:val="affb"/>
                <w:color w:val="000000" w:themeColor="text1"/>
              </w:rPr>
              <w:t>三、中國大陸經濟</w:t>
            </w:r>
            <w:r w:rsidR="00D9406A" w:rsidRPr="00824F84">
              <w:rPr>
                <w:webHidden/>
              </w:rPr>
              <w:tab/>
            </w:r>
            <w:r w:rsidR="00D9406A" w:rsidRPr="00824F84">
              <w:rPr>
                <w:webHidden/>
              </w:rPr>
              <w:fldChar w:fldCharType="begin"/>
            </w:r>
            <w:r w:rsidR="00D9406A" w:rsidRPr="00824F84">
              <w:rPr>
                <w:webHidden/>
              </w:rPr>
              <w:instrText xml:space="preserve"> PAGEREF _Toc36455788 \h </w:instrText>
            </w:r>
            <w:r w:rsidR="00D9406A" w:rsidRPr="00824F84">
              <w:rPr>
                <w:webHidden/>
              </w:rPr>
            </w:r>
            <w:r w:rsidR="00D9406A" w:rsidRPr="00824F84">
              <w:rPr>
                <w:webHidden/>
              </w:rPr>
              <w:fldChar w:fldCharType="separate"/>
            </w:r>
            <w:r w:rsidR="006920C9">
              <w:rPr>
                <w:webHidden/>
              </w:rPr>
              <w:t>2</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89" w:history="1">
            <w:r w:rsidR="00D9406A" w:rsidRPr="00824F84">
              <w:rPr>
                <w:rStyle w:val="affb"/>
                <w:color w:val="000000" w:themeColor="text1"/>
              </w:rPr>
              <w:t>四、兩岸經貿</w:t>
            </w:r>
            <w:r w:rsidR="00D9406A" w:rsidRPr="00824F84">
              <w:rPr>
                <w:webHidden/>
              </w:rPr>
              <w:tab/>
            </w:r>
            <w:r w:rsidR="00D9406A" w:rsidRPr="00824F84">
              <w:rPr>
                <w:webHidden/>
              </w:rPr>
              <w:fldChar w:fldCharType="begin"/>
            </w:r>
            <w:r w:rsidR="00D9406A" w:rsidRPr="00824F84">
              <w:rPr>
                <w:webHidden/>
              </w:rPr>
              <w:instrText xml:space="preserve"> PAGEREF _Toc36455789 \h </w:instrText>
            </w:r>
            <w:r w:rsidR="00D9406A" w:rsidRPr="00824F84">
              <w:rPr>
                <w:webHidden/>
              </w:rPr>
            </w:r>
            <w:r w:rsidR="00D9406A" w:rsidRPr="00824F84">
              <w:rPr>
                <w:webHidden/>
              </w:rPr>
              <w:fldChar w:fldCharType="separate"/>
            </w:r>
            <w:r w:rsidR="006920C9">
              <w:rPr>
                <w:webHidden/>
              </w:rPr>
              <w:t>3</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0" w:history="1">
            <w:r w:rsidR="00D9406A" w:rsidRPr="00824F84">
              <w:rPr>
                <w:rStyle w:val="affb"/>
                <w:b/>
                <w:color w:val="000000" w:themeColor="text1"/>
              </w:rPr>
              <w:t>貳、國內外經濟指標</w:t>
            </w:r>
            <w:r w:rsidR="00D9406A" w:rsidRPr="00824F84">
              <w:rPr>
                <w:webHidden/>
              </w:rPr>
              <w:tab/>
            </w:r>
            <w:r w:rsidR="00D9406A" w:rsidRPr="00824F84">
              <w:rPr>
                <w:webHidden/>
              </w:rPr>
              <w:fldChar w:fldCharType="begin"/>
            </w:r>
            <w:r w:rsidR="00D9406A" w:rsidRPr="00824F84">
              <w:rPr>
                <w:webHidden/>
              </w:rPr>
              <w:instrText xml:space="preserve"> PAGEREF _Toc36455790 \h </w:instrText>
            </w:r>
            <w:r w:rsidR="00D9406A" w:rsidRPr="00824F84">
              <w:rPr>
                <w:webHidden/>
              </w:rPr>
            </w:r>
            <w:r w:rsidR="00D9406A" w:rsidRPr="00824F84">
              <w:rPr>
                <w:webHidden/>
              </w:rPr>
              <w:fldChar w:fldCharType="separate"/>
            </w:r>
            <w:r w:rsidR="006920C9">
              <w:rPr>
                <w:webHidden/>
              </w:rPr>
              <w:t>4</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1" w:history="1">
            <w:r w:rsidR="00D9406A" w:rsidRPr="00824F84">
              <w:rPr>
                <w:rStyle w:val="affb"/>
                <w:color w:val="000000" w:themeColor="text1"/>
              </w:rPr>
              <w:t>表</w:t>
            </w:r>
            <w:r w:rsidR="00D9406A" w:rsidRPr="00824F84">
              <w:rPr>
                <w:rStyle w:val="affb"/>
                <w:color w:val="000000" w:themeColor="text1"/>
              </w:rPr>
              <w:t xml:space="preserve">1  </w:t>
            </w:r>
            <w:r w:rsidR="00D9406A" w:rsidRPr="00824F84">
              <w:rPr>
                <w:rStyle w:val="affb"/>
                <w:color w:val="000000" w:themeColor="text1"/>
              </w:rPr>
              <w:t>世界經濟成長率及物價上漲率</w:t>
            </w:r>
            <w:r w:rsidR="00D9406A" w:rsidRPr="00824F84">
              <w:rPr>
                <w:webHidden/>
              </w:rPr>
              <w:tab/>
            </w:r>
            <w:r w:rsidR="00D9406A" w:rsidRPr="00824F84">
              <w:rPr>
                <w:webHidden/>
              </w:rPr>
              <w:fldChar w:fldCharType="begin"/>
            </w:r>
            <w:r w:rsidR="00D9406A" w:rsidRPr="00824F84">
              <w:rPr>
                <w:webHidden/>
              </w:rPr>
              <w:instrText xml:space="preserve"> PAGEREF _Toc36455791 \h </w:instrText>
            </w:r>
            <w:r w:rsidR="00D9406A" w:rsidRPr="00824F84">
              <w:rPr>
                <w:webHidden/>
              </w:rPr>
            </w:r>
            <w:r w:rsidR="00D9406A" w:rsidRPr="00824F84">
              <w:rPr>
                <w:webHidden/>
              </w:rPr>
              <w:fldChar w:fldCharType="separate"/>
            </w:r>
            <w:r w:rsidR="006920C9">
              <w:rPr>
                <w:webHidden/>
              </w:rPr>
              <w:t>4</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2" w:history="1">
            <w:r w:rsidR="00D9406A" w:rsidRPr="00824F84">
              <w:rPr>
                <w:rStyle w:val="affb"/>
                <w:color w:val="000000" w:themeColor="text1"/>
              </w:rPr>
              <w:t>表</w:t>
            </w:r>
            <w:r w:rsidR="00D9406A" w:rsidRPr="00824F84">
              <w:rPr>
                <w:rStyle w:val="affb"/>
                <w:color w:val="000000" w:themeColor="text1"/>
              </w:rPr>
              <w:t xml:space="preserve">2  </w:t>
            </w:r>
            <w:r w:rsidR="00D9406A" w:rsidRPr="00824F84">
              <w:rPr>
                <w:rStyle w:val="affb"/>
                <w:color w:val="000000" w:themeColor="text1"/>
              </w:rPr>
              <w:t>世界貿易量成長率</w:t>
            </w:r>
            <w:r w:rsidR="00D9406A" w:rsidRPr="00824F84">
              <w:rPr>
                <w:webHidden/>
              </w:rPr>
              <w:tab/>
            </w:r>
            <w:r w:rsidR="00D9406A" w:rsidRPr="00824F84">
              <w:rPr>
                <w:webHidden/>
              </w:rPr>
              <w:fldChar w:fldCharType="begin"/>
            </w:r>
            <w:r w:rsidR="00D9406A" w:rsidRPr="00824F84">
              <w:rPr>
                <w:webHidden/>
              </w:rPr>
              <w:instrText xml:space="preserve"> PAGEREF _Toc36455792 \h </w:instrText>
            </w:r>
            <w:r w:rsidR="00D9406A" w:rsidRPr="00824F84">
              <w:rPr>
                <w:webHidden/>
              </w:rPr>
            </w:r>
            <w:r w:rsidR="00D9406A" w:rsidRPr="00824F84">
              <w:rPr>
                <w:webHidden/>
              </w:rPr>
              <w:fldChar w:fldCharType="separate"/>
            </w:r>
            <w:r w:rsidR="006920C9">
              <w:rPr>
                <w:webHidden/>
              </w:rPr>
              <w:t>4</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3" w:history="1">
            <w:r w:rsidR="00D9406A" w:rsidRPr="00824F84">
              <w:rPr>
                <w:rStyle w:val="affb"/>
                <w:color w:val="000000" w:themeColor="text1"/>
              </w:rPr>
              <w:t>表</w:t>
            </w:r>
            <w:r w:rsidR="00D9406A" w:rsidRPr="00824F84">
              <w:rPr>
                <w:rStyle w:val="affb"/>
                <w:color w:val="000000" w:themeColor="text1"/>
              </w:rPr>
              <w:t xml:space="preserve">3  </w:t>
            </w:r>
            <w:r w:rsidR="00D9406A" w:rsidRPr="00824F84">
              <w:rPr>
                <w:rStyle w:val="affb"/>
                <w:color w:val="000000" w:themeColor="text1"/>
              </w:rPr>
              <w:t>國內主要經濟指標</w:t>
            </w:r>
            <w:r w:rsidR="00D9406A" w:rsidRPr="00824F84">
              <w:rPr>
                <w:webHidden/>
              </w:rPr>
              <w:tab/>
            </w:r>
            <w:r w:rsidR="00D9406A" w:rsidRPr="00824F84">
              <w:rPr>
                <w:webHidden/>
              </w:rPr>
              <w:fldChar w:fldCharType="begin"/>
            </w:r>
            <w:r w:rsidR="00D9406A" w:rsidRPr="00824F84">
              <w:rPr>
                <w:webHidden/>
              </w:rPr>
              <w:instrText xml:space="preserve"> PAGEREF _Toc36455793 \h </w:instrText>
            </w:r>
            <w:r w:rsidR="00D9406A" w:rsidRPr="00824F84">
              <w:rPr>
                <w:webHidden/>
              </w:rPr>
            </w:r>
            <w:r w:rsidR="00D9406A" w:rsidRPr="00824F84">
              <w:rPr>
                <w:webHidden/>
              </w:rPr>
              <w:fldChar w:fldCharType="separate"/>
            </w:r>
            <w:r w:rsidR="006920C9">
              <w:rPr>
                <w:webHidden/>
              </w:rPr>
              <w:t>5</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4" w:history="1">
            <w:r w:rsidR="00D9406A" w:rsidRPr="00824F84">
              <w:rPr>
                <w:rStyle w:val="affb"/>
                <w:color w:val="000000" w:themeColor="text1"/>
              </w:rPr>
              <w:t>表</w:t>
            </w:r>
            <w:r w:rsidR="00D9406A" w:rsidRPr="00824F84">
              <w:rPr>
                <w:rStyle w:val="affb"/>
                <w:color w:val="000000" w:themeColor="text1"/>
              </w:rPr>
              <w:t xml:space="preserve">4  </w:t>
            </w:r>
            <w:r w:rsidR="00D9406A" w:rsidRPr="00824F84">
              <w:rPr>
                <w:rStyle w:val="affb"/>
                <w:color w:val="000000" w:themeColor="text1"/>
              </w:rPr>
              <w:t>中國大陸主要經濟指標</w:t>
            </w:r>
            <w:r w:rsidR="00D9406A" w:rsidRPr="00824F84">
              <w:rPr>
                <w:webHidden/>
              </w:rPr>
              <w:tab/>
            </w:r>
            <w:r w:rsidR="00D9406A" w:rsidRPr="00824F84">
              <w:rPr>
                <w:webHidden/>
              </w:rPr>
              <w:fldChar w:fldCharType="begin"/>
            </w:r>
            <w:r w:rsidR="00D9406A" w:rsidRPr="00824F84">
              <w:rPr>
                <w:webHidden/>
              </w:rPr>
              <w:instrText xml:space="preserve"> PAGEREF _Toc36455794 \h </w:instrText>
            </w:r>
            <w:r w:rsidR="00D9406A" w:rsidRPr="00824F84">
              <w:rPr>
                <w:webHidden/>
              </w:rPr>
            </w:r>
            <w:r w:rsidR="00D9406A" w:rsidRPr="00824F84">
              <w:rPr>
                <w:webHidden/>
              </w:rPr>
              <w:fldChar w:fldCharType="separate"/>
            </w:r>
            <w:r w:rsidR="006920C9">
              <w:rPr>
                <w:webHidden/>
              </w:rPr>
              <w:t>6</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5" w:history="1">
            <w:r w:rsidR="00D9406A" w:rsidRPr="00824F84">
              <w:rPr>
                <w:rStyle w:val="affb"/>
                <w:color w:val="000000" w:themeColor="text1"/>
              </w:rPr>
              <w:t>表</w:t>
            </w:r>
            <w:r w:rsidR="00D9406A" w:rsidRPr="00824F84">
              <w:rPr>
                <w:rStyle w:val="affb"/>
                <w:color w:val="000000" w:themeColor="text1"/>
              </w:rPr>
              <w:t xml:space="preserve">5  </w:t>
            </w:r>
            <w:r w:rsidR="00D9406A" w:rsidRPr="00824F84">
              <w:rPr>
                <w:rStyle w:val="affb"/>
                <w:color w:val="000000" w:themeColor="text1"/>
              </w:rPr>
              <w:t>兩岸經貿統計</w:t>
            </w:r>
            <w:r w:rsidR="00D9406A" w:rsidRPr="00824F84">
              <w:rPr>
                <w:webHidden/>
              </w:rPr>
              <w:tab/>
            </w:r>
            <w:r w:rsidR="00D9406A" w:rsidRPr="00824F84">
              <w:rPr>
                <w:webHidden/>
              </w:rPr>
              <w:fldChar w:fldCharType="begin"/>
            </w:r>
            <w:r w:rsidR="00D9406A" w:rsidRPr="00824F84">
              <w:rPr>
                <w:webHidden/>
              </w:rPr>
              <w:instrText xml:space="preserve"> PAGEREF _Toc36455795 \h </w:instrText>
            </w:r>
            <w:r w:rsidR="00D9406A" w:rsidRPr="00824F84">
              <w:rPr>
                <w:webHidden/>
              </w:rPr>
            </w:r>
            <w:r w:rsidR="00D9406A" w:rsidRPr="00824F84">
              <w:rPr>
                <w:webHidden/>
              </w:rPr>
              <w:fldChar w:fldCharType="separate"/>
            </w:r>
            <w:r w:rsidR="006920C9">
              <w:rPr>
                <w:webHidden/>
              </w:rPr>
              <w:t>7</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6" w:history="1">
            <w:r w:rsidR="00D9406A" w:rsidRPr="00824F84">
              <w:rPr>
                <w:rStyle w:val="affb"/>
                <w:b/>
                <w:color w:val="000000" w:themeColor="text1"/>
              </w:rPr>
              <w:t>參、經濟情勢分析</w:t>
            </w:r>
            <w:r w:rsidR="00D9406A" w:rsidRPr="00824F84">
              <w:rPr>
                <w:webHidden/>
              </w:rPr>
              <w:tab/>
            </w:r>
            <w:r w:rsidR="00D9406A" w:rsidRPr="00824F84">
              <w:rPr>
                <w:webHidden/>
              </w:rPr>
              <w:fldChar w:fldCharType="begin"/>
            </w:r>
            <w:r w:rsidR="00D9406A" w:rsidRPr="00824F84">
              <w:rPr>
                <w:webHidden/>
              </w:rPr>
              <w:instrText xml:space="preserve"> PAGEREF _Toc36455796 \h </w:instrText>
            </w:r>
            <w:r w:rsidR="00D9406A" w:rsidRPr="00824F84">
              <w:rPr>
                <w:webHidden/>
              </w:rPr>
            </w:r>
            <w:r w:rsidR="00D9406A" w:rsidRPr="00824F84">
              <w:rPr>
                <w:webHidden/>
              </w:rPr>
              <w:fldChar w:fldCharType="separate"/>
            </w:r>
            <w:r w:rsidR="006920C9">
              <w:rPr>
                <w:webHidden/>
              </w:rPr>
              <w:t>8</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797" w:history="1">
            <w:r w:rsidR="00D9406A" w:rsidRPr="00824F84">
              <w:rPr>
                <w:rStyle w:val="affb"/>
                <w:b/>
                <w:color w:val="000000" w:themeColor="text1"/>
              </w:rPr>
              <w:t>一、國際經濟</w:t>
            </w:r>
            <w:r w:rsidR="00D9406A" w:rsidRPr="00824F84">
              <w:rPr>
                <w:webHidden/>
              </w:rPr>
              <w:tab/>
            </w:r>
            <w:r w:rsidR="00D9406A" w:rsidRPr="00824F84">
              <w:rPr>
                <w:webHidden/>
              </w:rPr>
              <w:fldChar w:fldCharType="begin"/>
            </w:r>
            <w:r w:rsidR="00D9406A" w:rsidRPr="00824F84">
              <w:rPr>
                <w:webHidden/>
              </w:rPr>
              <w:instrText xml:space="preserve"> PAGEREF _Toc36455797 \h </w:instrText>
            </w:r>
            <w:r w:rsidR="00D9406A" w:rsidRPr="00824F84">
              <w:rPr>
                <w:webHidden/>
              </w:rPr>
            </w:r>
            <w:r w:rsidR="00D9406A" w:rsidRPr="00824F84">
              <w:rPr>
                <w:webHidden/>
              </w:rPr>
              <w:fldChar w:fldCharType="separate"/>
            </w:r>
            <w:r w:rsidR="006920C9">
              <w:rPr>
                <w:webHidden/>
              </w:rPr>
              <w:t>8</w:t>
            </w:r>
            <w:r w:rsidR="00D9406A" w:rsidRPr="00824F84">
              <w:rPr>
                <w:webHidden/>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798" w:history="1">
            <w:r w:rsidR="00D9406A" w:rsidRPr="00824F84">
              <w:rPr>
                <w:rStyle w:val="affb"/>
                <w:rFonts w:ascii="Times New Roman" w:hAnsi="Times New Roman"/>
                <w:color w:val="000000" w:themeColor="text1"/>
              </w:rPr>
              <w:t>（一）美國</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8</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799" w:history="1">
            <w:r w:rsidR="00D9406A" w:rsidRPr="00824F84">
              <w:rPr>
                <w:rStyle w:val="affb"/>
                <w:rFonts w:ascii="Times New Roman" w:hAnsi="Times New Roman"/>
                <w:color w:val="000000" w:themeColor="text1"/>
              </w:rPr>
              <w:t>（二）歐元區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10</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0" w:history="1">
            <w:r w:rsidR="00D9406A" w:rsidRPr="00824F84">
              <w:rPr>
                <w:rStyle w:val="affb"/>
                <w:rFonts w:ascii="Times New Roman" w:hAnsi="Times New Roman"/>
                <w:color w:val="000000" w:themeColor="text1"/>
              </w:rPr>
              <w:t>（三）亞太地區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_Toc36455800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12</w:t>
            </w:r>
            <w:r w:rsidR="00D9406A" w:rsidRPr="00824F84">
              <w:rPr>
                <w:rFonts w:ascii="Times New Roman" w:hAnsi="Times New Roman"/>
                <w:webHidden/>
                <w:color w:val="000000" w:themeColor="text1"/>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801" w:history="1">
            <w:r w:rsidR="00D9406A" w:rsidRPr="00824F84">
              <w:rPr>
                <w:rStyle w:val="affb"/>
                <w:b/>
                <w:color w:val="000000" w:themeColor="text1"/>
              </w:rPr>
              <w:t>二、國內經濟</w:t>
            </w:r>
            <w:r w:rsidR="00D9406A" w:rsidRPr="00824F84">
              <w:rPr>
                <w:webHidden/>
              </w:rPr>
              <w:tab/>
            </w:r>
            <w:r w:rsidR="00D9406A" w:rsidRPr="00824F84">
              <w:rPr>
                <w:webHidden/>
              </w:rPr>
              <w:fldChar w:fldCharType="begin"/>
            </w:r>
            <w:r w:rsidR="00D9406A" w:rsidRPr="00824F84">
              <w:rPr>
                <w:webHidden/>
              </w:rPr>
              <w:instrText xml:space="preserve"> PAGEREF _Toc36455801 \h </w:instrText>
            </w:r>
            <w:r w:rsidR="00D9406A" w:rsidRPr="00824F84">
              <w:rPr>
                <w:webHidden/>
              </w:rPr>
            </w:r>
            <w:r w:rsidR="00D9406A" w:rsidRPr="00824F84">
              <w:rPr>
                <w:webHidden/>
              </w:rPr>
              <w:fldChar w:fldCharType="separate"/>
            </w:r>
            <w:r w:rsidR="006920C9">
              <w:rPr>
                <w:webHidden/>
              </w:rPr>
              <w:t>20</w:t>
            </w:r>
            <w:r w:rsidR="00D9406A" w:rsidRPr="00824F84">
              <w:rPr>
                <w:webHidden/>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2" w:history="1">
            <w:r w:rsidR="00D9406A" w:rsidRPr="00824F84">
              <w:rPr>
                <w:rStyle w:val="affb"/>
                <w:rFonts w:ascii="Times New Roman" w:hAnsi="Times New Roman"/>
                <w:color w:val="000000" w:themeColor="text1"/>
              </w:rPr>
              <w:t>（一）總體情勢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20</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3" w:history="1">
            <w:r w:rsidR="00D9406A" w:rsidRPr="00824F84">
              <w:rPr>
                <w:rStyle w:val="affb"/>
                <w:rFonts w:ascii="Times New Roman" w:hAnsi="Times New Roman"/>
                <w:color w:val="000000" w:themeColor="text1"/>
              </w:rPr>
              <w:t>（二）工業生產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23</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4" w:history="1">
            <w:r w:rsidR="00D9406A" w:rsidRPr="00824F84">
              <w:rPr>
                <w:rStyle w:val="affb"/>
                <w:rFonts w:ascii="Times New Roman" w:hAnsi="Times New Roman"/>
                <w:color w:val="000000" w:themeColor="text1"/>
              </w:rPr>
              <w:t>（三）批發、零售及餐飲業</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27</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5" w:history="1">
            <w:r w:rsidR="00D9406A" w:rsidRPr="00824F84">
              <w:rPr>
                <w:rStyle w:val="affb"/>
                <w:rFonts w:ascii="Times New Roman" w:hAnsi="Times New Roman"/>
                <w:color w:val="000000" w:themeColor="text1"/>
              </w:rPr>
              <w:t>（四）貿易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_Toc36455805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32</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6" w:history="1">
            <w:r w:rsidR="00D9406A" w:rsidRPr="00824F84">
              <w:rPr>
                <w:rStyle w:val="affb"/>
                <w:rFonts w:ascii="Times New Roman" w:hAnsi="Times New Roman"/>
                <w:color w:val="000000" w:themeColor="text1"/>
              </w:rPr>
              <w:t>（五）外銷訂單</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_Toc36455806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35</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7" w:history="1">
            <w:r w:rsidR="00D9406A" w:rsidRPr="00824F84">
              <w:rPr>
                <w:rStyle w:val="affb"/>
                <w:rFonts w:ascii="Times New Roman" w:hAnsi="Times New Roman"/>
                <w:color w:val="000000" w:themeColor="text1"/>
              </w:rPr>
              <w:t>（六）投資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_Toc36455807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38</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8" w:history="1">
            <w:r w:rsidR="00D9406A" w:rsidRPr="00824F84">
              <w:rPr>
                <w:rStyle w:val="affb"/>
                <w:rFonts w:ascii="Times New Roman" w:hAnsi="Times New Roman"/>
                <w:color w:val="000000" w:themeColor="text1"/>
              </w:rPr>
              <w:t>（七）物價</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41</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09" w:history="1">
            <w:r w:rsidR="00D9406A" w:rsidRPr="00824F84">
              <w:rPr>
                <w:rStyle w:val="affb"/>
                <w:rFonts w:ascii="Times New Roman" w:hAnsi="Times New Roman"/>
                <w:color w:val="000000" w:themeColor="text1"/>
              </w:rPr>
              <w:t>（八）金融</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46</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10" w:history="1">
            <w:r w:rsidR="00D9406A" w:rsidRPr="00824F84">
              <w:rPr>
                <w:rStyle w:val="affb"/>
                <w:rFonts w:ascii="Times New Roman" w:hAnsi="Times New Roman"/>
                <w:color w:val="000000" w:themeColor="text1"/>
              </w:rPr>
              <w:t>（九）就業薪資</w:t>
            </w:r>
            <w:r w:rsidR="00D9406A" w:rsidRPr="00824F84">
              <w:rPr>
                <w:rFonts w:ascii="Times New Roman" w:hAnsi="Times New Roman"/>
                <w:webHidden/>
                <w:color w:val="000000" w:themeColor="text1"/>
              </w:rPr>
              <w:tab/>
            </w:r>
          </w:hyperlink>
          <w:r w:rsidR="002D6965">
            <w:rPr>
              <w:rFonts w:ascii="Times New Roman" w:hAnsi="Times New Roman" w:hint="eastAsia"/>
              <w:color w:val="000000" w:themeColor="text1"/>
            </w:rPr>
            <w:t>4</w:t>
          </w:r>
          <w:r w:rsidR="00220766">
            <w:rPr>
              <w:rFonts w:ascii="Times New Roman" w:hAnsi="Times New Roman" w:hint="eastAsia"/>
              <w:color w:val="000000" w:themeColor="text1"/>
            </w:rPr>
            <w:t>9</w:t>
          </w:r>
        </w:p>
        <w:p w:rsidR="00D9406A" w:rsidRPr="00824F84" w:rsidRDefault="003F39FB" w:rsidP="00C96146">
          <w:pPr>
            <w:pStyle w:val="27"/>
            <w:ind w:left="1987" w:hanging="1807"/>
            <w:rPr>
              <w:rFonts w:eastAsiaTheme="minorEastAsia"/>
              <w:sz w:val="24"/>
              <w:szCs w:val="22"/>
              <w:lang w:val="en-US"/>
            </w:rPr>
          </w:pPr>
          <w:hyperlink w:anchor="_Toc36455811" w:history="1">
            <w:r w:rsidR="00D9406A" w:rsidRPr="00824F84">
              <w:rPr>
                <w:rStyle w:val="affb"/>
                <w:b/>
                <w:color w:val="000000" w:themeColor="text1"/>
              </w:rPr>
              <w:t>三、中國大陸經濟</w:t>
            </w:r>
            <w:r w:rsidR="00D9406A" w:rsidRPr="00824F84">
              <w:rPr>
                <w:webHidden/>
              </w:rPr>
              <w:tab/>
            </w:r>
            <w:r w:rsidR="00D9406A" w:rsidRPr="00824F84">
              <w:rPr>
                <w:webHidden/>
              </w:rPr>
              <w:fldChar w:fldCharType="begin"/>
            </w:r>
            <w:r w:rsidR="00D9406A" w:rsidRPr="00824F84">
              <w:rPr>
                <w:webHidden/>
              </w:rPr>
              <w:instrText xml:space="preserve"> PAGEREF _Toc36455811 \h </w:instrText>
            </w:r>
            <w:r w:rsidR="00D9406A" w:rsidRPr="00824F84">
              <w:rPr>
                <w:webHidden/>
              </w:rPr>
            </w:r>
            <w:r w:rsidR="00D9406A" w:rsidRPr="00824F84">
              <w:rPr>
                <w:webHidden/>
              </w:rPr>
              <w:fldChar w:fldCharType="separate"/>
            </w:r>
            <w:r w:rsidR="006920C9">
              <w:rPr>
                <w:webHidden/>
              </w:rPr>
              <w:t>52</w:t>
            </w:r>
            <w:r w:rsidR="00D9406A" w:rsidRPr="00824F84">
              <w:rPr>
                <w:webHidden/>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12" w:history="1">
            <w:r w:rsidR="00D9406A" w:rsidRPr="00824F84">
              <w:rPr>
                <w:rStyle w:val="affb"/>
                <w:rFonts w:ascii="Times New Roman" w:hAnsi="Times New Roman"/>
                <w:color w:val="000000" w:themeColor="text1"/>
              </w:rPr>
              <w:t>（一）固定資產投資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52</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13" w:history="1">
            <w:r w:rsidR="00D9406A" w:rsidRPr="00824F84">
              <w:rPr>
                <w:rStyle w:val="affb"/>
                <w:rFonts w:ascii="Times New Roman" w:hAnsi="Times New Roman"/>
                <w:color w:val="000000" w:themeColor="text1"/>
              </w:rPr>
              <w:t>（二）吸引外資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53</w:t>
            </w:r>
            <w:r w:rsidR="00D9406A" w:rsidRPr="00824F84">
              <w:rPr>
                <w:rFonts w:ascii="Times New Roman" w:hAnsi="Times New Roman"/>
                <w:webHidden/>
                <w:color w:val="000000" w:themeColor="text1"/>
              </w:rPr>
              <w:fldChar w:fldCharType="end"/>
            </w:r>
          </w:hyperlink>
        </w:p>
        <w:p w:rsidR="00D9406A" w:rsidRPr="00824F84" w:rsidRDefault="003F39FB">
          <w:pPr>
            <w:pStyle w:val="35"/>
            <w:rPr>
              <w:rFonts w:ascii="Times New Roman" w:eastAsiaTheme="minorEastAsia" w:hAnsi="Times New Roman"/>
              <w:bCs w:val="0"/>
              <w:color w:val="000000" w:themeColor="text1"/>
              <w:kern w:val="2"/>
              <w:sz w:val="24"/>
              <w:szCs w:val="22"/>
            </w:rPr>
          </w:pPr>
          <w:hyperlink w:anchor="_Toc36455814" w:history="1">
            <w:r w:rsidR="00D9406A" w:rsidRPr="00824F84">
              <w:rPr>
                <w:rStyle w:val="affb"/>
                <w:rFonts w:ascii="Times New Roman" w:hAnsi="Times New Roman"/>
                <w:color w:val="000000" w:themeColor="text1"/>
              </w:rPr>
              <w:t>（三）對外貿易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920C9">
              <w:rPr>
                <w:rFonts w:ascii="Times New Roman" w:hAnsi="Times New Roman"/>
                <w:webHidden/>
                <w:color w:val="000000" w:themeColor="text1"/>
              </w:rPr>
              <w:t>54</w:t>
            </w:r>
            <w:r w:rsidR="00D9406A" w:rsidRPr="00824F84">
              <w:rPr>
                <w:rFonts w:ascii="Times New Roman" w:hAnsi="Times New Roman"/>
                <w:webHidden/>
                <w:color w:val="000000" w:themeColor="text1"/>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815" w:history="1">
            <w:r w:rsidR="00D9406A" w:rsidRPr="00824F84">
              <w:rPr>
                <w:rStyle w:val="affb"/>
                <w:b/>
                <w:color w:val="000000" w:themeColor="text1"/>
              </w:rPr>
              <w:t>四、兩岸經貿</w:t>
            </w:r>
            <w:r w:rsidR="00D9406A" w:rsidRPr="00824F84">
              <w:rPr>
                <w:webHidden/>
              </w:rPr>
              <w:tab/>
            </w:r>
            <w:r w:rsidR="00D9406A" w:rsidRPr="00824F84">
              <w:rPr>
                <w:webHidden/>
              </w:rPr>
              <w:fldChar w:fldCharType="begin"/>
            </w:r>
            <w:r w:rsidR="00D9406A" w:rsidRPr="00824F84">
              <w:rPr>
                <w:webHidden/>
              </w:rPr>
              <w:instrText xml:space="preserve"> PAGEREF _Toc36455815 \h </w:instrText>
            </w:r>
            <w:r w:rsidR="00D9406A" w:rsidRPr="00824F84">
              <w:rPr>
                <w:webHidden/>
              </w:rPr>
            </w:r>
            <w:r w:rsidR="00D9406A" w:rsidRPr="00824F84">
              <w:rPr>
                <w:webHidden/>
              </w:rPr>
              <w:fldChar w:fldCharType="separate"/>
            </w:r>
            <w:r w:rsidR="006920C9">
              <w:rPr>
                <w:webHidden/>
              </w:rPr>
              <w:t>55</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816" w:history="1">
            <w:r w:rsidR="00D9406A" w:rsidRPr="00824F84">
              <w:rPr>
                <w:rStyle w:val="affb"/>
                <w:color w:val="000000" w:themeColor="text1"/>
              </w:rPr>
              <w:t>（一）兩岸投資</w:t>
            </w:r>
            <w:r w:rsidR="00D9406A" w:rsidRPr="00824F84">
              <w:rPr>
                <w:webHidden/>
              </w:rPr>
              <w:tab/>
            </w:r>
            <w:r w:rsidR="00D9406A" w:rsidRPr="00824F84">
              <w:rPr>
                <w:webHidden/>
              </w:rPr>
              <w:fldChar w:fldCharType="begin"/>
            </w:r>
            <w:r w:rsidR="00D9406A" w:rsidRPr="00824F84">
              <w:rPr>
                <w:webHidden/>
              </w:rPr>
              <w:instrText xml:space="preserve"> PAGEREF _Toc36455816 \h </w:instrText>
            </w:r>
            <w:r w:rsidR="00D9406A" w:rsidRPr="00824F84">
              <w:rPr>
                <w:webHidden/>
              </w:rPr>
            </w:r>
            <w:r w:rsidR="00D9406A" w:rsidRPr="00824F84">
              <w:rPr>
                <w:webHidden/>
              </w:rPr>
              <w:fldChar w:fldCharType="separate"/>
            </w:r>
            <w:r w:rsidR="006920C9">
              <w:rPr>
                <w:webHidden/>
              </w:rPr>
              <w:t>55</w:t>
            </w:r>
            <w:r w:rsidR="00D9406A" w:rsidRPr="00824F84">
              <w:rPr>
                <w:webHidden/>
              </w:rPr>
              <w:fldChar w:fldCharType="end"/>
            </w:r>
          </w:hyperlink>
        </w:p>
        <w:p w:rsidR="00D9406A" w:rsidRPr="00824F84" w:rsidRDefault="003F39FB" w:rsidP="00C96146">
          <w:pPr>
            <w:pStyle w:val="27"/>
            <w:ind w:left="1987" w:hanging="1807"/>
            <w:rPr>
              <w:rFonts w:eastAsiaTheme="minorEastAsia"/>
              <w:sz w:val="24"/>
              <w:szCs w:val="22"/>
              <w:lang w:val="en-US"/>
            </w:rPr>
          </w:pPr>
          <w:hyperlink w:anchor="_Toc36455817" w:history="1">
            <w:r w:rsidR="00D9406A" w:rsidRPr="00824F84">
              <w:rPr>
                <w:rStyle w:val="affb"/>
                <w:color w:val="000000" w:themeColor="text1"/>
              </w:rPr>
              <w:t>（二）兩岸貿易</w:t>
            </w:r>
            <w:r w:rsidR="00D9406A" w:rsidRPr="00824F84">
              <w:rPr>
                <w:webHidden/>
              </w:rPr>
              <w:tab/>
            </w:r>
            <w:r w:rsidR="00D9406A" w:rsidRPr="00824F84">
              <w:rPr>
                <w:webHidden/>
              </w:rPr>
              <w:fldChar w:fldCharType="begin"/>
            </w:r>
            <w:r w:rsidR="00D9406A" w:rsidRPr="00824F84">
              <w:rPr>
                <w:webHidden/>
              </w:rPr>
              <w:instrText xml:space="preserve"> PAGEREF _Toc36455817 \h </w:instrText>
            </w:r>
            <w:r w:rsidR="00D9406A" w:rsidRPr="00824F84">
              <w:rPr>
                <w:webHidden/>
              </w:rPr>
            </w:r>
            <w:r w:rsidR="00D9406A" w:rsidRPr="00824F84">
              <w:rPr>
                <w:webHidden/>
              </w:rPr>
              <w:fldChar w:fldCharType="separate"/>
            </w:r>
            <w:r w:rsidR="006920C9">
              <w:rPr>
                <w:webHidden/>
              </w:rPr>
              <w:t>57</w:t>
            </w:r>
            <w:r w:rsidR="00D9406A" w:rsidRPr="00824F84">
              <w:rPr>
                <w:webHidden/>
              </w:rPr>
              <w:fldChar w:fldCharType="end"/>
            </w:r>
          </w:hyperlink>
        </w:p>
        <w:p w:rsidR="00C96146" w:rsidRPr="00C96146" w:rsidRDefault="00C96146" w:rsidP="00C96146">
          <w:pPr>
            <w:pStyle w:val="27"/>
            <w:rPr>
              <w:rStyle w:val="affb"/>
              <w:b/>
              <w:color w:val="000000" w:themeColor="text1"/>
              <w:u w:val="none"/>
            </w:rPr>
          </w:pPr>
          <w:r w:rsidRPr="00C96146">
            <w:rPr>
              <w:rStyle w:val="affb"/>
              <w:b/>
              <w:color w:val="000000" w:themeColor="text1"/>
              <w:u w:val="none"/>
            </w:rPr>
            <w:t>肆、專論：</w:t>
          </w:r>
        </w:p>
        <w:p w:rsidR="00D9406A" w:rsidRPr="006E2F53" w:rsidRDefault="003F39FB" w:rsidP="000C60AF">
          <w:pPr>
            <w:pStyle w:val="27"/>
            <w:ind w:left="1987" w:hanging="1807"/>
            <w:rPr>
              <w:rStyle w:val="affb"/>
              <w:b/>
              <w:color w:val="000000" w:themeColor="text1"/>
            </w:rPr>
          </w:pPr>
          <w:hyperlink w:anchor="_Toc36455818" w:history="1">
            <w:r w:rsidR="006D3FF6" w:rsidRPr="006E2F53">
              <w:rPr>
                <w:rStyle w:val="affb"/>
                <w:rFonts w:hint="eastAsia"/>
                <w:b/>
                <w:color w:val="000000" w:themeColor="text1"/>
              </w:rPr>
              <w:t>中國大陸電子商務市場發展現況及趨勢</w:t>
            </w:r>
            <w:r w:rsidR="00D9406A" w:rsidRPr="006E2F53">
              <w:rPr>
                <w:rStyle w:val="affb"/>
                <w:b/>
                <w:webHidden/>
                <w:color w:val="000000" w:themeColor="text1"/>
              </w:rPr>
              <w:tab/>
            </w:r>
            <w:r w:rsidR="00D9406A" w:rsidRPr="006E2F53">
              <w:rPr>
                <w:rStyle w:val="affb"/>
                <w:b/>
                <w:webHidden/>
                <w:color w:val="000000" w:themeColor="text1"/>
              </w:rPr>
              <w:fldChar w:fldCharType="begin"/>
            </w:r>
            <w:r w:rsidR="00D9406A" w:rsidRPr="006E2F53">
              <w:rPr>
                <w:rStyle w:val="affb"/>
                <w:b/>
                <w:webHidden/>
                <w:color w:val="000000" w:themeColor="text1"/>
              </w:rPr>
              <w:instrText xml:space="preserve"> PAGEREF _Toc36455818 \h </w:instrText>
            </w:r>
            <w:r w:rsidR="00D9406A" w:rsidRPr="006E2F53">
              <w:rPr>
                <w:rStyle w:val="affb"/>
                <w:b/>
                <w:webHidden/>
                <w:color w:val="000000" w:themeColor="text1"/>
              </w:rPr>
            </w:r>
            <w:r w:rsidR="00D9406A" w:rsidRPr="006E2F53">
              <w:rPr>
                <w:rStyle w:val="affb"/>
                <w:b/>
                <w:webHidden/>
                <w:color w:val="000000" w:themeColor="text1"/>
              </w:rPr>
              <w:fldChar w:fldCharType="separate"/>
            </w:r>
            <w:r w:rsidR="006920C9">
              <w:rPr>
                <w:rStyle w:val="affb"/>
                <w:b/>
                <w:webHidden/>
                <w:color w:val="000000" w:themeColor="text1"/>
              </w:rPr>
              <w:t>58</w:t>
            </w:r>
            <w:r w:rsidR="00D9406A" w:rsidRPr="006E2F53">
              <w:rPr>
                <w:rStyle w:val="affb"/>
                <w:b/>
                <w:webHidden/>
                <w:color w:val="000000" w:themeColor="text1"/>
              </w:rPr>
              <w:fldChar w:fldCharType="end"/>
            </w:r>
          </w:hyperlink>
        </w:p>
        <w:p w:rsidR="003C1EBC" w:rsidRPr="00824F84" w:rsidRDefault="003C1EBC" w:rsidP="00D9406A">
          <w:pPr>
            <w:pStyle w:val="19"/>
            <w:rPr>
              <w:color w:val="000000" w:themeColor="text1"/>
            </w:rPr>
          </w:pPr>
          <w:r w:rsidRPr="00824F84">
            <w:rPr>
              <w:color w:val="000000" w:themeColor="text1"/>
              <w:lang w:val="zh-TW"/>
            </w:rPr>
            <w:fldChar w:fldCharType="end"/>
          </w:r>
        </w:p>
      </w:sdtContent>
    </w:sdt>
    <w:p w:rsidR="003C1EBC" w:rsidRPr="00824F84" w:rsidRDefault="003C1EBC" w:rsidP="003C1EBC">
      <w:pPr>
        <w:spacing w:before="100" w:beforeAutospacing="1" w:after="100" w:afterAutospacing="1"/>
        <w:jc w:val="center"/>
        <w:rPr>
          <w:rFonts w:eastAsia="標楷體"/>
          <w:b/>
          <w:color w:val="000000" w:themeColor="text1"/>
          <w:sz w:val="48"/>
        </w:rPr>
        <w:sectPr w:rsidR="003C1EBC" w:rsidRPr="00824F84"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36455785"/>
      <w:r w:rsidRPr="00824F84">
        <w:rPr>
          <w:rFonts w:eastAsia="標楷體"/>
          <w:b/>
          <w:bCs/>
          <w:color w:val="000000" w:themeColor="text1"/>
          <w:sz w:val="40"/>
          <w:szCs w:val="36"/>
        </w:rPr>
        <w:lastRenderedPageBreak/>
        <w:t>壹、當前經濟情勢概要</w:t>
      </w:r>
      <w:bookmarkEnd w:id="8"/>
      <w:bookmarkEnd w:id="9"/>
      <w:bookmarkEnd w:id="10"/>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36455786"/>
      <w:bookmarkStart w:id="21" w:name="_Toc279048462"/>
      <w:bookmarkStart w:id="22" w:name="_Toc337122120"/>
      <w:bookmarkStart w:id="23" w:name="_Toc349916574"/>
      <w:bookmarkStart w:id="24" w:name="_Toc401923783"/>
      <w:bookmarkStart w:id="25" w:name="_Toc402171697"/>
      <w:bookmarkEnd w:id="11"/>
      <w:r w:rsidRPr="00824F84">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824F84">
        <w:rPr>
          <w:rFonts w:eastAsia="標楷體"/>
          <w:b/>
          <w:bCs/>
          <w:color w:val="000000" w:themeColor="text1"/>
          <w:sz w:val="40"/>
          <w:szCs w:val="36"/>
        </w:rPr>
        <w:t>國際經濟</w:t>
      </w:r>
      <w:bookmarkEnd w:id="20"/>
    </w:p>
    <w:p w:rsidR="0071764B" w:rsidRPr="00490FE4" w:rsidRDefault="0071764B" w:rsidP="0071764B">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bookmarkStart w:id="26" w:name="_Toc36455787"/>
      <w:r w:rsidRPr="00490FE4">
        <w:rPr>
          <w:rFonts w:eastAsia="標楷體" w:hint="eastAsia"/>
          <w:color w:val="000000" w:themeColor="text1"/>
          <w:sz w:val="28"/>
          <w:szCs w:val="28"/>
        </w:rPr>
        <w:t>受</w:t>
      </w:r>
      <w:r w:rsidRPr="00490FE4">
        <w:rPr>
          <w:rFonts w:eastAsia="標楷體" w:hint="eastAsia"/>
          <w:color w:val="000000" w:themeColor="text1"/>
          <w:sz w:val="28"/>
          <w:szCs w:val="28"/>
        </w:rPr>
        <w:t>COVID-19(</w:t>
      </w:r>
      <w:r w:rsidRPr="00490FE4">
        <w:rPr>
          <w:rFonts w:eastAsia="標楷體" w:hint="eastAsia"/>
          <w:color w:val="000000" w:themeColor="text1"/>
          <w:sz w:val="28"/>
          <w:szCs w:val="28"/>
        </w:rPr>
        <w:t>武漢肺炎</w:t>
      </w:r>
      <w:r w:rsidRPr="00490FE4">
        <w:rPr>
          <w:rFonts w:eastAsia="標楷體" w:hint="eastAsia"/>
          <w:color w:val="000000" w:themeColor="text1"/>
          <w:sz w:val="28"/>
          <w:szCs w:val="28"/>
        </w:rPr>
        <w:t>)</w:t>
      </w:r>
      <w:proofErr w:type="gramStart"/>
      <w:r w:rsidRPr="00490FE4">
        <w:rPr>
          <w:rFonts w:eastAsia="標楷體" w:hint="eastAsia"/>
          <w:color w:val="000000" w:themeColor="text1"/>
          <w:sz w:val="28"/>
          <w:szCs w:val="28"/>
        </w:rPr>
        <w:t>疫</w:t>
      </w:r>
      <w:proofErr w:type="gramEnd"/>
      <w:r w:rsidRPr="00490FE4">
        <w:rPr>
          <w:rFonts w:eastAsia="標楷體" w:hint="eastAsia"/>
          <w:color w:val="000000" w:themeColor="text1"/>
          <w:sz w:val="28"/>
          <w:szCs w:val="28"/>
        </w:rPr>
        <w:t>情拖累，</w:t>
      </w:r>
      <w:r w:rsidRPr="00490FE4">
        <w:rPr>
          <w:rFonts w:eastAsia="標楷體"/>
          <w:color w:val="000000" w:themeColor="text1"/>
          <w:sz w:val="28"/>
          <w:szCs w:val="28"/>
        </w:rPr>
        <w:t>今</w:t>
      </w:r>
      <w:r w:rsidRPr="00490FE4">
        <w:rPr>
          <w:rFonts w:eastAsia="標楷體"/>
          <w:color w:val="000000" w:themeColor="text1"/>
          <w:sz w:val="28"/>
          <w:szCs w:val="28"/>
        </w:rPr>
        <w:t>(</w:t>
      </w:r>
      <w:r w:rsidRPr="00490FE4">
        <w:rPr>
          <w:rFonts w:eastAsia="標楷體" w:hint="eastAsia"/>
          <w:color w:val="000000" w:themeColor="text1"/>
          <w:sz w:val="28"/>
          <w:szCs w:val="28"/>
        </w:rPr>
        <w:t>2020</w:t>
      </w:r>
      <w:r w:rsidRPr="00490FE4">
        <w:rPr>
          <w:rFonts w:eastAsia="標楷體"/>
          <w:color w:val="000000" w:themeColor="text1"/>
          <w:sz w:val="28"/>
          <w:szCs w:val="28"/>
        </w:rPr>
        <w:t>)</w:t>
      </w:r>
      <w:r w:rsidRPr="00490FE4">
        <w:rPr>
          <w:rFonts w:eastAsia="標楷體"/>
          <w:color w:val="000000" w:themeColor="text1"/>
          <w:sz w:val="28"/>
          <w:szCs w:val="28"/>
        </w:rPr>
        <w:t>年全球經濟</w:t>
      </w:r>
      <w:r w:rsidRPr="00490FE4">
        <w:rPr>
          <w:rFonts w:eastAsia="標楷體" w:hint="eastAsia"/>
          <w:color w:val="000000" w:themeColor="text1"/>
          <w:sz w:val="28"/>
          <w:szCs w:val="28"/>
        </w:rPr>
        <w:t>成長動能</w:t>
      </w:r>
      <w:r w:rsidRPr="00490FE4">
        <w:rPr>
          <w:rFonts w:eastAsia="標楷體" w:hint="eastAsia"/>
          <w:color w:val="000000" w:themeColor="text1"/>
          <w:sz w:val="28"/>
          <w:szCs w:val="28"/>
          <w:lang w:eastAsia="zh-HK"/>
        </w:rPr>
        <w:t>大幅</w:t>
      </w:r>
      <w:r w:rsidRPr="00490FE4">
        <w:rPr>
          <w:rFonts w:eastAsia="標楷體" w:hint="eastAsia"/>
          <w:color w:val="000000" w:themeColor="text1"/>
          <w:sz w:val="28"/>
          <w:szCs w:val="28"/>
        </w:rPr>
        <w:t>減緩</w:t>
      </w:r>
      <w:r w:rsidRPr="00490FE4">
        <w:rPr>
          <w:rFonts w:eastAsia="標楷體"/>
          <w:color w:val="000000" w:themeColor="text1"/>
          <w:sz w:val="28"/>
          <w:szCs w:val="28"/>
        </w:rPr>
        <w:t>，根據</w:t>
      </w:r>
      <w:r w:rsidRPr="00490FE4">
        <w:rPr>
          <w:rFonts w:eastAsia="標楷體"/>
          <w:color w:val="000000" w:themeColor="text1"/>
          <w:sz w:val="28"/>
          <w:szCs w:val="28"/>
        </w:rPr>
        <w:t>IHS Markit</w:t>
      </w:r>
      <w:r w:rsidRPr="00490FE4">
        <w:rPr>
          <w:rFonts w:eastAsia="標楷體"/>
          <w:color w:val="000000" w:themeColor="text1"/>
          <w:sz w:val="28"/>
          <w:szCs w:val="28"/>
        </w:rPr>
        <w:t>今年</w:t>
      </w:r>
      <w:r w:rsidRPr="00490FE4">
        <w:rPr>
          <w:rFonts w:eastAsia="標楷體" w:hint="eastAsia"/>
          <w:color w:val="000000" w:themeColor="text1"/>
          <w:sz w:val="28"/>
          <w:szCs w:val="28"/>
        </w:rPr>
        <w:t>8</w:t>
      </w:r>
      <w:r w:rsidRPr="00490FE4">
        <w:rPr>
          <w:rFonts w:eastAsia="標楷體" w:hint="eastAsia"/>
          <w:color w:val="000000" w:themeColor="text1"/>
          <w:sz w:val="28"/>
          <w:szCs w:val="28"/>
          <w:lang w:eastAsia="zh-HK"/>
        </w:rPr>
        <w:t>月</w:t>
      </w:r>
      <w:r w:rsidRPr="00490FE4">
        <w:rPr>
          <w:rFonts w:eastAsia="標楷體"/>
          <w:color w:val="000000" w:themeColor="text1"/>
          <w:sz w:val="28"/>
          <w:szCs w:val="28"/>
        </w:rPr>
        <w:t>最新預測，今年全球經濟成長</w:t>
      </w:r>
      <w:r w:rsidRPr="00490FE4">
        <w:rPr>
          <w:rFonts w:eastAsia="標楷體" w:hint="eastAsia"/>
          <w:color w:val="000000" w:themeColor="text1"/>
          <w:sz w:val="28"/>
          <w:szCs w:val="28"/>
        </w:rPr>
        <w:t>-5.06</w:t>
      </w:r>
      <w:r w:rsidRPr="00490FE4">
        <w:rPr>
          <w:rFonts w:eastAsia="標楷體"/>
          <w:color w:val="000000" w:themeColor="text1"/>
          <w:sz w:val="28"/>
          <w:szCs w:val="28"/>
        </w:rPr>
        <w:t xml:space="preserve"> %</w:t>
      </w:r>
      <w:r w:rsidRPr="00490FE4">
        <w:rPr>
          <w:rFonts w:eastAsia="標楷體"/>
          <w:color w:val="000000" w:themeColor="text1"/>
          <w:sz w:val="28"/>
          <w:szCs w:val="28"/>
        </w:rPr>
        <w:t>，低於去</w:t>
      </w:r>
      <w:r w:rsidRPr="00490FE4">
        <w:rPr>
          <w:rFonts w:eastAsia="標楷體"/>
          <w:color w:val="000000" w:themeColor="text1"/>
          <w:sz w:val="28"/>
          <w:szCs w:val="28"/>
        </w:rPr>
        <w:t>(2019)</w:t>
      </w:r>
      <w:r w:rsidRPr="00490FE4">
        <w:rPr>
          <w:rFonts w:eastAsia="標楷體"/>
          <w:color w:val="000000" w:themeColor="text1"/>
          <w:sz w:val="28"/>
          <w:szCs w:val="28"/>
        </w:rPr>
        <w:t>年</w:t>
      </w:r>
      <w:r w:rsidRPr="00490FE4">
        <w:rPr>
          <w:rFonts w:eastAsia="標楷體"/>
          <w:color w:val="000000" w:themeColor="text1"/>
          <w:sz w:val="28"/>
          <w:szCs w:val="28"/>
        </w:rPr>
        <w:t>2.</w:t>
      </w:r>
      <w:r w:rsidRPr="00490FE4">
        <w:rPr>
          <w:rFonts w:eastAsia="標楷體" w:hint="eastAsia"/>
          <w:color w:val="000000" w:themeColor="text1"/>
          <w:sz w:val="28"/>
          <w:szCs w:val="28"/>
        </w:rPr>
        <w:t>57</w:t>
      </w:r>
      <w:r w:rsidRPr="00490FE4">
        <w:rPr>
          <w:rFonts w:eastAsia="標楷體"/>
          <w:color w:val="000000" w:themeColor="text1"/>
          <w:sz w:val="28"/>
          <w:szCs w:val="28"/>
        </w:rPr>
        <w:t>%</w:t>
      </w:r>
      <w:r w:rsidRPr="00490FE4">
        <w:rPr>
          <w:rFonts w:eastAsia="標楷體"/>
          <w:color w:val="000000" w:themeColor="text1"/>
          <w:sz w:val="28"/>
          <w:szCs w:val="28"/>
        </w:rPr>
        <w:t>，明</w:t>
      </w:r>
      <w:r w:rsidRPr="00490FE4">
        <w:rPr>
          <w:rFonts w:eastAsia="標楷體"/>
          <w:color w:val="000000" w:themeColor="text1"/>
          <w:sz w:val="28"/>
          <w:szCs w:val="28"/>
        </w:rPr>
        <w:t>(2021)</w:t>
      </w:r>
      <w:r w:rsidRPr="00490FE4">
        <w:rPr>
          <w:rFonts w:eastAsia="標楷體"/>
          <w:color w:val="000000" w:themeColor="text1"/>
          <w:sz w:val="28"/>
          <w:szCs w:val="28"/>
        </w:rPr>
        <w:t>年預估為</w:t>
      </w:r>
      <w:r w:rsidRPr="00490FE4">
        <w:rPr>
          <w:rFonts w:eastAsia="標楷體" w:hint="eastAsia"/>
          <w:color w:val="000000" w:themeColor="text1"/>
          <w:sz w:val="28"/>
          <w:szCs w:val="28"/>
        </w:rPr>
        <w:t>4.19</w:t>
      </w:r>
      <w:r w:rsidRPr="00490FE4">
        <w:rPr>
          <w:rFonts w:eastAsia="標楷體"/>
          <w:color w:val="000000" w:themeColor="text1"/>
          <w:sz w:val="28"/>
          <w:szCs w:val="28"/>
        </w:rPr>
        <w:t>%</w:t>
      </w:r>
      <w:r w:rsidRPr="00490FE4">
        <w:rPr>
          <w:rFonts w:eastAsia="標楷體"/>
          <w:color w:val="000000" w:themeColor="text1"/>
          <w:sz w:val="28"/>
          <w:szCs w:val="28"/>
        </w:rPr>
        <w:t>。</w:t>
      </w:r>
    </w:p>
    <w:p w:rsidR="0071764B" w:rsidRPr="00490FE4" w:rsidRDefault="0071764B" w:rsidP="0071764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490FE4">
        <w:rPr>
          <w:rFonts w:eastAsia="標楷體"/>
          <w:color w:val="000000" w:themeColor="text1"/>
          <w:sz w:val="28"/>
          <w:szCs w:val="28"/>
        </w:rPr>
        <w:t>IHS Markit</w:t>
      </w:r>
      <w:r w:rsidRPr="00490FE4">
        <w:rPr>
          <w:rFonts w:eastAsia="標楷體"/>
          <w:color w:val="000000" w:themeColor="text1"/>
          <w:sz w:val="28"/>
          <w:szCs w:val="28"/>
        </w:rPr>
        <w:t>今年</w:t>
      </w:r>
      <w:r w:rsidRPr="00490FE4">
        <w:rPr>
          <w:rFonts w:eastAsia="標楷體" w:hint="eastAsia"/>
          <w:color w:val="000000" w:themeColor="text1"/>
          <w:sz w:val="28"/>
          <w:szCs w:val="28"/>
        </w:rPr>
        <w:t>8</w:t>
      </w:r>
      <w:r w:rsidRPr="00490FE4">
        <w:rPr>
          <w:rFonts w:eastAsia="標楷體"/>
          <w:color w:val="000000" w:themeColor="text1"/>
          <w:sz w:val="28"/>
          <w:szCs w:val="28"/>
        </w:rPr>
        <w:t>月</w:t>
      </w:r>
      <w:r w:rsidRPr="00490FE4">
        <w:rPr>
          <w:rFonts w:eastAsia="標楷體"/>
          <w:color w:val="000000" w:themeColor="text1"/>
          <w:sz w:val="28"/>
          <w:szCs w:val="28"/>
        </w:rPr>
        <w:t>2</w:t>
      </w:r>
      <w:r w:rsidRPr="00490FE4">
        <w:rPr>
          <w:rFonts w:eastAsia="標楷體" w:hint="eastAsia"/>
          <w:color w:val="000000" w:themeColor="text1"/>
          <w:sz w:val="28"/>
          <w:szCs w:val="28"/>
        </w:rPr>
        <w:t>1</w:t>
      </w:r>
      <w:r w:rsidRPr="00490FE4">
        <w:rPr>
          <w:rFonts w:eastAsia="標楷體"/>
          <w:color w:val="000000" w:themeColor="text1"/>
          <w:sz w:val="28"/>
          <w:szCs w:val="28"/>
        </w:rPr>
        <w:t>日</w:t>
      </w:r>
      <w:r w:rsidRPr="00490FE4">
        <w:rPr>
          <w:rFonts w:eastAsia="標楷體"/>
          <w:color w:val="000000" w:themeColor="text1"/>
          <w:sz w:val="28"/>
          <w:szCs w:val="28"/>
          <w:lang w:eastAsia="zh-HK"/>
        </w:rPr>
        <w:t>發</w:t>
      </w:r>
      <w:r w:rsidRPr="00490FE4">
        <w:rPr>
          <w:rFonts w:eastAsia="標楷體"/>
          <w:color w:val="000000" w:themeColor="text1"/>
          <w:sz w:val="28"/>
          <w:szCs w:val="28"/>
        </w:rPr>
        <w:t>布</w:t>
      </w:r>
      <w:r w:rsidRPr="00490FE4">
        <w:rPr>
          <w:rFonts w:eastAsia="標楷體" w:hint="eastAsia"/>
          <w:color w:val="000000" w:themeColor="text1"/>
          <w:sz w:val="28"/>
          <w:szCs w:val="28"/>
          <w:lang w:eastAsia="zh-HK"/>
        </w:rPr>
        <w:t>全球執行摘要</w:t>
      </w:r>
      <w:r w:rsidRPr="00490FE4">
        <w:rPr>
          <w:rFonts w:eastAsia="標楷體"/>
          <w:color w:val="000000" w:themeColor="text1"/>
          <w:sz w:val="28"/>
          <w:szCs w:val="28"/>
        </w:rPr>
        <w:t>報告</w:t>
      </w:r>
      <w:r w:rsidRPr="00490FE4">
        <w:rPr>
          <w:rFonts w:eastAsia="標楷體"/>
          <w:color w:val="000000" w:themeColor="text1"/>
          <w:sz w:val="28"/>
          <w:szCs w:val="28"/>
          <w:lang w:eastAsia="zh-HK"/>
        </w:rPr>
        <w:t>指出</w:t>
      </w:r>
      <w:r w:rsidRPr="00490FE4">
        <w:rPr>
          <w:rFonts w:eastAsia="標楷體"/>
          <w:color w:val="000000" w:themeColor="text1"/>
          <w:sz w:val="28"/>
          <w:szCs w:val="28"/>
        </w:rPr>
        <w:t>，</w:t>
      </w:r>
      <w:r w:rsidRPr="00490FE4">
        <w:rPr>
          <w:rFonts w:eastAsia="標楷體" w:hint="eastAsia"/>
          <w:color w:val="000000" w:themeColor="text1"/>
          <w:sz w:val="28"/>
          <w:szCs w:val="28"/>
        </w:rPr>
        <w:t>武漢肺炎大流行不</w:t>
      </w:r>
      <w:r w:rsidRPr="00490FE4">
        <w:rPr>
          <w:rFonts w:eastAsia="標楷體" w:hint="eastAsia"/>
          <w:color w:val="000000" w:themeColor="text1"/>
          <w:sz w:val="28"/>
          <w:szCs w:val="28"/>
          <w:lang w:eastAsia="zh-HK"/>
        </w:rPr>
        <w:t>僅使全</w:t>
      </w:r>
      <w:r w:rsidRPr="00490FE4">
        <w:rPr>
          <w:rFonts w:eastAsia="標楷體" w:hint="eastAsia"/>
          <w:color w:val="000000" w:themeColor="text1"/>
          <w:sz w:val="28"/>
          <w:szCs w:val="28"/>
        </w:rPr>
        <w:t>球</w:t>
      </w:r>
      <w:r w:rsidRPr="00490FE4">
        <w:rPr>
          <w:rFonts w:eastAsia="標楷體" w:hint="eastAsia"/>
          <w:color w:val="000000" w:themeColor="text1"/>
          <w:sz w:val="28"/>
          <w:szCs w:val="28"/>
          <w:lang w:eastAsia="zh-HK"/>
        </w:rPr>
        <w:t>經濟在中短期內陷入衰退</w:t>
      </w:r>
      <w:r w:rsidRPr="00490FE4">
        <w:rPr>
          <w:rFonts w:ascii="新細明體" w:hAnsi="新細明體" w:hint="eastAsia"/>
          <w:color w:val="000000" w:themeColor="text1"/>
          <w:sz w:val="28"/>
          <w:szCs w:val="28"/>
          <w:lang w:eastAsia="zh-HK"/>
        </w:rPr>
        <w:t>，</w:t>
      </w:r>
      <w:r w:rsidRPr="00490FE4">
        <w:rPr>
          <w:rFonts w:eastAsia="標楷體" w:hint="eastAsia"/>
          <w:color w:val="000000" w:themeColor="text1"/>
          <w:sz w:val="28"/>
          <w:szCs w:val="28"/>
        </w:rPr>
        <w:t>且</w:t>
      </w:r>
      <w:r w:rsidRPr="00490FE4">
        <w:rPr>
          <w:rFonts w:eastAsia="標楷體" w:hint="eastAsia"/>
          <w:color w:val="000000" w:themeColor="text1"/>
          <w:sz w:val="28"/>
          <w:szCs w:val="28"/>
          <w:lang w:eastAsia="zh-HK"/>
        </w:rPr>
        <w:t>可</w:t>
      </w:r>
      <w:r w:rsidRPr="00490FE4">
        <w:rPr>
          <w:rFonts w:eastAsia="標楷體" w:hint="eastAsia"/>
          <w:color w:val="000000" w:themeColor="text1"/>
          <w:sz w:val="28"/>
          <w:szCs w:val="28"/>
        </w:rPr>
        <w:t>能造成</w:t>
      </w:r>
      <w:r w:rsidRPr="00490FE4">
        <w:rPr>
          <w:rFonts w:eastAsia="標楷體" w:hint="eastAsia"/>
          <w:color w:val="000000" w:themeColor="text1"/>
          <w:sz w:val="28"/>
          <w:szCs w:val="28"/>
          <w:lang w:eastAsia="zh-HK"/>
        </w:rPr>
        <w:t>長期損害</w:t>
      </w:r>
      <w:r w:rsidRPr="00490FE4">
        <w:rPr>
          <w:rFonts w:eastAsia="標楷體"/>
          <w:color w:val="000000" w:themeColor="text1"/>
          <w:sz w:val="28"/>
          <w:szCs w:val="28"/>
          <w:lang w:eastAsia="zh-HK"/>
        </w:rPr>
        <w:t>，</w:t>
      </w:r>
      <w:r w:rsidRPr="00490FE4">
        <w:rPr>
          <w:rFonts w:eastAsia="標楷體" w:hint="eastAsia"/>
          <w:color w:val="000000" w:themeColor="text1"/>
          <w:sz w:val="28"/>
          <w:szCs w:val="28"/>
          <w:lang w:eastAsia="zh-HK"/>
        </w:rPr>
        <w:t>並預估今年全球工業生產下滑</w:t>
      </w:r>
      <w:r w:rsidRPr="00490FE4">
        <w:rPr>
          <w:rFonts w:eastAsia="標楷體" w:hint="eastAsia"/>
          <w:color w:val="000000" w:themeColor="text1"/>
          <w:sz w:val="28"/>
          <w:szCs w:val="28"/>
          <w:lang w:eastAsia="zh-HK"/>
        </w:rPr>
        <w:t>7.2%</w:t>
      </w:r>
      <w:r w:rsidRPr="00490FE4">
        <w:rPr>
          <w:rFonts w:eastAsia="標楷體"/>
          <w:color w:val="000000" w:themeColor="text1"/>
          <w:sz w:val="28"/>
          <w:szCs w:val="28"/>
        </w:rPr>
        <w:t>，</w:t>
      </w:r>
      <w:r w:rsidRPr="00490FE4">
        <w:rPr>
          <w:rFonts w:eastAsia="標楷體" w:hint="eastAsia"/>
          <w:color w:val="000000" w:themeColor="text1"/>
          <w:sz w:val="28"/>
          <w:szCs w:val="28"/>
          <w:lang w:eastAsia="zh-HK"/>
        </w:rPr>
        <w:t>全</w:t>
      </w:r>
      <w:r w:rsidRPr="00490FE4">
        <w:rPr>
          <w:rFonts w:eastAsia="標楷體" w:hint="eastAsia"/>
          <w:color w:val="000000" w:themeColor="text1"/>
          <w:sz w:val="28"/>
          <w:szCs w:val="28"/>
        </w:rPr>
        <w:t>球</w:t>
      </w:r>
      <w:r w:rsidRPr="00490FE4">
        <w:rPr>
          <w:rFonts w:eastAsia="標楷體" w:hint="eastAsia"/>
          <w:color w:val="000000" w:themeColor="text1"/>
          <w:sz w:val="28"/>
          <w:szCs w:val="28"/>
          <w:lang w:eastAsia="zh-HK"/>
        </w:rPr>
        <w:t>私人消費衰退</w:t>
      </w:r>
      <w:r w:rsidRPr="00490FE4">
        <w:rPr>
          <w:rFonts w:eastAsia="標楷體" w:hint="eastAsia"/>
          <w:color w:val="000000" w:themeColor="text1"/>
          <w:sz w:val="28"/>
          <w:szCs w:val="28"/>
          <w:lang w:eastAsia="zh-HK"/>
        </w:rPr>
        <w:t>6.2%</w:t>
      </w:r>
      <w:r w:rsidRPr="00490FE4">
        <w:rPr>
          <w:rFonts w:ascii="新細明體" w:hAnsi="新細明體" w:hint="eastAsia"/>
          <w:color w:val="000000" w:themeColor="text1"/>
          <w:sz w:val="28"/>
          <w:szCs w:val="28"/>
          <w:lang w:eastAsia="zh-HK"/>
        </w:rPr>
        <w:t>，</w:t>
      </w:r>
      <w:r w:rsidRPr="00490FE4">
        <w:rPr>
          <w:rFonts w:eastAsia="標楷體" w:hint="eastAsia"/>
          <w:color w:val="000000" w:themeColor="text1"/>
          <w:sz w:val="28"/>
          <w:szCs w:val="28"/>
          <w:lang w:eastAsia="zh-HK"/>
        </w:rPr>
        <w:t>全球固定投資減少</w:t>
      </w:r>
      <w:r w:rsidRPr="00490FE4">
        <w:rPr>
          <w:rFonts w:eastAsia="標楷體" w:hint="eastAsia"/>
          <w:color w:val="000000" w:themeColor="text1"/>
          <w:sz w:val="28"/>
          <w:szCs w:val="28"/>
          <w:lang w:eastAsia="zh-HK"/>
        </w:rPr>
        <w:t>5.2%</w:t>
      </w:r>
      <w:r w:rsidRPr="00490FE4">
        <w:rPr>
          <w:rFonts w:ascii="新細明體" w:hAnsi="新細明體" w:hint="eastAsia"/>
          <w:color w:val="000000" w:themeColor="text1"/>
          <w:sz w:val="28"/>
          <w:szCs w:val="28"/>
          <w:lang w:eastAsia="zh-HK"/>
        </w:rPr>
        <w:t>，</w:t>
      </w:r>
      <w:r w:rsidRPr="00490FE4">
        <w:rPr>
          <w:rFonts w:eastAsia="標楷體" w:hint="eastAsia"/>
          <w:color w:val="000000" w:themeColor="text1"/>
          <w:sz w:val="28"/>
          <w:szCs w:val="28"/>
          <w:lang w:eastAsia="zh-HK"/>
        </w:rPr>
        <w:t>全球商品及服務出口銳減</w:t>
      </w:r>
      <w:r w:rsidRPr="00490FE4">
        <w:rPr>
          <w:rFonts w:eastAsia="標楷體" w:hint="eastAsia"/>
          <w:color w:val="000000" w:themeColor="text1"/>
          <w:sz w:val="28"/>
          <w:szCs w:val="28"/>
          <w:lang w:eastAsia="zh-HK"/>
        </w:rPr>
        <w:t>11%</w:t>
      </w:r>
      <w:r w:rsidRPr="00490FE4">
        <w:rPr>
          <w:rFonts w:eastAsia="標楷體"/>
          <w:color w:val="000000" w:themeColor="text1"/>
          <w:sz w:val="28"/>
          <w:szCs w:val="28"/>
          <w:lang w:eastAsia="zh-HK"/>
        </w:rPr>
        <w:t>。</w:t>
      </w:r>
      <w:r w:rsidRPr="00490FE4">
        <w:rPr>
          <w:rFonts w:eastAsia="標楷體"/>
          <w:color w:val="000000" w:themeColor="text1"/>
          <w:sz w:val="28"/>
          <w:szCs w:val="28"/>
        </w:rPr>
        <w:t xml:space="preserve"> </w:t>
      </w:r>
    </w:p>
    <w:p w:rsidR="0071764B" w:rsidRPr="005037DA" w:rsidRDefault="0071764B" w:rsidP="0071764B">
      <w:pPr>
        <w:autoSpaceDE w:val="0"/>
        <w:autoSpaceDN w:val="0"/>
        <w:adjustRightInd w:val="0"/>
        <w:snapToGrid w:val="0"/>
        <w:spacing w:beforeLines="50" w:before="180" w:line="300" w:lineRule="auto"/>
        <w:ind w:firstLineChars="200" w:firstLine="560"/>
        <w:jc w:val="both"/>
        <w:rPr>
          <w:rFonts w:eastAsia="標楷體"/>
          <w:sz w:val="28"/>
          <w:szCs w:val="28"/>
        </w:rPr>
      </w:pPr>
      <w:r w:rsidRPr="005037DA">
        <w:rPr>
          <w:rFonts w:eastAsia="標楷體"/>
          <w:sz w:val="28"/>
          <w:szCs w:val="28"/>
        </w:rPr>
        <w:t>當前國際經濟仍面臨諸多風險變數，值得持續關注，包括</w:t>
      </w:r>
      <w:r w:rsidRPr="005037DA">
        <w:rPr>
          <w:rFonts w:eastAsia="標楷體" w:hint="eastAsia"/>
          <w:sz w:val="28"/>
          <w:szCs w:val="28"/>
        </w:rPr>
        <w:t>武漢肺炎</w:t>
      </w:r>
      <w:proofErr w:type="gramStart"/>
      <w:r w:rsidRPr="005037DA">
        <w:rPr>
          <w:rFonts w:eastAsia="標楷體" w:hint="eastAsia"/>
          <w:sz w:val="28"/>
          <w:szCs w:val="28"/>
        </w:rPr>
        <w:t>疫</w:t>
      </w:r>
      <w:proofErr w:type="gramEnd"/>
      <w:r w:rsidRPr="005037DA">
        <w:rPr>
          <w:rFonts w:eastAsia="標楷體" w:hint="eastAsia"/>
          <w:sz w:val="28"/>
          <w:szCs w:val="28"/>
        </w:rPr>
        <w:t>情</w:t>
      </w:r>
      <w:r w:rsidRPr="005037DA">
        <w:rPr>
          <w:rFonts w:eastAsia="標楷體" w:hint="eastAsia"/>
          <w:sz w:val="28"/>
          <w:szCs w:val="28"/>
          <w:lang w:eastAsia="zh-HK"/>
        </w:rPr>
        <w:t>發展</w:t>
      </w:r>
      <w:r w:rsidRPr="005037DA">
        <w:rPr>
          <w:rFonts w:eastAsia="標楷體" w:hint="eastAsia"/>
          <w:sz w:val="28"/>
          <w:szCs w:val="28"/>
        </w:rPr>
        <w:t>與各國封鎖措施放寬時程，美國與中國大陸貿易及科技爭端後續發展</w:t>
      </w:r>
      <w:r w:rsidRPr="005037DA">
        <w:rPr>
          <w:rFonts w:eastAsia="標楷體"/>
          <w:sz w:val="28"/>
          <w:szCs w:val="28"/>
        </w:rPr>
        <w:t>、</w:t>
      </w:r>
      <w:r w:rsidRPr="005037DA">
        <w:rPr>
          <w:rFonts w:eastAsia="標楷體" w:hint="eastAsia"/>
          <w:sz w:val="28"/>
          <w:szCs w:val="28"/>
          <w:lang w:eastAsia="zh-HK"/>
        </w:rPr>
        <w:t>國際油價走勢</w:t>
      </w:r>
      <w:r w:rsidRPr="005037DA">
        <w:rPr>
          <w:rFonts w:ascii="新細明體" w:hAnsi="新細明體" w:hint="eastAsia"/>
          <w:sz w:val="28"/>
          <w:szCs w:val="28"/>
          <w:lang w:eastAsia="zh-HK"/>
        </w:rPr>
        <w:t>，</w:t>
      </w:r>
      <w:r w:rsidRPr="005037DA">
        <w:rPr>
          <w:rFonts w:eastAsia="標楷體" w:hint="eastAsia"/>
          <w:sz w:val="28"/>
          <w:szCs w:val="28"/>
          <w:lang w:eastAsia="zh-HK"/>
        </w:rPr>
        <w:t>金融市場波動</w:t>
      </w:r>
      <w:r w:rsidRPr="005037DA">
        <w:rPr>
          <w:rFonts w:ascii="新細明體" w:hAnsi="新細明體" w:hint="eastAsia"/>
          <w:sz w:val="28"/>
          <w:szCs w:val="28"/>
        </w:rPr>
        <w:t>，</w:t>
      </w:r>
      <w:r w:rsidRPr="005037DA">
        <w:rPr>
          <w:rFonts w:eastAsia="標楷體"/>
          <w:sz w:val="28"/>
          <w:szCs w:val="28"/>
        </w:rPr>
        <w:t>以及</w:t>
      </w:r>
      <w:r w:rsidRPr="005037DA">
        <w:rPr>
          <w:rFonts w:eastAsia="標楷體" w:hint="eastAsia"/>
          <w:sz w:val="28"/>
          <w:szCs w:val="28"/>
        </w:rPr>
        <w:t>地緣政治等</w:t>
      </w:r>
      <w:r w:rsidRPr="005037DA">
        <w:rPr>
          <w:rFonts w:eastAsia="標楷體"/>
          <w:sz w:val="28"/>
          <w:szCs w:val="28"/>
        </w:rPr>
        <w:t>，皆影響國際經濟前景。</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r w:rsidRPr="00824F84">
        <w:rPr>
          <w:rFonts w:eastAsia="標楷體"/>
          <w:b/>
          <w:bCs/>
          <w:color w:val="000000" w:themeColor="text1"/>
          <w:sz w:val="40"/>
          <w:szCs w:val="36"/>
        </w:rPr>
        <w:t>二、國內經濟</w:t>
      </w:r>
      <w:bookmarkEnd w:id="21"/>
      <w:bookmarkEnd w:id="22"/>
      <w:bookmarkEnd w:id="23"/>
      <w:bookmarkEnd w:id="24"/>
      <w:bookmarkEnd w:id="25"/>
      <w:bookmarkEnd w:id="26"/>
    </w:p>
    <w:p w:rsidR="0035140E" w:rsidRPr="00824F84" w:rsidRDefault="007364D2" w:rsidP="00483244">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sidRPr="00824F84">
        <w:rPr>
          <w:rFonts w:eastAsia="標楷體" w:hint="eastAsia"/>
          <w:color w:val="000000" w:themeColor="text1"/>
          <w:sz w:val="28"/>
          <w:szCs w:val="28"/>
        </w:rPr>
        <w:t>國際貨幣基金</w:t>
      </w:r>
      <w:r w:rsidRPr="00824F84">
        <w:rPr>
          <w:rFonts w:eastAsia="標楷體" w:hint="eastAsia"/>
          <w:color w:val="000000" w:themeColor="text1"/>
          <w:sz w:val="28"/>
          <w:szCs w:val="28"/>
        </w:rPr>
        <w:t>(IMF)</w:t>
      </w:r>
      <w:r w:rsidRPr="00824F84">
        <w:rPr>
          <w:rFonts w:eastAsia="標楷體" w:hint="eastAsia"/>
          <w:color w:val="000000" w:themeColor="text1"/>
          <w:sz w:val="28"/>
          <w:szCs w:val="28"/>
        </w:rPr>
        <w:t>今年</w:t>
      </w:r>
      <w:r w:rsidR="00220766">
        <w:rPr>
          <w:rFonts w:eastAsia="標楷體" w:hint="eastAsia"/>
          <w:color w:val="000000" w:themeColor="text1"/>
          <w:sz w:val="28"/>
          <w:szCs w:val="28"/>
        </w:rPr>
        <w:t>6</w:t>
      </w:r>
      <w:r w:rsidRPr="00824F84">
        <w:rPr>
          <w:rFonts w:eastAsia="標楷體" w:hint="eastAsia"/>
          <w:color w:val="000000" w:themeColor="text1"/>
          <w:sz w:val="28"/>
          <w:szCs w:val="28"/>
        </w:rPr>
        <w:t>月預測全球貿易量</w:t>
      </w:r>
      <w:r w:rsidR="00220766">
        <w:rPr>
          <w:rFonts w:eastAsia="標楷體" w:hint="eastAsia"/>
          <w:color w:val="000000" w:themeColor="text1"/>
          <w:sz w:val="28"/>
          <w:szCs w:val="28"/>
        </w:rPr>
        <w:t>因需求減弱</w:t>
      </w:r>
      <w:r w:rsidRPr="00824F84">
        <w:rPr>
          <w:rFonts w:eastAsia="標楷體" w:hint="eastAsia"/>
          <w:color w:val="000000" w:themeColor="text1"/>
          <w:sz w:val="28"/>
          <w:szCs w:val="28"/>
        </w:rPr>
        <w:t>將衰退</w:t>
      </w:r>
      <w:r w:rsidRPr="00824F84">
        <w:rPr>
          <w:rFonts w:eastAsia="標楷體" w:hint="eastAsia"/>
          <w:color w:val="000000" w:themeColor="text1"/>
          <w:sz w:val="28"/>
          <w:szCs w:val="28"/>
        </w:rPr>
        <w:t>11</w:t>
      </w:r>
      <w:r w:rsidR="00220766">
        <w:rPr>
          <w:rFonts w:eastAsia="標楷體" w:hint="eastAsia"/>
          <w:color w:val="000000" w:themeColor="text1"/>
          <w:sz w:val="28"/>
          <w:szCs w:val="28"/>
        </w:rPr>
        <w:t>.9</w:t>
      </w:r>
      <w:r w:rsidRPr="00824F84">
        <w:rPr>
          <w:rFonts w:eastAsia="標楷體" w:hint="eastAsia"/>
          <w:color w:val="000000" w:themeColor="text1"/>
          <w:sz w:val="28"/>
          <w:szCs w:val="28"/>
        </w:rPr>
        <w:t>%</w:t>
      </w:r>
      <w:r w:rsidRPr="00824F84">
        <w:rPr>
          <w:rFonts w:eastAsia="標楷體" w:hint="eastAsia"/>
          <w:color w:val="000000" w:themeColor="text1"/>
          <w:sz w:val="28"/>
          <w:szCs w:val="28"/>
        </w:rPr>
        <w:t>，不利我國外貿擴張力道，惟我國防疫得宜，</w:t>
      </w:r>
      <w:r w:rsidR="00483244" w:rsidRPr="00483244">
        <w:rPr>
          <w:rFonts w:eastAsia="標楷體" w:hint="eastAsia"/>
          <w:color w:val="000000" w:themeColor="text1"/>
          <w:sz w:val="28"/>
          <w:szCs w:val="28"/>
        </w:rPr>
        <w:t>半導體、資通與視聽產品之國內製造產能大幅擴增，</w:t>
      </w:r>
      <w:proofErr w:type="gramStart"/>
      <w:r w:rsidR="00483244" w:rsidRPr="00824F84">
        <w:rPr>
          <w:rFonts w:eastAsia="標楷體" w:hint="eastAsia"/>
          <w:color w:val="000000" w:themeColor="text1"/>
          <w:sz w:val="28"/>
          <w:szCs w:val="28"/>
          <w:lang w:eastAsia="zh-HK"/>
        </w:rPr>
        <w:t>臺</w:t>
      </w:r>
      <w:proofErr w:type="gramEnd"/>
      <w:r w:rsidR="00483244" w:rsidRPr="00824F84">
        <w:rPr>
          <w:rFonts w:eastAsia="標楷體" w:hint="eastAsia"/>
          <w:color w:val="000000" w:themeColor="text1"/>
          <w:sz w:val="28"/>
          <w:szCs w:val="28"/>
          <w:lang w:eastAsia="zh-HK"/>
        </w:rPr>
        <w:t>商回流擴增產能</w:t>
      </w:r>
      <w:r w:rsidR="00483244" w:rsidRPr="00824F84">
        <w:rPr>
          <w:rFonts w:eastAsia="標楷體" w:hint="eastAsia"/>
          <w:color w:val="000000" w:themeColor="text1"/>
          <w:sz w:val="28"/>
          <w:szCs w:val="28"/>
        </w:rPr>
        <w:t>，</w:t>
      </w:r>
      <w:proofErr w:type="gramStart"/>
      <w:r w:rsidR="00483244" w:rsidRPr="00483244">
        <w:rPr>
          <w:rFonts w:eastAsia="標楷體" w:hint="eastAsia"/>
          <w:color w:val="000000" w:themeColor="text1"/>
          <w:sz w:val="28"/>
          <w:szCs w:val="28"/>
        </w:rPr>
        <w:t>恰可肆應</w:t>
      </w:r>
      <w:proofErr w:type="gramEnd"/>
      <w:r w:rsidR="00483244" w:rsidRPr="00483244">
        <w:rPr>
          <w:rFonts w:eastAsia="標楷體" w:hint="eastAsia"/>
          <w:color w:val="000000" w:themeColor="text1"/>
          <w:sz w:val="28"/>
          <w:szCs w:val="28"/>
        </w:rPr>
        <w:t>5G</w:t>
      </w:r>
      <w:r w:rsidR="00483244" w:rsidRPr="00483244">
        <w:rPr>
          <w:rFonts w:eastAsia="標楷體" w:hint="eastAsia"/>
          <w:color w:val="000000" w:themeColor="text1"/>
          <w:sz w:val="28"/>
          <w:szCs w:val="28"/>
        </w:rPr>
        <w:t>、高效能運算等新興應用與</w:t>
      </w:r>
      <w:proofErr w:type="gramStart"/>
      <w:r w:rsidR="00483244" w:rsidRPr="00483244">
        <w:rPr>
          <w:rFonts w:eastAsia="標楷體" w:hint="eastAsia"/>
          <w:color w:val="000000" w:themeColor="text1"/>
          <w:sz w:val="28"/>
          <w:szCs w:val="28"/>
        </w:rPr>
        <w:t>疫</w:t>
      </w:r>
      <w:proofErr w:type="gramEnd"/>
      <w:r w:rsidR="00483244" w:rsidRPr="00483244">
        <w:rPr>
          <w:rFonts w:eastAsia="標楷體" w:hint="eastAsia"/>
          <w:color w:val="000000" w:themeColor="text1"/>
          <w:sz w:val="28"/>
          <w:szCs w:val="28"/>
        </w:rPr>
        <w:t>情帶動之</w:t>
      </w:r>
      <w:proofErr w:type="gramStart"/>
      <w:r w:rsidR="00483244" w:rsidRPr="00483244">
        <w:rPr>
          <w:rFonts w:eastAsia="標楷體" w:hint="eastAsia"/>
          <w:color w:val="000000" w:themeColor="text1"/>
          <w:sz w:val="28"/>
          <w:szCs w:val="28"/>
        </w:rPr>
        <w:t>遠距商機</w:t>
      </w:r>
      <w:proofErr w:type="gramEnd"/>
      <w:r w:rsidR="00483244" w:rsidRPr="00483244">
        <w:rPr>
          <w:rFonts w:eastAsia="標楷體" w:hint="eastAsia"/>
          <w:color w:val="000000" w:themeColor="text1"/>
          <w:sz w:val="28"/>
          <w:szCs w:val="28"/>
        </w:rPr>
        <w:t>，</w:t>
      </w:r>
      <w:r w:rsidRPr="00824F84">
        <w:rPr>
          <w:rFonts w:eastAsia="標楷體" w:hint="eastAsia"/>
          <w:color w:val="000000" w:themeColor="text1"/>
          <w:sz w:val="28"/>
          <w:szCs w:val="28"/>
        </w:rPr>
        <w:t>有</w:t>
      </w:r>
      <w:r w:rsidR="00384843" w:rsidRPr="00824F84">
        <w:rPr>
          <w:rFonts w:eastAsia="標楷體" w:hint="eastAsia"/>
          <w:color w:val="000000" w:themeColor="text1"/>
          <w:sz w:val="28"/>
          <w:szCs w:val="28"/>
          <w:lang w:eastAsia="zh-HK"/>
        </w:rPr>
        <w:t>助</w:t>
      </w:r>
      <w:r w:rsidRPr="00824F84">
        <w:rPr>
          <w:rFonts w:eastAsia="標楷體" w:hint="eastAsia"/>
          <w:color w:val="000000" w:themeColor="text1"/>
          <w:sz w:val="28"/>
          <w:szCs w:val="28"/>
        </w:rPr>
        <w:t>減緩衝擊</w:t>
      </w:r>
      <w:r w:rsidR="00384843" w:rsidRPr="00824F84">
        <w:rPr>
          <w:rFonts w:eastAsia="標楷體" w:hint="eastAsia"/>
          <w:color w:val="000000" w:themeColor="text1"/>
          <w:sz w:val="28"/>
          <w:szCs w:val="28"/>
          <w:lang w:eastAsia="zh-HK"/>
        </w:rPr>
        <w:t>；民間投資在半導體及離岸</w:t>
      </w:r>
      <w:proofErr w:type="gramStart"/>
      <w:r w:rsidR="00384843" w:rsidRPr="00824F84">
        <w:rPr>
          <w:rFonts w:eastAsia="標楷體" w:hint="eastAsia"/>
          <w:color w:val="000000" w:themeColor="text1"/>
          <w:sz w:val="28"/>
          <w:szCs w:val="28"/>
          <w:lang w:eastAsia="zh-HK"/>
        </w:rPr>
        <w:t>風電等綠能</w:t>
      </w:r>
      <w:proofErr w:type="gramEnd"/>
      <w:r w:rsidR="00384843" w:rsidRPr="00824F84">
        <w:rPr>
          <w:rFonts w:eastAsia="標楷體" w:hint="eastAsia"/>
          <w:color w:val="000000" w:themeColor="text1"/>
          <w:sz w:val="28"/>
          <w:szCs w:val="28"/>
          <w:lang w:eastAsia="zh-HK"/>
        </w:rPr>
        <w:t>投資動能延續，加上</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商回</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投資逐步落實下，可望穩健擴增；民間消費雖受</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情衝擊，惟</w:t>
      </w:r>
      <w:proofErr w:type="gramStart"/>
      <w:r w:rsidR="00483244" w:rsidRPr="00483244">
        <w:rPr>
          <w:rFonts w:eastAsia="標楷體" w:hint="eastAsia"/>
          <w:color w:val="000000" w:themeColor="text1"/>
          <w:sz w:val="28"/>
          <w:szCs w:val="28"/>
          <w:lang w:eastAsia="zh-HK"/>
        </w:rPr>
        <w:t>疫</w:t>
      </w:r>
      <w:proofErr w:type="gramEnd"/>
      <w:r w:rsidR="00483244" w:rsidRPr="00483244">
        <w:rPr>
          <w:rFonts w:eastAsia="標楷體" w:hint="eastAsia"/>
          <w:color w:val="000000" w:themeColor="text1"/>
          <w:sz w:val="28"/>
          <w:szCs w:val="28"/>
          <w:lang w:eastAsia="zh-HK"/>
        </w:rPr>
        <w:t>情催化</w:t>
      </w:r>
      <w:proofErr w:type="gramStart"/>
      <w:r w:rsidR="00483244" w:rsidRPr="00483244">
        <w:rPr>
          <w:rFonts w:eastAsia="標楷體" w:hint="eastAsia"/>
          <w:color w:val="000000" w:themeColor="text1"/>
          <w:sz w:val="28"/>
          <w:szCs w:val="28"/>
          <w:lang w:eastAsia="zh-HK"/>
        </w:rPr>
        <w:t>宅居網</w:t>
      </w:r>
      <w:proofErr w:type="gramEnd"/>
      <w:r w:rsidR="00483244" w:rsidRPr="00483244">
        <w:rPr>
          <w:rFonts w:eastAsia="標楷體" w:hint="eastAsia"/>
          <w:color w:val="000000" w:themeColor="text1"/>
          <w:sz w:val="28"/>
          <w:szCs w:val="28"/>
          <w:lang w:eastAsia="zh-HK"/>
        </w:rPr>
        <w:t>購，</w:t>
      </w:r>
      <w:r w:rsidR="00483244">
        <w:rPr>
          <w:rFonts w:eastAsia="標楷體" w:hint="eastAsia"/>
          <w:color w:val="000000" w:themeColor="text1"/>
          <w:sz w:val="28"/>
          <w:szCs w:val="28"/>
        </w:rPr>
        <w:t>隨</w:t>
      </w:r>
      <w:r w:rsidR="00483244" w:rsidRPr="00483244">
        <w:rPr>
          <w:rFonts w:eastAsia="標楷體" w:hint="eastAsia"/>
          <w:color w:val="000000" w:themeColor="text1"/>
          <w:sz w:val="28"/>
          <w:szCs w:val="28"/>
          <w:lang w:eastAsia="zh-HK"/>
        </w:rPr>
        <w:t>國內防疫規範逐步鬆綁，國人消費</w:t>
      </w:r>
      <w:r w:rsidR="00483244">
        <w:rPr>
          <w:rFonts w:eastAsia="標楷體" w:hint="eastAsia"/>
          <w:color w:val="000000" w:themeColor="text1"/>
          <w:sz w:val="28"/>
          <w:szCs w:val="28"/>
        </w:rPr>
        <w:t>逐漸增加</w:t>
      </w:r>
      <w:r w:rsidR="00384843" w:rsidRPr="00824F84">
        <w:rPr>
          <w:rFonts w:eastAsia="標楷體" w:hint="eastAsia"/>
          <w:color w:val="000000" w:themeColor="text1"/>
          <w:sz w:val="28"/>
          <w:szCs w:val="28"/>
          <w:lang w:eastAsia="zh-HK"/>
        </w:rPr>
        <w:t>，</w:t>
      </w:r>
      <w:r w:rsidRPr="00824F84">
        <w:rPr>
          <w:rFonts w:eastAsia="標楷體" w:hint="eastAsia"/>
          <w:color w:val="000000" w:themeColor="text1"/>
          <w:sz w:val="28"/>
          <w:szCs w:val="28"/>
        </w:rPr>
        <w:t>以及政府</w:t>
      </w:r>
      <w:r w:rsidR="00483244">
        <w:rPr>
          <w:rFonts w:eastAsia="標楷體" w:hint="eastAsia"/>
          <w:color w:val="000000" w:themeColor="text1"/>
          <w:sz w:val="28"/>
          <w:szCs w:val="28"/>
        </w:rPr>
        <w:t>推出多項</w:t>
      </w:r>
      <w:r w:rsidRPr="00824F84">
        <w:rPr>
          <w:rFonts w:eastAsia="標楷體" w:hint="eastAsia"/>
          <w:color w:val="000000" w:themeColor="text1"/>
          <w:sz w:val="28"/>
          <w:szCs w:val="28"/>
        </w:rPr>
        <w:t>紓困振興措施，</w:t>
      </w:r>
      <w:r w:rsidR="00AD3025" w:rsidRPr="00824F84">
        <w:rPr>
          <w:rFonts w:eastAsia="標楷體" w:hint="eastAsia"/>
          <w:color w:val="000000" w:themeColor="text1"/>
          <w:sz w:val="28"/>
          <w:szCs w:val="28"/>
          <w:lang w:eastAsia="zh-HK"/>
        </w:rPr>
        <w:t>影響稍減輕。行政院主計總處</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w:t>
      </w:r>
      <w:r w:rsidR="00C31B67">
        <w:rPr>
          <w:rFonts w:eastAsia="標楷體" w:hint="eastAsia"/>
          <w:color w:val="000000" w:themeColor="text1"/>
          <w:sz w:val="28"/>
          <w:szCs w:val="28"/>
        </w:rPr>
        <w:t>8</w:t>
      </w:r>
      <w:r w:rsidR="00384843" w:rsidRPr="00824F84">
        <w:rPr>
          <w:rFonts w:eastAsia="標楷體" w:hint="eastAsia"/>
          <w:color w:val="000000" w:themeColor="text1"/>
          <w:sz w:val="28"/>
          <w:szCs w:val="28"/>
          <w:lang w:eastAsia="zh-HK"/>
        </w:rPr>
        <w:t>月</w:t>
      </w:r>
      <w:r w:rsidR="00C31B67">
        <w:rPr>
          <w:rFonts w:eastAsia="標楷體" w:hint="eastAsia"/>
          <w:color w:val="000000" w:themeColor="text1"/>
          <w:sz w:val="28"/>
          <w:szCs w:val="28"/>
        </w:rPr>
        <w:t>14</w:t>
      </w:r>
      <w:r w:rsidR="00384843" w:rsidRPr="00824F84">
        <w:rPr>
          <w:rFonts w:eastAsia="標楷體" w:hint="eastAsia"/>
          <w:color w:val="000000" w:themeColor="text1"/>
          <w:sz w:val="28"/>
          <w:szCs w:val="28"/>
          <w:lang w:eastAsia="zh-HK"/>
        </w:rPr>
        <w:t>日預測</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年經濟成長</w:t>
      </w:r>
      <w:r w:rsidR="00384843" w:rsidRPr="00824F84">
        <w:rPr>
          <w:rFonts w:eastAsia="標楷體" w:hint="eastAsia"/>
          <w:color w:val="000000" w:themeColor="text1"/>
          <w:sz w:val="28"/>
          <w:szCs w:val="28"/>
          <w:lang w:eastAsia="zh-HK"/>
        </w:rPr>
        <w:t>1.</w:t>
      </w:r>
      <w:r w:rsidR="00A46835">
        <w:rPr>
          <w:rFonts w:eastAsia="標楷體" w:hint="eastAsia"/>
          <w:color w:val="000000" w:themeColor="text1"/>
          <w:sz w:val="28"/>
          <w:szCs w:val="28"/>
        </w:rPr>
        <w:t>56</w:t>
      </w:r>
      <w:r w:rsidR="00384843" w:rsidRPr="00824F84">
        <w:rPr>
          <w:rFonts w:eastAsia="標楷體" w:hint="eastAsia"/>
          <w:color w:val="000000" w:themeColor="text1"/>
          <w:sz w:val="28"/>
          <w:szCs w:val="28"/>
          <w:lang w:eastAsia="zh-HK"/>
        </w:rPr>
        <w:t>%</w:t>
      </w:r>
      <w:r w:rsidR="00C31B67" w:rsidRPr="00A46835">
        <w:rPr>
          <w:rFonts w:eastAsia="標楷體" w:hint="eastAsia"/>
          <w:color w:val="000000" w:themeColor="text1"/>
          <w:sz w:val="28"/>
          <w:szCs w:val="28"/>
          <w:lang w:eastAsia="zh-HK"/>
        </w:rPr>
        <w:t>、</w:t>
      </w:r>
      <w:r w:rsidR="00C31B67" w:rsidRPr="00A46835">
        <w:rPr>
          <w:rFonts w:eastAsia="標楷體" w:hint="eastAsia"/>
          <w:color w:val="000000" w:themeColor="text1"/>
          <w:sz w:val="28"/>
          <w:szCs w:val="28"/>
          <w:lang w:eastAsia="zh-HK"/>
        </w:rPr>
        <w:t>1</w:t>
      </w:r>
      <w:r w:rsidR="00483244">
        <w:rPr>
          <w:rFonts w:eastAsia="標楷體" w:hint="eastAsia"/>
          <w:color w:val="000000" w:themeColor="text1"/>
          <w:sz w:val="28"/>
          <w:szCs w:val="28"/>
        </w:rPr>
        <w:t>1</w:t>
      </w:r>
      <w:r w:rsidR="00C31B67" w:rsidRPr="00A46835">
        <w:rPr>
          <w:rFonts w:eastAsia="標楷體" w:hint="eastAsia"/>
          <w:color w:val="000000" w:themeColor="text1"/>
          <w:sz w:val="28"/>
          <w:szCs w:val="28"/>
          <w:lang w:eastAsia="zh-HK"/>
        </w:rPr>
        <w:t>0</w:t>
      </w:r>
      <w:r w:rsidR="00C31B67" w:rsidRPr="00A46835">
        <w:rPr>
          <w:rFonts w:eastAsia="標楷體" w:hint="eastAsia"/>
          <w:color w:val="000000" w:themeColor="text1"/>
          <w:sz w:val="28"/>
          <w:szCs w:val="28"/>
          <w:lang w:eastAsia="zh-HK"/>
        </w:rPr>
        <w:t>年成長</w:t>
      </w:r>
      <w:r w:rsidR="00A46835">
        <w:rPr>
          <w:rFonts w:eastAsia="標楷體" w:hint="eastAsia"/>
          <w:color w:val="000000" w:themeColor="text1"/>
          <w:sz w:val="28"/>
          <w:szCs w:val="28"/>
        </w:rPr>
        <w:t>3</w:t>
      </w:r>
      <w:r w:rsidR="00C31B67" w:rsidRPr="00A46835">
        <w:rPr>
          <w:rFonts w:eastAsia="標楷體" w:hint="eastAsia"/>
          <w:color w:val="000000" w:themeColor="text1"/>
          <w:sz w:val="28"/>
          <w:szCs w:val="28"/>
          <w:lang w:eastAsia="zh-HK"/>
        </w:rPr>
        <w:t>.</w:t>
      </w:r>
      <w:r w:rsidR="00A46835">
        <w:rPr>
          <w:rFonts w:eastAsia="標楷體" w:hint="eastAsia"/>
          <w:color w:val="000000" w:themeColor="text1"/>
          <w:sz w:val="28"/>
          <w:szCs w:val="28"/>
        </w:rPr>
        <w:t>92</w:t>
      </w:r>
      <w:r w:rsidR="00C31B67" w:rsidRPr="00A46835">
        <w:rPr>
          <w:rFonts w:eastAsia="標楷體" w:hint="eastAsia"/>
          <w:color w:val="000000" w:themeColor="text1"/>
          <w:sz w:val="28"/>
          <w:szCs w:val="28"/>
          <w:lang w:eastAsia="zh-HK"/>
        </w:rPr>
        <w:t>%</w:t>
      </w:r>
      <w:r w:rsidR="00384843" w:rsidRPr="00824F84">
        <w:rPr>
          <w:rFonts w:eastAsia="標楷體" w:hint="eastAsia"/>
          <w:color w:val="000000" w:themeColor="text1"/>
          <w:sz w:val="28"/>
          <w:szCs w:val="28"/>
          <w:lang w:eastAsia="zh-HK"/>
        </w:rPr>
        <w:t>。</w:t>
      </w:r>
    </w:p>
    <w:p w:rsidR="0035140E" w:rsidRPr="00824F84" w:rsidRDefault="002849BF"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E784C">
        <w:rPr>
          <w:rFonts w:eastAsia="標楷體"/>
          <w:color w:val="000000" w:themeColor="text1"/>
          <w:sz w:val="28"/>
          <w:szCs w:val="28"/>
        </w:rPr>
        <w:t>經濟指標方面</w:t>
      </w:r>
      <w:r w:rsidRPr="008E784C">
        <w:rPr>
          <w:rFonts w:eastAsia="標楷體" w:hint="eastAsia"/>
          <w:color w:val="000000" w:themeColor="text1"/>
          <w:sz w:val="28"/>
          <w:szCs w:val="28"/>
        </w:rPr>
        <w:t>，</w:t>
      </w:r>
      <w:r w:rsidRPr="008E784C">
        <w:rPr>
          <w:rFonts w:eastAsia="標楷體" w:hint="eastAsia"/>
          <w:color w:val="000000" w:themeColor="text1"/>
          <w:sz w:val="28"/>
          <w:szCs w:val="28"/>
        </w:rPr>
        <w:t>109</w:t>
      </w:r>
      <w:r w:rsidRPr="008E784C">
        <w:rPr>
          <w:rFonts w:eastAsia="標楷體" w:hint="eastAsia"/>
          <w:color w:val="000000" w:themeColor="text1"/>
          <w:sz w:val="28"/>
          <w:szCs w:val="28"/>
        </w:rPr>
        <w:t>年</w:t>
      </w:r>
      <w:r w:rsidR="00C31B67">
        <w:rPr>
          <w:rFonts w:eastAsia="標楷體" w:hint="eastAsia"/>
          <w:color w:val="000000" w:themeColor="text1"/>
          <w:sz w:val="28"/>
          <w:szCs w:val="28"/>
        </w:rPr>
        <w:t>7</w:t>
      </w:r>
      <w:r w:rsidRPr="008E784C">
        <w:rPr>
          <w:rFonts w:eastAsia="標楷體" w:hint="eastAsia"/>
          <w:color w:val="000000" w:themeColor="text1"/>
          <w:sz w:val="28"/>
          <w:szCs w:val="28"/>
        </w:rPr>
        <w:t>月</w:t>
      </w:r>
      <w:r w:rsidRPr="003E5653">
        <w:rPr>
          <w:rFonts w:eastAsia="標楷體" w:hint="eastAsia"/>
          <w:color w:val="000000" w:themeColor="text1"/>
          <w:sz w:val="28"/>
          <w:szCs w:val="28"/>
        </w:rPr>
        <w:t>工業生產增加</w:t>
      </w:r>
      <w:r w:rsidR="003E5653" w:rsidRPr="003E5653">
        <w:rPr>
          <w:rFonts w:eastAsia="標楷體" w:hint="eastAsia"/>
          <w:color w:val="000000" w:themeColor="text1"/>
          <w:sz w:val="28"/>
          <w:szCs w:val="28"/>
        </w:rPr>
        <w:t>2</w:t>
      </w:r>
      <w:r w:rsidRPr="003E5653">
        <w:rPr>
          <w:rFonts w:eastAsia="標楷體" w:hint="eastAsia"/>
          <w:color w:val="000000" w:themeColor="text1"/>
          <w:sz w:val="28"/>
          <w:szCs w:val="28"/>
        </w:rPr>
        <w:t>.</w:t>
      </w:r>
      <w:r w:rsidR="003E5653" w:rsidRPr="003E5653">
        <w:rPr>
          <w:rFonts w:eastAsia="標楷體" w:hint="eastAsia"/>
          <w:color w:val="000000" w:themeColor="text1"/>
          <w:sz w:val="28"/>
          <w:szCs w:val="28"/>
        </w:rPr>
        <w:t>65</w:t>
      </w:r>
      <w:r w:rsidRPr="003E5653">
        <w:rPr>
          <w:rFonts w:eastAsia="標楷體" w:hint="eastAsia"/>
          <w:color w:val="000000" w:themeColor="text1"/>
          <w:sz w:val="28"/>
          <w:szCs w:val="28"/>
        </w:rPr>
        <w:t>%</w:t>
      </w:r>
      <w:r w:rsidRPr="004E6EAF">
        <w:rPr>
          <w:rFonts w:eastAsia="標楷體" w:hint="eastAsia"/>
          <w:color w:val="000000" w:themeColor="text1"/>
          <w:sz w:val="28"/>
          <w:szCs w:val="28"/>
        </w:rPr>
        <w:t>；批</w:t>
      </w:r>
      <w:r w:rsidRPr="004E6EAF">
        <w:rPr>
          <w:rFonts w:eastAsia="標楷體"/>
          <w:color w:val="000000" w:themeColor="text1"/>
          <w:sz w:val="28"/>
          <w:szCs w:val="28"/>
        </w:rPr>
        <w:t>發業</w:t>
      </w:r>
      <w:r w:rsidRPr="004E6EAF">
        <w:rPr>
          <w:rFonts w:eastAsia="標楷體" w:hint="eastAsia"/>
          <w:color w:val="000000" w:themeColor="text1"/>
          <w:sz w:val="28"/>
          <w:szCs w:val="28"/>
        </w:rPr>
        <w:t>、</w:t>
      </w:r>
      <w:r w:rsidRPr="004E6EAF">
        <w:rPr>
          <w:rFonts w:eastAsia="標楷體"/>
          <w:color w:val="000000" w:themeColor="text1"/>
          <w:sz w:val="28"/>
          <w:szCs w:val="28"/>
        </w:rPr>
        <w:t>零售業及餐飲</w:t>
      </w:r>
      <w:r w:rsidRPr="004E6EAF">
        <w:rPr>
          <w:rFonts w:eastAsia="標楷體" w:hint="eastAsia"/>
          <w:color w:val="000000" w:themeColor="text1"/>
          <w:sz w:val="28"/>
          <w:szCs w:val="28"/>
        </w:rPr>
        <w:t>業營業額</w:t>
      </w:r>
      <w:r w:rsidRPr="004E6EAF">
        <w:rPr>
          <w:rFonts w:eastAsia="標楷體"/>
          <w:color w:val="000000" w:themeColor="text1"/>
          <w:sz w:val="28"/>
          <w:szCs w:val="28"/>
        </w:rPr>
        <w:t>分別</w:t>
      </w:r>
      <w:r w:rsidR="00892A0F" w:rsidRPr="004E6EAF">
        <w:rPr>
          <w:rFonts w:eastAsia="標楷體" w:hint="eastAsia"/>
          <w:color w:val="000000" w:themeColor="text1"/>
          <w:sz w:val="28"/>
          <w:szCs w:val="28"/>
        </w:rPr>
        <w:t>減少</w:t>
      </w:r>
      <w:r w:rsidR="00892A0F" w:rsidRPr="004E6EAF">
        <w:rPr>
          <w:rFonts w:eastAsia="標楷體" w:hint="eastAsia"/>
          <w:color w:val="000000" w:themeColor="text1"/>
          <w:sz w:val="28"/>
          <w:szCs w:val="28"/>
        </w:rPr>
        <w:t>0</w:t>
      </w:r>
      <w:r w:rsidRPr="004E6EAF">
        <w:rPr>
          <w:rFonts w:eastAsia="標楷體" w:hint="eastAsia"/>
          <w:color w:val="000000" w:themeColor="text1"/>
          <w:sz w:val="28"/>
          <w:szCs w:val="28"/>
        </w:rPr>
        <w:t>.</w:t>
      </w:r>
      <w:r w:rsidR="00892A0F" w:rsidRPr="004E6EAF">
        <w:rPr>
          <w:rFonts w:eastAsia="標楷體" w:hint="eastAsia"/>
          <w:color w:val="000000" w:themeColor="text1"/>
          <w:sz w:val="28"/>
          <w:szCs w:val="28"/>
        </w:rPr>
        <w:t>7</w:t>
      </w:r>
      <w:r w:rsidRPr="004E6EAF">
        <w:rPr>
          <w:rFonts w:eastAsia="標楷體" w:hint="eastAsia"/>
          <w:color w:val="000000" w:themeColor="text1"/>
          <w:sz w:val="28"/>
          <w:szCs w:val="28"/>
        </w:rPr>
        <w:t>%</w:t>
      </w:r>
      <w:r w:rsidRPr="004E6EAF">
        <w:rPr>
          <w:rFonts w:eastAsia="標楷體" w:hint="eastAsia"/>
          <w:color w:val="000000" w:themeColor="text1"/>
          <w:sz w:val="28"/>
          <w:szCs w:val="28"/>
        </w:rPr>
        <w:t>、</w:t>
      </w:r>
      <w:r w:rsidR="00892A0F" w:rsidRPr="004E6EAF">
        <w:rPr>
          <w:rFonts w:eastAsia="標楷體" w:hint="eastAsia"/>
          <w:color w:val="000000" w:themeColor="text1"/>
          <w:sz w:val="28"/>
          <w:szCs w:val="28"/>
        </w:rPr>
        <w:t>增加</w:t>
      </w:r>
      <w:r w:rsidR="00892A0F" w:rsidRPr="004E6EAF">
        <w:rPr>
          <w:rFonts w:eastAsia="標楷體" w:hint="eastAsia"/>
          <w:color w:val="000000" w:themeColor="text1"/>
          <w:sz w:val="28"/>
          <w:szCs w:val="28"/>
        </w:rPr>
        <w:t>2</w:t>
      </w:r>
      <w:r w:rsidRPr="004E6EAF">
        <w:rPr>
          <w:rFonts w:eastAsia="標楷體" w:hint="eastAsia"/>
          <w:color w:val="000000" w:themeColor="text1"/>
          <w:sz w:val="28"/>
          <w:szCs w:val="28"/>
        </w:rPr>
        <w:t>.</w:t>
      </w:r>
      <w:r w:rsidR="00892A0F" w:rsidRPr="004E6EAF">
        <w:rPr>
          <w:rFonts w:eastAsia="標楷體" w:hint="eastAsia"/>
          <w:color w:val="000000" w:themeColor="text1"/>
          <w:sz w:val="28"/>
          <w:szCs w:val="28"/>
        </w:rPr>
        <w:t>5</w:t>
      </w:r>
      <w:r w:rsidRPr="004E6EAF">
        <w:rPr>
          <w:rFonts w:eastAsia="標楷體" w:hint="eastAsia"/>
          <w:color w:val="000000" w:themeColor="text1"/>
          <w:sz w:val="28"/>
          <w:szCs w:val="28"/>
        </w:rPr>
        <w:t>%</w:t>
      </w:r>
      <w:r w:rsidRPr="004E6EAF">
        <w:rPr>
          <w:rFonts w:eastAsia="標楷體" w:hint="eastAsia"/>
          <w:color w:val="000000" w:themeColor="text1"/>
          <w:sz w:val="28"/>
          <w:szCs w:val="28"/>
        </w:rPr>
        <w:t>及</w:t>
      </w:r>
      <w:r w:rsidR="004E6EAF" w:rsidRPr="004E6EAF">
        <w:rPr>
          <w:rFonts w:eastAsia="標楷體" w:hint="eastAsia"/>
          <w:color w:val="000000" w:themeColor="text1"/>
          <w:sz w:val="28"/>
          <w:szCs w:val="28"/>
        </w:rPr>
        <w:t>減少</w:t>
      </w:r>
      <w:r w:rsidR="004E6EAF" w:rsidRPr="004E6EAF">
        <w:rPr>
          <w:rFonts w:eastAsia="標楷體" w:hint="eastAsia"/>
          <w:color w:val="000000" w:themeColor="text1"/>
          <w:sz w:val="28"/>
          <w:szCs w:val="28"/>
        </w:rPr>
        <w:t>0</w:t>
      </w:r>
      <w:r w:rsidRPr="004E6EAF">
        <w:rPr>
          <w:rFonts w:eastAsia="標楷體" w:hint="eastAsia"/>
          <w:color w:val="000000" w:themeColor="text1"/>
          <w:sz w:val="28"/>
          <w:szCs w:val="28"/>
        </w:rPr>
        <w:t>.</w:t>
      </w:r>
      <w:r w:rsidR="004E6EAF" w:rsidRPr="004E6EAF">
        <w:rPr>
          <w:rFonts w:eastAsia="標楷體" w:hint="eastAsia"/>
          <w:color w:val="000000" w:themeColor="text1"/>
          <w:sz w:val="28"/>
          <w:szCs w:val="28"/>
        </w:rPr>
        <w:t>7</w:t>
      </w:r>
      <w:r w:rsidRPr="004E6EAF">
        <w:rPr>
          <w:rFonts w:eastAsia="標楷體"/>
          <w:color w:val="000000" w:themeColor="text1"/>
          <w:sz w:val="28"/>
          <w:szCs w:val="28"/>
        </w:rPr>
        <w:t>%</w:t>
      </w:r>
      <w:r w:rsidRPr="008E784C">
        <w:rPr>
          <w:rFonts w:eastAsia="標楷體" w:hint="eastAsia"/>
          <w:color w:val="000000" w:themeColor="text1"/>
          <w:sz w:val="28"/>
          <w:szCs w:val="28"/>
        </w:rPr>
        <w:t>；外銷訂單金額</w:t>
      </w:r>
      <w:r w:rsidR="00675A4A" w:rsidRPr="00675A4A">
        <w:rPr>
          <w:rFonts w:eastAsia="標楷體"/>
          <w:color w:val="000000" w:themeColor="text1"/>
          <w:sz w:val="28"/>
          <w:szCs w:val="28"/>
        </w:rPr>
        <w:t>455.7</w:t>
      </w:r>
      <w:r w:rsidRPr="008E784C">
        <w:rPr>
          <w:rFonts w:eastAsia="標楷體" w:hint="eastAsia"/>
          <w:color w:val="000000" w:themeColor="text1"/>
          <w:sz w:val="28"/>
          <w:szCs w:val="28"/>
        </w:rPr>
        <w:t>億美元，增加</w:t>
      </w:r>
      <w:r w:rsidR="00675A4A">
        <w:rPr>
          <w:rFonts w:eastAsia="標楷體" w:hint="eastAsia"/>
          <w:color w:val="000000" w:themeColor="text1"/>
          <w:sz w:val="28"/>
          <w:szCs w:val="28"/>
        </w:rPr>
        <w:t>12</w:t>
      </w:r>
      <w:r w:rsidRPr="008E784C">
        <w:rPr>
          <w:rFonts w:eastAsia="標楷體" w:hint="eastAsia"/>
          <w:color w:val="000000" w:themeColor="text1"/>
          <w:sz w:val="28"/>
          <w:szCs w:val="28"/>
        </w:rPr>
        <w:t>.</w:t>
      </w:r>
      <w:r w:rsidR="00675A4A">
        <w:rPr>
          <w:rFonts w:eastAsia="標楷體" w:hint="eastAsia"/>
          <w:color w:val="000000" w:themeColor="text1"/>
          <w:sz w:val="28"/>
          <w:szCs w:val="28"/>
        </w:rPr>
        <w:t>4</w:t>
      </w:r>
      <w:r w:rsidRPr="008E784C">
        <w:rPr>
          <w:rFonts w:eastAsia="標楷體" w:hint="eastAsia"/>
          <w:color w:val="000000" w:themeColor="text1"/>
          <w:sz w:val="28"/>
          <w:szCs w:val="28"/>
        </w:rPr>
        <w:t>%</w:t>
      </w:r>
      <w:r w:rsidRPr="008E784C">
        <w:rPr>
          <w:rFonts w:eastAsia="標楷體" w:hint="eastAsia"/>
          <w:color w:val="000000" w:themeColor="text1"/>
          <w:sz w:val="28"/>
          <w:szCs w:val="28"/>
        </w:rPr>
        <w:t>；出口值</w:t>
      </w:r>
      <w:r w:rsidR="00675A4A" w:rsidRPr="00675A4A">
        <w:rPr>
          <w:rFonts w:eastAsia="標楷體"/>
          <w:color w:val="000000" w:themeColor="text1"/>
          <w:sz w:val="28"/>
          <w:szCs w:val="28"/>
        </w:rPr>
        <w:t>282.0</w:t>
      </w:r>
      <w:r w:rsidRPr="008E784C">
        <w:rPr>
          <w:rFonts w:eastAsia="標楷體" w:hint="eastAsia"/>
          <w:color w:val="000000" w:themeColor="text1"/>
          <w:sz w:val="28"/>
          <w:szCs w:val="28"/>
        </w:rPr>
        <w:t>億美元，</w:t>
      </w:r>
      <w:r w:rsidR="00675A4A" w:rsidRPr="008E784C">
        <w:rPr>
          <w:rFonts w:eastAsia="標楷體" w:hint="eastAsia"/>
          <w:color w:val="000000" w:themeColor="text1"/>
          <w:sz w:val="28"/>
          <w:szCs w:val="28"/>
        </w:rPr>
        <w:t>增加</w:t>
      </w:r>
      <w:r w:rsidR="00675A4A">
        <w:rPr>
          <w:rFonts w:eastAsia="標楷體" w:hint="eastAsia"/>
          <w:color w:val="000000" w:themeColor="text1"/>
          <w:sz w:val="28"/>
          <w:szCs w:val="28"/>
        </w:rPr>
        <w:t>0</w:t>
      </w:r>
      <w:r w:rsidRPr="008E784C">
        <w:rPr>
          <w:rFonts w:eastAsia="標楷體" w:hint="eastAsia"/>
          <w:color w:val="000000" w:themeColor="text1"/>
          <w:sz w:val="28"/>
          <w:szCs w:val="28"/>
        </w:rPr>
        <w:t>.</w:t>
      </w:r>
      <w:r w:rsidR="00675A4A">
        <w:rPr>
          <w:rFonts w:eastAsia="標楷體" w:hint="eastAsia"/>
          <w:color w:val="000000" w:themeColor="text1"/>
          <w:sz w:val="28"/>
          <w:szCs w:val="28"/>
        </w:rPr>
        <w:t>4</w:t>
      </w:r>
      <w:r w:rsidRPr="008E784C">
        <w:rPr>
          <w:rFonts w:eastAsia="標楷體" w:hint="eastAsia"/>
          <w:color w:val="000000" w:themeColor="text1"/>
          <w:sz w:val="28"/>
          <w:szCs w:val="28"/>
        </w:rPr>
        <w:t>%</w:t>
      </w:r>
      <w:r w:rsidRPr="008E784C">
        <w:rPr>
          <w:rFonts w:eastAsia="標楷體" w:hint="eastAsia"/>
          <w:color w:val="000000" w:themeColor="text1"/>
          <w:sz w:val="28"/>
          <w:szCs w:val="28"/>
        </w:rPr>
        <w:t>，進口值</w:t>
      </w:r>
      <w:r w:rsidR="00675A4A" w:rsidRPr="00675A4A">
        <w:rPr>
          <w:rFonts w:eastAsia="標楷體"/>
          <w:color w:val="000000" w:themeColor="text1"/>
          <w:sz w:val="28"/>
          <w:szCs w:val="28"/>
        </w:rPr>
        <w:t>228.3</w:t>
      </w:r>
      <w:r w:rsidRPr="008E784C">
        <w:rPr>
          <w:rFonts w:eastAsia="標楷體" w:hint="eastAsia"/>
          <w:color w:val="000000" w:themeColor="text1"/>
          <w:sz w:val="28"/>
          <w:szCs w:val="28"/>
        </w:rPr>
        <w:t>億美元，減少</w:t>
      </w:r>
      <w:r w:rsidR="00675A4A">
        <w:rPr>
          <w:rFonts w:eastAsia="標楷體" w:hint="eastAsia"/>
          <w:color w:val="000000" w:themeColor="text1"/>
          <w:sz w:val="28"/>
          <w:szCs w:val="28"/>
        </w:rPr>
        <w:t>6</w:t>
      </w:r>
      <w:r w:rsidRPr="008E784C">
        <w:rPr>
          <w:rFonts w:eastAsia="標楷體" w:hint="eastAsia"/>
          <w:color w:val="000000" w:themeColor="text1"/>
          <w:sz w:val="28"/>
          <w:szCs w:val="28"/>
        </w:rPr>
        <w:t>.</w:t>
      </w:r>
      <w:r w:rsidR="00675A4A">
        <w:rPr>
          <w:rFonts w:eastAsia="標楷體" w:hint="eastAsia"/>
          <w:color w:val="000000" w:themeColor="text1"/>
          <w:sz w:val="28"/>
          <w:szCs w:val="28"/>
        </w:rPr>
        <w:t>8</w:t>
      </w:r>
      <w:r w:rsidRPr="008E784C">
        <w:rPr>
          <w:rFonts w:eastAsia="標楷體" w:hint="eastAsia"/>
          <w:color w:val="000000" w:themeColor="text1"/>
          <w:sz w:val="28"/>
          <w:szCs w:val="28"/>
        </w:rPr>
        <w:t>%</w:t>
      </w:r>
      <w:r w:rsidRPr="008E784C">
        <w:rPr>
          <w:rFonts w:eastAsia="標楷體" w:hint="eastAsia"/>
          <w:color w:val="000000" w:themeColor="text1"/>
          <w:sz w:val="28"/>
          <w:szCs w:val="28"/>
        </w:rPr>
        <w:t>，貿易出超</w:t>
      </w:r>
      <w:r w:rsidR="00675A4A">
        <w:rPr>
          <w:rFonts w:eastAsia="標楷體" w:hint="eastAsia"/>
          <w:color w:val="000000" w:themeColor="text1"/>
          <w:sz w:val="28"/>
          <w:szCs w:val="28"/>
        </w:rPr>
        <w:t>53</w:t>
      </w:r>
      <w:r w:rsidRPr="008E784C">
        <w:rPr>
          <w:rFonts w:eastAsia="標楷體" w:hint="eastAsia"/>
          <w:color w:val="000000" w:themeColor="text1"/>
          <w:sz w:val="28"/>
          <w:szCs w:val="28"/>
        </w:rPr>
        <w:t>.</w:t>
      </w:r>
      <w:r w:rsidR="00675A4A">
        <w:rPr>
          <w:rFonts w:eastAsia="標楷體" w:hint="eastAsia"/>
          <w:color w:val="000000" w:themeColor="text1"/>
          <w:sz w:val="28"/>
          <w:szCs w:val="28"/>
        </w:rPr>
        <w:t>7</w:t>
      </w:r>
      <w:r w:rsidRPr="008E784C">
        <w:rPr>
          <w:rFonts w:eastAsia="標楷體" w:hint="eastAsia"/>
          <w:color w:val="000000" w:themeColor="text1"/>
          <w:sz w:val="28"/>
          <w:szCs w:val="28"/>
        </w:rPr>
        <w:t>億美元</w:t>
      </w:r>
      <w:r w:rsidRPr="008E784C">
        <w:rPr>
          <w:rFonts w:eastAsia="標楷體"/>
          <w:color w:val="000000" w:themeColor="text1"/>
          <w:sz w:val="28"/>
          <w:szCs w:val="28"/>
        </w:rPr>
        <w:t>；</w:t>
      </w:r>
      <w:r w:rsidRPr="00E47080">
        <w:rPr>
          <w:rFonts w:eastAsia="標楷體"/>
          <w:color w:val="000000" w:themeColor="text1"/>
          <w:sz w:val="28"/>
          <w:szCs w:val="28"/>
        </w:rPr>
        <w:t>躉售物價指數</w:t>
      </w:r>
      <w:r w:rsidRPr="00E47080">
        <w:rPr>
          <w:rFonts w:eastAsia="標楷體"/>
          <w:color w:val="000000" w:themeColor="text1"/>
          <w:sz w:val="28"/>
          <w:szCs w:val="28"/>
        </w:rPr>
        <w:t>(WPI)</w:t>
      </w:r>
      <w:r w:rsidRPr="00E47080">
        <w:rPr>
          <w:rFonts w:eastAsia="標楷體"/>
          <w:color w:val="000000" w:themeColor="text1"/>
          <w:sz w:val="28"/>
          <w:szCs w:val="28"/>
        </w:rPr>
        <w:t>下跌</w:t>
      </w:r>
      <w:r w:rsidR="00E47080" w:rsidRPr="00E47080">
        <w:rPr>
          <w:rFonts w:eastAsia="標楷體" w:hint="eastAsia"/>
          <w:color w:val="000000" w:themeColor="text1"/>
          <w:sz w:val="28"/>
          <w:szCs w:val="28"/>
        </w:rPr>
        <w:lastRenderedPageBreak/>
        <w:t>9</w:t>
      </w:r>
      <w:r w:rsidRPr="00E47080">
        <w:rPr>
          <w:rFonts w:eastAsia="標楷體" w:hint="eastAsia"/>
          <w:color w:val="000000" w:themeColor="text1"/>
          <w:sz w:val="28"/>
          <w:szCs w:val="28"/>
        </w:rPr>
        <w:t>.</w:t>
      </w:r>
      <w:r w:rsidR="00E47080" w:rsidRPr="00E47080">
        <w:rPr>
          <w:rFonts w:eastAsia="標楷體" w:hint="eastAsia"/>
          <w:color w:val="000000" w:themeColor="text1"/>
          <w:sz w:val="28"/>
          <w:szCs w:val="28"/>
        </w:rPr>
        <w:t>15</w:t>
      </w:r>
      <w:r w:rsidRPr="00E47080">
        <w:rPr>
          <w:rFonts w:eastAsia="標楷體"/>
          <w:color w:val="000000" w:themeColor="text1"/>
          <w:sz w:val="28"/>
          <w:szCs w:val="28"/>
        </w:rPr>
        <w:t>%</w:t>
      </w:r>
      <w:r w:rsidRPr="00E47080">
        <w:rPr>
          <w:rFonts w:eastAsia="標楷體"/>
          <w:color w:val="000000" w:themeColor="text1"/>
          <w:sz w:val="28"/>
          <w:szCs w:val="28"/>
        </w:rPr>
        <w:t>，消費者物價指數</w:t>
      </w:r>
      <w:r w:rsidRPr="00E47080">
        <w:rPr>
          <w:rFonts w:eastAsia="標楷體"/>
          <w:color w:val="000000" w:themeColor="text1"/>
          <w:sz w:val="28"/>
          <w:szCs w:val="28"/>
        </w:rPr>
        <w:t>(CPI)</w:t>
      </w:r>
      <w:r w:rsidRPr="00E47080">
        <w:rPr>
          <w:rFonts w:eastAsia="標楷體"/>
          <w:color w:val="000000" w:themeColor="text1"/>
          <w:sz w:val="28"/>
          <w:szCs w:val="28"/>
        </w:rPr>
        <w:t>下跌</w:t>
      </w:r>
      <w:r w:rsidR="00863FD5" w:rsidRPr="00E47080">
        <w:rPr>
          <w:rFonts w:eastAsia="標楷體" w:hint="eastAsia"/>
          <w:color w:val="000000" w:themeColor="text1"/>
          <w:sz w:val="28"/>
          <w:szCs w:val="28"/>
        </w:rPr>
        <w:t>0</w:t>
      </w:r>
      <w:r w:rsidRPr="00E47080">
        <w:rPr>
          <w:rFonts w:eastAsia="標楷體" w:hint="eastAsia"/>
          <w:color w:val="000000" w:themeColor="text1"/>
          <w:sz w:val="28"/>
          <w:szCs w:val="28"/>
        </w:rPr>
        <w:t>.</w:t>
      </w:r>
      <w:r w:rsidR="00E47080" w:rsidRPr="00E47080">
        <w:rPr>
          <w:rFonts w:eastAsia="標楷體" w:hint="eastAsia"/>
          <w:color w:val="000000" w:themeColor="text1"/>
          <w:sz w:val="28"/>
          <w:szCs w:val="28"/>
        </w:rPr>
        <w:t>52</w:t>
      </w:r>
      <w:r w:rsidRPr="00E47080">
        <w:rPr>
          <w:rFonts w:eastAsia="標楷體"/>
          <w:color w:val="000000" w:themeColor="text1"/>
          <w:sz w:val="28"/>
          <w:szCs w:val="28"/>
        </w:rPr>
        <w:t>%</w:t>
      </w:r>
      <w:r w:rsidRPr="00E47080">
        <w:rPr>
          <w:rFonts w:eastAsia="標楷體"/>
          <w:color w:val="000000" w:themeColor="text1"/>
          <w:sz w:val="28"/>
          <w:szCs w:val="28"/>
        </w:rPr>
        <w:t>；</w:t>
      </w:r>
      <w:r w:rsidRPr="00750851">
        <w:rPr>
          <w:rFonts w:eastAsia="標楷體"/>
          <w:color w:val="000000" w:themeColor="text1"/>
          <w:sz w:val="28"/>
          <w:szCs w:val="28"/>
        </w:rPr>
        <w:t>失業率</w:t>
      </w:r>
      <w:r w:rsidR="00750851" w:rsidRPr="00750851">
        <w:rPr>
          <w:rFonts w:eastAsia="標楷體" w:hint="eastAsia"/>
          <w:color w:val="000000" w:themeColor="text1"/>
          <w:sz w:val="28"/>
          <w:szCs w:val="28"/>
        </w:rPr>
        <w:t>4</w:t>
      </w:r>
      <w:r w:rsidRPr="00750851">
        <w:rPr>
          <w:rFonts w:eastAsia="標楷體" w:hint="eastAsia"/>
          <w:color w:val="000000" w:themeColor="text1"/>
          <w:sz w:val="28"/>
          <w:szCs w:val="28"/>
        </w:rPr>
        <w:t>.</w:t>
      </w:r>
      <w:r w:rsidR="00750851" w:rsidRPr="00750851">
        <w:rPr>
          <w:rFonts w:eastAsia="標楷體" w:hint="eastAsia"/>
          <w:color w:val="000000" w:themeColor="text1"/>
          <w:sz w:val="28"/>
          <w:szCs w:val="28"/>
        </w:rPr>
        <w:t>00</w:t>
      </w:r>
      <w:r w:rsidRPr="00750851">
        <w:rPr>
          <w:rFonts w:eastAsia="標楷體"/>
          <w:color w:val="000000" w:themeColor="text1"/>
          <w:sz w:val="28"/>
          <w:szCs w:val="28"/>
        </w:rPr>
        <w:t>%</w:t>
      </w:r>
      <w:r w:rsidRPr="008E784C">
        <w:rPr>
          <w:rFonts w:eastAsia="標楷體"/>
          <w:color w:val="000000" w:themeColor="text1"/>
          <w:sz w:val="28"/>
          <w:szCs w:val="28"/>
        </w:rPr>
        <w:t>。</w:t>
      </w:r>
    </w:p>
    <w:p w:rsidR="00AE5A02" w:rsidRPr="00863FD5" w:rsidRDefault="00863FD5" w:rsidP="00863FD5">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63FD5">
        <w:rPr>
          <w:rFonts w:eastAsia="標楷體" w:hint="eastAsia"/>
          <w:color w:val="000000" w:themeColor="text1"/>
          <w:sz w:val="28"/>
          <w:szCs w:val="28"/>
        </w:rPr>
        <w:t>109</w:t>
      </w:r>
      <w:r w:rsidRPr="00863FD5">
        <w:rPr>
          <w:rFonts w:eastAsia="標楷體" w:hint="eastAsia"/>
          <w:color w:val="000000" w:themeColor="text1"/>
          <w:sz w:val="28"/>
          <w:szCs w:val="28"/>
        </w:rPr>
        <w:t>年</w:t>
      </w:r>
      <w:r w:rsidR="00F52F13">
        <w:rPr>
          <w:rFonts w:eastAsia="標楷體" w:hint="eastAsia"/>
          <w:color w:val="000000" w:themeColor="text1"/>
          <w:sz w:val="28"/>
          <w:szCs w:val="28"/>
        </w:rPr>
        <w:t>7</w:t>
      </w:r>
      <w:r w:rsidRPr="00863FD5">
        <w:rPr>
          <w:rFonts w:eastAsia="標楷體" w:hint="eastAsia"/>
          <w:color w:val="000000" w:themeColor="text1"/>
          <w:sz w:val="28"/>
          <w:szCs w:val="28"/>
        </w:rPr>
        <w:t>月景氣對策信號綜合判斷分數為</w:t>
      </w:r>
      <w:r w:rsidR="005E6F0E">
        <w:rPr>
          <w:rFonts w:eastAsia="標楷體" w:hint="eastAsia"/>
          <w:color w:val="000000" w:themeColor="text1"/>
          <w:sz w:val="28"/>
          <w:szCs w:val="28"/>
        </w:rPr>
        <w:t>2</w:t>
      </w:r>
      <w:r w:rsidRPr="00863FD5">
        <w:rPr>
          <w:rFonts w:eastAsia="標楷體" w:hint="eastAsia"/>
          <w:color w:val="000000" w:themeColor="text1"/>
          <w:sz w:val="28"/>
          <w:szCs w:val="28"/>
        </w:rPr>
        <w:t>1</w:t>
      </w:r>
      <w:r w:rsidRPr="00863FD5">
        <w:rPr>
          <w:rFonts w:eastAsia="標楷體" w:hint="eastAsia"/>
          <w:color w:val="000000" w:themeColor="text1"/>
          <w:sz w:val="28"/>
          <w:szCs w:val="28"/>
        </w:rPr>
        <w:t>分，</w:t>
      </w:r>
      <w:r w:rsidR="005E6F0E" w:rsidRPr="005E6F0E">
        <w:rPr>
          <w:rFonts w:eastAsia="標楷體" w:hint="eastAsia"/>
          <w:color w:val="000000" w:themeColor="text1"/>
          <w:sz w:val="28"/>
          <w:szCs w:val="28"/>
        </w:rPr>
        <w:t>較上月增加</w:t>
      </w:r>
      <w:r w:rsidR="005E6F0E" w:rsidRPr="005E6F0E">
        <w:rPr>
          <w:rFonts w:eastAsia="標楷體" w:hint="eastAsia"/>
          <w:color w:val="000000" w:themeColor="text1"/>
          <w:sz w:val="28"/>
          <w:szCs w:val="28"/>
        </w:rPr>
        <w:t>2</w:t>
      </w:r>
      <w:r w:rsidR="005E6F0E" w:rsidRPr="005E6F0E">
        <w:rPr>
          <w:rFonts w:eastAsia="標楷體" w:hint="eastAsia"/>
          <w:color w:val="000000" w:themeColor="text1"/>
          <w:sz w:val="28"/>
          <w:szCs w:val="28"/>
        </w:rPr>
        <w:t>分</w:t>
      </w:r>
      <w:r w:rsidRPr="00863FD5">
        <w:rPr>
          <w:rFonts w:eastAsia="標楷體" w:hint="eastAsia"/>
          <w:color w:val="000000" w:themeColor="text1"/>
          <w:sz w:val="28"/>
          <w:szCs w:val="28"/>
        </w:rPr>
        <w:t>，燈號續呈黃藍燈；景氣同時指標持續下跌，</w:t>
      </w:r>
      <w:r w:rsidR="005E6F0E" w:rsidRPr="005E6F0E">
        <w:rPr>
          <w:rFonts w:eastAsia="標楷體" w:hint="eastAsia"/>
          <w:color w:val="000000" w:themeColor="text1"/>
          <w:sz w:val="28"/>
          <w:szCs w:val="28"/>
        </w:rPr>
        <w:t>惟跌幅持續縮小，加以領先指標連續</w:t>
      </w:r>
      <w:r w:rsidR="005E6F0E" w:rsidRPr="005E6F0E">
        <w:rPr>
          <w:rFonts w:eastAsia="標楷體" w:hint="eastAsia"/>
          <w:color w:val="000000" w:themeColor="text1"/>
          <w:sz w:val="28"/>
          <w:szCs w:val="28"/>
        </w:rPr>
        <w:t>4</w:t>
      </w:r>
      <w:r w:rsidR="005E6F0E" w:rsidRPr="005E6F0E">
        <w:rPr>
          <w:rFonts w:eastAsia="標楷體" w:hint="eastAsia"/>
          <w:color w:val="000000" w:themeColor="text1"/>
          <w:sz w:val="28"/>
          <w:szCs w:val="28"/>
        </w:rPr>
        <w:t>個月上升，反映</w:t>
      </w:r>
      <w:proofErr w:type="gramStart"/>
      <w:r w:rsidR="005E6F0E" w:rsidRPr="005E6F0E">
        <w:rPr>
          <w:rFonts w:eastAsia="標楷體" w:hint="eastAsia"/>
          <w:color w:val="000000" w:themeColor="text1"/>
          <w:sz w:val="28"/>
          <w:szCs w:val="28"/>
        </w:rPr>
        <w:t>疫</w:t>
      </w:r>
      <w:proofErr w:type="gramEnd"/>
      <w:r w:rsidR="005E6F0E" w:rsidRPr="005E6F0E">
        <w:rPr>
          <w:rFonts w:eastAsia="標楷體" w:hint="eastAsia"/>
          <w:color w:val="000000" w:themeColor="text1"/>
          <w:sz w:val="28"/>
          <w:szCs w:val="28"/>
        </w:rPr>
        <w:t>情衝擊影響持續減弱</w:t>
      </w:r>
      <w:r w:rsidR="000B3907">
        <w:rPr>
          <w:rFonts w:eastAsia="標楷體" w:hint="eastAsia"/>
          <w:color w:val="000000" w:themeColor="text1"/>
          <w:sz w:val="28"/>
          <w:szCs w:val="28"/>
        </w:rPr>
        <w:t>，惟國外</w:t>
      </w:r>
      <w:proofErr w:type="gramStart"/>
      <w:r w:rsidR="000B3907">
        <w:rPr>
          <w:rFonts w:eastAsia="標楷體" w:hint="eastAsia"/>
          <w:color w:val="000000" w:themeColor="text1"/>
          <w:sz w:val="28"/>
          <w:szCs w:val="28"/>
        </w:rPr>
        <w:t>疫</w:t>
      </w:r>
      <w:proofErr w:type="gramEnd"/>
      <w:r w:rsidR="000B3907">
        <w:rPr>
          <w:rFonts w:eastAsia="標楷體" w:hint="eastAsia"/>
          <w:color w:val="000000" w:themeColor="text1"/>
          <w:sz w:val="28"/>
          <w:szCs w:val="28"/>
        </w:rPr>
        <w:t>情依然嚴峻，仍須關注後續發展</w:t>
      </w:r>
      <w:r w:rsidRPr="00863FD5">
        <w:rPr>
          <w:rFonts w:eastAsia="標楷體" w:hint="eastAsia"/>
          <w:color w:val="000000" w:themeColor="text1"/>
          <w:sz w:val="28"/>
          <w:szCs w:val="28"/>
        </w:rPr>
        <w:t>。</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36455788"/>
      <w:bookmarkEnd w:id="27"/>
      <w:bookmarkEnd w:id="28"/>
      <w:r w:rsidRPr="00824F84">
        <w:rPr>
          <w:rFonts w:eastAsia="標楷體"/>
          <w:b/>
          <w:bCs/>
          <w:color w:val="000000" w:themeColor="text1"/>
          <w:sz w:val="40"/>
          <w:szCs w:val="36"/>
        </w:rPr>
        <w:t>三、中國大陸經濟</w:t>
      </w:r>
      <w:bookmarkEnd w:id="29"/>
      <w:bookmarkEnd w:id="30"/>
    </w:p>
    <w:p w:rsidR="00A636E1" w:rsidRPr="00FC7147" w:rsidRDefault="00A636E1" w:rsidP="00A636E1">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FC7147">
        <w:rPr>
          <w:rFonts w:eastAsia="標楷體" w:hint="eastAsia"/>
          <w:sz w:val="28"/>
          <w:szCs w:val="28"/>
        </w:rPr>
        <w:t>中國大陸今</w:t>
      </w:r>
      <w:r w:rsidRPr="00FC7147">
        <w:rPr>
          <w:rFonts w:eastAsia="標楷體"/>
          <w:sz w:val="28"/>
          <w:szCs w:val="28"/>
        </w:rPr>
        <w:t>(</w:t>
      </w:r>
      <w:r w:rsidRPr="00FC7147">
        <w:rPr>
          <w:rFonts w:eastAsia="標楷體" w:hint="eastAsia"/>
          <w:sz w:val="28"/>
          <w:szCs w:val="28"/>
        </w:rPr>
        <w:t>2020</w:t>
      </w:r>
      <w:r w:rsidRPr="00FC7147">
        <w:rPr>
          <w:rFonts w:eastAsia="標楷體"/>
          <w:sz w:val="28"/>
          <w:szCs w:val="28"/>
        </w:rPr>
        <w:t>)</w:t>
      </w:r>
      <w:r w:rsidRPr="00FC7147">
        <w:rPr>
          <w:rFonts w:eastAsia="標楷體" w:hint="eastAsia"/>
          <w:sz w:val="28"/>
          <w:szCs w:val="28"/>
        </w:rPr>
        <w:t>年</w:t>
      </w:r>
      <w:r w:rsidRPr="00FC7147">
        <w:rPr>
          <w:rFonts w:eastAsia="標楷體" w:hint="eastAsia"/>
          <w:sz w:val="28"/>
          <w:szCs w:val="28"/>
        </w:rPr>
        <w:t>1</w:t>
      </w:r>
      <w:r w:rsidRPr="00FC7147">
        <w:rPr>
          <w:rFonts w:eastAsia="標楷體" w:hint="eastAsia"/>
          <w:sz w:val="28"/>
          <w:szCs w:val="28"/>
        </w:rPr>
        <w:t>至</w:t>
      </w:r>
      <w:r w:rsidRPr="00FC7147">
        <w:rPr>
          <w:rFonts w:eastAsia="標楷體" w:hint="eastAsia"/>
          <w:sz w:val="28"/>
          <w:szCs w:val="28"/>
        </w:rPr>
        <w:t>6</w:t>
      </w:r>
      <w:r w:rsidRPr="00FC7147">
        <w:rPr>
          <w:rFonts w:eastAsia="標楷體" w:hint="eastAsia"/>
          <w:sz w:val="28"/>
          <w:szCs w:val="28"/>
        </w:rPr>
        <w:t>月國內生產總值</w:t>
      </w:r>
      <w:r w:rsidRPr="00FC7147">
        <w:rPr>
          <w:rFonts w:eastAsia="標楷體"/>
          <w:sz w:val="28"/>
          <w:szCs w:val="28"/>
        </w:rPr>
        <w:t>(GDP)</w:t>
      </w:r>
      <w:r w:rsidRPr="00FC7147">
        <w:rPr>
          <w:rFonts w:eastAsia="標楷體" w:hint="eastAsia"/>
          <w:sz w:val="28"/>
          <w:szCs w:val="28"/>
        </w:rPr>
        <w:t>為</w:t>
      </w:r>
      <w:r w:rsidRPr="00FC7147">
        <w:rPr>
          <w:rFonts w:eastAsia="標楷體"/>
          <w:sz w:val="28"/>
          <w:szCs w:val="28"/>
        </w:rPr>
        <w:t>45</w:t>
      </w:r>
      <w:r w:rsidRPr="00FC7147">
        <w:rPr>
          <w:rFonts w:eastAsia="標楷體"/>
          <w:sz w:val="28"/>
          <w:szCs w:val="28"/>
        </w:rPr>
        <w:t>兆</w:t>
      </w:r>
      <w:r w:rsidRPr="00FC7147">
        <w:rPr>
          <w:rFonts w:eastAsia="標楷體"/>
          <w:sz w:val="28"/>
          <w:szCs w:val="28"/>
        </w:rPr>
        <w:t>6,614</w:t>
      </w:r>
      <w:r w:rsidRPr="00FC7147">
        <w:rPr>
          <w:rFonts w:eastAsia="標楷體"/>
          <w:sz w:val="28"/>
          <w:szCs w:val="28"/>
        </w:rPr>
        <w:t>億人民幣，經濟成長率為</w:t>
      </w:r>
      <w:r w:rsidRPr="00FC7147">
        <w:rPr>
          <w:rFonts w:eastAsia="標楷體" w:hint="eastAsia"/>
          <w:sz w:val="28"/>
          <w:szCs w:val="28"/>
        </w:rPr>
        <w:t>-1.6%</w:t>
      </w:r>
      <w:r w:rsidRPr="00FC7147">
        <w:rPr>
          <w:rFonts w:eastAsia="標楷體" w:hint="eastAsia"/>
          <w:sz w:val="28"/>
          <w:szCs w:val="28"/>
        </w:rPr>
        <w:t>。</w:t>
      </w:r>
      <w:r w:rsidRPr="000F331E">
        <w:rPr>
          <w:rFonts w:eastAsia="標楷體" w:hint="eastAsia"/>
          <w:sz w:val="28"/>
          <w:szCs w:val="28"/>
        </w:rPr>
        <w:t>世界銀行</w:t>
      </w:r>
      <w:r w:rsidRPr="000F331E">
        <w:rPr>
          <w:rFonts w:eastAsia="標楷體" w:hint="eastAsia"/>
          <w:sz w:val="28"/>
          <w:szCs w:val="28"/>
        </w:rPr>
        <w:t>(WB)</w:t>
      </w:r>
      <w:r>
        <w:rPr>
          <w:rFonts w:eastAsia="標楷體" w:hint="eastAsia"/>
          <w:sz w:val="28"/>
          <w:szCs w:val="28"/>
        </w:rPr>
        <w:t>及</w:t>
      </w:r>
      <w:r w:rsidRPr="004E1B24">
        <w:rPr>
          <w:rFonts w:eastAsia="標楷體"/>
          <w:sz w:val="28"/>
          <w:szCs w:val="28"/>
        </w:rPr>
        <w:t>IHS Marki</w:t>
      </w:r>
      <w:r>
        <w:rPr>
          <w:rFonts w:eastAsia="標楷體" w:hint="eastAsia"/>
          <w:sz w:val="28"/>
          <w:szCs w:val="28"/>
        </w:rPr>
        <w:t>t</w:t>
      </w:r>
      <w:r w:rsidRPr="004E1B24">
        <w:rPr>
          <w:rFonts w:eastAsia="標楷體" w:hint="eastAsia"/>
          <w:sz w:val="28"/>
          <w:szCs w:val="28"/>
        </w:rPr>
        <w:t>上調今年</w:t>
      </w:r>
      <w:r>
        <w:rPr>
          <w:rFonts w:eastAsia="標楷體" w:hint="eastAsia"/>
          <w:sz w:val="28"/>
          <w:szCs w:val="28"/>
        </w:rPr>
        <w:t>中國</w:t>
      </w:r>
      <w:r w:rsidRPr="004E1B24">
        <w:rPr>
          <w:rFonts w:eastAsia="標楷體" w:hint="eastAsia"/>
          <w:sz w:val="28"/>
          <w:szCs w:val="28"/>
        </w:rPr>
        <w:t>大陸經濟成長率預測</w:t>
      </w:r>
      <w:r>
        <w:rPr>
          <w:rFonts w:eastAsia="標楷體" w:hint="eastAsia"/>
          <w:sz w:val="28"/>
          <w:szCs w:val="28"/>
        </w:rPr>
        <w:t>為</w:t>
      </w:r>
      <w:r w:rsidRPr="004E1B24">
        <w:rPr>
          <w:rFonts w:eastAsia="標楷體" w:hint="eastAsia"/>
          <w:sz w:val="28"/>
          <w:szCs w:val="28"/>
        </w:rPr>
        <w:t>1.6%</w:t>
      </w:r>
      <w:r>
        <w:rPr>
          <w:rFonts w:eastAsia="標楷體" w:hint="eastAsia"/>
          <w:sz w:val="28"/>
          <w:szCs w:val="28"/>
        </w:rPr>
        <w:t>及</w:t>
      </w:r>
      <w:r w:rsidRPr="004E1B24">
        <w:rPr>
          <w:rFonts w:eastAsia="標楷體"/>
          <w:sz w:val="28"/>
          <w:szCs w:val="28"/>
        </w:rPr>
        <w:t>1.5</w:t>
      </w:r>
      <w:r w:rsidRPr="004E1B24">
        <w:rPr>
          <w:rFonts w:eastAsia="標楷體" w:hint="eastAsia"/>
          <w:sz w:val="28"/>
          <w:szCs w:val="28"/>
        </w:rPr>
        <w:t>%</w:t>
      </w:r>
      <w:r>
        <w:rPr>
          <w:rFonts w:eastAsia="標楷體" w:hint="eastAsia"/>
          <w:sz w:val="28"/>
          <w:szCs w:val="28"/>
        </w:rPr>
        <w:t>。</w:t>
      </w:r>
      <w:r w:rsidRPr="004E1B24">
        <w:rPr>
          <w:rFonts w:eastAsia="標楷體" w:hint="eastAsia"/>
          <w:sz w:val="28"/>
          <w:szCs w:val="28"/>
        </w:rPr>
        <w:t xml:space="preserve">  </w:t>
      </w:r>
      <w:r w:rsidRPr="00FC7147">
        <w:rPr>
          <w:rFonts w:eastAsia="標楷體" w:hint="eastAsia"/>
          <w:sz w:val="28"/>
          <w:szCs w:val="28"/>
        </w:rPr>
        <w:t xml:space="preserve">                                                                                                                                                                                                                                                                                                                                                                                                                                                             </w:t>
      </w:r>
    </w:p>
    <w:p w:rsidR="00A636E1" w:rsidRPr="00490FE4" w:rsidRDefault="00A636E1" w:rsidP="00A636E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90FE4">
        <w:rPr>
          <w:rFonts w:eastAsia="標楷體" w:hint="eastAsia"/>
          <w:color w:val="000000" w:themeColor="text1"/>
          <w:sz w:val="28"/>
          <w:szCs w:val="28"/>
        </w:rPr>
        <w:t>今年</w:t>
      </w:r>
      <w:r w:rsidRPr="00490FE4">
        <w:rPr>
          <w:rFonts w:eastAsia="標楷體"/>
          <w:color w:val="000000" w:themeColor="text1"/>
          <w:sz w:val="28"/>
          <w:szCs w:val="28"/>
        </w:rPr>
        <w:t>1</w:t>
      </w:r>
      <w:r w:rsidRPr="00490FE4">
        <w:rPr>
          <w:rFonts w:eastAsia="標楷體" w:hint="eastAsia"/>
          <w:color w:val="000000" w:themeColor="text1"/>
          <w:sz w:val="28"/>
          <w:szCs w:val="28"/>
        </w:rPr>
        <w:t>至</w:t>
      </w:r>
      <w:r w:rsidRPr="00490FE4">
        <w:rPr>
          <w:rFonts w:eastAsia="標楷體" w:hint="eastAsia"/>
          <w:color w:val="000000" w:themeColor="text1"/>
          <w:sz w:val="28"/>
          <w:szCs w:val="28"/>
        </w:rPr>
        <w:t>7</w:t>
      </w:r>
      <w:r w:rsidRPr="00490FE4">
        <w:rPr>
          <w:rFonts w:eastAsia="標楷體" w:hint="eastAsia"/>
          <w:color w:val="000000" w:themeColor="text1"/>
          <w:sz w:val="28"/>
          <w:szCs w:val="28"/>
        </w:rPr>
        <w:t>月固定資產投資</w:t>
      </w:r>
      <w:r w:rsidRPr="00490FE4">
        <w:rPr>
          <w:rFonts w:eastAsia="標楷體" w:hint="eastAsia"/>
          <w:color w:val="000000" w:themeColor="text1"/>
          <w:sz w:val="28"/>
          <w:szCs w:val="28"/>
        </w:rPr>
        <w:t>(</w:t>
      </w:r>
      <w:r w:rsidRPr="00490FE4">
        <w:rPr>
          <w:rFonts w:eastAsia="標楷體" w:hint="eastAsia"/>
          <w:color w:val="000000" w:themeColor="text1"/>
          <w:sz w:val="28"/>
          <w:szCs w:val="28"/>
        </w:rPr>
        <w:t>不含農戶</w:t>
      </w:r>
      <w:r w:rsidRPr="00490FE4">
        <w:rPr>
          <w:rFonts w:eastAsia="標楷體" w:hint="eastAsia"/>
          <w:color w:val="000000" w:themeColor="text1"/>
          <w:sz w:val="28"/>
          <w:szCs w:val="28"/>
        </w:rPr>
        <w:t>)</w:t>
      </w:r>
      <w:r w:rsidRPr="00490FE4">
        <w:rPr>
          <w:rFonts w:eastAsia="標楷體" w:hint="eastAsia"/>
          <w:color w:val="000000" w:themeColor="text1"/>
          <w:sz w:val="28"/>
          <w:szCs w:val="28"/>
        </w:rPr>
        <w:t>金額為</w:t>
      </w:r>
      <w:r w:rsidRPr="00490FE4">
        <w:rPr>
          <w:rFonts w:eastAsia="標楷體" w:hint="eastAsia"/>
          <w:color w:val="000000" w:themeColor="text1"/>
          <w:sz w:val="28"/>
          <w:szCs w:val="28"/>
        </w:rPr>
        <w:t>32</w:t>
      </w:r>
      <w:r w:rsidRPr="00490FE4">
        <w:rPr>
          <w:rFonts w:eastAsia="標楷體" w:hint="eastAsia"/>
          <w:color w:val="000000" w:themeColor="text1"/>
          <w:sz w:val="28"/>
          <w:szCs w:val="28"/>
        </w:rPr>
        <w:t>兆</w:t>
      </w:r>
      <w:r w:rsidRPr="00490FE4">
        <w:rPr>
          <w:rFonts w:eastAsia="標楷體" w:hint="eastAsia"/>
          <w:color w:val="000000" w:themeColor="text1"/>
          <w:sz w:val="28"/>
          <w:szCs w:val="28"/>
        </w:rPr>
        <w:t>9,214</w:t>
      </w:r>
      <w:r w:rsidRPr="00490FE4">
        <w:rPr>
          <w:rFonts w:eastAsia="標楷體" w:hint="eastAsia"/>
          <w:color w:val="000000" w:themeColor="text1"/>
          <w:sz w:val="28"/>
          <w:szCs w:val="28"/>
        </w:rPr>
        <w:t>億人民幣，較上年同期</w:t>
      </w:r>
      <w:r w:rsidRPr="00490FE4">
        <w:rPr>
          <w:rFonts w:eastAsia="標楷體" w:hint="eastAsia"/>
          <w:color w:val="000000" w:themeColor="text1"/>
          <w:kern w:val="0"/>
          <w:sz w:val="28"/>
          <w:szCs w:val="20"/>
        </w:rPr>
        <w:t>減少</w:t>
      </w:r>
      <w:r w:rsidRPr="00490FE4">
        <w:rPr>
          <w:rFonts w:eastAsia="標楷體" w:hint="eastAsia"/>
          <w:color w:val="000000" w:themeColor="text1"/>
          <w:kern w:val="0"/>
          <w:sz w:val="28"/>
          <w:szCs w:val="20"/>
        </w:rPr>
        <w:t>1.6</w:t>
      </w:r>
      <w:r w:rsidRPr="00490FE4">
        <w:rPr>
          <w:rFonts w:eastAsia="標楷體"/>
          <w:color w:val="000000" w:themeColor="text1"/>
          <w:kern w:val="0"/>
          <w:sz w:val="28"/>
          <w:szCs w:val="20"/>
        </w:rPr>
        <w:t>%</w:t>
      </w:r>
      <w:r w:rsidRPr="00490FE4">
        <w:rPr>
          <w:rFonts w:eastAsia="標楷體" w:hint="eastAsia"/>
          <w:color w:val="000000" w:themeColor="text1"/>
          <w:sz w:val="28"/>
          <w:szCs w:val="28"/>
        </w:rPr>
        <w:t>；規模以上工業生產減少</w:t>
      </w:r>
      <w:r w:rsidRPr="00490FE4">
        <w:rPr>
          <w:rFonts w:eastAsia="標楷體" w:hint="eastAsia"/>
          <w:color w:val="000000" w:themeColor="text1"/>
          <w:sz w:val="28"/>
          <w:szCs w:val="28"/>
        </w:rPr>
        <w:t>0.4%</w:t>
      </w:r>
      <w:r w:rsidRPr="00490FE4">
        <w:rPr>
          <w:rFonts w:eastAsia="標楷體" w:hint="eastAsia"/>
          <w:color w:val="000000" w:themeColor="text1"/>
          <w:sz w:val="28"/>
          <w:szCs w:val="28"/>
        </w:rPr>
        <w:t>；</w:t>
      </w:r>
      <w:r w:rsidRPr="00490FE4">
        <w:rPr>
          <w:rFonts w:eastAsia="標楷體"/>
          <w:color w:val="000000" w:themeColor="text1"/>
          <w:sz w:val="28"/>
          <w:szCs w:val="28"/>
        </w:rPr>
        <w:t>對外貿易方面，出口</w:t>
      </w:r>
      <w:r w:rsidRPr="00490FE4">
        <w:rPr>
          <w:rFonts w:eastAsia="標楷體" w:hint="eastAsia"/>
          <w:color w:val="000000" w:themeColor="text1"/>
          <w:sz w:val="28"/>
          <w:szCs w:val="28"/>
        </w:rPr>
        <w:t>減少</w:t>
      </w:r>
      <w:r w:rsidRPr="00490FE4">
        <w:rPr>
          <w:rFonts w:eastAsia="標楷體" w:hint="eastAsia"/>
          <w:color w:val="000000" w:themeColor="text1"/>
          <w:sz w:val="28"/>
          <w:szCs w:val="28"/>
        </w:rPr>
        <w:t>4.1</w:t>
      </w:r>
      <w:r w:rsidRPr="00490FE4">
        <w:rPr>
          <w:rFonts w:eastAsia="標楷體"/>
          <w:color w:val="000000" w:themeColor="text1"/>
          <w:sz w:val="28"/>
          <w:szCs w:val="28"/>
        </w:rPr>
        <w:t>%</w:t>
      </w:r>
      <w:r w:rsidRPr="00490FE4">
        <w:rPr>
          <w:rFonts w:eastAsia="標楷體"/>
          <w:color w:val="000000" w:themeColor="text1"/>
          <w:sz w:val="28"/>
          <w:szCs w:val="28"/>
        </w:rPr>
        <w:t>，進口</w:t>
      </w:r>
      <w:r w:rsidRPr="00490FE4">
        <w:rPr>
          <w:rFonts w:eastAsia="標楷體" w:hint="eastAsia"/>
          <w:color w:val="000000" w:themeColor="text1"/>
          <w:sz w:val="28"/>
          <w:szCs w:val="28"/>
        </w:rPr>
        <w:t>減少</w:t>
      </w:r>
      <w:r w:rsidRPr="00490FE4">
        <w:rPr>
          <w:rFonts w:eastAsia="標楷體" w:hint="eastAsia"/>
          <w:color w:val="000000" w:themeColor="text1"/>
          <w:sz w:val="28"/>
          <w:szCs w:val="28"/>
        </w:rPr>
        <w:t>5.7</w:t>
      </w:r>
      <w:r w:rsidRPr="00490FE4">
        <w:rPr>
          <w:rFonts w:eastAsia="標楷體"/>
          <w:color w:val="000000" w:themeColor="text1"/>
          <w:sz w:val="28"/>
          <w:szCs w:val="28"/>
        </w:rPr>
        <w:t>%</w:t>
      </w:r>
      <w:r w:rsidRPr="00490FE4">
        <w:rPr>
          <w:rFonts w:eastAsia="標楷體" w:hint="eastAsia"/>
          <w:color w:val="000000" w:themeColor="text1"/>
          <w:sz w:val="28"/>
          <w:szCs w:val="28"/>
        </w:rPr>
        <w:t>；</w:t>
      </w:r>
      <w:r w:rsidRPr="00490FE4">
        <w:rPr>
          <w:rFonts w:eastAsia="標楷體"/>
          <w:color w:val="000000" w:themeColor="text1"/>
          <w:sz w:val="28"/>
          <w:szCs w:val="28"/>
        </w:rPr>
        <w:t>物價方面，居民消費價格指數上漲</w:t>
      </w:r>
      <w:r w:rsidRPr="00490FE4">
        <w:rPr>
          <w:rFonts w:eastAsia="標楷體" w:hint="eastAsia"/>
          <w:color w:val="000000" w:themeColor="text1"/>
          <w:sz w:val="28"/>
          <w:szCs w:val="28"/>
        </w:rPr>
        <w:t>3.7</w:t>
      </w:r>
      <w:r w:rsidRPr="00490FE4">
        <w:rPr>
          <w:rFonts w:eastAsia="標楷體"/>
          <w:color w:val="000000" w:themeColor="text1"/>
          <w:sz w:val="28"/>
          <w:szCs w:val="28"/>
        </w:rPr>
        <w:t>%</w:t>
      </w:r>
      <w:r w:rsidRPr="00490FE4">
        <w:rPr>
          <w:rFonts w:eastAsia="標楷體" w:hint="eastAsia"/>
          <w:color w:val="000000" w:themeColor="text1"/>
          <w:sz w:val="28"/>
          <w:szCs w:val="28"/>
        </w:rPr>
        <w:t>；</w:t>
      </w:r>
      <w:r w:rsidRPr="00490FE4">
        <w:rPr>
          <w:rFonts w:eastAsia="標楷體"/>
          <w:color w:val="000000" w:themeColor="text1"/>
          <w:sz w:val="28"/>
          <w:szCs w:val="28"/>
        </w:rPr>
        <w:t>非金融領域實際外商投資金額為</w:t>
      </w:r>
      <w:r w:rsidRPr="00490FE4">
        <w:rPr>
          <w:rFonts w:eastAsia="標楷體"/>
          <w:color w:val="000000" w:themeColor="text1"/>
          <w:sz w:val="28"/>
          <w:szCs w:val="28"/>
        </w:rPr>
        <w:t>769.8</w:t>
      </w:r>
      <w:r w:rsidRPr="00490FE4">
        <w:rPr>
          <w:rFonts w:eastAsia="標楷體"/>
          <w:color w:val="000000" w:themeColor="text1"/>
          <w:sz w:val="28"/>
          <w:szCs w:val="28"/>
        </w:rPr>
        <w:t>億美元，</w:t>
      </w:r>
      <w:r w:rsidRPr="00490FE4">
        <w:rPr>
          <w:rFonts w:eastAsia="標楷體" w:hint="eastAsia"/>
          <w:color w:val="000000" w:themeColor="text1"/>
          <w:sz w:val="28"/>
          <w:szCs w:val="28"/>
        </w:rPr>
        <w:t>減少</w:t>
      </w:r>
      <w:r w:rsidRPr="00490FE4">
        <w:rPr>
          <w:rFonts w:eastAsia="標楷體" w:hint="eastAsia"/>
          <w:color w:val="000000" w:themeColor="text1"/>
          <w:sz w:val="28"/>
          <w:szCs w:val="28"/>
        </w:rPr>
        <w:t>2.3</w:t>
      </w:r>
      <w:r w:rsidRPr="00490FE4">
        <w:rPr>
          <w:rFonts w:eastAsia="標楷體"/>
          <w:color w:val="000000" w:themeColor="text1"/>
          <w:sz w:val="28"/>
          <w:szCs w:val="28"/>
        </w:rPr>
        <w:t>%</w:t>
      </w:r>
      <w:r w:rsidRPr="00490FE4">
        <w:rPr>
          <w:rFonts w:eastAsia="標楷體" w:hint="eastAsia"/>
          <w:color w:val="000000" w:themeColor="text1"/>
          <w:sz w:val="28"/>
          <w:szCs w:val="28"/>
        </w:rPr>
        <w:t>；</w:t>
      </w:r>
      <w:r w:rsidRPr="00490FE4">
        <w:rPr>
          <w:rFonts w:eastAsia="標楷體"/>
          <w:color w:val="000000" w:themeColor="text1"/>
          <w:sz w:val="28"/>
          <w:szCs w:val="28"/>
        </w:rPr>
        <w:t>金融體系方面，</w:t>
      </w:r>
      <w:r w:rsidRPr="00490FE4">
        <w:rPr>
          <w:rFonts w:eastAsia="標楷體" w:hint="eastAsia"/>
          <w:color w:val="000000" w:themeColor="text1"/>
          <w:sz w:val="28"/>
          <w:szCs w:val="28"/>
        </w:rPr>
        <w:t>今年</w:t>
      </w:r>
      <w:r w:rsidR="00483244">
        <w:rPr>
          <w:rFonts w:eastAsia="標楷體" w:hint="eastAsia"/>
          <w:color w:val="000000" w:themeColor="text1"/>
          <w:sz w:val="28"/>
          <w:szCs w:val="28"/>
        </w:rPr>
        <w:t>7</w:t>
      </w:r>
      <w:r w:rsidRPr="00490FE4">
        <w:rPr>
          <w:rFonts w:eastAsia="標楷體" w:hint="eastAsia"/>
          <w:color w:val="000000" w:themeColor="text1"/>
          <w:sz w:val="28"/>
          <w:szCs w:val="28"/>
        </w:rPr>
        <w:t>月</w:t>
      </w:r>
      <w:r w:rsidRPr="00490FE4">
        <w:rPr>
          <w:rFonts w:eastAsia="標楷體"/>
          <w:color w:val="000000" w:themeColor="text1"/>
          <w:sz w:val="28"/>
          <w:szCs w:val="28"/>
        </w:rPr>
        <w:t>貨幣供給額</w:t>
      </w:r>
      <w:r w:rsidRPr="00490FE4">
        <w:rPr>
          <w:rFonts w:eastAsia="標楷體"/>
          <w:color w:val="000000" w:themeColor="text1"/>
          <w:sz w:val="28"/>
          <w:szCs w:val="28"/>
        </w:rPr>
        <w:t>M1</w:t>
      </w:r>
      <w:r w:rsidRPr="00490FE4">
        <w:rPr>
          <w:rFonts w:eastAsia="標楷體"/>
          <w:color w:val="000000" w:themeColor="text1"/>
          <w:sz w:val="28"/>
          <w:szCs w:val="28"/>
        </w:rPr>
        <w:t>及</w:t>
      </w:r>
      <w:r w:rsidRPr="00490FE4">
        <w:rPr>
          <w:rFonts w:eastAsia="標楷體"/>
          <w:color w:val="000000" w:themeColor="text1"/>
          <w:sz w:val="28"/>
          <w:szCs w:val="28"/>
        </w:rPr>
        <w:t>M2</w:t>
      </w:r>
      <w:r w:rsidRPr="00490FE4">
        <w:rPr>
          <w:rFonts w:eastAsia="標楷體"/>
          <w:color w:val="000000" w:themeColor="text1"/>
          <w:sz w:val="28"/>
          <w:szCs w:val="28"/>
        </w:rPr>
        <w:t>分別較上年同</w:t>
      </w:r>
      <w:r w:rsidRPr="00490FE4">
        <w:rPr>
          <w:rFonts w:eastAsia="標楷體" w:hint="eastAsia"/>
          <w:color w:val="000000" w:themeColor="text1"/>
          <w:sz w:val="28"/>
          <w:szCs w:val="28"/>
        </w:rPr>
        <w:t>月增加</w:t>
      </w:r>
      <w:r w:rsidRPr="00490FE4">
        <w:rPr>
          <w:rFonts w:eastAsia="標楷體" w:hint="eastAsia"/>
          <w:color w:val="000000" w:themeColor="text1"/>
          <w:sz w:val="28"/>
          <w:szCs w:val="28"/>
        </w:rPr>
        <w:t>6.9</w:t>
      </w:r>
      <w:r w:rsidRPr="00490FE4">
        <w:rPr>
          <w:rFonts w:eastAsia="標楷體"/>
          <w:color w:val="000000" w:themeColor="text1"/>
          <w:sz w:val="28"/>
          <w:szCs w:val="28"/>
        </w:rPr>
        <w:t>%</w:t>
      </w:r>
      <w:r w:rsidRPr="00490FE4">
        <w:rPr>
          <w:rFonts w:eastAsia="標楷體" w:hint="eastAsia"/>
          <w:color w:val="000000" w:themeColor="text1"/>
          <w:sz w:val="28"/>
          <w:szCs w:val="28"/>
        </w:rPr>
        <w:t>及</w:t>
      </w:r>
      <w:r w:rsidRPr="00490FE4">
        <w:rPr>
          <w:rFonts w:eastAsia="標楷體" w:hint="eastAsia"/>
          <w:color w:val="000000" w:themeColor="text1"/>
          <w:sz w:val="28"/>
          <w:szCs w:val="28"/>
        </w:rPr>
        <w:t>10.7</w:t>
      </w:r>
      <w:r w:rsidRPr="00490FE4">
        <w:rPr>
          <w:rFonts w:eastAsia="標楷體"/>
          <w:color w:val="000000" w:themeColor="text1"/>
          <w:sz w:val="28"/>
          <w:szCs w:val="28"/>
        </w:rPr>
        <w:t>%</w:t>
      </w:r>
      <w:r w:rsidRPr="00490FE4">
        <w:rPr>
          <w:rFonts w:eastAsia="標楷體"/>
          <w:color w:val="000000" w:themeColor="text1"/>
          <w:sz w:val="28"/>
          <w:szCs w:val="28"/>
        </w:rPr>
        <w:t>。</w:t>
      </w:r>
    </w:p>
    <w:p w:rsidR="00A636E1" w:rsidRPr="00490FE4" w:rsidRDefault="00A636E1" w:rsidP="00A636E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90FE4">
        <w:rPr>
          <w:rFonts w:eastAsia="標楷體" w:hint="eastAsia"/>
          <w:color w:val="000000" w:themeColor="text1"/>
          <w:sz w:val="28"/>
          <w:szCs w:val="28"/>
        </w:rPr>
        <w:t>習近平於今年</w:t>
      </w:r>
      <w:r w:rsidRPr="00490FE4">
        <w:rPr>
          <w:rFonts w:eastAsia="標楷體" w:hint="eastAsia"/>
          <w:color w:val="000000" w:themeColor="text1"/>
          <w:sz w:val="28"/>
          <w:szCs w:val="28"/>
        </w:rPr>
        <w:t xml:space="preserve">7 </w:t>
      </w:r>
      <w:r w:rsidRPr="00490FE4">
        <w:rPr>
          <w:rFonts w:eastAsia="標楷體" w:hint="eastAsia"/>
          <w:color w:val="000000" w:themeColor="text1"/>
          <w:sz w:val="28"/>
          <w:szCs w:val="28"/>
        </w:rPr>
        <w:t>月</w:t>
      </w:r>
      <w:r w:rsidRPr="00490FE4">
        <w:rPr>
          <w:rFonts w:eastAsia="標楷體" w:hint="eastAsia"/>
          <w:color w:val="000000" w:themeColor="text1"/>
          <w:sz w:val="28"/>
          <w:szCs w:val="28"/>
        </w:rPr>
        <w:t xml:space="preserve"> 21 </w:t>
      </w:r>
      <w:r w:rsidRPr="00490FE4">
        <w:rPr>
          <w:rFonts w:eastAsia="標楷體" w:hint="eastAsia"/>
          <w:color w:val="000000" w:themeColor="text1"/>
          <w:sz w:val="28"/>
          <w:szCs w:val="28"/>
        </w:rPr>
        <w:t>日北京企業家座談會提出「國內大循環」發展格局，表示在保護主義上升、全球市場萎縮的環境下，中國大陸必須集中力量辦好自己的事，發揮國內大規模內需市場優勢，以國內大循環為主體，聯通國內及國際兩個市場，達到內外雙循環、兩個市場相互促進的新發展格局。外界解讀，面對</w:t>
      </w:r>
      <w:proofErr w:type="gramStart"/>
      <w:r w:rsidRPr="00490FE4">
        <w:rPr>
          <w:rFonts w:eastAsia="標楷體" w:hint="eastAsia"/>
          <w:color w:val="000000" w:themeColor="text1"/>
          <w:sz w:val="28"/>
          <w:szCs w:val="28"/>
        </w:rPr>
        <w:t>疫</w:t>
      </w:r>
      <w:proofErr w:type="gramEnd"/>
      <w:r w:rsidRPr="00490FE4">
        <w:rPr>
          <w:rFonts w:eastAsia="標楷體" w:hint="eastAsia"/>
          <w:color w:val="000000" w:themeColor="text1"/>
          <w:sz w:val="28"/>
          <w:szCs w:val="28"/>
        </w:rPr>
        <w:t>情衝擊、美中貿易摩擦及</w:t>
      </w:r>
      <w:r w:rsidR="00483244">
        <w:rPr>
          <w:rFonts w:eastAsia="標楷體" w:hint="eastAsia"/>
          <w:color w:val="000000" w:themeColor="text1"/>
          <w:sz w:val="28"/>
          <w:szCs w:val="28"/>
        </w:rPr>
        <w:t>香</w:t>
      </w:r>
      <w:r w:rsidRPr="00490FE4">
        <w:rPr>
          <w:rFonts w:eastAsia="標楷體" w:hint="eastAsia"/>
          <w:color w:val="000000" w:themeColor="text1"/>
          <w:sz w:val="28"/>
          <w:szCs w:val="28"/>
        </w:rPr>
        <w:t>港國安法引起的國際壓力，此刻強調「內循環」，似為降低對外依賴，並傳達保護市場主體的核心理念，透過活化市場主體活力，促進內需。</w:t>
      </w:r>
    </w:p>
    <w:p w:rsidR="005463D7" w:rsidRDefault="005463D7">
      <w:pPr>
        <w:widowControl/>
        <w:rPr>
          <w:rFonts w:eastAsia="標楷體"/>
          <w:color w:val="000000" w:themeColor="text1"/>
          <w:sz w:val="28"/>
          <w:szCs w:val="28"/>
        </w:rPr>
      </w:pPr>
      <w:r>
        <w:rPr>
          <w:rFonts w:eastAsia="標楷體"/>
          <w:color w:val="000000" w:themeColor="text1"/>
          <w:sz w:val="28"/>
          <w:szCs w:val="28"/>
        </w:rPr>
        <w:br w:type="page"/>
      </w:r>
    </w:p>
    <w:p w:rsidR="007C7C5C" w:rsidRPr="00824F84"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36455789"/>
      <w:r w:rsidRPr="00824F84">
        <w:rPr>
          <w:rFonts w:eastAsia="標楷體"/>
          <w:b/>
          <w:bCs/>
          <w:color w:val="000000" w:themeColor="text1"/>
          <w:sz w:val="40"/>
          <w:szCs w:val="36"/>
        </w:rPr>
        <w:lastRenderedPageBreak/>
        <w:t>四、兩岸經貿</w:t>
      </w:r>
      <w:bookmarkEnd w:id="31"/>
      <w:bookmarkEnd w:id="32"/>
    </w:p>
    <w:p w:rsidR="00C17744" w:rsidRPr="00127454" w:rsidRDefault="00C17744" w:rsidP="00C1774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今</w:t>
      </w:r>
      <w:r w:rsidRPr="00993385">
        <w:rPr>
          <w:rFonts w:eastAsia="標楷體" w:hint="eastAsia"/>
          <w:sz w:val="28"/>
          <w:szCs w:val="28"/>
        </w:rPr>
        <w:t>(20</w:t>
      </w:r>
      <w:r>
        <w:rPr>
          <w:rFonts w:eastAsia="標楷體" w:hint="eastAsia"/>
          <w:sz w:val="28"/>
          <w:szCs w:val="28"/>
        </w:rPr>
        <w:t>20</w:t>
      </w:r>
      <w:r w:rsidRPr="00993385">
        <w:rPr>
          <w:rFonts w:eastAsia="標楷體" w:hint="eastAsia"/>
          <w:sz w:val="28"/>
          <w:szCs w:val="28"/>
        </w:rPr>
        <w:t>)</w:t>
      </w:r>
      <w:r w:rsidRPr="00993385">
        <w:rPr>
          <w:rFonts w:eastAsia="標楷體" w:hint="eastAsia"/>
          <w:sz w:val="28"/>
          <w:szCs w:val="28"/>
        </w:rPr>
        <w:t>年</w:t>
      </w:r>
      <w:r>
        <w:rPr>
          <w:rFonts w:eastAsia="標楷體" w:hint="eastAsia"/>
          <w:sz w:val="28"/>
          <w:szCs w:val="28"/>
        </w:rPr>
        <w:t>7</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125.8</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12.7</w:t>
      </w:r>
      <w:r w:rsidRPr="00BD3CFB">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52.3</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1.4</w:t>
      </w:r>
      <w:r w:rsidRPr="00BD3CFB">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73.5</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22.5</w:t>
      </w:r>
      <w:r w:rsidRPr="00BD3CFB">
        <w:rPr>
          <w:rFonts w:eastAsia="標楷體" w:hint="eastAsia"/>
          <w:sz w:val="28"/>
          <w:szCs w:val="28"/>
        </w:rPr>
        <w:t>％</w:t>
      </w:r>
      <w:r w:rsidRPr="001B5C9F">
        <w:rPr>
          <w:rFonts w:eastAsia="標楷體" w:hint="eastAsia"/>
          <w:sz w:val="28"/>
          <w:szCs w:val="28"/>
        </w:rPr>
        <w:t>。</w:t>
      </w:r>
      <w:r w:rsidRPr="00933242">
        <w:rPr>
          <w:rFonts w:eastAsia="標楷體" w:hint="eastAsia"/>
          <w:sz w:val="28"/>
          <w:szCs w:val="28"/>
        </w:rPr>
        <w:t>同</w:t>
      </w:r>
      <w:proofErr w:type="gramStart"/>
      <w:r w:rsidRPr="00933242">
        <w:rPr>
          <w:rFonts w:eastAsia="標楷體" w:hint="eastAsia"/>
          <w:sz w:val="28"/>
          <w:szCs w:val="28"/>
        </w:rPr>
        <w:t>期間，</w:t>
      </w:r>
      <w:proofErr w:type="gramEnd"/>
      <w:r w:rsidRPr="00933242">
        <w:rPr>
          <w:rFonts w:eastAsia="標楷體" w:hint="eastAsia"/>
          <w:sz w:val="28"/>
          <w:szCs w:val="28"/>
        </w:rPr>
        <w:t>我對中國大陸投資件數為</w:t>
      </w:r>
      <w:r w:rsidRPr="00933242">
        <w:rPr>
          <w:rFonts w:eastAsia="標楷體" w:hint="eastAsia"/>
          <w:sz w:val="28"/>
          <w:szCs w:val="28"/>
        </w:rPr>
        <w:t>42</w:t>
      </w:r>
      <w:r w:rsidRPr="00933242">
        <w:rPr>
          <w:rFonts w:eastAsia="標楷體" w:hint="eastAsia"/>
          <w:sz w:val="28"/>
          <w:szCs w:val="28"/>
        </w:rPr>
        <w:t>件，金額為</w:t>
      </w:r>
      <w:r w:rsidRPr="00933242">
        <w:rPr>
          <w:rFonts w:eastAsia="標楷體" w:hint="eastAsia"/>
          <w:sz w:val="28"/>
          <w:szCs w:val="28"/>
        </w:rPr>
        <w:t>3.7</w:t>
      </w:r>
      <w:r w:rsidRPr="00933242">
        <w:rPr>
          <w:rFonts w:eastAsia="標楷體" w:hint="eastAsia"/>
          <w:sz w:val="28"/>
          <w:szCs w:val="28"/>
        </w:rPr>
        <w:t>億美元；陸資來</w:t>
      </w:r>
      <w:proofErr w:type="gramStart"/>
      <w:r w:rsidRPr="00933242">
        <w:rPr>
          <w:rFonts w:eastAsia="標楷體" w:hint="eastAsia"/>
          <w:sz w:val="28"/>
          <w:szCs w:val="28"/>
        </w:rPr>
        <w:t>臺</w:t>
      </w:r>
      <w:proofErr w:type="gramEnd"/>
      <w:r w:rsidRPr="00933242">
        <w:rPr>
          <w:rFonts w:eastAsia="標楷體" w:hint="eastAsia"/>
          <w:sz w:val="28"/>
          <w:szCs w:val="28"/>
        </w:rPr>
        <w:t>投資，件數為</w:t>
      </w:r>
      <w:r w:rsidRPr="00933242">
        <w:rPr>
          <w:rFonts w:eastAsia="標楷體" w:hint="eastAsia"/>
          <w:sz w:val="28"/>
          <w:szCs w:val="28"/>
        </w:rPr>
        <w:t>9</w:t>
      </w:r>
      <w:r w:rsidRPr="00933242">
        <w:rPr>
          <w:rFonts w:eastAsia="標楷體" w:hint="eastAsia"/>
          <w:sz w:val="28"/>
          <w:szCs w:val="28"/>
        </w:rPr>
        <w:t>件，金額為</w:t>
      </w:r>
      <w:r>
        <w:rPr>
          <w:rFonts w:eastAsia="標楷體" w:hint="eastAsia"/>
          <w:sz w:val="28"/>
          <w:szCs w:val="28"/>
        </w:rPr>
        <w:t>860.5</w:t>
      </w:r>
      <w:r w:rsidRPr="00933242">
        <w:rPr>
          <w:rFonts w:eastAsia="標楷體" w:hint="eastAsia"/>
          <w:sz w:val="28"/>
          <w:szCs w:val="28"/>
        </w:rPr>
        <w:t>萬美元</w:t>
      </w:r>
      <w:r w:rsidRPr="00490ED6">
        <w:rPr>
          <w:rFonts w:eastAsia="標楷體" w:hint="eastAsia"/>
          <w:sz w:val="28"/>
          <w:szCs w:val="28"/>
        </w:rPr>
        <w:t>。</w:t>
      </w:r>
    </w:p>
    <w:p w:rsidR="00DE3016" w:rsidRPr="00824F84" w:rsidRDefault="00262EC1" w:rsidP="00173C8B">
      <w:pPr>
        <w:keepNext/>
        <w:adjustRightInd w:val="0"/>
        <w:snapToGrid w:val="0"/>
        <w:spacing w:line="300" w:lineRule="auto"/>
        <w:outlineLvl w:val="1"/>
        <w:rPr>
          <w:b/>
          <w:bCs/>
          <w:color w:val="000000" w:themeColor="text1"/>
        </w:rPr>
      </w:pPr>
      <w:r w:rsidRPr="00824F84">
        <w:rPr>
          <w:color w:val="000000" w:themeColor="text1"/>
          <w:sz w:val="28"/>
          <w:szCs w:val="28"/>
        </w:rPr>
        <w:br w:type="page"/>
      </w:r>
      <w:bookmarkStart w:id="33" w:name="_Toc515271000"/>
      <w:bookmarkStart w:id="34" w:name="_Toc9926953"/>
      <w:bookmarkStart w:id="35" w:name="_Toc36455790"/>
      <w:bookmarkStart w:id="36" w:name="_Toc401923784"/>
      <w:bookmarkStart w:id="37" w:name="_Toc402171699"/>
      <w:r w:rsidR="003E30CF" w:rsidRPr="00824F84">
        <w:rPr>
          <w:rFonts w:eastAsia="標楷體"/>
          <w:b/>
          <w:bCs/>
          <w:color w:val="000000" w:themeColor="text1"/>
          <w:sz w:val="40"/>
          <w:szCs w:val="36"/>
        </w:rPr>
        <w:lastRenderedPageBreak/>
        <w:t>貳、國內外經濟指標</w:t>
      </w:r>
      <w:bookmarkEnd w:id="33"/>
      <w:bookmarkEnd w:id="34"/>
      <w:bookmarkEnd w:id="35"/>
    </w:p>
    <w:p w:rsidR="0048105B" w:rsidRPr="00824F84"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36455791"/>
      <w:r w:rsidRPr="00824F84">
        <w:rPr>
          <w:rFonts w:eastAsia="標楷體"/>
          <w:b/>
          <w:bCs/>
          <w:color w:val="000000" w:themeColor="text1"/>
          <w:sz w:val="32"/>
          <w:szCs w:val="32"/>
          <w:lang w:val="zh-TW"/>
        </w:rPr>
        <w:t>表</w:t>
      </w:r>
      <w:r w:rsidRPr="00824F84">
        <w:rPr>
          <w:rFonts w:eastAsia="標楷體"/>
          <w:b/>
          <w:bCs/>
          <w:color w:val="000000" w:themeColor="text1"/>
          <w:sz w:val="32"/>
          <w:szCs w:val="32"/>
          <w:lang w:val="zh-TW"/>
        </w:rPr>
        <w:t xml:space="preserve">1  </w:t>
      </w:r>
      <w:r w:rsidRPr="00824F84">
        <w:rPr>
          <w:rFonts w:eastAsia="標楷體"/>
          <w:b/>
          <w:bCs/>
          <w:color w:val="000000" w:themeColor="text1"/>
          <w:sz w:val="32"/>
          <w:szCs w:val="32"/>
          <w:lang w:val="zh-TW"/>
        </w:rPr>
        <w:t>世界經濟成長率及物價上漲率</w:t>
      </w:r>
      <w:bookmarkEnd w:id="38"/>
      <w:bookmarkEnd w:id="39"/>
      <w:bookmarkEnd w:id="40"/>
      <w:bookmarkEnd w:id="41"/>
      <w:bookmarkEnd w:id="42"/>
      <w:r w:rsidRPr="00824F84">
        <w:rPr>
          <w:rFonts w:eastAsia="標楷體"/>
          <w:b/>
          <w:bCs/>
          <w:color w:val="000000" w:themeColor="text1"/>
          <w:sz w:val="32"/>
          <w:szCs w:val="32"/>
          <w:lang w:val="zh-TW"/>
        </w:rPr>
        <w:t xml:space="preserve">  </w:t>
      </w:r>
    </w:p>
    <w:p w:rsidR="00EB29AB" w:rsidRPr="009D3DC9" w:rsidRDefault="0048105B" w:rsidP="00EB29AB">
      <w:pPr>
        <w:jc w:val="right"/>
        <w:rPr>
          <w:rFonts w:eastAsia="標楷體"/>
          <w:bCs/>
          <w:color w:val="000000" w:themeColor="text1"/>
          <w:szCs w:val="32"/>
        </w:rPr>
      </w:pPr>
      <w:r w:rsidRPr="00824F84">
        <w:rPr>
          <w:rFonts w:eastAsia="標楷體"/>
          <w:bCs/>
          <w:color w:val="000000" w:themeColor="text1"/>
          <w:szCs w:val="32"/>
        </w:rPr>
        <w:t xml:space="preserve">         </w:t>
      </w:r>
      <w:r w:rsidR="00EB29AB" w:rsidRPr="009D3DC9">
        <w:rPr>
          <w:rFonts w:eastAsia="標楷體"/>
          <w:bCs/>
          <w:color w:val="000000" w:themeColor="text1"/>
          <w:szCs w:val="32"/>
        </w:rPr>
        <w:t xml:space="preserve">      </w:t>
      </w:r>
      <w:r w:rsidR="00EB29AB" w:rsidRPr="009D3DC9">
        <w:rPr>
          <w:rFonts w:eastAsia="標楷體"/>
          <w:bCs/>
          <w:color w:val="000000" w:themeColor="text1"/>
          <w:szCs w:val="32"/>
          <w:lang w:val="zh-TW"/>
        </w:rPr>
        <w:t>單位</w:t>
      </w:r>
      <w:r w:rsidR="00EB29AB" w:rsidRPr="009D3DC9">
        <w:rPr>
          <w:rFonts w:eastAsia="標楷體"/>
          <w:bCs/>
          <w:color w:val="000000" w:themeColor="text1"/>
          <w:szCs w:val="32"/>
        </w:rPr>
        <w:t>：</w:t>
      </w:r>
      <w:r w:rsidR="00EB29AB" w:rsidRPr="009D3DC9">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EB29AB" w:rsidRPr="009D3DC9" w:rsidTr="004B49E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B29AB" w:rsidRPr="009D3DC9" w:rsidRDefault="00EB29AB" w:rsidP="004B49EE">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D3DC9">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EB29AB" w:rsidRPr="009D3DC9" w:rsidRDefault="00EB29AB" w:rsidP="004B49E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D3DC9">
              <w:rPr>
                <w:rFonts w:eastAsia="標楷體"/>
                <w:bCs/>
                <w:color w:val="000000" w:themeColor="text1"/>
                <w:sz w:val="28"/>
                <w:szCs w:val="32"/>
              </w:rPr>
              <w:t>IMF</w:t>
            </w:r>
          </w:p>
        </w:tc>
      </w:tr>
      <w:tr w:rsidR="00EB29AB" w:rsidRPr="009D3DC9" w:rsidTr="004B49E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2020</w:t>
            </w:r>
            <w:r w:rsidRPr="009D3DC9">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w:t>
            </w:r>
            <w:r w:rsidRPr="009D3DC9">
              <w:rPr>
                <w:rFonts w:eastAsia="標楷體" w:hint="eastAsia"/>
                <w:bCs/>
                <w:color w:val="000000" w:themeColor="text1"/>
                <w:sz w:val="28"/>
                <w:szCs w:val="32"/>
              </w:rPr>
              <w:t>21</w:t>
            </w:r>
            <w:r w:rsidRPr="009D3DC9">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201</w:t>
            </w:r>
            <w:r w:rsidRPr="009D3DC9">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2020</w:t>
            </w:r>
            <w:r w:rsidRPr="009D3DC9">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w:t>
            </w:r>
            <w:r w:rsidRPr="009D3DC9">
              <w:rPr>
                <w:rFonts w:eastAsia="標楷體" w:hint="eastAsia"/>
                <w:bCs/>
                <w:color w:val="000000" w:themeColor="text1"/>
                <w:sz w:val="28"/>
                <w:szCs w:val="32"/>
              </w:rPr>
              <w:t>21</w:t>
            </w:r>
            <w:r w:rsidRPr="009D3DC9">
              <w:rPr>
                <w:rFonts w:eastAsia="標楷體"/>
                <w:bCs/>
                <w:color w:val="000000" w:themeColor="text1"/>
                <w:sz w:val="28"/>
                <w:szCs w:val="32"/>
              </w:rPr>
              <w:t>(f)</w:t>
            </w:r>
          </w:p>
        </w:tc>
      </w:tr>
      <w:tr w:rsidR="0071764B" w:rsidRPr="009D3DC9" w:rsidTr="004B49E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全</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2.57</w:t>
            </w:r>
          </w:p>
        </w:tc>
        <w:tc>
          <w:tcPr>
            <w:tcW w:w="644" w:type="pct"/>
            <w:tcBorders>
              <w:top w:val="single" w:sz="6"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-5.06</w:t>
            </w:r>
          </w:p>
        </w:tc>
        <w:tc>
          <w:tcPr>
            <w:tcW w:w="619" w:type="pct"/>
            <w:tcBorders>
              <w:top w:val="single" w:sz="6"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4.19</w:t>
            </w:r>
          </w:p>
        </w:tc>
        <w:tc>
          <w:tcPr>
            <w:tcW w:w="679" w:type="pct"/>
            <w:tcBorders>
              <w:top w:val="single" w:sz="6"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single" w:sz="6"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-4.9</w:t>
            </w:r>
          </w:p>
        </w:tc>
        <w:tc>
          <w:tcPr>
            <w:tcW w:w="617" w:type="pct"/>
            <w:tcBorders>
              <w:top w:val="single" w:sz="6"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5.4</w:t>
            </w:r>
          </w:p>
        </w:tc>
      </w:tr>
      <w:tr w:rsidR="0071764B" w:rsidRPr="009D3DC9" w:rsidTr="004B49E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2.25</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bCs/>
                <w:color w:val="000000" w:themeColor="text1"/>
              </w:rPr>
              <w:t>1</w:t>
            </w:r>
            <w:r w:rsidRPr="00490FE4">
              <w:rPr>
                <w:rFonts w:eastAsia="標楷體" w:hint="eastAsia"/>
                <w:bCs/>
                <w:color w:val="000000" w:themeColor="text1"/>
              </w:rPr>
              <w:t>.77</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2.27</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p>
        </w:tc>
      </w:tr>
      <w:tr w:rsidR="0071764B" w:rsidRPr="009D3DC9" w:rsidTr="004B49E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美</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2.16</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-4.82</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3.06</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71764B" w:rsidRPr="00605073" w:rsidRDefault="0071764B" w:rsidP="00C528B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-6</w:t>
            </w:r>
            <w:r w:rsidRPr="00605073">
              <w:rPr>
                <w:rFonts w:eastAsia="標楷體" w:hint="eastAsia"/>
                <w:bCs/>
                <w:color w:val="000000" w:themeColor="text1"/>
              </w:rPr>
              <w:t>.</w:t>
            </w:r>
            <w:r>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71764B" w:rsidRPr="00605073" w:rsidRDefault="0071764B" w:rsidP="00C528B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3</w:t>
            </w:r>
            <w:r w:rsidRPr="00605073">
              <w:rPr>
                <w:rFonts w:eastAsia="標楷體" w:hint="eastAsia"/>
                <w:bCs/>
                <w:color w:val="000000" w:themeColor="text1"/>
              </w:rPr>
              <w:t>.</w:t>
            </w:r>
            <w:r>
              <w:rPr>
                <w:rFonts w:eastAsia="標楷體" w:hint="eastAsia"/>
                <w:bCs/>
                <w:color w:val="000000" w:themeColor="text1"/>
              </w:rPr>
              <w:t>9</w:t>
            </w:r>
          </w:p>
        </w:tc>
      </w:tr>
      <w:tr w:rsidR="0071764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1.00</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2.28</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0.6</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2.2</w:t>
            </w:r>
          </w:p>
        </w:tc>
      </w:tr>
      <w:tr w:rsidR="0071764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歐</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元</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1.27</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-8.68</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4.30</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-10.2</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6.0</w:t>
            </w:r>
          </w:p>
        </w:tc>
      </w:tr>
      <w:tr w:rsidR="0071764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0.46</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1.07</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w:t>
            </w:r>
          </w:p>
        </w:tc>
      </w:tr>
      <w:tr w:rsidR="0071764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日</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0.69</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-5.74</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2.20</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-5.8</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2.4</w:t>
            </w:r>
          </w:p>
        </w:tc>
      </w:tr>
      <w:tr w:rsidR="0071764B" w:rsidRPr="009D3DC9" w:rsidTr="004B49E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0.24</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0.16</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r>
      <w:tr w:rsidR="0071764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rPr>
                <w:rFonts w:eastAsia="標楷體"/>
                <w:bCs/>
                <w:color w:val="000000" w:themeColor="text1"/>
                <w:sz w:val="28"/>
                <w:szCs w:val="32"/>
              </w:rPr>
            </w:pPr>
            <w:r w:rsidRPr="009D3DC9">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2.71</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-0.06</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3.25</w:t>
            </w:r>
          </w:p>
        </w:tc>
        <w:tc>
          <w:tcPr>
            <w:tcW w:w="679" w:type="pct"/>
            <w:tcBorders>
              <w:top w:val="single" w:sz="4" w:space="0" w:color="auto"/>
              <w:left w:val="single" w:sz="6" w:space="0" w:color="auto"/>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-4.0</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3.5</w:t>
            </w:r>
          </w:p>
        </w:tc>
      </w:tr>
      <w:tr w:rsidR="0071764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-0.16</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0.97</w:t>
            </w:r>
          </w:p>
        </w:tc>
        <w:tc>
          <w:tcPr>
            <w:tcW w:w="679" w:type="pct"/>
            <w:tcBorders>
              <w:top w:val="nil"/>
              <w:left w:val="single" w:sz="6" w:space="0" w:color="auto"/>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1.5</w:t>
            </w:r>
          </w:p>
        </w:tc>
      </w:tr>
      <w:tr w:rsidR="0071764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rPr>
                <w:rFonts w:eastAsia="標楷體"/>
                <w:bCs/>
                <w:color w:val="000000" w:themeColor="text1"/>
                <w:sz w:val="28"/>
                <w:szCs w:val="32"/>
              </w:rPr>
            </w:pPr>
            <w:r w:rsidRPr="009D3DC9">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1.53</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7.07</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8.2</w:t>
            </w:r>
          </w:p>
        </w:tc>
      </w:tr>
      <w:tr w:rsidR="0071764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0.77</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0.57</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1.05</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2.6</w:t>
            </w:r>
          </w:p>
        </w:tc>
      </w:tr>
      <w:tr w:rsidR="0071764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新</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加</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0.72</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-9.08</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2.81</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3.0</w:t>
            </w:r>
          </w:p>
        </w:tc>
      </w:tr>
      <w:tr w:rsidR="0071764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-0.09</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0.40</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r>
      <w:tr w:rsidR="0071764B" w:rsidRPr="009D3DC9" w:rsidTr="004B49E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韓</w:t>
            </w:r>
            <w:r w:rsidRPr="009D3DC9">
              <w:rPr>
                <w:rFonts w:eastAsia="標楷體"/>
                <w:bCs/>
                <w:color w:val="000000" w:themeColor="text1"/>
                <w:sz w:val="28"/>
                <w:szCs w:val="32"/>
              </w:rPr>
              <w:t xml:space="preserve">    </w:t>
            </w:r>
            <w:r w:rsidRPr="009D3DC9">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-1.98</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2.18</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3.4</w:t>
            </w:r>
          </w:p>
        </w:tc>
      </w:tr>
      <w:tr w:rsidR="0071764B" w:rsidRPr="009D3DC9" w:rsidTr="004B49E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0.46</w:t>
            </w:r>
          </w:p>
        </w:tc>
        <w:tc>
          <w:tcPr>
            <w:tcW w:w="619" w:type="pct"/>
            <w:tcBorders>
              <w:top w:val="nil"/>
              <w:left w:val="nil"/>
              <w:bottom w:val="single" w:sz="4"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bCs/>
                <w:color w:val="000000" w:themeColor="text1"/>
              </w:rPr>
              <w:t>0.5</w:t>
            </w:r>
            <w:r w:rsidRPr="00490FE4">
              <w:rPr>
                <w:rFonts w:eastAsia="標楷體" w:hint="eastAsia"/>
                <w:bCs/>
                <w:color w:val="000000" w:themeColor="text1"/>
              </w:rPr>
              <w:t>6</w:t>
            </w:r>
          </w:p>
        </w:tc>
        <w:tc>
          <w:tcPr>
            <w:tcW w:w="679"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r>
      <w:tr w:rsidR="0071764B" w:rsidRPr="009D3DC9" w:rsidTr="004B49E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1764B" w:rsidRPr="009D3DC9"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香</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-1.20</w:t>
            </w:r>
          </w:p>
        </w:tc>
        <w:tc>
          <w:tcPr>
            <w:tcW w:w="644" w:type="pct"/>
            <w:tcBorders>
              <w:top w:val="single" w:sz="4" w:space="0" w:color="auto"/>
              <w:left w:val="nil"/>
              <w:bottom w:val="nil"/>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-7.63</w:t>
            </w:r>
          </w:p>
        </w:tc>
        <w:tc>
          <w:tcPr>
            <w:tcW w:w="619" w:type="pct"/>
            <w:tcBorders>
              <w:top w:val="single" w:sz="4" w:space="0" w:color="auto"/>
              <w:left w:val="nil"/>
              <w:bottom w:val="nil"/>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4.01</w:t>
            </w:r>
          </w:p>
        </w:tc>
        <w:tc>
          <w:tcPr>
            <w:tcW w:w="679"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-4.8</w:t>
            </w:r>
          </w:p>
        </w:tc>
        <w:tc>
          <w:tcPr>
            <w:tcW w:w="617" w:type="pct"/>
            <w:tcBorders>
              <w:top w:val="single" w:sz="4" w:space="0" w:color="auto"/>
              <w:left w:val="nil"/>
              <w:bottom w:val="nil"/>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3.9</w:t>
            </w:r>
          </w:p>
        </w:tc>
      </w:tr>
      <w:tr w:rsidR="0071764B" w:rsidRPr="009D3DC9" w:rsidTr="004B49E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1764B" w:rsidRPr="009D3DC9" w:rsidRDefault="0071764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1.33</w:t>
            </w:r>
          </w:p>
        </w:tc>
        <w:tc>
          <w:tcPr>
            <w:tcW w:w="619" w:type="pct"/>
            <w:tcBorders>
              <w:top w:val="nil"/>
              <w:left w:val="nil"/>
              <w:bottom w:val="single" w:sz="6" w:space="0" w:color="auto"/>
              <w:right w:val="single" w:sz="6" w:space="0" w:color="auto"/>
            </w:tcBorders>
            <w:vAlign w:val="center"/>
          </w:tcPr>
          <w:p w:rsidR="0071764B" w:rsidRPr="00490FE4" w:rsidRDefault="0071764B" w:rsidP="00F52F13">
            <w:pPr>
              <w:autoSpaceDE w:val="0"/>
              <w:autoSpaceDN w:val="0"/>
              <w:adjustRightInd w:val="0"/>
              <w:snapToGrid w:val="0"/>
              <w:spacing w:before="100" w:line="240" w:lineRule="exact"/>
              <w:jc w:val="center"/>
              <w:rPr>
                <w:rFonts w:eastAsia="標楷體"/>
                <w:bCs/>
                <w:color w:val="000000" w:themeColor="text1"/>
              </w:rPr>
            </w:pPr>
            <w:r w:rsidRPr="00490FE4">
              <w:rPr>
                <w:rFonts w:eastAsia="標楷體" w:hint="eastAsia"/>
                <w:bCs/>
                <w:color w:val="000000" w:themeColor="text1"/>
              </w:rPr>
              <w:t>1.87</w:t>
            </w:r>
          </w:p>
        </w:tc>
        <w:tc>
          <w:tcPr>
            <w:tcW w:w="679" w:type="pct"/>
            <w:tcBorders>
              <w:top w:val="nil"/>
              <w:left w:val="nil"/>
              <w:bottom w:val="single" w:sz="6"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w:t>
            </w:r>
          </w:p>
        </w:tc>
        <w:tc>
          <w:tcPr>
            <w:tcW w:w="617" w:type="pct"/>
            <w:tcBorders>
              <w:top w:val="nil"/>
              <w:left w:val="nil"/>
              <w:bottom w:val="single" w:sz="6" w:space="0" w:color="auto"/>
              <w:right w:val="nil"/>
            </w:tcBorders>
            <w:vAlign w:val="center"/>
          </w:tcPr>
          <w:p w:rsidR="0071764B" w:rsidRPr="00605073" w:rsidRDefault="0071764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2.5</w:t>
            </w:r>
          </w:p>
        </w:tc>
      </w:tr>
    </w:tbl>
    <w:p w:rsidR="00EB29AB" w:rsidRPr="009D3DC9" w:rsidRDefault="00EB29AB" w:rsidP="00EB29AB">
      <w:pPr>
        <w:autoSpaceDE w:val="0"/>
        <w:autoSpaceDN w:val="0"/>
        <w:adjustRightInd w:val="0"/>
        <w:snapToGrid w:val="0"/>
        <w:spacing w:line="220" w:lineRule="exact"/>
        <w:jc w:val="both"/>
        <w:rPr>
          <w:rFonts w:eastAsia="標楷體"/>
          <w:bCs/>
          <w:color w:val="000000" w:themeColor="text1"/>
          <w:sz w:val="22"/>
        </w:rPr>
      </w:pPr>
      <w:proofErr w:type="gramStart"/>
      <w:r w:rsidRPr="009D3DC9">
        <w:rPr>
          <w:rFonts w:eastAsia="標楷體"/>
          <w:bCs/>
          <w:color w:val="000000" w:themeColor="text1"/>
          <w:sz w:val="22"/>
          <w:lang w:val="zh-TW"/>
        </w:rPr>
        <w:t>註</w:t>
      </w:r>
      <w:proofErr w:type="gramEnd"/>
      <w:r w:rsidRPr="009D3DC9">
        <w:rPr>
          <w:rFonts w:eastAsia="標楷體"/>
          <w:bCs/>
          <w:color w:val="000000" w:themeColor="text1"/>
          <w:sz w:val="22"/>
        </w:rPr>
        <w:t>：</w:t>
      </w:r>
      <w:r w:rsidRPr="009D3DC9">
        <w:rPr>
          <w:rFonts w:eastAsia="標楷體"/>
          <w:bCs/>
          <w:color w:val="000000" w:themeColor="text1"/>
          <w:sz w:val="22"/>
        </w:rPr>
        <w:t>(f)</w:t>
      </w:r>
      <w:r w:rsidRPr="009D3DC9">
        <w:rPr>
          <w:rFonts w:eastAsia="標楷體"/>
          <w:bCs/>
          <w:color w:val="000000" w:themeColor="text1"/>
          <w:sz w:val="22"/>
        </w:rPr>
        <w:t>為預測值。</w:t>
      </w:r>
    </w:p>
    <w:p w:rsidR="00EB29AB" w:rsidRPr="009D3DC9" w:rsidRDefault="00EB29AB" w:rsidP="00C528B7">
      <w:pPr>
        <w:autoSpaceDE w:val="0"/>
        <w:autoSpaceDN w:val="0"/>
        <w:adjustRightInd w:val="0"/>
        <w:snapToGrid w:val="0"/>
        <w:spacing w:line="220" w:lineRule="exact"/>
        <w:jc w:val="both"/>
        <w:rPr>
          <w:rFonts w:eastAsia="標楷體"/>
          <w:bCs/>
          <w:color w:val="000000" w:themeColor="text1"/>
          <w:sz w:val="22"/>
        </w:rPr>
      </w:pPr>
      <w:r w:rsidRPr="009D3DC9">
        <w:rPr>
          <w:rFonts w:eastAsia="標楷體"/>
          <w:bCs/>
          <w:color w:val="000000" w:themeColor="text1"/>
          <w:sz w:val="22"/>
          <w:lang w:val="zh-TW"/>
        </w:rPr>
        <w:t>資料來源</w:t>
      </w:r>
      <w:r w:rsidRPr="009D3DC9">
        <w:rPr>
          <w:rFonts w:eastAsia="標楷體"/>
          <w:bCs/>
          <w:color w:val="000000" w:themeColor="text1"/>
          <w:sz w:val="22"/>
        </w:rPr>
        <w:t>：</w:t>
      </w:r>
      <w:r w:rsidRPr="009D3DC9">
        <w:rPr>
          <w:rFonts w:eastAsia="標楷體"/>
          <w:bCs/>
          <w:color w:val="000000" w:themeColor="text1"/>
          <w:sz w:val="22"/>
        </w:rPr>
        <w:t xml:space="preserve">1.IHS Markit, </w:t>
      </w:r>
      <w:r w:rsidRPr="009D3DC9">
        <w:rPr>
          <w:rFonts w:eastAsia="標楷體"/>
          <w:bCs/>
          <w:i/>
          <w:iCs/>
          <w:color w:val="000000" w:themeColor="text1"/>
          <w:sz w:val="22"/>
        </w:rPr>
        <w:t>World Overview</w:t>
      </w:r>
      <w:r w:rsidRPr="009D3DC9">
        <w:rPr>
          <w:rFonts w:eastAsia="標楷體"/>
          <w:bCs/>
          <w:color w:val="000000" w:themeColor="text1"/>
          <w:sz w:val="22"/>
        </w:rPr>
        <w:t>,</w:t>
      </w:r>
      <w:r w:rsidRPr="009D3DC9">
        <w:rPr>
          <w:color w:val="000000" w:themeColor="text1"/>
          <w:sz w:val="22"/>
        </w:rPr>
        <w:t xml:space="preserve"> </w:t>
      </w:r>
      <w:r w:rsidR="0071764B" w:rsidRPr="00490FE4">
        <w:rPr>
          <w:color w:val="000000" w:themeColor="text1"/>
          <w:sz w:val="22"/>
        </w:rPr>
        <w:t>August 2</w:t>
      </w:r>
      <w:r w:rsidR="0071764B" w:rsidRPr="005037DA">
        <w:rPr>
          <w:sz w:val="22"/>
        </w:rPr>
        <w:t>020</w:t>
      </w:r>
      <w:r w:rsidRPr="009D3DC9">
        <w:rPr>
          <w:rFonts w:hint="eastAsia"/>
          <w:bCs/>
          <w:color w:val="000000" w:themeColor="text1"/>
          <w:sz w:val="22"/>
        </w:rPr>
        <w:t>。</w:t>
      </w:r>
    </w:p>
    <w:p w:rsidR="00EB29AB" w:rsidRDefault="00EB29AB" w:rsidP="00C528B7">
      <w:pPr>
        <w:snapToGrid w:val="0"/>
        <w:spacing w:line="220" w:lineRule="exact"/>
        <w:ind w:right="880" w:firstLineChars="509" w:firstLine="1120"/>
        <w:rPr>
          <w:bCs/>
          <w:color w:val="000000" w:themeColor="text1"/>
          <w:sz w:val="22"/>
        </w:rPr>
      </w:pPr>
      <w:r w:rsidRPr="009D3DC9">
        <w:rPr>
          <w:rFonts w:eastAsia="標楷體"/>
          <w:bCs/>
          <w:color w:val="000000" w:themeColor="text1"/>
          <w:sz w:val="22"/>
        </w:rPr>
        <w:t xml:space="preserve">2.IMF, </w:t>
      </w:r>
      <w:r w:rsidRPr="009D3DC9">
        <w:rPr>
          <w:rFonts w:eastAsia="標楷體"/>
          <w:bCs/>
          <w:i/>
          <w:iCs/>
          <w:color w:val="000000" w:themeColor="text1"/>
          <w:sz w:val="22"/>
        </w:rPr>
        <w:t>World Economic Outlook</w:t>
      </w:r>
      <w:r w:rsidRPr="009D3DC9">
        <w:rPr>
          <w:rFonts w:eastAsia="標楷體" w:hint="eastAsia"/>
          <w:bCs/>
          <w:i/>
          <w:iCs/>
          <w:color w:val="000000" w:themeColor="text1"/>
          <w:sz w:val="22"/>
        </w:rPr>
        <w:t xml:space="preserve"> </w:t>
      </w:r>
      <w:r w:rsidRPr="009D3DC9">
        <w:rPr>
          <w:rFonts w:eastAsia="標楷體"/>
          <w:bCs/>
          <w:color w:val="000000" w:themeColor="text1"/>
          <w:sz w:val="22"/>
        </w:rPr>
        <w:t>,</w:t>
      </w:r>
      <w:r w:rsidRPr="009D3DC9">
        <w:rPr>
          <w:color w:val="000000" w:themeColor="text1"/>
          <w:sz w:val="22"/>
        </w:rPr>
        <w:t xml:space="preserve"> April 20</w:t>
      </w:r>
      <w:r w:rsidRPr="009D3DC9">
        <w:rPr>
          <w:rFonts w:hint="eastAsia"/>
          <w:color w:val="000000" w:themeColor="text1"/>
          <w:sz w:val="22"/>
        </w:rPr>
        <w:t>20</w:t>
      </w:r>
      <w:r w:rsidRPr="009D3DC9">
        <w:rPr>
          <w:rFonts w:hint="eastAsia"/>
          <w:bCs/>
          <w:color w:val="000000" w:themeColor="text1"/>
          <w:sz w:val="22"/>
        </w:rPr>
        <w:t>。</w:t>
      </w:r>
    </w:p>
    <w:p w:rsidR="008201B0" w:rsidRDefault="00EB29AB" w:rsidP="00C528B7">
      <w:pPr>
        <w:spacing w:line="220" w:lineRule="exact"/>
        <w:ind w:leftChars="466" w:left="1118"/>
        <w:rPr>
          <w:rFonts w:ascii="標楷體" w:eastAsia="標楷體" w:hAnsi="標楷體"/>
          <w:bCs/>
          <w:color w:val="000000" w:themeColor="text1"/>
          <w:sz w:val="22"/>
        </w:rPr>
      </w:pPr>
      <w:r>
        <w:rPr>
          <w:rFonts w:hint="eastAsia"/>
          <w:bCs/>
          <w:color w:val="000000" w:themeColor="text1"/>
          <w:sz w:val="22"/>
        </w:rPr>
        <w:t>3.</w:t>
      </w:r>
      <w:r w:rsidRPr="009D3DC9">
        <w:rPr>
          <w:bCs/>
          <w:color w:val="000000" w:themeColor="text1"/>
          <w:sz w:val="22"/>
        </w:rPr>
        <w:t xml:space="preserve">IMF, </w:t>
      </w:r>
      <w:r w:rsidRPr="009D3DC9">
        <w:rPr>
          <w:bCs/>
          <w:i/>
          <w:color w:val="000000" w:themeColor="text1"/>
          <w:sz w:val="22"/>
        </w:rPr>
        <w:t>World Economic Outlook Update</w:t>
      </w:r>
      <w:r w:rsidRPr="009D3DC9">
        <w:rPr>
          <w:bCs/>
          <w:color w:val="000000" w:themeColor="text1"/>
          <w:sz w:val="22"/>
        </w:rPr>
        <w:t>, Ju</w:t>
      </w:r>
      <w:r>
        <w:rPr>
          <w:rFonts w:hint="eastAsia"/>
          <w:bCs/>
          <w:color w:val="000000" w:themeColor="text1"/>
          <w:sz w:val="22"/>
        </w:rPr>
        <w:t>ne</w:t>
      </w:r>
      <w:r w:rsidRPr="009D3DC9">
        <w:rPr>
          <w:bCs/>
          <w:color w:val="000000" w:themeColor="text1"/>
          <w:sz w:val="22"/>
        </w:rPr>
        <w:t xml:space="preserve"> 20</w:t>
      </w:r>
      <w:r>
        <w:rPr>
          <w:rFonts w:hint="eastAsia"/>
          <w:bCs/>
          <w:color w:val="000000" w:themeColor="text1"/>
          <w:sz w:val="22"/>
        </w:rPr>
        <w:t>20</w:t>
      </w:r>
      <w:r>
        <w:rPr>
          <w:rFonts w:ascii="標楷體" w:eastAsia="標楷體" w:hAnsi="標楷體" w:hint="eastAsia"/>
          <w:bCs/>
          <w:color w:val="000000" w:themeColor="text1"/>
          <w:sz w:val="22"/>
        </w:rPr>
        <w:t>。</w:t>
      </w:r>
    </w:p>
    <w:p w:rsidR="00C528B7" w:rsidRPr="00C528B7" w:rsidRDefault="00C528B7" w:rsidP="00C528B7">
      <w:pPr>
        <w:snapToGrid w:val="0"/>
        <w:spacing w:line="220" w:lineRule="exact"/>
        <w:ind w:leftChars="471" w:left="1130" w:right="-1" w:firstLine="1"/>
        <w:rPr>
          <w:bCs/>
          <w:i/>
          <w:color w:val="000000" w:themeColor="text1"/>
          <w:sz w:val="22"/>
        </w:rPr>
      </w:pPr>
      <w:proofErr w:type="gramStart"/>
      <w:r w:rsidRPr="00C528B7">
        <w:rPr>
          <w:rFonts w:hint="eastAsia"/>
          <w:bCs/>
          <w:color w:val="000000" w:themeColor="text1"/>
          <w:sz w:val="22"/>
        </w:rPr>
        <w:t>4.IMF</w:t>
      </w:r>
      <w:proofErr w:type="gramEnd"/>
      <w:r w:rsidRPr="00C528B7">
        <w:rPr>
          <w:rFonts w:hint="eastAsia"/>
          <w:bCs/>
          <w:color w:val="000000" w:themeColor="text1"/>
          <w:sz w:val="22"/>
        </w:rPr>
        <w:t>,</w:t>
      </w:r>
      <w:r w:rsidRPr="00C528B7">
        <w:rPr>
          <w:rFonts w:hint="eastAsia"/>
          <w:bCs/>
          <w:i/>
          <w:color w:val="000000" w:themeColor="text1"/>
          <w:sz w:val="22"/>
        </w:rPr>
        <w:t xml:space="preserve"> </w:t>
      </w:r>
      <w:r w:rsidRPr="00C528B7">
        <w:rPr>
          <w:i/>
          <w:color w:val="000000" w:themeColor="text1"/>
          <w:sz w:val="22"/>
        </w:rPr>
        <w:t>U</w:t>
      </w:r>
      <w:r w:rsidRPr="00C528B7">
        <w:rPr>
          <w:bCs/>
          <w:i/>
          <w:color w:val="000000" w:themeColor="text1"/>
          <w:sz w:val="22"/>
        </w:rPr>
        <w:t xml:space="preserve">nited States of America: Staff Concluding Statement of the 2020 Article IV </w:t>
      </w:r>
    </w:p>
    <w:p w:rsidR="00C528B7" w:rsidRPr="00824F84" w:rsidRDefault="00C528B7" w:rsidP="00C528B7">
      <w:pPr>
        <w:spacing w:line="220" w:lineRule="exact"/>
        <w:ind w:leftChars="548" w:left="1315"/>
        <w:rPr>
          <w:rFonts w:eastAsia="標楷體"/>
          <w:bCs/>
          <w:color w:val="000000" w:themeColor="text1"/>
          <w:sz w:val="22"/>
        </w:rPr>
      </w:pPr>
      <w:r w:rsidRPr="00C528B7">
        <w:rPr>
          <w:bCs/>
          <w:i/>
          <w:color w:val="000000" w:themeColor="text1"/>
          <w:sz w:val="22"/>
        </w:rPr>
        <w:t>Mission</w:t>
      </w:r>
      <w:r w:rsidRPr="00C528B7">
        <w:rPr>
          <w:rFonts w:hint="eastAsia"/>
          <w:bCs/>
          <w:i/>
          <w:color w:val="000000" w:themeColor="text1"/>
          <w:sz w:val="22"/>
        </w:rPr>
        <w:t>, July 2020</w:t>
      </w:r>
      <w:r>
        <w:rPr>
          <w:rFonts w:hint="eastAsia"/>
          <w:bCs/>
          <w:i/>
          <w:color w:val="000000" w:themeColor="text1"/>
          <w:sz w:val="22"/>
        </w:rPr>
        <w:t>。</w:t>
      </w:r>
    </w:p>
    <w:p w:rsidR="0048105B" w:rsidRPr="00824F84"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36455792"/>
      <w:r w:rsidRPr="00824F84">
        <w:rPr>
          <w:rFonts w:eastAsia="標楷體"/>
          <w:b/>
          <w:color w:val="000000" w:themeColor="text1"/>
          <w:sz w:val="32"/>
          <w:szCs w:val="32"/>
          <w:lang w:val="zh-TW"/>
        </w:rPr>
        <w:t>表</w:t>
      </w:r>
      <w:r w:rsidRPr="00824F84">
        <w:rPr>
          <w:rFonts w:eastAsia="標楷體"/>
          <w:b/>
          <w:color w:val="000000" w:themeColor="text1"/>
          <w:sz w:val="32"/>
          <w:szCs w:val="32"/>
          <w:lang w:val="zh-TW"/>
        </w:rPr>
        <w:t xml:space="preserve">2  </w:t>
      </w:r>
      <w:r w:rsidRPr="00824F84">
        <w:rPr>
          <w:rFonts w:eastAsia="標楷體"/>
          <w:b/>
          <w:color w:val="000000" w:themeColor="text1"/>
          <w:sz w:val="32"/>
          <w:szCs w:val="32"/>
          <w:lang w:val="zh-TW"/>
        </w:rPr>
        <w:t>世界貿易量成長率</w:t>
      </w:r>
      <w:bookmarkEnd w:id="43"/>
      <w:bookmarkEnd w:id="44"/>
      <w:bookmarkEnd w:id="45"/>
      <w:bookmarkEnd w:id="46"/>
      <w:bookmarkEnd w:id="47"/>
      <w:r w:rsidRPr="00824F84">
        <w:rPr>
          <w:rFonts w:eastAsia="標楷體"/>
          <w:b/>
          <w:color w:val="000000" w:themeColor="text1"/>
          <w:sz w:val="32"/>
          <w:szCs w:val="32"/>
          <w:lang w:val="zh-TW"/>
        </w:rPr>
        <w:t xml:space="preserve"> </w:t>
      </w:r>
    </w:p>
    <w:p w:rsidR="00605073" w:rsidRPr="009D3DC9" w:rsidRDefault="0048105B" w:rsidP="00605073">
      <w:pPr>
        <w:autoSpaceDE w:val="0"/>
        <w:autoSpaceDN w:val="0"/>
        <w:adjustRightInd w:val="0"/>
        <w:snapToGrid w:val="0"/>
        <w:spacing w:line="240" w:lineRule="exact"/>
        <w:jc w:val="right"/>
        <w:rPr>
          <w:rFonts w:eastAsia="標楷體"/>
          <w:bCs/>
          <w:color w:val="000000" w:themeColor="text1"/>
          <w:sz w:val="28"/>
          <w:szCs w:val="32"/>
        </w:rPr>
      </w:pPr>
      <w:r w:rsidRPr="00824F84">
        <w:rPr>
          <w:rFonts w:eastAsia="標楷體"/>
          <w:bCs/>
          <w:color w:val="000000" w:themeColor="text1"/>
          <w:sz w:val="28"/>
          <w:szCs w:val="32"/>
        </w:rPr>
        <w:t xml:space="preserve">              </w:t>
      </w:r>
      <w:r w:rsidR="00605073" w:rsidRPr="009D3DC9">
        <w:rPr>
          <w:rFonts w:eastAsia="標楷體"/>
          <w:bCs/>
          <w:color w:val="000000" w:themeColor="text1"/>
          <w:szCs w:val="32"/>
          <w:lang w:val="zh-TW"/>
        </w:rPr>
        <w:t>單位</w:t>
      </w:r>
      <w:r w:rsidR="00605073" w:rsidRPr="009D3DC9">
        <w:rPr>
          <w:rFonts w:eastAsia="標楷體"/>
          <w:bCs/>
          <w:color w:val="000000" w:themeColor="text1"/>
          <w:szCs w:val="32"/>
        </w:rPr>
        <w:t>：</w:t>
      </w:r>
      <w:r w:rsidR="00605073" w:rsidRPr="009D3DC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605073" w:rsidRPr="009D3DC9" w:rsidTr="004B49EE">
        <w:trPr>
          <w:trHeight w:val="301"/>
        </w:trPr>
        <w:tc>
          <w:tcPr>
            <w:tcW w:w="1456" w:type="pct"/>
            <w:tcBorders>
              <w:top w:val="single" w:sz="6" w:space="0" w:color="auto"/>
              <w:left w:val="nil"/>
              <w:bottom w:val="single" w:sz="6" w:space="0" w:color="auto"/>
              <w:right w:val="single" w:sz="4" w:space="0" w:color="auto"/>
            </w:tcBorders>
            <w:vAlign w:val="center"/>
          </w:tcPr>
          <w:p w:rsidR="00605073" w:rsidRPr="009D3DC9" w:rsidRDefault="00605073" w:rsidP="004B49EE">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bCs/>
                <w:color w:val="000000" w:themeColor="text1"/>
              </w:rPr>
              <w:t>201</w:t>
            </w:r>
            <w:r w:rsidRPr="009D3DC9">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bCs/>
                <w:color w:val="000000" w:themeColor="text1"/>
              </w:rPr>
              <w:t>20</w:t>
            </w:r>
            <w:r w:rsidRPr="009D3DC9">
              <w:rPr>
                <w:rFonts w:hint="eastAsia"/>
                <w:bCs/>
                <w:color w:val="000000" w:themeColor="text1"/>
              </w:rPr>
              <w:t>20</w:t>
            </w:r>
            <w:r w:rsidRPr="009D3DC9">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rFonts w:hint="eastAsia"/>
                <w:bCs/>
                <w:color w:val="000000" w:themeColor="text1"/>
              </w:rPr>
              <w:t>2021</w:t>
            </w:r>
            <w:r w:rsidRPr="009D3DC9">
              <w:rPr>
                <w:bCs/>
                <w:color w:val="000000" w:themeColor="text1"/>
              </w:rPr>
              <w:t>(f)</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IMF</w:t>
            </w:r>
          </w:p>
        </w:tc>
        <w:tc>
          <w:tcPr>
            <w:tcW w:w="1183" w:type="pct"/>
            <w:tcBorders>
              <w:top w:val="nil"/>
              <w:left w:val="single" w:sz="6"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0.9</w:t>
            </w:r>
          </w:p>
        </w:tc>
        <w:tc>
          <w:tcPr>
            <w:tcW w:w="1181" w:type="pct"/>
            <w:tcBorders>
              <w:top w:val="nil"/>
              <w:left w:val="single" w:sz="6"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-11.9</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8.0</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UN</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-14.6</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9.4</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OECD</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-9.5</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bCs/>
                <w:color w:val="000000" w:themeColor="text1"/>
              </w:rPr>
              <w:t>6.0</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color w:val="000000" w:themeColor="text1"/>
              </w:rPr>
            </w:pPr>
            <w:r w:rsidRPr="00605073">
              <w:rPr>
                <w:color w:val="000000" w:themeColor="text1"/>
              </w:rPr>
              <w:t>World Bank</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0.8</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-13.4</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5.3</w:t>
            </w:r>
          </w:p>
        </w:tc>
      </w:tr>
      <w:tr w:rsidR="00605073" w:rsidRPr="00605073" w:rsidTr="004B49EE">
        <w:trPr>
          <w:trHeight w:val="302"/>
        </w:trPr>
        <w:tc>
          <w:tcPr>
            <w:tcW w:w="1456" w:type="pct"/>
            <w:tcBorders>
              <w:top w:val="nil"/>
              <w:left w:val="nil"/>
              <w:bottom w:val="single" w:sz="4" w:space="0" w:color="auto"/>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color w:val="000000" w:themeColor="text1"/>
              </w:rPr>
            </w:pPr>
            <w:r w:rsidRPr="00605073">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21.3 ~ 24.0</w:t>
            </w:r>
          </w:p>
        </w:tc>
      </w:tr>
    </w:tbl>
    <w:p w:rsidR="00605073" w:rsidRPr="00605073" w:rsidRDefault="00605073" w:rsidP="00605073">
      <w:pPr>
        <w:autoSpaceDE w:val="0"/>
        <w:autoSpaceDN w:val="0"/>
        <w:adjustRightInd w:val="0"/>
        <w:snapToGrid w:val="0"/>
        <w:spacing w:line="220" w:lineRule="exact"/>
        <w:jc w:val="both"/>
        <w:rPr>
          <w:rFonts w:eastAsia="標楷體"/>
          <w:bCs/>
          <w:color w:val="000000" w:themeColor="text1"/>
          <w:sz w:val="22"/>
        </w:rPr>
      </w:pPr>
      <w:proofErr w:type="gramStart"/>
      <w:r w:rsidRPr="00605073">
        <w:rPr>
          <w:rFonts w:eastAsia="標楷體"/>
          <w:bCs/>
          <w:color w:val="000000" w:themeColor="text1"/>
          <w:sz w:val="22"/>
          <w:lang w:val="zh-TW"/>
        </w:rPr>
        <w:t>註</w:t>
      </w:r>
      <w:proofErr w:type="gramEnd"/>
      <w:r w:rsidRPr="00605073">
        <w:rPr>
          <w:rFonts w:eastAsia="標楷體"/>
          <w:bCs/>
          <w:color w:val="000000" w:themeColor="text1"/>
          <w:sz w:val="22"/>
        </w:rPr>
        <w:t>：</w:t>
      </w:r>
      <w:r w:rsidRPr="00605073">
        <w:rPr>
          <w:rFonts w:eastAsia="標楷體"/>
          <w:bCs/>
          <w:color w:val="000000" w:themeColor="text1"/>
          <w:sz w:val="22"/>
        </w:rPr>
        <w:t>(f)</w:t>
      </w:r>
      <w:r w:rsidRPr="00605073">
        <w:rPr>
          <w:rFonts w:eastAsia="標楷體"/>
          <w:bCs/>
          <w:color w:val="000000" w:themeColor="text1"/>
          <w:sz w:val="22"/>
          <w:lang w:val="zh-TW"/>
        </w:rPr>
        <w:t>為</w:t>
      </w:r>
      <w:r w:rsidRPr="00605073">
        <w:rPr>
          <w:rFonts w:eastAsia="標楷體"/>
          <w:bCs/>
          <w:color w:val="000000" w:themeColor="text1"/>
          <w:sz w:val="22"/>
        </w:rPr>
        <w:t>預測</w:t>
      </w:r>
      <w:r w:rsidRPr="00605073">
        <w:rPr>
          <w:rFonts w:eastAsia="標楷體"/>
          <w:bCs/>
          <w:color w:val="000000" w:themeColor="text1"/>
          <w:sz w:val="22"/>
          <w:lang w:val="zh-TW"/>
        </w:rPr>
        <w:t>值</w:t>
      </w:r>
    </w:p>
    <w:p w:rsidR="00605073" w:rsidRPr="00605073" w:rsidRDefault="00605073" w:rsidP="00C528B7">
      <w:pPr>
        <w:autoSpaceDE w:val="0"/>
        <w:autoSpaceDN w:val="0"/>
        <w:adjustRightInd w:val="0"/>
        <w:snapToGrid w:val="0"/>
        <w:spacing w:line="220" w:lineRule="exact"/>
        <w:jc w:val="both"/>
        <w:rPr>
          <w:rFonts w:eastAsia="標楷體"/>
          <w:bCs/>
          <w:color w:val="000000" w:themeColor="text1"/>
          <w:sz w:val="22"/>
        </w:rPr>
      </w:pPr>
      <w:r w:rsidRPr="00605073">
        <w:rPr>
          <w:rFonts w:eastAsia="標楷體"/>
          <w:bCs/>
          <w:color w:val="000000" w:themeColor="text1"/>
          <w:sz w:val="22"/>
          <w:lang w:val="zh-TW"/>
        </w:rPr>
        <w:t>資料來源</w:t>
      </w:r>
      <w:r w:rsidRPr="00605073">
        <w:rPr>
          <w:rFonts w:eastAsia="標楷體"/>
          <w:bCs/>
          <w:color w:val="000000" w:themeColor="text1"/>
          <w:sz w:val="22"/>
        </w:rPr>
        <w:t>：</w:t>
      </w:r>
      <w:r w:rsidRPr="00605073">
        <w:rPr>
          <w:rFonts w:eastAsia="標楷體"/>
          <w:bCs/>
          <w:color w:val="000000" w:themeColor="text1"/>
          <w:sz w:val="22"/>
        </w:rPr>
        <w:t xml:space="preserve">1.IMF, </w:t>
      </w:r>
      <w:r w:rsidRPr="00605073">
        <w:rPr>
          <w:rFonts w:eastAsia="標楷體"/>
          <w:bCs/>
          <w:i/>
          <w:color w:val="000000" w:themeColor="text1"/>
          <w:sz w:val="22"/>
        </w:rPr>
        <w:t>World Economic Outlook Update</w:t>
      </w:r>
      <w:r w:rsidRPr="00605073">
        <w:rPr>
          <w:rFonts w:eastAsia="標楷體"/>
          <w:bCs/>
          <w:color w:val="000000" w:themeColor="text1"/>
          <w:sz w:val="22"/>
        </w:rPr>
        <w:t>, June 2020</w:t>
      </w:r>
      <w:r w:rsidRPr="00605073">
        <w:rPr>
          <w:rFonts w:eastAsia="標楷體" w:hint="eastAsia"/>
          <w:bCs/>
          <w:iCs/>
          <w:color w:val="000000" w:themeColor="text1"/>
          <w:sz w:val="22"/>
        </w:rPr>
        <w:t>。</w:t>
      </w:r>
    </w:p>
    <w:p w:rsidR="00605073" w:rsidRPr="009D3DC9" w:rsidRDefault="00605073" w:rsidP="00C528B7">
      <w:pPr>
        <w:autoSpaceDE w:val="0"/>
        <w:autoSpaceDN w:val="0"/>
        <w:adjustRightInd w:val="0"/>
        <w:snapToGrid w:val="0"/>
        <w:spacing w:line="220" w:lineRule="exact"/>
        <w:ind w:firstLineChars="515" w:firstLine="1133"/>
        <w:jc w:val="both"/>
        <w:rPr>
          <w:rFonts w:eastAsia="標楷體"/>
          <w:bCs/>
          <w:color w:val="000000" w:themeColor="text1"/>
          <w:sz w:val="22"/>
        </w:rPr>
      </w:pPr>
      <w:r w:rsidRPr="009D3DC9">
        <w:rPr>
          <w:rFonts w:eastAsia="標楷體"/>
          <w:bCs/>
          <w:color w:val="000000" w:themeColor="text1"/>
          <w:sz w:val="22"/>
        </w:rPr>
        <w:t>2.UN,</w:t>
      </w:r>
      <w:r w:rsidRPr="009D3DC9">
        <w:rPr>
          <w:rFonts w:eastAsia="標楷體"/>
          <w:bCs/>
          <w:i/>
          <w:color w:val="000000" w:themeColor="text1"/>
          <w:sz w:val="22"/>
        </w:rPr>
        <w:t xml:space="preserve"> World</w:t>
      </w:r>
      <w:r w:rsidRPr="009D3DC9">
        <w:rPr>
          <w:rFonts w:eastAsia="標楷體"/>
          <w:bCs/>
          <w:color w:val="000000" w:themeColor="text1"/>
          <w:sz w:val="22"/>
        </w:rPr>
        <w:t xml:space="preserve"> </w:t>
      </w:r>
      <w:r w:rsidRPr="009D3DC9">
        <w:rPr>
          <w:rFonts w:eastAsia="標楷體"/>
          <w:bCs/>
          <w:i/>
          <w:iCs/>
          <w:color w:val="000000" w:themeColor="text1"/>
          <w:sz w:val="22"/>
        </w:rPr>
        <w:t>Economic Situation and Prospects,</w:t>
      </w:r>
      <w:r w:rsidRPr="009D3DC9">
        <w:rPr>
          <w:rFonts w:eastAsia="標楷體"/>
          <w:bCs/>
          <w:iCs/>
          <w:color w:val="000000" w:themeColor="text1"/>
          <w:sz w:val="22"/>
        </w:rPr>
        <w:t xml:space="preserve"> May</w:t>
      </w:r>
      <w:r w:rsidRPr="009D3DC9">
        <w:rPr>
          <w:rFonts w:eastAsia="標楷體"/>
          <w:bCs/>
          <w:i/>
          <w:iCs/>
          <w:color w:val="000000" w:themeColor="text1"/>
          <w:sz w:val="22"/>
        </w:rPr>
        <w:t xml:space="preserve"> </w:t>
      </w:r>
      <w:r w:rsidRPr="009D3DC9">
        <w:rPr>
          <w:rFonts w:eastAsia="標楷體"/>
          <w:bCs/>
          <w:iCs/>
          <w:color w:val="000000" w:themeColor="text1"/>
          <w:sz w:val="22"/>
        </w:rPr>
        <w:t>2020</w:t>
      </w:r>
      <w:r w:rsidRPr="009D3DC9">
        <w:rPr>
          <w:rFonts w:eastAsia="標楷體" w:hint="eastAsia"/>
          <w:bCs/>
          <w:color w:val="000000" w:themeColor="text1"/>
          <w:sz w:val="22"/>
        </w:rPr>
        <w:t>。</w:t>
      </w:r>
    </w:p>
    <w:p w:rsidR="00605073" w:rsidRPr="009D3DC9" w:rsidRDefault="00605073" w:rsidP="00C528B7">
      <w:pPr>
        <w:autoSpaceDE w:val="0"/>
        <w:autoSpaceDN w:val="0"/>
        <w:adjustRightInd w:val="0"/>
        <w:snapToGrid w:val="0"/>
        <w:spacing w:line="220" w:lineRule="exact"/>
        <w:ind w:firstLineChars="509" w:firstLine="1120"/>
        <w:jc w:val="both"/>
        <w:rPr>
          <w:rFonts w:eastAsia="標楷體"/>
          <w:bCs/>
          <w:color w:val="000000" w:themeColor="text1"/>
          <w:sz w:val="22"/>
        </w:rPr>
      </w:pPr>
      <w:r w:rsidRPr="009D3DC9">
        <w:rPr>
          <w:rFonts w:eastAsia="標楷體"/>
          <w:bCs/>
          <w:color w:val="000000" w:themeColor="text1"/>
          <w:sz w:val="22"/>
        </w:rPr>
        <w:t xml:space="preserve">3.OECD, </w:t>
      </w:r>
      <w:r w:rsidRPr="009D3DC9">
        <w:rPr>
          <w:rFonts w:eastAsia="標楷體"/>
          <w:bCs/>
          <w:i/>
          <w:iCs/>
          <w:color w:val="000000" w:themeColor="text1"/>
          <w:sz w:val="22"/>
        </w:rPr>
        <w:t>Economic Outlook</w:t>
      </w:r>
      <w:r w:rsidRPr="009D3DC9">
        <w:rPr>
          <w:rFonts w:eastAsia="標楷體"/>
          <w:bCs/>
          <w:color w:val="000000" w:themeColor="text1"/>
          <w:sz w:val="22"/>
        </w:rPr>
        <w:t>,</w:t>
      </w:r>
      <w:r w:rsidRPr="009D3DC9">
        <w:rPr>
          <w:color w:val="000000" w:themeColor="text1"/>
        </w:rPr>
        <w:t xml:space="preserve"> Ju</w:t>
      </w:r>
      <w:r w:rsidRPr="009D3DC9">
        <w:rPr>
          <w:rFonts w:hint="eastAsia"/>
          <w:color w:val="000000" w:themeColor="text1"/>
        </w:rPr>
        <w:t>ne</w:t>
      </w:r>
      <w:r w:rsidRPr="009D3DC9">
        <w:rPr>
          <w:color w:val="000000" w:themeColor="text1"/>
        </w:rPr>
        <w:t xml:space="preserve"> 2020</w:t>
      </w:r>
      <w:r w:rsidRPr="009D3DC9">
        <w:rPr>
          <w:rFonts w:eastAsia="標楷體" w:hint="eastAsia"/>
          <w:bCs/>
          <w:color w:val="000000" w:themeColor="text1"/>
          <w:sz w:val="22"/>
        </w:rPr>
        <w:t>。</w:t>
      </w:r>
    </w:p>
    <w:p w:rsidR="00605073" w:rsidRDefault="00605073" w:rsidP="00C528B7">
      <w:pPr>
        <w:autoSpaceDE w:val="0"/>
        <w:autoSpaceDN w:val="0"/>
        <w:adjustRightInd w:val="0"/>
        <w:snapToGrid w:val="0"/>
        <w:spacing w:line="220" w:lineRule="exact"/>
        <w:ind w:right="880" w:firstLineChars="509" w:firstLine="1120"/>
        <w:rPr>
          <w:color w:val="000000" w:themeColor="text1"/>
          <w:sz w:val="22"/>
        </w:rPr>
      </w:pPr>
      <w:r w:rsidRPr="009D3DC9">
        <w:rPr>
          <w:color w:val="000000" w:themeColor="text1"/>
          <w:sz w:val="22"/>
        </w:rPr>
        <w:t xml:space="preserve">4.World Bank, </w:t>
      </w:r>
      <w:r w:rsidRPr="009D3DC9">
        <w:rPr>
          <w:i/>
          <w:color w:val="000000" w:themeColor="text1"/>
          <w:sz w:val="22"/>
        </w:rPr>
        <w:t>Global Economic Prospects</w:t>
      </w:r>
      <w:r w:rsidRPr="009D3DC9">
        <w:rPr>
          <w:color w:val="000000" w:themeColor="text1"/>
          <w:sz w:val="22"/>
        </w:rPr>
        <w:t>,</w:t>
      </w:r>
      <w:r w:rsidRPr="009D3DC9">
        <w:rPr>
          <w:color w:val="000000" w:themeColor="text1"/>
        </w:rPr>
        <w:t xml:space="preserve"> Ju</w:t>
      </w:r>
      <w:r w:rsidRPr="009D3DC9">
        <w:rPr>
          <w:rFonts w:hint="eastAsia"/>
          <w:color w:val="000000" w:themeColor="text1"/>
        </w:rPr>
        <w:t>ne</w:t>
      </w:r>
      <w:r w:rsidRPr="009D3DC9">
        <w:rPr>
          <w:color w:val="000000" w:themeColor="text1"/>
        </w:rPr>
        <w:t xml:space="preserve"> 2020</w:t>
      </w:r>
      <w:r w:rsidRPr="009D3DC9">
        <w:rPr>
          <w:rFonts w:hint="eastAsia"/>
          <w:color w:val="000000" w:themeColor="text1"/>
          <w:sz w:val="22"/>
        </w:rPr>
        <w:t>。</w:t>
      </w:r>
    </w:p>
    <w:p w:rsidR="00E1599A" w:rsidRPr="00824F84" w:rsidRDefault="00605073" w:rsidP="00C528B7">
      <w:pPr>
        <w:autoSpaceDE w:val="0"/>
        <w:autoSpaceDN w:val="0"/>
        <w:adjustRightInd w:val="0"/>
        <w:snapToGrid w:val="0"/>
        <w:spacing w:line="220" w:lineRule="exact"/>
        <w:ind w:right="880" w:firstLineChars="509" w:firstLine="1120"/>
        <w:rPr>
          <w:rFonts w:eastAsia="標楷體"/>
          <w:bCs/>
          <w:color w:val="000000" w:themeColor="text1"/>
          <w:sz w:val="22"/>
        </w:rPr>
      </w:pPr>
      <w:r w:rsidRPr="009D3DC9">
        <w:rPr>
          <w:color w:val="000000" w:themeColor="text1"/>
          <w:sz w:val="22"/>
        </w:rPr>
        <w:t xml:space="preserve">5.WTO, </w:t>
      </w:r>
      <w:r w:rsidRPr="009D3DC9">
        <w:rPr>
          <w:i/>
          <w:color w:val="000000" w:themeColor="text1"/>
          <w:sz w:val="22"/>
        </w:rPr>
        <w:t>PRESS RELEASE</w:t>
      </w:r>
      <w:r w:rsidRPr="009D3DC9">
        <w:rPr>
          <w:color w:val="000000" w:themeColor="text1"/>
          <w:sz w:val="22"/>
        </w:rPr>
        <w:t>, April 2020</w:t>
      </w:r>
      <w:r w:rsidRPr="009D3DC9">
        <w:rPr>
          <w:rFonts w:hint="eastAsia"/>
          <w:color w:val="000000" w:themeColor="text1"/>
          <w:sz w:val="22"/>
        </w:rPr>
        <w:t>。</w:t>
      </w: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36455793"/>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8"/>
    </w:p>
    <w:tbl>
      <w:tblPr>
        <w:tblStyle w:val="affffa"/>
        <w:tblW w:w="11600" w:type="dxa"/>
        <w:jc w:val="center"/>
        <w:tblInd w:w="-82" w:type="dxa"/>
        <w:tblLayout w:type="fixed"/>
        <w:tblLook w:val="04A0" w:firstRow="1" w:lastRow="0" w:firstColumn="1" w:lastColumn="0" w:noHBand="0" w:noVBand="1"/>
      </w:tblPr>
      <w:tblGrid>
        <w:gridCol w:w="417"/>
        <w:gridCol w:w="236"/>
        <w:gridCol w:w="1135"/>
        <w:gridCol w:w="568"/>
        <w:gridCol w:w="696"/>
        <w:gridCol w:w="604"/>
        <w:gridCol w:w="604"/>
        <w:gridCol w:w="604"/>
        <w:gridCol w:w="603"/>
        <w:gridCol w:w="604"/>
        <w:gridCol w:w="603"/>
        <w:gridCol w:w="604"/>
        <w:gridCol w:w="603"/>
        <w:gridCol w:w="603"/>
        <w:gridCol w:w="604"/>
        <w:gridCol w:w="603"/>
        <w:gridCol w:w="604"/>
        <w:gridCol w:w="671"/>
        <w:gridCol w:w="634"/>
      </w:tblGrid>
      <w:tr w:rsidR="002849BF" w:rsidRPr="00824F84" w:rsidTr="00CB4C6F">
        <w:trPr>
          <w:trHeight w:val="288"/>
          <w:jc w:val="center"/>
        </w:trPr>
        <w:tc>
          <w:tcPr>
            <w:tcW w:w="417" w:type="dxa"/>
            <w:tcBorders>
              <w:left w:val="nil"/>
              <w:bottom w:val="single" w:sz="4" w:space="0" w:color="FFFFFF" w:themeColor="background1"/>
            </w:tcBorders>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val="restart"/>
            <w:tcBorders>
              <w:bottom w:val="single" w:sz="4" w:space="0" w:color="FFFFFF" w:themeColor="background1"/>
            </w:tcBorders>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val="restart"/>
            <w:tcBorders>
              <w:right w:val="nil"/>
            </w:tcBorders>
            <w:vAlign w:val="center"/>
          </w:tcPr>
          <w:p w:rsidR="002849BF" w:rsidRPr="00824F84" w:rsidRDefault="002849BF" w:rsidP="006420F9">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4318" w:type="dxa"/>
            <w:gridSpan w:val="7"/>
            <w:tcBorders>
              <w:right w:val="single" w:sz="4" w:space="0" w:color="auto"/>
            </w:tcBorders>
          </w:tcPr>
          <w:p w:rsidR="002849BF" w:rsidRPr="00824F84" w:rsidRDefault="002849BF" w:rsidP="006420F9">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4926" w:type="dxa"/>
            <w:gridSpan w:val="8"/>
            <w:tcBorders>
              <w:right w:val="nil"/>
            </w:tcBorders>
          </w:tcPr>
          <w:p w:rsidR="002849BF" w:rsidRPr="00824F84" w:rsidRDefault="002849BF" w:rsidP="006420F9">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A46835" w:rsidRPr="00824F84" w:rsidTr="002B6786">
        <w:trPr>
          <w:trHeight w:val="576"/>
          <w:jc w:val="center"/>
        </w:trPr>
        <w:tc>
          <w:tcPr>
            <w:tcW w:w="417" w:type="dxa"/>
            <w:tcBorders>
              <w:top w:val="single" w:sz="4" w:space="0" w:color="FFFFFF" w:themeColor="background1"/>
              <w:left w:val="nil"/>
            </w:tcBorders>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tcBorders>
              <w:bottom w:val="single" w:sz="4" w:space="0" w:color="auto"/>
              <w:right w:val="single" w:sz="4" w:space="0" w:color="auto"/>
            </w:tcBorders>
            <w:vAlign w:val="center"/>
          </w:tcPr>
          <w:p w:rsidR="00A46835" w:rsidRPr="00824F84" w:rsidRDefault="00A46835" w:rsidP="006420F9">
            <w:pPr>
              <w:adjustRightInd w:val="0"/>
              <w:snapToGrid w:val="0"/>
              <w:contextualSpacing/>
              <w:jc w:val="center"/>
              <w:textAlignment w:val="center"/>
              <w:rPr>
                <w:rFonts w:eastAsia="標楷體"/>
                <w:color w:val="000000" w:themeColor="text1"/>
                <w:spacing w:val="-20"/>
                <w:sz w:val="22"/>
              </w:rPr>
            </w:pPr>
          </w:p>
        </w:tc>
        <w:tc>
          <w:tcPr>
            <w:tcW w:w="696" w:type="dxa"/>
            <w:tcBorders>
              <w:top w:val="single" w:sz="4" w:space="0" w:color="auto"/>
              <w:left w:val="single" w:sz="4" w:space="0" w:color="auto"/>
              <w:bottom w:val="single" w:sz="4" w:space="0" w:color="auto"/>
              <w:right w:val="nil"/>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8</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9</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A46835" w:rsidRPr="00824F84" w:rsidRDefault="00A46835" w:rsidP="00665967">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824F84">
              <w:rPr>
                <w:rFonts w:eastAsia="標楷體" w:hint="eastAsia"/>
                <w:color w:val="000000" w:themeColor="text1"/>
                <w:spacing w:val="-20"/>
                <w:sz w:val="22"/>
              </w:rPr>
              <w:t>月</w:t>
            </w:r>
          </w:p>
        </w:tc>
        <w:tc>
          <w:tcPr>
            <w:tcW w:w="671" w:type="dxa"/>
            <w:tcBorders>
              <w:top w:val="single" w:sz="4" w:space="0" w:color="auto"/>
              <w:left w:val="single" w:sz="4" w:space="0" w:color="auto"/>
              <w:bottom w:val="single" w:sz="4" w:space="0" w:color="auto"/>
              <w:right w:val="nil"/>
            </w:tcBorders>
            <w:vAlign w:val="center"/>
          </w:tcPr>
          <w:p w:rsidR="00A46835" w:rsidRPr="00824F84" w:rsidRDefault="00A46835" w:rsidP="00A4683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34" w:type="dxa"/>
            <w:tcBorders>
              <w:top w:val="single" w:sz="4" w:space="0" w:color="auto"/>
              <w:left w:val="single" w:sz="4" w:space="0" w:color="auto"/>
              <w:bottom w:val="single" w:sz="4" w:space="0" w:color="auto"/>
              <w:right w:val="nil"/>
            </w:tcBorders>
            <w:vAlign w:val="center"/>
          </w:tcPr>
          <w:p w:rsidR="00A46835" w:rsidRDefault="00A46835"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p>
          <w:p w:rsidR="00A46835" w:rsidRPr="00824F84" w:rsidRDefault="00A46835"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預估</w:t>
            </w:r>
          </w:p>
        </w:tc>
      </w:tr>
      <w:tr w:rsidR="00A46835" w:rsidRPr="00824F84" w:rsidTr="002B6786">
        <w:trPr>
          <w:trHeight w:val="639"/>
          <w:jc w:val="center"/>
        </w:trPr>
        <w:tc>
          <w:tcPr>
            <w:tcW w:w="417" w:type="dxa"/>
            <w:vMerge w:val="restart"/>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1" w:type="dxa"/>
            <w:gridSpan w:val="2"/>
            <w:tcBorders>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single" w:sz="4" w:space="0" w:color="auto"/>
              <w:left w:val="single" w:sz="4" w:space="0" w:color="auto"/>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2.75</w:t>
            </w:r>
          </w:p>
        </w:tc>
        <w:tc>
          <w:tcPr>
            <w:tcW w:w="696" w:type="dxa"/>
            <w:tcBorders>
              <w:top w:val="single" w:sz="4" w:space="0" w:color="auto"/>
              <w:left w:val="nil"/>
              <w:bottom w:val="nil"/>
              <w:right w:val="nil"/>
            </w:tcBorders>
            <w:vAlign w:val="center"/>
          </w:tcPr>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2.60</w:t>
            </w: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3.03</w:t>
            </w: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Pr="008E784C">
              <w:rPr>
                <w:rFonts w:eastAsia="標楷體" w:hint="eastAsia"/>
                <w:color w:val="000000" w:themeColor="text1"/>
                <w:spacing w:val="-20"/>
                <w:sz w:val="22"/>
              </w:rPr>
              <w:t>29</w:t>
            </w:r>
          </w:p>
        </w:tc>
        <w:tc>
          <w:tcPr>
            <w:tcW w:w="603"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71</w:t>
            </w: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A46835" w:rsidRPr="008E784C" w:rsidRDefault="00E84C9B"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A46835" w:rsidRPr="008E784C">
              <w:rPr>
                <w:rFonts w:eastAsia="標楷體"/>
                <w:color w:val="000000" w:themeColor="text1"/>
                <w:spacing w:val="-20"/>
                <w:sz w:val="22"/>
              </w:rPr>
              <w:t>.</w:t>
            </w:r>
            <w:r>
              <w:rPr>
                <w:rFonts w:eastAsia="標楷體" w:hint="eastAsia"/>
                <w:color w:val="000000" w:themeColor="text1"/>
                <w:spacing w:val="-20"/>
                <w:sz w:val="22"/>
              </w:rPr>
              <w:t>20</w:t>
            </w:r>
          </w:p>
        </w:tc>
        <w:tc>
          <w:tcPr>
            <w:tcW w:w="604" w:type="dxa"/>
            <w:tcBorders>
              <w:top w:val="single" w:sz="4" w:space="0" w:color="auto"/>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sidR="00E84C9B">
              <w:rPr>
                <w:rFonts w:eastAsia="標楷體" w:hint="eastAsia"/>
                <w:color w:val="000000" w:themeColor="text1"/>
                <w:spacing w:val="-20"/>
                <w:sz w:val="22"/>
              </w:rPr>
              <w:t>58</w:t>
            </w:r>
          </w:p>
        </w:tc>
        <w:tc>
          <w:tcPr>
            <w:tcW w:w="671" w:type="dxa"/>
            <w:tcBorders>
              <w:top w:val="nil"/>
              <w:left w:val="nil"/>
              <w:bottom w:val="nil"/>
              <w:right w:val="nil"/>
            </w:tcBorders>
            <w:vAlign w:val="center"/>
          </w:tcPr>
          <w:p w:rsidR="00A46835" w:rsidRPr="008E784C" w:rsidRDefault="00A46835"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34" w:type="dxa"/>
            <w:tcBorders>
              <w:top w:val="nil"/>
              <w:left w:val="nil"/>
              <w:bottom w:val="nil"/>
              <w:right w:val="nil"/>
            </w:tcBorders>
            <w:vAlign w:val="center"/>
          </w:tcPr>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w:t>
            </w:r>
            <w:r w:rsidR="00E84C9B">
              <w:rPr>
                <w:rFonts w:eastAsia="標楷體" w:hint="eastAsia"/>
                <w:color w:val="000000" w:themeColor="text1"/>
                <w:spacing w:val="-20"/>
                <w:sz w:val="22"/>
              </w:rPr>
              <w:t>56</w:t>
            </w:r>
          </w:p>
        </w:tc>
      </w:tr>
      <w:tr w:rsidR="00A46835" w:rsidRPr="00824F84" w:rsidTr="002B6786">
        <w:trPr>
          <w:trHeight w:val="577"/>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2.25</w:t>
            </w:r>
          </w:p>
        </w:tc>
        <w:tc>
          <w:tcPr>
            <w:tcW w:w="696" w:type="dxa"/>
            <w:tcBorders>
              <w:top w:val="nil"/>
              <w:left w:val="nil"/>
              <w:bottom w:val="nil"/>
              <w:right w:val="nil"/>
            </w:tcBorders>
            <w:vAlign w:val="center"/>
          </w:tcPr>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11.44</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18.21</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9</w:t>
            </w:r>
            <w:r w:rsidRPr="008E784C">
              <w:rPr>
                <w:rFonts w:eastAsia="標楷體"/>
                <w:color w:val="000000" w:themeColor="text1"/>
                <w:spacing w:val="-20"/>
                <w:sz w:val="22"/>
              </w:rPr>
              <w:t>.</w:t>
            </w: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A46835" w:rsidRPr="008E784C" w:rsidRDefault="00E84C9B"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00A46835" w:rsidRPr="008E784C">
              <w:rPr>
                <w:rFonts w:eastAsia="標楷體" w:hint="eastAsia"/>
                <w:color w:val="000000" w:themeColor="text1"/>
                <w:spacing w:val="-20"/>
                <w:sz w:val="22"/>
              </w:rPr>
              <w:t>.</w:t>
            </w:r>
            <w:r>
              <w:rPr>
                <w:rFonts w:eastAsia="標楷體" w:hint="eastAsia"/>
                <w:color w:val="000000" w:themeColor="text1"/>
                <w:spacing w:val="-20"/>
                <w:sz w:val="22"/>
              </w:rPr>
              <w:t>04</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673DB4">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A46835" w:rsidRPr="008E784C" w:rsidRDefault="00E84C9B"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A46835">
              <w:rPr>
                <w:rFonts w:eastAsia="標楷體"/>
                <w:color w:val="000000" w:themeColor="text1"/>
                <w:spacing w:val="-20"/>
                <w:sz w:val="22"/>
              </w:rPr>
              <w:t>.</w:t>
            </w:r>
            <w:r>
              <w:rPr>
                <w:rFonts w:eastAsia="標楷體" w:hint="eastAsia"/>
                <w:color w:val="000000" w:themeColor="text1"/>
                <w:spacing w:val="-20"/>
                <w:sz w:val="22"/>
              </w:rPr>
              <w:t>0</w:t>
            </w:r>
            <w:r w:rsidR="00A46835">
              <w:rPr>
                <w:rFonts w:eastAsia="標楷體"/>
                <w:color w:val="000000" w:themeColor="text1"/>
                <w:spacing w:val="-20"/>
                <w:sz w:val="22"/>
              </w:rPr>
              <w:t>3</w:t>
            </w:r>
          </w:p>
        </w:tc>
        <w:tc>
          <w:tcPr>
            <w:tcW w:w="671" w:type="dxa"/>
            <w:tcBorders>
              <w:top w:val="nil"/>
              <w:left w:val="nil"/>
              <w:bottom w:val="nil"/>
              <w:right w:val="nil"/>
            </w:tcBorders>
            <w:vAlign w:val="center"/>
          </w:tcPr>
          <w:p w:rsidR="00A46835" w:rsidRPr="008E784C" w:rsidRDefault="00A46835"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34" w:type="dxa"/>
            <w:tcBorders>
              <w:top w:val="nil"/>
              <w:left w:val="nil"/>
              <w:bottom w:val="nil"/>
              <w:right w:val="nil"/>
            </w:tcBorders>
            <w:vAlign w:val="center"/>
          </w:tcPr>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2.</w:t>
            </w:r>
            <w:r w:rsidR="00E84C9B">
              <w:rPr>
                <w:rFonts w:eastAsia="標楷體" w:hint="eastAsia"/>
                <w:color w:val="000000" w:themeColor="text1"/>
                <w:spacing w:val="-20"/>
                <w:sz w:val="22"/>
              </w:rPr>
              <w:t>4</w:t>
            </w:r>
            <w:r w:rsidRPr="008E784C">
              <w:rPr>
                <w:rFonts w:eastAsia="標楷體" w:hint="eastAsia"/>
                <w:color w:val="000000" w:themeColor="text1"/>
                <w:spacing w:val="-20"/>
                <w:sz w:val="22"/>
              </w:rPr>
              <w:t>1</w:t>
            </w:r>
          </w:p>
        </w:tc>
      </w:tr>
      <w:tr w:rsidR="00A46835" w:rsidRPr="00824F84" w:rsidTr="002B6786">
        <w:trPr>
          <w:trHeight w:val="556"/>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2.04</w:t>
            </w:r>
          </w:p>
        </w:tc>
        <w:tc>
          <w:tcPr>
            <w:tcW w:w="696" w:type="dxa"/>
            <w:tcBorders>
              <w:top w:val="nil"/>
              <w:left w:val="nil"/>
              <w:bottom w:val="nil"/>
              <w:right w:val="nil"/>
            </w:tcBorders>
            <w:vAlign w:val="center"/>
          </w:tcPr>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1.61</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Pr="008E784C">
              <w:rPr>
                <w:rFonts w:eastAsia="標楷體" w:hint="eastAsia"/>
                <w:color w:val="000000" w:themeColor="text1"/>
                <w:spacing w:val="-20"/>
                <w:sz w:val="22"/>
              </w:rPr>
              <w:t>52</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95</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21</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r w:rsidR="00E84C9B">
              <w:rPr>
                <w:rFonts w:eastAsia="標楷體" w:hint="eastAsia"/>
                <w:color w:val="000000" w:themeColor="text1"/>
                <w:spacing w:val="-20"/>
                <w:sz w:val="22"/>
              </w:rPr>
              <w:t>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A46835" w:rsidRPr="008E784C" w:rsidRDefault="00A46835"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A46835" w:rsidRPr="008E784C" w:rsidRDefault="00A46835" w:rsidP="00DA2938">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E84C9B">
              <w:rPr>
                <w:rFonts w:eastAsia="標楷體" w:hint="eastAsia"/>
                <w:color w:val="000000" w:themeColor="text1"/>
                <w:spacing w:val="-20"/>
                <w:sz w:val="22"/>
              </w:rPr>
              <w:t>4</w:t>
            </w:r>
            <w:r w:rsidRPr="008E784C">
              <w:rPr>
                <w:rFonts w:eastAsia="標楷體" w:hint="eastAsia"/>
                <w:color w:val="000000" w:themeColor="text1"/>
                <w:spacing w:val="-20"/>
                <w:sz w:val="22"/>
              </w:rPr>
              <w:t>.</w:t>
            </w:r>
            <w:r w:rsidR="00E84C9B">
              <w:rPr>
                <w:rFonts w:eastAsia="標楷體" w:hint="eastAsia"/>
                <w:color w:val="000000" w:themeColor="text1"/>
                <w:spacing w:val="-20"/>
                <w:sz w:val="22"/>
              </w:rPr>
              <w:t>98</w:t>
            </w:r>
          </w:p>
        </w:tc>
        <w:tc>
          <w:tcPr>
            <w:tcW w:w="671" w:type="dxa"/>
            <w:tcBorders>
              <w:top w:val="nil"/>
              <w:left w:val="nil"/>
              <w:bottom w:val="nil"/>
              <w:right w:val="nil"/>
            </w:tcBorders>
            <w:vAlign w:val="center"/>
          </w:tcPr>
          <w:p w:rsidR="00A46835" w:rsidRPr="008E784C" w:rsidRDefault="00A46835"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34" w:type="dxa"/>
            <w:tcBorders>
              <w:top w:val="nil"/>
              <w:left w:val="nil"/>
              <w:bottom w:val="nil"/>
              <w:right w:val="nil"/>
            </w:tcBorders>
            <w:vAlign w:val="center"/>
          </w:tcPr>
          <w:p w:rsidR="00A46835" w:rsidRPr="008E784C" w:rsidRDefault="00A46835"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w:t>
            </w:r>
            <w:r w:rsidR="00E84C9B">
              <w:rPr>
                <w:rFonts w:eastAsia="標楷體" w:hint="eastAsia"/>
                <w:color w:val="000000" w:themeColor="text1"/>
                <w:spacing w:val="-20"/>
                <w:sz w:val="22"/>
              </w:rPr>
              <w:t>1</w:t>
            </w:r>
            <w:r w:rsidRPr="008E784C">
              <w:rPr>
                <w:rFonts w:eastAsia="標楷體" w:hint="eastAsia"/>
                <w:color w:val="000000" w:themeColor="text1"/>
                <w:spacing w:val="-20"/>
                <w:sz w:val="22"/>
              </w:rPr>
              <w:t>.</w:t>
            </w:r>
            <w:r w:rsidR="00E84C9B">
              <w:rPr>
                <w:rFonts w:eastAsia="標楷體" w:hint="eastAsia"/>
                <w:color w:val="000000" w:themeColor="text1"/>
                <w:spacing w:val="-20"/>
                <w:sz w:val="22"/>
              </w:rPr>
              <w:t>4</w:t>
            </w:r>
            <w:r w:rsidRPr="008E784C">
              <w:rPr>
                <w:rFonts w:eastAsia="標楷體" w:hint="eastAsia"/>
                <w:color w:val="000000" w:themeColor="text1"/>
                <w:spacing w:val="-20"/>
                <w:sz w:val="22"/>
              </w:rPr>
              <w:t>4</w:t>
            </w:r>
          </w:p>
        </w:tc>
      </w:tr>
      <w:tr w:rsidR="00FA37D1" w:rsidRPr="00824F84" w:rsidTr="00FA37D1">
        <w:trPr>
          <w:trHeight w:val="536"/>
          <w:jc w:val="center"/>
        </w:trPr>
        <w:tc>
          <w:tcPr>
            <w:tcW w:w="417" w:type="dxa"/>
            <w:vMerge w:val="restart"/>
            <w:tcBorders>
              <w:left w:val="nil"/>
            </w:tcBorders>
            <w:vAlign w:val="center"/>
          </w:tcPr>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3.64</w:t>
            </w:r>
          </w:p>
        </w:tc>
        <w:tc>
          <w:tcPr>
            <w:tcW w:w="696"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4.05</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2.53</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-0.63</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-2.57</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1.98</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6.29</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-0.35</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20.69</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11.18</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4.22</w:t>
            </w:r>
          </w:p>
        </w:tc>
        <w:tc>
          <w:tcPr>
            <w:tcW w:w="603"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1.68</w:t>
            </w:r>
          </w:p>
        </w:tc>
        <w:tc>
          <w:tcPr>
            <w:tcW w:w="604"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7.19</w:t>
            </w:r>
          </w:p>
        </w:tc>
        <w:tc>
          <w:tcPr>
            <w:tcW w:w="671"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2.65</w:t>
            </w:r>
          </w:p>
        </w:tc>
        <w:tc>
          <w:tcPr>
            <w:tcW w:w="63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6.03</w:t>
            </w:r>
          </w:p>
        </w:tc>
      </w:tr>
      <w:tr w:rsidR="00FA37D1" w:rsidRPr="00824F84" w:rsidTr="00FA37D1">
        <w:trPr>
          <w:trHeight w:val="562"/>
          <w:jc w:val="center"/>
        </w:trPr>
        <w:tc>
          <w:tcPr>
            <w:tcW w:w="417" w:type="dxa"/>
            <w:vMerge/>
            <w:tcBorders>
              <w:left w:val="nil"/>
            </w:tcBorders>
            <w:vAlign w:val="center"/>
          </w:tcPr>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single" w:sz="4" w:space="0" w:color="auto"/>
              <w:right w:val="single" w:sz="4" w:space="0" w:color="auto"/>
            </w:tcBorders>
            <w:vAlign w:val="center"/>
          </w:tcPr>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FA37D1" w:rsidRPr="00824F84" w:rsidRDefault="00FA37D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3.93</w:t>
            </w:r>
          </w:p>
        </w:tc>
        <w:tc>
          <w:tcPr>
            <w:tcW w:w="696"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4.13</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2.43</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-0.46</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-2.98</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6.66</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-0.45</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-1.93</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21.48</w:t>
            </w:r>
          </w:p>
        </w:tc>
        <w:tc>
          <w:tcPr>
            <w:tcW w:w="603"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11.93</w:t>
            </w:r>
          </w:p>
        </w:tc>
        <w:tc>
          <w:tcPr>
            <w:tcW w:w="604" w:type="dxa"/>
            <w:tcBorders>
              <w:top w:val="nil"/>
              <w:left w:val="nil"/>
              <w:bottom w:val="nil"/>
              <w:right w:val="nil"/>
            </w:tcBorders>
            <w:vAlign w:val="center"/>
          </w:tcPr>
          <w:p w:rsidR="00FA37D1" w:rsidRPr="008E784C" w:rsidRDefault="00FA37D1"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4.92</w:t>
            </w:r>
          </w:p>
        </w:tc>
        <w:tc>
          <w:tcPr>
            <w:tcW w:w="603"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1.83</w:t>
            </w:r>
          </w:p>
        </w:tc>
        <w:tc>
          <w:tcPr>
            <w:tcW w:w="604"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7.63</w:t>
            </w:r>
          </w:p>
        </w:tc>
        <w:tc>
          <w:tcPr>
            <w:tcW w:w="671" w:type="dxa"/>
            <w:tcBorders>
              <w:top w:val="nil"/>
              <w:left w:val="nil"/>
              <w:bottom w:val="nil"/>
              <w:right w:val="nil"/>
            </w:tcBorders>
            <w:vAlign w:val="center"/>
          </w:tcPr>
          <w:p w:rsidR="00FA37D1" w:rsidRPr="00FA37D1" w:rsidRDefault="00FA37D1" w:rsidP="00FA37D1">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2.64</w:t>
            </w:r>
          </w:p>
        </w:tc>
        <w:tc>
          <w:tcPr>
            <w:tcW w:w="634" w:type="dxa"/>
            <w:tcBorders>
              <w:top w:val="nil"/>
              <w:left w:val="nil"/>
              <w:bottom w:val="nil"/>
              <w:right w:val="nil"/>
            </w:tcBorders>
            <w:vAlign w:val="center"/>
          </w:tcPr>
          <w:p w:rsidR="00FA37D1" w:rsidRPr="008E784C" w:rsidRDefault="00FA37D1" w:rsidP="00FA37D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6.43</w:t>
            </w:r>
          </w:p>
        </w:tc>
      </w:tr>
      <w:tr w:rsidR="00A46835" w:rsidRPr="00824F84" w:rsidTr="002B6786">
        <w:trPr>
          <w:trHeight w:val="572"/>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4.9</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1.0</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-13.1</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15.9</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w:t>
            </w:r>
            <w:r>
              <w:rPr>
                <w:rFonts w:eastAsia="標楷體" w:hint="eastAsia"/>
                <w:color w:val="000000" w:themeColor="text1"/>
                <w:spacing w:val="-20"/>
                <w:sz w:val="22"/>
              </w:rPr>
              <w:t>8</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671" w:type="dxa"/>
            <w:tcBorders>
              <w:top w:val="nil"/>
              <w:left w:val="nil"/>
              <w:bottom w:val="nil"/>
              <w:right w:val="nil"/>
            </w:tcBorders>
            <w:vAlign w:val="center"/>
          </w:tcPr>
          <w:p w:rsidR="00A46835" w:rsidRPr="008E784C" w:rsidRDefault="00D51758"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w:t>
            </w:r>
          </w:p>
        </w:tc>
        <w:tc>
          <w:tcPr>
            <w:tcW w:w="634" w:type="dxa"/>
            <w:tcBorders>
              <w:top w:val="nil"/>
              <w:left w:val="nil"/>
              <w:bottom w:val="nil"/>
              <w:right w:val="nil"/>
            </w:tcBorders>
            <w:vAlign w:val="center"/>
          </w:tcPr>
          <w:p w:rsidR="00A46835" w:rsidRPr="008E784C" w:rsidRDefault="00A46835" w:rsidP="00D5175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D51758">
              <w:rPr>
                <w:rFonts w:eastAsia="標楷體" w:hint="eastAsia"/>
                <w:color w:val="000000" w:themeColor="text1"/>
                <w:spacing w:val="-20"/>
                <w:sz w:val="22"/>
              </w:rPr>
              <w:t>4</w:t>
            </w:r>
          </w:p>
        </w:tc>
      </w:tr>
      <w:tr w:rsidR="00A46835" w:rsidRPr="00824F84" w:rsidTr="002B6786">
        <w:trPr>
          <w:trHeight w:val="700"/>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6.7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4.2</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3.1</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0</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-10.2</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71" w:type="dxa"/>
            <w:tcBorders>
              <w:top w:val="nil"/>
              <w:left w:val="nil"/>
              <w:bottom w:val="nil"/>
              <w:right w:val="nil"/>
            </w:tcBorders>
            <w:vAlign w:val="center"/>
          </w:tcPr>
          <w:p w:rsidR="00A46835" w:rsidRPr="008E784C" w:rsidRDefault="00D51758"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w:t>
            </w:r>
          </w:p>
        </w:tc>
        <w:tc>
          <w:tcPr>
            <w:tcW w:w="634" w:type="dxa"/>
            <w:tcBorders>
              <w:top w:val="nil"/>
              <w:left w:val="nil"/>
              <w:bottom w:val="nil"/>
              <w:right w:val="nil"/>
            </w:tcBorders>
            <w:vAlign w:val="center"/>
          </w:tcPr>
          <w:p w:rsidR="00A46835" w:rsidRPr="008E784C" w:rsidRDefault="00A46835" w:rsidP="00D5175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D51758">
              <w:rPr>
                <w:rFonts w:eastAsia="標楷體" w:hint="eastAsia"/>
                <w:color w:val="000000" w:themeColor="text1"/>
                <w:spacing w:val="-20"/>
                <w:sz w:val="22"/>
              </w:rPr>
              <w:t>2</w:t>
            </w:r>
            <w:r>
              <w:rPr>
                <w:rFonts w:eastAsia="標楷體" w:hint="eastAsia"/>
                <w:color w:val="000000" w:themeColor="text1"/>
                <w:spacing w:val="-20"/>
                <w:sz w:val="22"/>
              </w:rPr>
              <w:t>.</w:t>
            </w:r>
            <w:r w:rsidR="00D51758">
              <w:rPr>
                <w:rFonts w:eastAsia="標楷體" w:hint="eastAsia"/>
                <w:color w:val="000000" w:themeColor="text1"/>
                <w:spacing w:val="-20"/>
                <w:sz w:val="22"/>
              </w:rPr>
              <w:t>4</w:t>
            </w:r>
          </w:p>
        </w:tc>
      </w:tr>
      <w:tr w:rsidR="00A46835" w:rsidRPr="00824F84" w:rsidTr="002B6786">
        <w:trPr>
          <w:trHeight w:val="700"/>
          <w:jc w:val="center"/>
        </w:trPr>
        <w:tc>
          <w:tcPr>
            <w:tcW w:w="417" w:type="dxa"/>
            <w:vMerge/>
            <w:tcBorders>
              <w:left w:val="nil"/>
              <w:bottom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5.4</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4.4</w:t>
            </w:r>
          </w:p>
        </w:tc>
        <w:tc>
          <w:tcPr>
            <w:tcW w:w="604"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7</w:t>
            </w:r>
            <w:r w:rsidRPr="008E784C">
              <w:rPr>
                <w:rFonts w:eastAsia="標楷體"/>
                <w:color w:val="000000" w:themeColor="text1"/>
                <w:spacing w:val="-20"/>
                <w:sz w:val="22"/>
              </w:rPr>
              <w:t>.</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r>
              <w:rPr>
                <w:rFonts w:eastAsia="標楷體" w:hint="eastAsia"/>
                <w:color w:val="000000" w:themeColor="text1"/>
                <w:spacing w:val="-20"/>
                <w:sz w:val="22"/>
              </w:rPr>
              <w:t>4</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-22.8</w:t>
            </w:r>
          </w:p>
        </w:tc>
        <w:tc>
          <w:tcPr>
            <w:tcW w:w="603" w:type="dxa"/>
            <w:tcBorders>
              <w:top w:val="nil"/>
              <w:left w:val="nil"/>
              <w:bottom w:val="nil"/>
              <w:right w:val="nil"/>
            </w:tcBorders>
            <w:vAlign w:val="center"/>
          </w:tcPr>
          <w:p w:rsidR="00A46835" w:rsidRPr="008E784C" w:rsidRDefault="00A46835"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-8.</w:t>
            </w:r>
            <w:r>
              <w:rPr>
                <w:rFonts w:eastAsia="標楷體" w:hint="eastAsia"/>
                <w:color w:val="000000" w:themeColor="text1"/>
                <w:spacing w:val="-20"/>
                <w:sz w:val="22"/>
              </w:rPr>
              <w:t>2</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671" w:type="dxa"/>
            <w:tcBorders>
              <w:top w:val="nil"/>
              <w:left w:val="nil"/>
              <w:bottom w:val="nil"/>
              <w:right w:val="nil"/>
            </w:tcBorders>
            <w:vAlign w:val="center"/>
          </w:tcPr>
          <w:p w:rsidR="00A46835" w:rsidRPr="008E784C" w:rsidRDefault="00D51758"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w:t>
            </w:r>
          </w:p>
        </w:tc>
        <w:tc>
          <w:tcPr>
            <w:tcW w:w="634" w:type="dxa"/>
            <w:tcBorders>
              <w:top w:val="nil"/>
              <w:left w:val="nil"/>
              <w:bottom w:val="nil"/>
              <w:right w:val="nil"/>
            </w:tcBorders>
            <w:vAlign w:val="center"/>
          </w:tcPr>
          <w:p w:rsidR="00A46835" w:rsidRPr="008E784C" w:rsidRDefault="00A46835" w:rsidP="00D5175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D51758">
              <w:rPr>
                <w:rFonts w:eastAsia="標楷體" w:hint="eastAsia"/>
                <w:color w:val="000000" w:themeColor="text1"/>
                <w:spacing w:val="-20"/>
                <w:sz w:val="22"/>
              </w:rPr>
              <w:t>8</w:t>
            </w:r>
            <w:r>
              <w:rPr>
                <w:rFonts w:eastAsia="標楷體" w:hint="eastAsia"/>
                <w:color w:val="000000" w:themeColor="text1"/>
                <w:spacing w:val="-20"/>
                <w:sz w:val="22"/>
              </w:rPr>
              <w:t>.</w:t>
            </w:r>
            <w:r w:rsidR="00D51758">
              <w:rPr>
                <w:rFonts w:eastAsia="標楷體" w:hint="eastAsia"/>
                <w:color w:val="000000" w:themeColor="text1"/>
                <w:spacing w:val="-20"/>
                <w:sz w:val="22"/>
              </w:rPr>
              <w:t>1</w:t>
            </w:r>
          </w:p>
        </w:tc>
      </w:tr>
      <w:tr w:rsidR="00A46835" w:rsidRPr="00824F84" w:rsidTr="002B6786">
        <w:trPr>
          <w:trHeight w:val="429"/>
          <w:jc w:val="center"/>
        </w:trPr>
        <w:tc>
          <w:tcPr>
            <w:tcW w:w="417" w:type="dxa"/>
            <w:vMerge w:val="restart"/>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3,340.1</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281.</w:t>
            </w:r>
            <w:r w:rsidRPr="008E784C">
              <w:rPr>
                <w:rFonts w:eastAsia="標楷體" w:hint="eastAsia"/>
                <w:color w:val="000000" w:themeColor="text1"/>
                <w:spacing w:val="-20"/>
                <w:sz w:val="22"/>
              </w:rPr>
              <w:t>0</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287.</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w:t>
            </w:r>
            <w:r w:rsidRPr="008E784C">
              <w:rPr>
                <w:rFonts w:eastAsia="標楷體" w:hint="eastAsia"/>
                <w:color w:val="000000" w:themeColor="text1"/>
                <w:spacing w:val="-20"/>
                <w:sz w:val="22"/>
              </w:rPr>
              <w:t>0.9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289.</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285.7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r w:rsidRPr="008E784C">
              <w:rPr>
                <w:rFonts w:eastAsia="標楷體" w:hint="eastAsia"/>
                <w:color w:val="000000" w:themeColor="text1"/>
                <w:spacing w:val="-20"/>
                <w:sz w:val="22"/>
              </w:rPr>
              <w:t>4.9</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67" w:right="-161"/>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3,29</w:t>
            </w:r>
            <w:r w:rsidRPr="008E784C">
              <w:rPr>
                <w:rFonts w:eastAsia="標楷體" w:hint="eastAsia"/>
                <w:color w:val="000000" w:themeColor="text1"/>
                <w:spacing w:val="-20"/>
                <w:sz w:val="22"/>
              </w:rPr>
              <w:t>1.9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250.5</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253.</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282.5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252.2</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270.0</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271.3</w:t>
            </w:r>
          </w:p>
        </w:tc>
        <w:tc>
          <w:tcPr>
            <w:tcW w:w="671" w:type="dxa"/>
            <w:tcBorders>
              <w:top w:val="nil"/>
              <w:left w:val="nil"/>
              <w:bottom w:val="nil"/>
              <w:right w:val="nil"/>
            </w:tcBorders>
            <w:vAlign w:val="center"/>
          </w:tcPr>
          <w:p w:rsidR="00A46835" w:rsidRPr="008E784C" w:rsidRDefault="0081751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282.0</w:t>
            </w:r>
          </w:p>
        </w:tc>
        <w:tc>
          <w:tcPr>
            <w:tcW w:w="634" w:type="dxa"/>
            <w:tcBorders>
              <w:top w:val="nil"/>
              <w:left w:val="nil"/>
              <w:bottom w:val="nil"/>
              <w:right w:val="nil"/>
            </w:tcBorders>
            <w:vAlign w:val="center"/>
          </w:tcPr>
          <w:p w:rsidR="00A46835" w:rsidRPr="008E784C" w:rsidRDefault="0081751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1,862.1</w:t>
            </w:r>
          </w:p>
        </w:tc>
      </w:tr>
      <w:tr w:rsidR="00A46835" w:rsidRPr="00824F84" w:rsidTr="002B6786">
        <w:trPr>
          <w:trHeight w:val="406"/>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5.9</w:t>
            </w:r>
            <w:r w:rsidRPr="008E784C">
              <w:rPr>
                <w:rFonts w:eastAsia="標楷體"/>
                <w:color w:val="000000" w:themeColor="text1"/>
                <w:spacing w:val="-20"/>
                <w:sz w:val="22"/>
              </w:rPr>
              <w:t>4</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w:t>
            </w:r>
            <w:r w:rsidRPr="008E784C">
              <w:rPr>
                <w:rFonts w:eastAsia="標楷體" w:hint="eastAsia"/>
                <w:color w:val="000000" w:themeColor="text1"/>
                <w:spacing w:val="-20"/>
                <w:sz w:val="22"/>
              </w:rPr>
              <w:t>4.7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3.2</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-1.4</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-7.6</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24.9</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w:t>
            </w:r>
          </w:p>
        </w:tc>
        <w:tc>
          <w:tcPr>
            <w:tcW w:w="671" w:type="dxa"/>
            <w:tcBorders>
              <w:top w:val="nil"/>
              <w:left w:val="nil"/>
              <w:bottom w:val="nil"/>
              <w:right w:val="nil"/>
            </w:tcBorders>
            <w:vAlign w:val="center"/>
          </w:tcPr>
          <w:p w:rsidR="00A46835" w:rsidRPr="008E784C" w:rsidRDefault="00817511" w:rsidP="00A46835">
            <w:pPr>
              <w:adjustRightInd w:val="0"/>
              <w:snapToGrid w:val="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0.4</w:t>
            </w:r>
          </w:p>
        </w:tc>
        <w:tc>
          <w:tcPr>
            <w:tcW w:w="63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0.5</w:t>
            </w:r>
          </w:p>
        </w:tc>
      </w:tr>
      <w:tr w:rsidR="00A46835" w:rsidRPr="00824F84" w:rsidTr="002B6786">
        <w:trPr>
          <w:trHeight w:val="427"/>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2,847.9</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244.</w:t>
            </w:r>
            <w:r w:rsidRPr="008E784C">
              <w:rPr>
                <w:rFonts w:eastAsia="標楷體" w:hint="eastAsia"/>
                <w:color w:val="000000" w:themeColor="text1"/>
                <w:spacing w:val="-20"/>
                <w:sz w:val="22"/>
              </w:rPr>
              <w:t>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227.</w:t>
            </w:r>
            <w:r w:rsidRPr="008E784C">
              <w:rPr>
                <w:rFonts w:eastAsia="標楷體" w:hint="eastAsia"/>
                <w:color w:val="000000" w:themeColor="text1"/>
                <w:spacing w:val="-20"/>
                <w:sz w:val="22"/>
              </w:rPr>
              <w:t>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249.6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w:t>
            </w:r>
            <w:r w:rsidRPr="008E784C">
              <w:rPr>
                <w:rFonts w:eastAsia="標楷體" w:hint="eastAsia"/>
                <w:color w:val="000000" w:themeColor="text1"/>
                <w:spacing w:val="-20"/>
                <w:sz w:val="22"/>
              </w:rPr>
              <w:t>5</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242.9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269.</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2,85</w:t>
            </w:r>
            <w:r w:rsidRPr="008E784C">
              <w:rPr>
                <w:rFonts w:eastAsia="標楷體" w:hint="eastAsia"/>
                <w:color w:val="000000" w:themeColor="text1"/>
                <w:spacing w:val="-20"/>
                <w:sz w:val="22"/>
              </w:rPr>
              <w:t>6.9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216.1</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220.</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254.7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229.</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222.8</w:t>
            </w:r>
          </w:p>
        </w:tc>
        <w:tc>
          <w:tcPr>
            <w:tcW w:w="604" w:type="dxa"/>
            <w:tcBorders>
              <w:top w:val="nil"/>
              <w:left w:val="nil"/>
              <w:bottom w:val="nil"/>
              <w:right w:val="nil"/>
            </w:tcBorders>
            <w:vAlign w:val="center"/>
          </w:tcPr>
          <w:p w:rsidR="00A46835" w:rsidRPr="008E784C" w:rsidRDefault="00A46835" w:rsidP="0092092B">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w:t>
            </w:r>
            <w:r w:rsidR="0092092B">
              <w:rPr>
                <w:rFonts w:eastAsia="標楷體" w:hint="eastAsia"/>
                <w:color w:val="000000" w:themeColor="text1"/>
                <w:spacing w:val="-20"/>
                <w:sz w:val="22"/>
              </w:rPr>
              <w:t>3</w:t>
            </w:r>
            <w:r w:rsidRPr="008E784C">
              <w:rPr>
                <w:rFonts w:eastAsia="標楷體" w:hint="eastAsia"/>
                <w:color w:val="000000" w:themeColor="text1"/>
                <w:spacing w:val="-20"/>
                <w:sz w:val="22"/>
              </w:rPr>
              <w:t>.</w:t>
            </w:r>
            <w:r w:rsidR="0092092B">
              <w:rPr>
                <w:rFonts w:eastAsia="標楷體" w:hint="eastAsia"/>
                <w:color w:val="000000" w:themeColor="text1"/>
                <w:spacing w:val="-20"/>
                <w:sz w:val="22"/>
              </w:rPr>
              <w:t>0</w:t>
            </w:r>
          </w:p>
        </w:tc>
        <w:tc>
          <w:tcPr>
            <w:tcW w:w="671" w:type="dxa"/>
            <w:tcBorders>
              <w:top w:val="nil"/>
              <w:left w:val="nil"/>
              <w:bottom w:val="nil"/>
              <w:right w:val="nil"/>
            </w:tcBorders>
            <w:vAlign w:val="center"/>
          </w:tcPr>
          <w:p w:rsidR="00A46835" w:rsidRPr="008E784C" w:rsidRDefault="0081751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228.3</w:t>
            </w:r>
          </w:p>
        </w:tc>
        <w:tc>
          <w:tcPr>
            <w:tcW w:w="634" w:type="dxa"/>
            <w:tcBorders>
              <w:top w:val="nil"/>
              <w:left w:val="nil"/>
              <w:bottom w:val="nil"/>
              <w:right w:val="nil"/>
            </w:tcBorders>
            <w:vAlign w:val="center"/>
          </w:tcPr>
          <w:p w:rsidR="00A46835" w:rsidRPr="008E784C" w:rsidRDefault="0081751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1,595.0</w:t>
            </w:r>
          </w:p>
        </w:tc>
      </w:tr>
      <w:tr w:rsidR="00A46835" w:rsidRPr="00824F84" w:rsidTr="002B6786">
        <w:trPr>
          <w:trHeight w:val="419"/>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10.7</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w:t>
            </w:r>
            <w:r w:rsidRPr="008E784C">
              <w:rPr>
                <w:rFonts w:eastAsia="標楷體"/>
                <w:color w:val="000000" w:themeColor="text1"/>
                <w:spacing w:val="-20"/>
                <w:sz w:val="22"/>
              </w:rPr>
              <w:t>0.6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7</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hint="eastAsia"/>
                <w:color w:val="000000" w:themeColor="text1"/>
                <w:spacing w:val="-20"/>
                <w:sz w:val="22"/>
              </w:rPr>
              <w:t>-17.6</w:t>
            </w:r>
          </w:p>
        </w:tc>
        <w:tc>
          <w:tcPr>
            <w:tcW w:w="603"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color w:val="000000" w:themeColor="text1"/>
                <w:spacing w:val="-20"/>
                <w:sz w:val="22"/>
              </w:rPr>
              <w:t>44.</w:t>
            </w:r>
            <w:r w:rsidRPr="008E784C">
              <w:rPr>
                <w:rFonts w:eastAsia="標楷體" w:hint="eastAsia"/>
                <w:color w:val="000000" w:themeColor="text1"/>
                <w:spacing w:val="-20"/>
                <w:sz w:val="22"/>
              </w:rPr>
              <w:t>6</w:t>
            </w:r>
          </w:p>
        </w:tc>
        <w:tc>
          <w:tcPr>
            <w:tcW w:w="603"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4" w:type="dxa"/>
            <w:tcBorders>
              <w:top w:val="nil"/>
              <w:left w:val="nil"/>
              <w:bottom w:val="nil"/>
              <w:right w:val="nil"/>
            </w:tcBorders>
            <w:vAlign w:val="center"/>
          </w:tcPr>
          <w:p w:rsidR="00A46835" w:rsidRPr="008E784C" w:rsidRDefault="00A46835" w:rsidP="00C53A63">
            <w:pPr>
              <w:jc w:val="center"/>
              <w:rPr>
                <w:rFonts w:eastAsia="標楷體"/>
                <w:color w:val="000000" w:themeColor="text1"/>
                <w:spacing w:val="-20"/>
                <w:sz w:val="22"/>
              </w:rPr>
            </w:pPr>
            <w:r w:rsidRPr="008E784C">
              <w:rPr>
                <w:rFonts w:eastAsia="標楷體" w:hint="eastAsia"/>
                <w:color w:val="000000" w:themeColor="text1"/>
                <w:spacing w:val="-20"/>
                <w:sz w:val="22"/>
              </w:rPr>
              <w:t>-8.6</w:t>
            </w:r>
          </w:p>
        </w:tc>
        <w:tc>
          <w:tcPr>
            <w:tcW w:w="671" w:type="dxa"/>
            <w:tcBorders>
              <w:top w:val="nil"/>
              <w:left w:val="nil"/>
              <w:bottom w:val="nil"/>
              <w:right w:val="nil"/>
            </w:tcBorders>
            <w:vAlign w:val="center"/>
          </w:tcPr>
          <w:p w:rsidR="00A46835" w:rsidRPr="008E784C" w:rsidRDefault="00817511" w:rsidP="00A46835">
            <w:pPr>
              <w:jc w:val="center"/>
              <w:rPr>
                <w:rFonts w:eastAsia="標楷體"/>
                <w:color w:val="000000" w:themeColor="text1"/>
                <w:spacing w:val="-20"/>
                <w:sz w:val="22"/>
              </w:rPr>
            </w:pPr>
            <w:r>
              <w:rPr>
                <w:rFonts w:eastAsia="標楷體" w:hint="eastAsia"/>
                <w:color w:val="000000" w:themeColor="text1"/>
                <w:spacing w:val="-20"/>
                <w:sz w:val="22"/>
              </w:rPr>
              <w:t>-6.8</w:t>
            </w:r>
          </w:p>
        </w:tc>
        <w:tc>
          <w:tcPr>
            <w:tcW w:w="634" w:type="dxa"/>
            <w:tcBorders>
              <w:top w:val="nil"/>
              <w:left w:val="nil"/>
              <w:bottom w:val="nil"/>
              <w:right w:val="nil"/>
            </w:tcBorders>
            <w:vAlign w:val="center"/>
          </w:tcPr>
          <w:p w:rsidR="00A46835" w:rsidRPr="008E784C" w:rsidRDefault="00A46835" w:rsidP="00817511">
            <w:pPr>
              <w:jc w:val="center"/>
              <w:rPr>
                <w:rFonts w:eastAsia="標楷體"/>
                <w:color w:val="000000" w:themeColor="text1"/>
                <w:spacing w:val="-20"/>
                <w:sz w:val="22"/>
              </w:rPr>
            </w:pPr>
            <w:r w:rsidRPr="008E784C">
              <w:rPr>
                <w:rFonts w:eastAsia="標楷體" w:hint="eastAsia"/>
                <w:color w:val="000000" w:themeColor="text1"/>
                <w:spacing w:val="-20"/>
                <w:sz w:val="22"/>
              </w:rPr>
              <w:t>-</w:t>
            </w:r>
            <w:r w:rsidR="00817511">
              <w:rPr>
                <w:rFonts w:eastAsia="標楷體" w:hint="eastAsia"/>
                <w:color w:val="000000" w:themeColor="text1"/>
                <w:spacing w:val="-20"/>
                <w:sz w:val="22"/>
              </w:rPr>
              <w:t>1</w:t>
            </w:r>
            <w:r w:rsidRPr="008E784C">
              <w:rPr>
                <w:rFonts w:eastAsia="標楷體" w:hint="eastAsia"/>
                <w:color w:val="000000" w:themeColor="text1"/>
                <w:spacing w:val="-20"/>
                <w:sz w:val="22"/>
              </w:rPr>
              <w:t>.</w:t>
            </w:r>
            <w:r w:rsidR="00817511">
              <w:rPr>
                <w:rFonts w:eastAsia="標楷體" w:hint="eastAsia"/>
                <w:color w:val="000000" w:themeColor="text1"/>
                <w:spacing w:val="-20"/>
                <w:sz w:val="22"/>
              </w:rPr>
              <w:t>3</w:t>
            </w:r>
          </w:p>
        </w:tc>
      </w:tr>
      <w:tr w:rsidR="00A46835" w:rsidRPr="00824F84" w:rsidTr="002B6786">
        <w:trPr>
          <w:trHeight w:val="555"/>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5,118.2</w:t>
            </w:r>
          </w:p>
        </w:tc>
        <w:tc>
          <w:tcPr>
            <w:tcW w:w="696"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405.3</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400.5</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455.3</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472.8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445.3</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437.8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4,845.6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353.1</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286.8</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402.6</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385.3</w:t>
            </w:r>
          </w:p>
        </w:tc>
        <w:tc>
          <w:tcPr>
            <w:tcW w:w="603"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388.9</w:t>
            </w:r>
          </w:p>
        </w:tc>
        <w:tc>
          <w:tcPr>
            <w:tcW w:w="604" w:type="dxa"/>
            <w:tcBorders>
              <w:top w:val="nil"/>
              <w:left w:val="nil"/>
              <w:bottom w:val="nil"/>
              <w:right w:val="nil"/>
            </w:tcBorders>
            <w:vAlign w:val="center"/>
          </w:tcPr>
          <w:p w:rsidR="00A46835" w:rsidRPr="008E784C"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410.0</w:t>
            </w:r>
          </w:p>
        </w:tc>
        <w:tc>
          <w:tcPr>
            <w:tcW w:w="671" w:type="dxa"/>
            <w:tcBorders>
              <w:top w:val="nil"/>
              <w:left w:val="nil"/>
              <w:bottom w:val="nil"/>
              <w:right w:val="nil"/>
            </w:tcBorders>
            <w:vAlign w:val="center"/>
          </w:tcPr>
          <w:p w:rsidR="00A46835" w:rsidRPr="008E784C" w:rsidRDefault="00817511" w:rsidP="00C5120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455.7</w:t>
            </w:r>
          </w:p>
        </w:tc>
        <w:tc>
          <w:tcPr>
            <w:tcW w:w="634" w:type="dxa"/>
            <w:tcBorders>
              <w:top w:val="nil"/>
              <w:left w:val="nil"/>
              <w:bottom w:val="nil"/>
              <w:right w:val="nil"/>
            </w:tcBorders>
            <w:vAlign w:val="center"/>
          </w:tcPr>
          <w:p w:rsidR="00A46835" w:rsidRPr="008E784C" w:rsidRDefault="00817511" w:rsidP="00C5120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2,682.3</w:t>
            </w:r>
          </w:p>
        </w:tc>
      </w:tr>
      <w:tr w:rsidR="00A46835" w:rsidRPr="00824F84" w:rsidTr="002B6786">
        <w:trPr>
          <w:trHeight w:val="421"/>
          <w:jc w:val="center"/>
        </w:trPr>
        <w:tc>
          <w:tcPr>
            <w:tcW w:w="417" w:type="dxa"/>
            <w:vMerge/>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8E784C" w:rsidRDefault="00A46835"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96" w:type="dxa"/>
            <w:tcBorders>
              <w:top w:val="nil"/>
              <w:left w:val="nil"/>
              <w:bottom w:val="nil"/>
              <w:right w:val="nil"/>
            </w:tcBorders>
            <w:vAlign w:val="center"/>
          </w:tcPr>
          <w:p w:rsidR="00A46835" w:rsidRPr="008E784C" w:rsidRDefault="00A46835"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-3.0</w:t>
            </w:r>
          </w:p>
        </w:tc>
        <w:tc>
          <w:tcPr>
            <w:tcW w:w="604" w:type="dxa"/>
            <w:tcBorders>
              <w:top w:val="nil"/>
              <w:left w:val="nil"/>
              <w:bottom w:val="nil"/>
              <w:right w:val="nil"/>
            </w:tcBorders>
            <w:vAlign w:val="center"/>
          </w:tcPr>
          <w:p w:rsidR="00A46835" w:rsidRPr="008E784C" w:rsidRDefault="00A46835"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-8.3</w:t>
            </w:r>
          </w:p>
        </w:tc>
        <w:tc>
          <w:tcPr>
            <w:tcW w:w="604" w:type="dxa"/>
            <w:tcBorders>
              <w:top w:val="nil"/>
              <w:left w:val="nil"/>
              <w:bottom w:val="nil"/>
              <w:right w:val="nil"/>
            </w:tcBorders>
            <w:vAlign w:val="center"/>
          </w:tcPr>
          <w:p w:rsidR="00A46835" w:rsidRPr="008E784C" w:rsidRDefault="00A46835"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-4.9</w:t>
            </w:r>
          </w:p>
        </w:tc>
        <w:tc>
          <w:tcPr>
            <w:tcW w:w="604"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3"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w:t>
            </w:r>
          </w:p>
        </w:tc>
        <w:tc>
          <w:tcPr>
            <w:tcW w:w="604"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0.9</w:t>
            </w:r>
          </w:p>
        </w:tc>
        <w:tc>
          <w:tcPr>
            <w:tcW w:w="603"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-5.3</w:t>
            </w:r>
          </w:p>
        </w:tc>
        <w:tc>
          <w:tcPr>
            <w:tcW w:w="604"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-12.8</w:t>
            </w:r>
          </w:p>
        </w:tc>
        <w:tc>
          <w:tcPr>
            <w:tcW w:w="603"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-0.8</w:t>
            </w:r>
          </w:p>
        </w:tc>
        <w:tc>
          <w:tcPr>
            <w:tcW w:w="603"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4.3</w:t>
            </w:r>
          </w:p>
        </w:tc>
        <w:tc>
          <w:tcPr>
            <w:tcW w:w="604"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2.3</w:t>
            </w:r>
          </w:p>
        </w:tc>
        <w:tc>
          <w:tcPr>
            <w:tcW w:w="603"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A46835" w:rsidRPr="008E784C" w:rsidRDefault="00A46835"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6.5</w:t>
            </w:r>
          </w:p>
        </w:tc>
        <w:tc>
          <w:tcPr>
            <w:tcW w:w="671" w:type="dxa"/>
            <w:tcBorders>
              <w:top w:val="nil"/>
              <w:left w:val="nil"/>
              <w:bottom w:val="nil"/>
              <w:right w:val="nil"/>
            </w:tcBorders>
            <w:vAlign w:val="center"/>
          </w:tcPr>
          <w:p w:rsidR="00A46835" w:rsidRPr="008E784C" w:rsidRDefault="00817511"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12.4</w:t>
            </w:r>
          </w:p>
        </w:tc>
        <w:tc>
          <w:tcPr>
            <w:tcW w:w="634" w:type="dxa"/>
            <w:tcBorders>
              <w:top w:val="nil"/>
              <w:left w:val="nil"/>
              <w:bottom w:val="nil"/>
              <w:right w:val="nil"/>
            </w:tcBorders>
            <w:vAlign w:val="center"/>
          </w:tcPr>
          <w:p w:rsidR="00A46835" w:rsidRPr="008E784C" w:rsidRDefault="00817511" w:rsidP="0081751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A46835" w:rsidRPr="008E784C">
              <w:rPr>
                <w:rFonts w:eastAsia="標楷體" w:hint="eastAsia"/>
                <w:color w:val="000000" w:themeColor="text1"/>
                <w:spacing w:val="-20"/>
                <w:sz w:val="22"/>
              </w:rPr>
              <w:t>.</w:t>
            </w:r>
            <w:r>
              <w:rPr>
                <w:rFonts w:eastAsia="標楷體" w:hint="eastAsia"/>
                <w:color w:val="000000" w:themeColor="text1"/>
                <w:spacing w:val="-20"/>
                <w:sz w:val="22"/>
              </w:rPr>
              <w:t>8</w:t>
            </w:r>
          </w:p>
        </w:tc>
      </w:tr>
      <w:tr w:rsidR="00CF01B4" w:rsidRPr="00824F84" w:rsidTr="002B6786">
        <w:trPr>
          <w:trHeight w:val="624"/>
          <w:jc w:val="center"/>
        </w:trPr>
        <w:tc>
          <w:tcPr>
            <w:tcW w:w="417" w:type="dxa"/>
            <w:vMerge w:val="restart"/>
            <w:tcBorders>
              <w:left w:val="nil"/>
            </w:tcBorders>
            <w:vAlign w:val="center"/>
          </w:tcPr>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1" w:type="dxa"/>
            <w:gridSpan w:val="2"/>
            <w:tcBorders>
              <w:right w:val="single" w:sz="4" w:space="0" w:color="auto"/>
            </w:tcBorders>
            <w:vAlign w:val="center"/>
          </w:tcPr>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1.35</w:t>
            </w:r>
          </w:p>
        </w:tc>
        <w:tc>
          <w:tcPr>
            <w:tcW w:w="696" w:type="dxa"/>
            <w:tcBorders>
              <w:top w:val="nil"/>
              <w:left w:val="nil"/>
              <w:bottom w:val="nil"/>
              <w:right w:val="nil"/>
            </w:tcBorders>
            <w:shd w:val="clear" w:color="auto" w:fill="auto"/>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0.38</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0.43</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w:t>
            </w:r>
            <w:r w:rsidRPr="0009695C">
              <w:rPr>
                <w:rFonts w:eastAsia="標楷體" w:hint="eastAsia"/>
                <w:color w:val="000000" w:themeColor="text1"/>
                <w:spacing w:val="-20"/>
                <w:sz w:val="22"/>
              </w:rPr>
              <w:t>2</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w:t>
            </w:r>
            <w:r w:rsidRPr="0009695C">
              <w:rPr>
                <w:rFonts w:eastAsia="標楷體" w:hint="eastAsia"/>
                <w:color w:val="000000" w:themeColor="text1"/>
                <w:spacing w:val="-20"/>
                <w:sz w:val="22"/>
              </w:rPr>
              <w:t>37</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0.58</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1.14</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0.5</w:t>
            </w:r>
            <w:r w:rsidRPr="0009695C">
              <w:rPr>
                <w:rFonts w:eastAsia="標楷體" w:hint="eastAsia"/>
                <w:color w:val="000000" w:themeColor="text1"/>
                <w:spacing w:val="-20"/>
                <w:sz w:val="22"/>
              </w:rPr>
              <w:t>6</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1.86</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-0.21</w:t>
            </w:r>
          </w:p>
        </w:tc>
        <w:tc>
          <w:tcPr>
            <w:tcW w:w="603" w:type="dxa"/>
            <w:tcBorders>
              <w:top w:val="nil"/>
              <w:left w:val="nil"/>
              <w:bottom w:val="nil"/>
              <w:right w:val="nil"/>
            </w:tcBorders>
            <w:vAlign w:val="center"/>
          </w:tcPr>
          <w:p w:rsidR="00CF01B4" w:rsidRPr="0009695C" w:rsidRDefault="00CF01B4"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-0.03</w:t>
            </w:r>
          </w:p>
        </w:tc>
        <w:tc>
          <w:tcPr>
            <w:tcW w:w="604" w:type="dxa"/>
            <w:tcBorders>
              <w:top w:val="nil"/>
              <w:left w:val="nil"/>
              <w:bottom w:val="nil"/>
              <w:right w:val="nil"/>
            </w:tcBorders>
            <w:vAlign w:val="center"/>
          </w:tcPr>
          <w:p w:rsidR="00CF01B4" w:rsidRPr="0009695C" w:rsidRDefault="00CF01B4"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-0.97</w:t>
            </w:r>
          </w:p>
        </w:tc>
        <w:tc>
          <w:tcPr>
            <w:tcW w:w="603" w:type="dxa"/>
            <w:tcBorders>
              <w:top w:val="nil"/>
              <w:left w:val="nil"/>
              <w:bottom w:val="nil"/>
              <w:right w:val="nil"/>
            </w:tcBorders>
            <w:vAlign w:val="center"/>
          </w:tcPr>
          <w:p w:rsidR="00CF01B4" w:rsidRPr="0009695C" w:rsidRDefault="00CF01B4"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w:t>
            </w:r>
          </w:p>
        </w:tc>
        <w:tc>
          <w:tcPr>
            <w:tcW w:w="604"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 xml:space="preserve">-0.77 </w:t>
            </w:r>
          </w:p>
        </w:tc>
        <w:tc>
          <w:tcPr>
            <w:tcW w:w="671"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 xml:space="preserve">-0.52 </w:t>
            </w:r>
          </w:p>
        </w:tc>
        <w:tc>
          <w:tcPr>
            <w:tcW w:w="634" w:type="dxa"/>
            <w:tcBorders>
              <w:top w:val="nil"/>
              <w:left w:val="nil"/>
              <w:bottom w:val="nil"/>
              <w:right w:val="nil"/>
            </w:tcBorders>
            <w:vAlign w:val="center"/>
          </w:tcPr>
          <w:p w:rsidR="00CF01B4" w:rsidRPr="0009695C" w:rsidRDefault="00CF01B4" w:rsidP="002D51A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w:t>
            </w:r>
            <w:r w:rsidR="002D51A3">
              <w:rPr>
                <w:rFonts w:eastAsia="標楷體" w:hint="eastAsia"/>
                <w:color w:val="000000" w:themeColor="text1"/>
                <w:spacing w:val="-20"/>
                <w:sz w:val="22"/>
              </w:rPr>
              <w:t>7</w:t>
            </w:r>
          </w:p>
        </w:tc>
      </w:tr>
      <w:tr w:rsidR="00CF01B4" w:rsidRPr="00824F84" w:rsidTr="002B6786">
        <w:trPr>
          <w:trHeight w:val="546"/>
          <w:jc w:val="center"/>
        </w:trPr>
        <w:tc>
          <w:tcPr>
            <w:tcW w:w="417" w:type="dxa"/>
            <w:vMerge/>
            <w:tcBorders>
              <w:left w:val="nil"/>
            </w:tcBorders>
            <w:vAlign w:val="center"/>
          </w:tcPr>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CF01B4" w:rsidRPr="00824F84" w:rsidRDefault="00CF01B4"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3.63</w:t>
            </w:r>
          </w:p>
        </w:tc>
        <w:tc>
          <w:tcPr>
            <w:tcW w:w="696"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w:t>
            </w:r>
            <w:r w:rsidRPr="0009695C">
              <w:rPr>
                <w:rFonts w:eastAsia="標楷體" w:hint="eastAsia"/>
                <w:color w:val="000000" w:themeColor="text1"/>
                <w:spacing w:val="-20"/>
                <w:sz w:val="22"/>
              </w:rPr>
              <w:t>57</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w:t>
            </w:r>
            <w:r w:rsidRPr="0009695C">
              <w:rPr>
                <w:rFonts w:eastAsia="標楷體" w:hint="eastAsia"/>
                <w:color w:val="000000" w:themeColor="text1"/>
                <w:spacing w:val="-20"/>
                <w:sz w:val="22"/>
              </w:rPr>
              <w:t>66</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-4.</w:t>
            </w:r>
            <w:r w:rsidRPr="0009695C">
              <w:rPr>
                <w:rFonts w:eastAsia="標楷體" w:hint="eastAsia"/>
                <w:color w:val="000000" w:themeColor="text1"/>
                <w:spacing w:val="-20"/>
                <w:sz w:val="22"/>
              </w:rPr>
              <w:t>80</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-6.</w:t>
            </w:r>
            <w:r w:rsidRPr="0009695C">
              <w:rPr>
                <w:rFonts w:eastAsia="標楷體" w:hint="eastAsia"/>
                <w:color w:val="000000" w:themeColor="text1"/>
                <w:spacing w:val="-20"/>
                <w:sz w:val="22"/>
              </w:rPr>
              <w:t>37</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-5.08</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-3.48</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w:t>
            </w:r>
            <w:r w:rsidRPr="0009695C">
              <w:rPr>
                <w:rFonts w:eastAsia="標楷體" w:hint="eastAsia"/>
                <w:color w:val="000000" w:themeColor="text1"/>
                <w:spacing w:val="-20"/>
                <w:sz w:val="22"/>
              </w:rPr>
              <w:t>2</w:t>
            </w:r>
            <w:r w:rsidRPr="0009695C">
              <w:rPr>
                <w:rFonts w:eastAsia="標楷體"/>
                <w:color w:val="000000" w:themeColor="text1"/>
                <w:spacing w:val="-20"/>
                <w:sz w:val="22"/>
              </w:rPr>
              <w:t>.</w:t>
            </w:r>
            <w:r w:rsidRPr="0009695C">
              <w:rPr>
                <w:rFonts w:eastAsia="標楷體" w:hint="eastAsia"/>
                <w:color w:val="000000" w:themeColor="text1"/>
                <w:spacing w:val="-20"/>
                <w:sz w:val="22"/>
              </w:rPr>
              <w:t>26</w:t>
            </w:r>
          </w:p>
        </w:tc>
        <w:tc>
          <w:tcPr>
            <w:tcW w:w="604"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-3.32</w:t>
            </w:r>
          </w:p>
        </w:tc>
        <w:tc>
          <w:tcPr>
            <w:tcW w:w="603" w:type="dxa"/>
            <w:tcBorders>
              <w:top w:val="nil"/>
              <w:left w:val="nil"/>
              <w:bottom w:val="nil"/>
              <w:right w:val="nil"/>
            </w:tcBorders>
            <w:vAlign w:val="center"/>
          </w:tcPr>
          <w:p w:rsidR="00CF01B4" w:rsidRPr="0009695C" w:rsidRDefault="00CF01B4"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-4.48</w:t>
            </w:r>
          </w:p>
        </w:tc>
        <w:tc>
          <w:tcPr>
            <w:tcW w:w="603" w:type="dxa"/>
            <w:tcBorders>
              <w:top w:val="nil"/>
              <w:left w:val="nil"/>
              <w:bottom w:val="nil"/>
              <w:right w:val="nil"/>
            </w:tcBorders>
            <w:vAlign w:val="center"/>
          </w:tcPr>
          <w:p w:rsidR="00CF01B4" w:rsidRPr="0009695C" w:rsidRDefault="00CF01B4"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-7.51</w:t>
            </w:r>
          </w:p>
        </w:tc>
        <w:tc>
          <w:tcPr>
            <w:tcW w:w="604"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-11.22</w:t>
            </w:r>
          </w:p>
        </w:tc>
        <w:tc>
          <w:tcPr>
            <w:tcW w:w="603"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-12.23</w:t>
            </w:r>
          </w:p>
        </w:tc>
        <w:tc>
          <w:tcPr>
            <w:tcW w:w="604"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-10.39</w:t>
            </w:r>
          </w:p>
        </w:tc>
        <w:tc>
          <w:tcPr>
            <w:tcW w:w="671" w:type="dxa"/>
            <w:tcBorders>
              <w:top w:val="nil"/>
              <w:left w:val="nil"/>
              <w:bottom w:val="nil"/>
              <w:right w:val="nil"/>
            </w:tcBorders>
            <w:vAlign w:val="center"/>
          </w:tcPr>
          <w:p w:rsidR="00CF01B4" w:rsidRPr="00CF01B4"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-9.15</w:t>
            </w:r>
          </w:p>
        </w:tc>
        <w:tc>
          <w:tcPr>
            <w:tcW w:w="634" w:type="dxa"/>
            <w:tcBorders>
              <w:top w:val="nil"/>
              <w:left w:val="nil"/>
              <w:bottom w:val="nil"/>
              <w:right w:val="nil"/>
            </w:tcBorders>
            <w:vAlign w:val="center"/>
          </w:tcPr>
          <w:p w:rsidR="00CF01B4" w:rsidRPr="0009695C" w:rsidRDefault="00CF01B4" w:rsidP="00CF01B4">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-8.</w:t>
            </w:r>
            <w:r>
              <w:rPr>
                <w:rFonts w:eastAsia="標楷體" w:hint="eastAsia"/>
                <w:color w:val="000000" w:themeColor="text1"/>
                <w:spacing w:val="-20"/>
                <w:sz w:val="22"/>
              </w:rPr>
              <w:t>34</w:t>
            </w:r>
          </w:p>
        </w:tc>
      </w:tr>
      <w:tr w:rsidR="00A46835" w:rsidRPr="00824F84" w:rsidTr="002B6786">
        <w:trPr>
          <w:trHeight w:val="719"/>
          <w:jc w:val="center"/>
        </w:trPr>
        <w:tc>
          <w:tcPr>
            <w:tcW w:w="417" w:type="dxa"/>
            <w:tcBorders>
              <w:left w:val="nil"/>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1" w:type="dxa"/>
            <w:gridSpan w:val="2"/>
            <w:tcBorders>
              <w:right w:val="single" w:sz="4" w:space="0" w:color="auto"/>
            </w:tcBorders>
            <w:vAlign w:val="center"/>
          </w:tcPr>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A46835" w:rsidRPr="00824F84" w:rsidRDefault="00A46835"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3.52</w:t>
            </w:r>
          </w:p>
        </w:tc>
        <w:tc>
          <w:tcPr>
            <w:tcW w:w="696"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3.38</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3.35</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3.40</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3.79</w:t>
            </w:r>
          </w:p>
        </w:tc>
        <w:tc>
          <w:tcPr>
            <w:tcW w:w="603"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4.14</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4.12</w:t>
            </w:r>
          </w:p>
        </w:tc>
        <w:tc>
          <w:tcPr>
            <w:tcW w:w="603"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w:t>
            </w:r>
            <w:r w:rsidRPr="003022A9">
              <w:rPr>
                <w:rFonts w:eastAsia="標楷體" w:hint="eastAsia"/>
                <w:color w:val="000000" w:themeColor="text1"/>
                <w:spacing w:val="-20"/>
                <w:sz w:val="22"/>
              </w:rPr>
              <w:t>46</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4.60</w:t>
            </w:r>
          </w:p>
        </w:tc>
        <w:tc>
          <w:tcPr>
            <w:tcW w:w="603"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4.35</w:t>
            </w:r>
          </w:p>
        </w:tc>
        <w:tc>
          <w:tcPr>
            <w:tcW w:w="603"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4.42</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4.21</w:t>
            </w:r>
          </w:p>
        </w:tc>
        <w:tc>
          <w:tcPr>
            <w:tcW w:w="603"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4.18</w:t>
            </w:r>
          </w:p>
        </w:tc>
        <w:tc>
          <w:tcPr>
            <w:tcW w:w="604" w:type="dxa"/>
            <w:tcBorders>
              <w:top w:val="nil"/>
              <w:left w:val="nil"/>
              <w:bottom w:val="nil"/>
              <w:right w:val="nil"/>
            </w:tcBorders>
            <w:vAlign w:val="center"/>
          </w:tcPr>
          <w:p w:rsidR="00A46835" w:rsidRPr="003022A9" w:rsidRDefault="00A46835"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5.42</w:t>
            </w:r>
          </w:p>
        </w:tc>
        <w:tc>
          <w:tcPr>
            <w:tcW w:w="671" w:type="dxa"/>
            <w:tcBorders>
              <w:top w:val="nil"/>
              <w:left w:val="nil"/>
              <w:bottom w:val="nil"/>
              <w:right w:val="nil"/>
            </w:tcBorders>
            <w:vAlign w:val="center"/>
          </w:tcPr>
          <w:p w:rsidR="00A46835" w:rsidRPr="003022A9" w:rsidRDefault="000A728E"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5.89</w:t>
            </w:r>
          </w:p>
        </w:tc>
        <w:tc>
          <w:tcPr>
            <w:tcW w:w="634" w:type="dxa"/>
            <w:tcBorders>
              <w:top w:val="nil"/>
              <w:left w:val="nil"/>
              <w:bottom w:val="nil"/>
              <w:right w:val="nil"/>
            </w:tcBorders>
            <w:vAlign w:val="center"/>
          </w:tcPr>
          <w:p w:rsidR="00A46835" w:rsidRPr="003022A9" w:rsidRDefault="00A46835" w:rsidP="000A728E">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w:t>
            </w:r>
            <w:r w:rsidR="000A728E">
              <w:rPr>
                <w:rFonts w:eastAsia="標楷體" w:hint="eastAsia"/>
                <w:color w:val="000000" w:themeColor="text1"/>
                <w:spacing w:val="-20"/>
                <w:sz w:val="22"/>
              </w:rPr>
              <w:t>72</w:t>
            </w:r>
          </w:p>
        </w:tc>
      </w:tr>
      <w:tr w:rsidR="00750851" w:rsidRPr="00824F84" w:rsidTr="002B6786">
        <w:trPr>
          <w:trHeight w:val="536"/>
          <w:jc w:val="center"/>
        </w:trPr>
        <w:tc>
          <w:tcPr>
            <w:tcW w:w="417" w:type="dxa"/>
            <w:vMerge w:val="restart"/>
            <w:tcBorders>
              <w:left w:val="nil"/>
            </w:tcBorders>
            <w:vAlign w:val="center"/>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750851" w:rsidRPr="00824F84" w:rsidRDefault="00750851"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696"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1,151.1</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1.152.6</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1.150.7</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3" w:type="dxa"/>
            <w:tcBorders>
              <w:top w:val="nil"/>
              <w:left w:val="nil"/>
              <w:bottom w:val="nil"/>
              <w:right w:val="nil"/>
            </w:tcBorders>
            <w:vAlign w:val="center"/>
          </w:tcPr>
          <w:p w:rsidR="00750851" w:rsidRPr="003022A9" w:rsidRDefault="00750851"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1,146.2</w:t>
            </w:r>
          </w:p>
        </w:tc>
        <w:tc>
          <w:tcPr>
            <w:tcW w:w="604" w:type="dxa"/>
            <w:tcBorders>
              <w:top w:val="nil"/>
              <w:left w:val="nil"/>
              <w:bottom w:val="nil"/>
              <w:right w:val="nil"/>
            </w:tcBorders>
            <w:vAlign w:val="center"/>
          </w:tcPr>
          <w:p w:rsidR="00750851" w:rsidRPr="003022A9" w:rsidRDefault="00750851" w:rsidP="003022A9">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1,147.7</w:t>
            </w:r>
          </w:p>
        </w:tc>
        <w:tc>
          <w:tcPr>
            <w:tcW w:w="671" w:type="dxa"/>
            <w:tcBorders>
              <w:top w:val="nil"/>
              <w:left w:val="nil"/>
              <w:bottom w:val="nil"/>
              <w:right w:val="nil"/>
            </w:tcBorders>
            <w:vAlign w:val="center"/>
          </w:tcPr>
          <w:p w:rsidR="00750851" w:rsidRPr="003022A9" w:rsidRDefault="00750851" w:rsidP="00750851">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Pr>
                <w:rFonts w:eastAsia="標楷體" w:hint="eastAsia"/>
                <w:color w:val="000000" w:themeColor="text1"/>
                <w:spacing w:val="-20"/>
                <w:sz w:val="22"/>
              </w:rPr>
              <w:t>9</w:t>
            </w:r>
            <w:r w:rsidRPr="003022A9">
              <w:rPr>
                <w:rFonts w:eastAsia="標楷體" w:hint="eastAsia"/>
                <w:color w:val="000000" w:themeColor="text1"/>
                <w:spacing w:val="-20"/>
                <w:sz w:val="22"/>
              </w:rPr>
              <w:t>.</w:t>
            </w:r>
            <w:r>
              <w:rPr>
                <w:rFonts w:eastAsia="標楷體" w:hint="eastAsia"/>
                <w:color w:val="000000" w:themeColor="text1"/>
                <w:spacing w:val="-20"/>
                <w:sz w:val="22"/>
              </w:rPr>
              <w:t>8</w:t>
            </w:r>
          </w:p>
        </w:tc>
        <w:tc>
          <w:tcPr>
            <w:tcW w:w="634" w:type="dxa"/>
            <w:tcBorders>
              <w:top w:val="nil"/>
              <w:left w:val="nil"/>
              <w:bottom w:val="nil"/>
              <w:right w:val="nil"/>
            </w:tcBorders>
            <w:vAlign w:val="center"/>
          </w:tcPr>
          <w:p w:rsidR="00750851" w:rsidRPr="003022A9" w:rsidRDefault="00750851" w:rsidP="00750851">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1,149.</w:t>
            </w:r>
            <w:r>
              <w:rPr>
                <w:rFonts w:eastAsia="標楷體" w:hint="eastAsia"/>
                <w:color w:val="000000" w:themeColor="text1"/>
                <w:spacing w:val="-20"/>
                <w:sz w:val="22"/>
              </w:rPr>
              <w:t>7</w:t>
            </w:r>
          </w:p>
        </w:tc>
      </w:tr>
      <w:tr w:rsidR="00750851" w:rsidRPr="00824F84" w:rsidTr="00483244">
        <w:trPr>
          <w:trHeight w:val="547"/>
          <w:jc w:val="center"/>
        </w:trPr>
        <w:tc>
          <w:tcPr>
            <w:tcW w:w="417" w:type="dxa"/>
            <w:vMerge/>
            <w:tcBorders>
              <w:left w:val="nil"/>
            </w:tcBorders>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750851" w:rsidRPr="00824F84" w:rsidRDefault="00750851"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696"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45.7</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46.6</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3"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4" w:type="dxa"/>
            <w:tcBorders>
              <w:top w:val="nil"/>
              <w:left w:val="nil"/>
              <w:bottom w:val="nil"/>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3" w:type="dxa"/>
            <w:tcBorders>
              <w:top w:val="nil"/>
              <w:left w:val="nil"/>
              <w:bottom w:val="nil"/>
              <w:right w:val="nil"/>
            </w:tcBorders>
            <w:vAlign w:val="center"/>
          </w:tcPr>
          <w:p w:rsidR="00750851" w:rsidRPr="003022A9"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48.6</w:t>
            </w:r>
          </w:p>
        </w:tc>
        <w:tc>
          <w:tcPr>
            <w:tcW w:w="604" w:type="dxa"/>
            <w:tcBorders>
              <w:top w:val="nil"/>
              <w:left w:val="nil"/>
              <w:bottom w:val="nil"/>
              <w:right w:val="nil"/>
            </w:tcBorders>
            <w:vAlign w:val="center"/>
          </w:tcPr>
          <w:p w:rsidR="00750851" w:rsidRPr="003022A9" w:rsidRDefault="00750851" w:rsidP="0009444E">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47.3</w:t>
            </w:r>
          </w:p>
        </w:tc>
        <w:tc>
          <w:tcPr>
            <w:tcW w:w="671" w:type="dxa"/>
            <w:tcBorders>
              <w:top w:val="nil"/>
              <w:left w:val="nil"/>
              <w:bottom w:val="nil"/>
              <w:right w:val="nil"/>
            </w:tcBorders>
            <w:vAlign w:val="center"/>
          </w:tcPr>
          <w:p w:rsidR="00750851" w:rsidRPr="003022A9" w:rsidRDefault="00750851" w:rsidP="00750851">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w:t>
            </w:r>
            <w:r>
              <w:rPr>
                <w:rFonts w:eastAsia="標楷體" w:hint="eastAsia"/>
                <w:color w:val="000000" w:themeColor="text1"/>
                <w:spacing w:val="-20"/>
                <w:sz w:val="22"/>
              </w:rPr>
              <w:t>9</w:t>
            </w:r>
          </w:p>
        </w:tc>
        <w:tc>
          <w:tcPr>
            <w:tcW w:w="634" w:type="dxa"/>
            <w:tcBorders>
              <w:top w:val="nil"/>
              <w:left w:val="nil"/>
              <w:bottom w:val="nil"/>
              <w:right w:val="nil"/>
            </w:tcBorders>
            <w:vAlign w:val="center"/>
          </w:tcPr>
          <w:p w:rsidR="00750851" w:rsidRPr="003022A9" w:rsidRDefault="00750851" w:rsidP="003022A9">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w:t>
            </w:r>
            <w:r>
              <w:rPr>
                <w:rFonts w:eastAsia="標楷體" w:hint="eastAsia"/>
                <w:color w:val="000000" w:themeColor="text1"/>
                <w:spacing w:val="-20"/>
                <w:sz w:val="22"/>
              </w:rPr>
              <w:t>3</w:t>
            </w:r>
          </w:p>
        </w:tc>
      </w:tr>
      <w:tr w:rsidR="00750851" w:rsidRPr="00824F84" w:rsidTr="00483244">
        <w:trPr>
          <w:trHeight w:val="421"/>
          <w:jc w:val="center"/>
        </w:trPr>
        <w:tc>
          <w:tcPr>
            <w:tcW w:w="417" w:type="dxa"/>
            <w:vMerge/>
            <w:tcBorders>
              <w:left w:val="nil"/>
            </w:tcBorders>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750851" w:rsidRPr="00824F84" w:rsidRDefault="00750851"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8" w:type="dxa"/>
            <w:tcBorders>
              <w:top w:val="nil"/>
              <w:left w:val="single" w:sz="4" w:space="0" w:color="auto"/>
              <w:bottom w:val="single" w:sz="4" w:space="0" w:color="auto"/>
              <w:right w:val="nil"/>
            </w:tcBorders>
            <w:vAlign w:val="center"/>
          </w:tcPr>
          <w:p w:rsidR="00750851" w:rsidRPr="00824F84" w:rsidRDefault="00750851"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696"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3.82</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3.89</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3.80</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3"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3"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3"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3"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4" w:type="dxa"/>
            <w:tcBorders>
              <w:top w:val="nil"/>
              <w:left w:val="nil"/>
              <w:bottom w:val="single" w:sz="4" w:space="0" w:color="auto"/>
              <w:right w:val="nil"/>
            </w:tcBorders>
            <w:vAlign w:val="center"/>
          </w:tcPr>
          <w:p w:rsidR="00750851" w:rsidRPr="00824F84"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3" w:type="dxa"/>
            <w:tcBorders>
              <w:top w:val="nil"/>
              <w:left w:val="nil"/>
              <w:bottom w:val="single" w:sz="4" w:space="0" w:color="auto"/>
              <w:right w:val="nil"/>
            </w:tcBorders>
            <w:vAlign w:val="center"/>
          </w:tcPr>
          <w:p w:rsidR="00750851" w:rsidRPr="003022A9" w:rsidRDefault="00750851"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4.07</w:t>
            </w:r>
          </w:p>
        </w:tc>
        <w:tc>
          <w:tcPr>
            <w:tcW w:w="604" w:type="dxa"/>
            <w:tcBorders>
              <w:top w:val="nil"/>
              <w:left w:val="nil"/>
              <w:bottom w:val="single" w:sz="4" w:space="0" w:color="auto"/>
              <w:right w:val="nil"/>
            </w:tcBorders>
            <w:vAlign w:val="center"/>
          </w:tcPr>
          <w:p w:rsidR="00750851" w:rsidRPr="003022A9" w:rsidRDefault="00750851" w:rsidP="00B20519">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3.96</w:t>
            </w:r>
          </w:p>
        </w:tc>
        <w:tc>
          <w:tcPr>
            <w:tcW w:w="671" w:type="dxa"/>
            <w:tcBorders>
              <w:top w:val="nil"/>
              <w:left w:val="nil"/>
              <w:bottom w:val="single" w:sz="4" w:space="0" w:color="auto"/>
              <w:right w:val="nil"/>
            </w:tcBorders>
            <w:vAlign w:val="center"/>
          </w:tcPr>
          <w:p w:rsidR="00750851" w:rsidRPr="003022A9" w:rsidRDefault="00750851"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4.00</w:t>
            </w:r>
          </w:p>
        </w:tc>
        <w:tc>
          <w:tcPr>
            <w:tcW w:w="634" w:type="dxa"/>
            <w:tcBorders>
              <w:top w:val="nil"/>
              <w:left w:val="nil"/>
              <w:bottom w:val="single" w:sz="4" w:space="0" w:color="auto"/>
              <w:right w:val="nil"/>
            </w:tcBorders>
            <w:vAlign w:val="center"/>
          </w:tcPr>
          <w:p w:rsidR="00750851" w:rsidRPr="003022A9" w:rsidRDefault="00750851" w:rsidP="00750851">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3.8</w:t>
            </w:r>
            <w:r>
              <w:rPr>
                <w:rFonts w:eastAsia="標楷體" w:hint="eastAsia"/>
                <w:color w:val="000000" w:themeColor="text1"/>
                <w:spacing w:val="-20"/>
                <w:sz w:val="22"/>
              </w:rPr>
              <w:t>7</w:t>
            </w:r>
          </w:p>
        </w:tc>
      </w:tr>
    </w:tbl>
    <w:p w:rsidR="00DE3016" w:rsidRPr="00824F84" w:rsidRDefault="0068533B" w:rsidP="0068533B">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48105B" w:rsidRPr="00824F84" w:rsidRDefault="00C07E7D" w:rsidP="001B059C">
      <w:pPr>
        <w:spacing w:afterLines="100" w:after="360" w:line="520" w:lineRule="exact"/>
        <w:jc w:val="center"/>
        <w:outlineLvl w:val="1"/>
        <w:rPr>
          <w:rFonts w:eastAsia="標楷體"/>
          <w:bCs/>
          <w:color w:val="000000" w:themeColor="text1"/>
          <w:sz w:val="28"/>
          <w:szCs w:val="36"/>
        </w:rPr>
      </w:pPr>
      <w:bookmarkStart w:id="49" w:name="_Toc279048470"/>
      <w:bookmarkStart w:id="50" w:name="_Toc337122124"/>
      <w:bookmarkStart w:id="51" w:name="_Toc349916576"/>
      <w:bookmarkStart w:id="52" w:name="_Toc401923788"/>
      <w:bookmarkStart w:id="53" w:name="_Toc402171704"/>
      <w:bookmarkStart w:id="54" w:name="_Toc279048474"/>
      <w:bookmarkStart w:id="55" w:name="_Toc337122129"/>
      <w:bookmarkStart w:id="56" w:name="_Toc349916581"/>
      <w:bookmarkEnd w:id="36"/>
      <w:bookmarkEnd w:id="37"/>
      <w:r w:rsidRPr="00824F84">
        <w:rPr>
          <w:rFonts w:eastAsia="標楷體"/>
          <w:b/>
          <w:bCs/>
          <w:color w:val="000000" w:themeColor="text1"/>
          <w:sz w:val="40"/>
          <w:szCs w:val="36"/>
        </w:rPr>
        <w:br w:type="page"/>
      </w:r>
      <w:bookmarkStart w:id="57" w:name="_Toc36455794"/>
      <w:r w:rsidR="0048105B" w:rsidRPr="00824F84">
        <w:rPr>
          <w:rFonts w:eastAsia="標楷體"/>
          <w:b/>
          <w:bCs/>
          <w:color w:val="000000" w:themeColor="text1"/>
          <w:sz w:val="32"/>
          <w:szCs w:val="36"/>
        </w:rPr>
        <w:lastRenderedPageBreak/>
        <w:t>表</w:t>
      </w:r>
      <w:r w:rsidR="0048105B" w:rsidRPr="00824F84">
        <w:rPr>
          <w:rFonts w:eastAsia="標楷體"/>
          <w:b/>
          <w:bCs/>
          <w:color w:val="000000" w:themeColor="text1"/>
          <w:sz w:val="32"/>
          <w:szCs w:val="36"/>
        </w:rPr>
        <w:t xml:space="preserve">4  </w:t>
      </w:r>
      <w:r w:rsidR="0048105B" w:rsidRPr="00824F84">
        <w:rPr>
          <w:rFonts w:eastAsia="標楷體"/>
          <w:b/>
          <w:bCs/>
          <w:color w:val="000000" w:themeColor="text1"/>
          <w:sz w:val="32"/>
          <w:szCs w:val="36"/>
        </w:rPr>
        <w:t>中國大陸主要經濟指標</w:t>
      </w:r>
      <w:bookmarkEnd w:id="5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A636E1" w:rsidRPr="00FC7147" w:rsidTr="00F52F13">
        <w:trPr>
          <w:cantSplit/>
          <w:trHeight w:val="644"/>
        </w:trPr>
        <w:tc>
          <w:tcPr>
            <w:tcW w:w="1349" w:type="pct"/>
            <w:gridSpan w:val="4"/>
            <w:vMerge w:val="restart"/>
            <w:tcBorders>
              <w:left w:val="nil"/>
            </w:tcBorders>
            <w:vAlign w:val="center"/>
          </w:tcPr>
          <w:p w:rsidR="00A636E1" w:rsidRPr="00FC7147" w:rsidRDefault="00A636E1" w:rsidP="00F52F13">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2015</w:t>
            </w:r>
            <w:r w:rsidRPr="00FC7147">
              <w:rPr>
                <w:rFonts w:eastAsia="標楷體" w:hint="eastAsia"/>
              </w:rPr>
              <w:t>年</w:t>
            </w:r>
          </w:p>
        </w:tc>
        <w:tc>
          <w:tcPr>
            <w:tcW w:w="433" w:type="pct"/>
            <w:vMerge w:val="restart"/>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2016</w:t>
            </w:r>
            <w:r w:rsidRPr="00FC7147">
              <w:rPr>
                <w:rFonts w:eastAsia="標楷體" w:hint="eastAsia"/>
              </w:rPr>
              <w:t>年</w:t>
            </w:r>
          </w:p>
        </w:tc>
        <w:tc>
          <w:tcPr>
            <w:tcW w:w="434" w:type="pct"/>
            <w:vMerge w:val="restart"/>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2017</w:t>
            </w:r>
            <w:r w:rsidRPr="00FC7147">
              <w:rPr>
                <w:rFonts w:eastAsia="標楷體" w:hint="eastAsia"/>
              </w:rPr>
              <w:t>年</w:t>
            </w:r>
          </w:p>
        </w:tc>
        <w:tc>
          <w:tcPr>
            <w:tcW w:w="433" w:type="pct"/>
            <w:vMerge w:val="restart"/>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2018</w:t>
            </w:r>
            <w:r w:rsidRPr="00FC7147">
              <w:rPr>
                <w:rFonts w:eastAsia="標楷體" w:hint="eastAsia"/>
              </w:rPr>
              <w:t>年</w:t>
            </w:r>
          </w:p>
        </w:tc>
        <w:tc>
          <w:tcPr>
            <w:tcW w:w="434" w:type="pct"/>
            <w:vMerge w:val="restart"/>
            <w:tcBorders>
              <w:right w:val="nil"/>
            </w:tcBorders>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2019</w:t>
            </w:r>
            <w:r w:rsidRPr="00FC7147">
              <w:rPr>
                <w:rFonts w:eastAsia="標楷體" w:hint="eastAsia"/>
              </w:rPr>
              <w:t>年</w:t>
            </w:r>
          </w:p>
        </w:tc>
        <w:tc>
          <w:tcPr>
            <w:tcW w:w="1450" w:type="pct"/>
            <w:gridSpan w:val="3"/>
            <w:tcBorders>
              <w:right w:val="nil"/>
            </w:tcBorders>
            <w:vAlign w:val="center"/>
          </w:tcPr>
          <w:p w:rsidR="00A636E1" w:rsidRPr="00FC7147" w:rsidRDefault="00A636E1" w:rsidP="00F52F13">
            <w:pPr>
              <w:snapToGrid w:val="0"/>
              <w:spacing w:before="120" w:line="240" w:lineRule="exact"/>
              <w:jc w:val="center"/>
              <w:rPr>
                <w:rFonts w:eastAsia="標楷體"/>
              </w:rPr>
            </w:pPr>
            <w:r w:rsidRPr="00FC7147">
              <w:rPr>
                <w:rFonts w:eastAsia="標楷體" w:hint="eastAsia"/>
              </w:rPr>
              <w:t>2020</w:t>
            </w:r>
            <w:r w:rsidRPr="00FC7147">
              <w:rPr>
                <w:rFonts w:eastAsia="標楷體" w:hint="eastAsia"/>
              </w:rPr>
              <w:t>年</w:t>
            </w:r>
          </w:p>
        </w:tc>
      </w:tr>
      <w:tr w:rsidR="00A636E1" w:rsidRPr="00FC7147" w:rsidTr="00F52F13">
        <w:trPr>
          <w:cantSplit/>
          <w:trHeight w:val="574"/>
        </w:trPr>
        <w:tc>
          <w:tcPr>
            <w:tcW w:w="1349" w:type="pct"/>
            <w:gridSpan w:val="4"/>
            <w:vMerge/>
            <w:tcBorders>
              <w:left w:val="nil"/>
            </w:tcBorders>
            <w:vAlign w:val="center"/>
          </w:tcPr>
          <w:p w:rsidR="00A636E1" w:rsidRPr="00FC7147" w:rsidRDefault="00A636E1" w:rsidP="00F52F13">
            <w:pPr>
              <w:widowControl/>
              <w:snapToGrid w:val="0"/>
              <w:spacing w:before="120" w:line="300" w:lineRule="auto"/>
              <w:jc w:val="center"/>
              <w:rPr>
                <w:rFonts w:eastAsia="標楷體"/>
                <w:kern w:val="0"/>
              </w:rPr>
            </w:pPr>
          </w:p>
        </w:tc>
        <w:tc>
          <w:tcPr>
            <w:tcW w:w="467" w:type="pct"/>
            <w:vMerge/>
            <w:tcBorders>
              <w:right w:val="nil"/>
            </w:tcBorders>
            <w:vAlign w:val="center"/>
          </w:tcPr>
          <w:p w:rsidR="00A636E1" w:rsidRPr="00FC7147" w:rsidRDefault="00A636E1" w:rsidP="00F52F13">
            <w:pPr>
              <w:snapToGrid w:val="0"/>
              <w:spacing w:before="120" w:line="240" w:lineRule="exact"/>
              <w:jc w:val="center"/>
              <w:rPr>
                <w:rFonts w:eastAsia="標楷體"/>
              </w:rPr>
            </w:pPr>
          </w:p>
        </w:tc>
        <w:tc>
          <w:tcPr>
            <w:tcW w:w="433" w:type="pct"/>
            <w:vMerge/>
            <w:vAlign w:val="center"/>
          </w:tcPr>
          <w:p w:rsidR="00A636E1" w:rsidRPr="00FC7147" w:rsidRDefault="00A636E1" w:rsidP="00F52F13">
            <w:pPr>
              <w:snapToGrid w:val="0"/>
              <w:spacing w:before="120" w:line="240" w:lineRule="exact"/>
              <w:jc w:val="center"/>
              <w:rPr>
                <w:rFonts w:eastAsia="標楷體"/>
              </w:rPr>
            </w:pPr>
          </w:p>
        </w:tc>
        <w:tc>
          <w:tcPr>
            <w:tcW w:w="434" w:type="pct"/>
            <w:vMerge/>
            <w:vAlign w:val="center"/>
          </w:tcPr>
          <w:p w:rsidR="00A636E1" w:rsidRPr="00FC7147" w:rsidRDefault="00A636E1" w:rsidP="00F52F13">
            <w:pPr>
              <w:snapToGrid w:val="0"/>
              <w:spacing w:before="120" w:line="240" w:lineRule="exact"/>
              <w:jc w:val="center"/>
              <w:rPr>
                <w:rFonts w:eastAsia="標楷體"/>
              </w:rPr>
            </w:pPr>
          </w:p>
        </w:tc>
        <w:tc>
          <w:tcPr>
            <w:tcW w:w="433" w:type="pct"/>
            <w:vMerge/>
            <w:vAlign w:val="center"/>
          </w:tcPr>
          <w:p w:rsidR="00A636E1" w:rsidRPr="00FC7147" w:rsidRDefault="00A636E1" w:rsidP="00F52F13">
            <w:pPr>
              <w:snapToGrid w:val="0"/>
              <w:spacing w:before="120" w:line="240" w:lineRule="exact"/>
              <w:jc w:val="center"/>
              <w:rPr>
                <w:rFonts w:eastAsia="標楷體"/>
              </w:rPr>
            </w:pPr>
          </w:p>
        </w:tc>
        <w:tc>
          <w:tcPr>
            <w:tcW w:w="434" w:type="pct"/>
            <w:vMerge/>
            <w:tcBorders>
              <w:right w:val="nil"/>
            </w:tcBorders>
            <w:vAlign w:val="center"/>
          </w:tcPr>
          <w:p w:rsidR="00A636E1" w:rsidRPr="00FC7147" w:rsidRDefault="00A636E1" w:rsidP="00F52F13">
            <w:pPr>
              <w:snapToGrid w:val="0"/>
              <w:spacing w:before="120" w:line="240" w:lineRule="exact"/>
              <w:jc w:val="center"/>
              <w:rPr>
                <w:rFonts w:eastAsia="標楷體"/>
              </w:rPr>
            </w:pPr>
          </w:p>
        </w:tc>
        <w:tc>
          <w:tcPr>
            <w:tcW w:w="508" w:type="pct"/>
            <w:tcBorders>
              <w:right w:val="nil"/>
            </w:tcBorders>
            <w:vAlign w:val="center"/>
          </w:tcPr>
          <w:p w:rsidR="00A636E1" w:rsidRPr="002719CF" w:rsidRDefault="00A636E1" w:rsidP="00F52F13">
            <w:pPr>
              <w:snapToGrid w:val="0"/>
              <w:spacing w:before="120" w:line="240" w:lineRule="exact"/>
              <w:jc w:val="center"/>
              <w:rPr>
                <w:rFonts w:eastAsia="標楷體"/>
              </w:rPr>
            </w:pPr>
            <w:r w:rsidRPr="002719CF">
              <w:rPr>
                <w:rFonts w:eastAsia="標楷體" w:hint="eastAsia"/>
              </w:rPr>
              <w:t>6</w:t>
            </w:r>
            <w:r w:rsidRPr="002719CF">
              <w:rPr>
                <w:rFonts w:eastAsia="標楷體" w:hint="eastAsia"/>
              </w:rPr>
              <w:t>月</w:t>
            </w:r>
          </w:p>
        </w:tc>
        <w:tc>
          <w:tcPr>
            <w:tcW w:w="508" w:type="pct"/>
            <w:tcBorders>
              <w:right w:val="nil"/>
            </w:tcBorders>
            <w:vAlign w:val="center"/>
          </w:tcPr>
          <w:p w:rsidR="00A636E1" w:rsidRPr="00490FE4" w:rsidRDefault="00A636E1" w:rsidP="00F52F13">
            <w:pPr>
              <w:snapToGrid w:val="0"/>
              <w:spacing w:before="120" w:line="240" w:lineRule="exact"/>
              <w:jc w:val="center"/>
              <w:rPr>
                <w:rFonts w:eastAsia="標楷體"/>
                <w:color w:val="000000" w:themeColor="text1"/>
              </w:rPr>
            </w:pPr>
            <w:r w:rsidRPr="00490FE4">
              <w:rPr>
                <w:rFonts w:eastAsia="標楷體" w:hint="eastAsia"/>
                <w:color w:val="000000" w:themeColor="text1"/>
              </w:rPr>
              <w:t>7</w:t>
            </w:r>
            <w:r w:rsidRPr="00490FE4">
              <w:rPr>
                <w:rFonts w:eastAsia="標楷體" w:hint="eastAsia"/>
                <w:color w:val="000000" w:themeColor="text1"/>
              </w:rPr>
              <w:t>月</w:t>
            </w:r>
          </w:p>
        </w:tc>
        <w:tc>
          <w:tcPr>
            <w:tcW w:w="434" w:type="pct"/>
            <w:tcBorders>
              <w:right w:val="nil"/>
            </w:tcBorders>
            <w:vAlign w:val="center"/>
          </w:tcPr>
          <w:p w:rsidR="00A636E1" w:rsidRPr="00490FE4" w:rsidRDefault="00A636E1" w:rsidP="00F52F13">
            <w:pPr>
              <w:snapToGrid w:val="0"/>
              <w:spacing w:before="120" w:line="240" w:lineRule="exact"/>
              <w:jc w:val="center"/>
              <w:rPr>
                <w:rFonts w:eastAsia="標楷體"/>
                <w:color w:val="000000" w:themeColor="text1"/>
              </w:rPr>
            </w:pPr>
            <w:r w:rsidRPr="00490FE4">
              <w:rPr>
                <w:rFonts w:eastAsia="標楷體" w:hint="eastAsia"/>
                <w:color w:val="000000" w:themeColor="text1"/>
              </w:rPr>
              <w:t>1~7</w:t>
            </w:r>
            <w:r w:rsidRPr="00490FE4">
              <w:rPr>
                <w:rFonts w:eastAsia="標楷體" w:hint="eastAsia"/>
                <w:color w:val="000000" w:themeColor="text1"/>
              </w:rPr>
              <w:t>月</w:t>
            </w:r>
          </w:p>
        </w:tc>
      </w:tr>
      <w:tr w:rsidR="00A636E1" w:rsidRPr="00FC7147" w:rsidTr="00F52F13">
        <w:trPr>
          <w:cantSplit/>
          <w:trHeight w:hRule="exact" w:val="799"/>
        </w:trPr>
        <w:tc>
          <w:tcPr>
            <w:tcW w:w="656" w:type="pct"/>
            <w:gridSpan w:val="3"/>
            <w:vMerge w:val="restart"/>
            <w:tcBorders>
              <w:top w:val="single" w:sz="4" w:space="0" w:color="auto"/>
              <w:left w:val="nil"/>
              <w:bottom w:val="double" w:sz="4" w:space="0" w:color="auto"/>
            </w:tcBorders>
            <w:vAlign w:val="center"/>
          </w:tcPr>
          <w:p w:rsidR="00A636E1" w:rsidRPr="00FC7147" w:rsidRDefault="00A636E1" w:rsidP="00F52F13">
            <w:pPr>
              <w:jc w:val="center"/>
              <w:rPr>
                <w:rFonts w:eastAsia="標楷體"/>
                <w:bCs/>
                <w:kern w:val="0"/>
                <w:szCs w:val="40"/>
              </w:rPr>
            </w:pPr>
            <w:r w:rsidRPr="00FC7147">
              <w:rPr>
                <w:rFonts w:eastAsia="標楷體"/>
                <w:bCs/>
                <w:kern w:val="0"/>
                <w:szCs w:val="40"/>
              </w:rPr>
              <w:t>內生</w:t>
            </w:r>
            <w:r w:rsidRPr="00FC7147">
              <w:rPr>
                <w:rFonts w:eastAsia="標楷體"/>
                <w:bCs/>
                <w:kern w:val="0"/>
                <w:szCs w:val="40"/>
              </w:rPr>
              <w:br/>
            </w:r>
            <w:r w:rsidRPr="00FC7147">
              <w:rPr>
                <w:rFonts w:eastAsia="標楷體"/>
                <w:bCs/>
                <w:kern w:val="0"/>
                <w:szCs w:val="40"/>
              </w:rPr>
              <w:t>產總值</w:t>
            </w:r>
          </w:p>
          <w:p w:rsidR="00A636E1" w:rsidRPr="00FC7147" w:rsidRDefault="00A636E1" w:rsidP="00F52F13">
            <w:pPr>
              <w:jc w:val="center"/>
              <w:rPr>
                <w:rFonts w:eastAsia="標楷體"/>
              </w:rPr>
            </w:pPr>
            <w:r w:rsidRPr="00FC7147">
              <w:rPr>
                <w:rFonts w:eastAsia="標楷體"/>
              </w:rPr>
              <w:t>（</w:t>
            </w:r>
            <w:r w:rsidRPr="00FC7147">
              <w:rPr>
                <w:rFonts w:eastAsia="標楷體"/>
              </w:rPr>
              <w:t>GDP</w:t>
            </w:r>
            <w:r w:rsidRPr="00FC7147">
              <w:rPr>
                <w:rFonts w:eastAsia="標楷體"/>
              </w:rPr>
              <w:t>）</w:t>
            </w:r>
          </w:p>
        </w:tc>
        <w:tc>
          <w:tcPr>
            <w:tcW w:w="693" w:type="pct"/>
            <w:tcBorders>
              <w:top w:val="single" w:sz="4" w:space="0" w:color="auto"/>
              <w:bottom w:val="single" w:sz="4" w:space="0" w:color="auto"/>
            </w:tcBorders>
            <w:vAlign w:val="center"/>
          </w:tcPr>
          <w:p w:rsidR="00A636E1" w:rsidRPr="00FC7147" w:rsidRDefault="00A636E1" w:rsidP="00F52F13">
            <w:pPr>
              <w:spacing w:line="240" w:lineRule="atLeast"/>
              <w:jc w:val="center"/>
              <w:rPr>
                <w:rFonts w:eastAsia="標楷體"/>
                <w:sz w:val="22"/>
              </w:rPr>
            </w:pPr>
            <w:r w:rsidRPr="00FC7147">
              <w:rPr>
                <w:rFonts w:eastAsia="標楷體"/>
                <w:sz w:val="22"/>
              </w:rPr>
              <w:t>金額</w:t>
            </w:r>
          </w:p>
          <w:p w:rsidR="00A636E1" w:rsidRPr="00FC7147" w:rsidRDefault="00A636E1" w:rsidP="00F52F13">
            <w:pPr>
              <w:spacing w:line="240" w:lineRule="atLeast"/>
              <w:jc w:val="center"/>
              <w:rPr>
                <w:rFonts w:eastAsia="標楷體"/>
                <w:sz w:val="22"/>
              </w:rPr>
            </w:pPr>
            <w:r w:rsidRPr="00FC7147">
              <w:rPr>
                <w:rFonts w:eastAsia="標楷體"/>
                <w:sz w:val="22"/>
              </w:rPr>
              <w:t>（億人民幣）</w:t>
            </w:r>
          </w:p>
        </w:tc>
        <w:tc>
          <w:tcPr>
            <w:tcW w:w="467" w:type="pct"/>
            <w:tcBorders>
              <w:top w:val="single" w:sz="4" w:space="0" w:color="auto"/>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689, 052</w:t>
            </w:r>
          </w:p>
        </w:tc>
        <w:tc>
          <w:tcPr>
            <w:tcW w:w="433" w:type="pct"/>
            <w:tcBorders>
              <w:top w:val="single" w:sz="4" w:space="0" w:color="auto"/>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74</w:t>
            </w:r>
            <w:r w:rsidRPr="00FC7147">
              <w:rPr>
                <w:rFonts w:eastAsia="標楷體" w:hint="eastAsia"/>
                <w:sz w:val="22"/>
              </w:rPr>
              <w:t>3</w:t>
            </w:r>
            <w:r w:rsidRPr="00FC7147">
              <w:rPr>
                <w:rFonts w:eastAsia="標楷體"/>
                <w:sz w:val="22"/>
              </w:rPr>
              <w:t>,</w:t>
            </w:r>
            <w:r w:rsidRPr="00FC7147">
              <w:rPr>
                <w:rFonts w:eastAsia="標楷體" w:hint="eastAsia"/>
                <w:sz w:val="22"/>
              </w:rPr>
              <w:t>585</w:t>
            </w:r>
          </w:p>
        </w:tc>
        <w:tc>
          <w:tcPr>
            <w:tcW w:w="434" w:type="pct"/>
            <w:tcBorders>
              <w:top w:val="single" w:sz="4" w:space="0" w:color="auto"/>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827,122</w:t>
            </w:r>
          </w:p>
        </w:tc>
        <w:tc>
          <w:tcPr>
            <w:tcW w:w="433" w:type="pct"/>
            <w:tcBorders>
              <w:top w:val="single" w:sz="4" w:space="0" w:color="auto"/>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900,309</w:t>
            </w:r>
          </w:p>
        </w:tc>
        <w:tc>
          <w:tcPr>
            <w:tcW w:w="434" w:type="pct"/>
            <w:tcBorders>
              <w:top w:val="single" w:sz="4" w:space="0" w:color="auto"/>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990,865</w:t>
            </w:r>
          </w:p>
        </w:tc>
        <w:tc>
          <w:tcPr>
            <w:tcW w:w="508" w:type="pct"/>
            <w:tcBorders>
              <w:top w:val="single" w:sz="4" w:space="0" w:color="auto"/>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FC7147">
              <w:rPr>
                <w:rFonts w:hint="eastAsia"/>
              </w:rPr>
              <w:t>－</w:t>
            </w:r>
          </w:p>
        </w:tc>
        <w:tc>
          <w:tcPr>
            <w:tcW w:w="508" w:type="pct"/>
            <w:tcBorders>
              <w:top w:val="single" w:sz="4" w:space="0" w:color="auto"/>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hint="eastAsia"/>
                <w:color w:val="000000" w:themeColor="text1"/>
              </w:rPr>
              <w:t>－</w:t>
            </w:r>
          </w:p>
        </w:tc>
        <w:tc>
          <w:tcPr>
            <w:tcW w:w="434" w:type="pct"/>
            <w:tcBorders>
              <w:top w:val="single" w:sz="4" w:space="0" w:color="auto"/>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456,614</w:t>
            </w:r>
            <w:r w:rsidRPr="00490FE4">
              <w:rPr>
                <w:rFonts w:eastAsia="標楷體"/>
                <w:color w:val="000000" w:themeColor="text1"/>
                <w:sz w:val="22"/>
              </w:rPr>
              <w:br/>
            </w:r>
            <w:r w:rsidRPr="00490FE4">
              <w:rPr>
                <w:rFonts w:eastAsia="標楷體" w:hint="eastAsia"/>
                <w:color w:val="000000" w:themeColor="text1"/>
                <w:sz w:val="22"/>
              </w:rPr>
              <w:t>(Q2)</w:t>
            </w:r>
          </w:p>
        </w:tc>
      </w:tr>
      <w:tr w:rsidR="00A636E1" w:rsidRPr="00FC7147" w:rsidTr="00F52F13">
        <w:trPr>
          <w:cantSplit/>
          <w:trHeight w:hRule="exact" w:val="603"/>
        </w:trPr>
        <w:tc>
          <w:tcPr>
            <w:tcW w:w="656" w:type="pct"/>
            <w:gridSpan w:val="3"/>
            <w:vMerge/>
            <w:tcBorders>
              <w:top w:val="double" w:sz="4" w:space="0" w:color="auto"/>
              <w:left w:val="nil"/>
              <w:bottom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成長率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6.9</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6.7</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6.9</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6.6</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6.1</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FC7147">
              <w:rPr>
                <w:rFonts w:hint="eastAsia"/>
              </w:rPr>
              <w:t>－</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hint="eastAsia"/>
                <w:color w:val="000000" w:themeColor="text1"/>
              </w:rPr>
              <w:t>－</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-1.6</w:t>
            </w:r>
          </w:p>
        </w:tc>
      </w:tr>
      <w:tr w:rsidR="00A636E1" w:rsidRPr="00FC7147" w:rsidTr="00F52F13">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ind w:rightChars="-20" w:right="-48"/>
              <w:jc w:val="center"/>
              <w:rPr>
                <w:rFonts w:eastAsia="標楷體"/>
              </w:rPr>
            </w:pPr>
            <w:r w:rsidRPr="00FC7147">
              <w:rPr>
                <w:rFonts w:eastAsia="標楷體"/>
              </w:rPr>
              <w:t>固定資產</w:t>
            </w:r>
            <w:r w:rsidRPr="00FC7147">
              <w:rPr>
                <w:rFonts w:eastAsia="標楷體" w:hint="eastAsia"/>
              </w:rPr>
              <w:br/>
            </w:r>
            <w:r w:rsidRPr="00FC7147">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（億人民幣）</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551</w:t>
            </w:r>
            <w:r w:rsidRPr="00FC7147">
              <w:rPr>
                <w:rFonts w:eastAsia="標楷體"/>
                <w:sz w:val="22"/>
              </w:rPr>
              <w:t>,</w:t>
            </w:r>
            <w:r w:rsidRPr="00FC7147">
              <w:rPr>
                <w:rFonts w:eastAsia="標楷體" w:hint="eastAsia"/>
                <w:sz w:val="22"/>
              </w:rPr>
              <w:t>590</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596,501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631</w:t>
            </w:r>
            <w:r w:rsidRPr="00FC7147">
              <w:rPr>
                <w:rFonts w:eastAsia="標楷體"/>
                <w:sz w:val="22"/>
              </w:rPr>
              <w:t>,</w:t>
            </w:r>
            <w:r w:rsidRPr="00FC7147">
              <w:rPr>
                <w:rFonts w:eastAsia="標楷體" w:hint="eastAsia"/>
                <w:sz w:val="22"/>
              </w:rPr>
              <w:t>684</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635,636</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shd w:val="clear" w:color="auto" w:fill="FFFFFF"/>
              </w:rPr>
              <w:t>5</w:t>
            </w:r>
            <w:r w:rsidRPr="00FC7147">
              <w:rPr>
                <w:rFonts w:hint="eastAsia"/>
                <w:shd w:val="clear" w:color="auto" w:fill="FFFFFF"/>
              </w:rPr>
              <w:t>51</w:t>
            </w:r>
            <w:r w:rsidRPr="00FC7147">
              <w:rPr>
                <w:shd w:val="clear" w:color="auto" w:fill="FFFFFF"/>
              </w:rPr>
              <w:t>,</w:t>
            </w:r>
            <w:r w:rsidRPr="00FC7147">
              <w:rPr>
                <w:rFonts w:hint="eastAsia"/>
                <w:shd w:val="clear" w:color="auto" w:fill="FFFFFF"/>
              </w:rPr>
              <w:t>478</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shd w:val="clear" w:color="auto" w:fill="FFFFFF"/>
              </w:rPr>
            </w:pPr>
            <w:r w:rsidRPr="002719CF">
              <w:rPr>
                <w:shd w:val="clear" w:color="auto" w:fill="FFFFFF"/>
              </w:rPr>
              <w:t>82</w:t>
            </w:r>
            <w:r w:rsidRPr="002719CF">
              <w:rPr>
                <w:rFonts w:hint="eastAsia"/>
                <w:shd w:val="clear" w:color="auto" w:fill="FFFFFF"/>
              </w:rPr>
              <w:t>,409</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color w:val="000000" w:themeColor="text1"/>
                <w:shd w:val="clear" w:color="auto" w:fill="FFFFFF"/>
              </w:rPr>
            </w:pPr>
            <w:r w:rsidRPr="00490FE4">
              <w:rPr>
                <w:color w:val="000000" w:themeColor="text1"/>
                <w:shd w:val="clear" w:color="auto" w:fill="FFFFFF"/>
              </w:rPr>
              <w:t>47</w:t>
            </w:r>
            <w:r w:rsidRPr="00490FE4">
              <w:rPr>
                <w:rFonts w:hint="eastAsia"/>
                <w:color w:val="000000" w:themeColor="text1"/>
                <w:shd w:val="clear" w:color="auto" w:fill="FFFFFF"/>
              </w:rPr>
              <w:t>,611</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color w:val="000000" w:themeColor="text1"/>
                <w:shd w:val="clear" w:color="auto" w:fill="FFFFFF"/>
              </w:rPr>
            </w:pPr>
            <w:r w:rsidRPr="00490FE4">
              <w:rPr>
                <w:rFonts w:hint="eastAsia"/>
                <w:color w:val="000000" w:themeColor="text1"/>
                <w:shd w:val="clear" w:color="auto" w:fill="FFFFFF"/>
              </w:rPr>
              <w:t>329,214</w:t>
            </w:r>
          </w:p>
        </w:tc>
      </w:tr>
      <w:tr w:rsidR="00A636E1" w:rsidRPr="00FC7147" w:rsidTr="00F52F13">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10.0</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8.1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5.9</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5.9</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-13.2</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1.1</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-4.38</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-1.6</w:t>
            </w:r>
          </w:p>
        </w:tc>
      </w:tr>
      <w:tr w:rsidR="00A636E1" w:rsidRPr="00FC7147" w:rsidTr="00F52F13">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ind w:rightChars="-20" w:right="-48"/>
              <w:jc w:val="center"/>
              <w:rPr>
                <w:rFonts w:eastAsia="標楷體"/>
              </w:rPr>
            </w:pPr>
            <w:r w:rsidRPr="00FC7147">
              <w:rPr>
                <w:rFonts w:eastAsia="標楷體"/>
              </w:rPr>
              <w:t>消費品</w:t>
            </w:r>
            <w:r w:rsidRPr="00FC7147">
              <w:rPr>
                <w:rFonts w:eastAsia="標楷體"/>
              </w:rPr>
              <w:br/>
            </w:r>
            <w:r w:rsidRPr="00FC7147">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（億人民幣）</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300</w:t>
            </w:r>
            <w:r w:rsidRPr="00FC7147">
              <w:rPr>
                <w:rFonts w:eastAsia="標楷體"/>
                <w:sz w:val="22"/>
              </w:rPr>
              <w:t>,</w:t>
            </w:r>
            <w:r w:rsidRPr="00FC7147">
              <w:rPr>
                <w:rFonts w:eastAsia="標楷體" w:hint="eastAsia"/>
                <w:sz w:val="22"/>
              </w:rPr>
              <w:t>931</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332,316</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366</w:t>
            </w:r>
            <w:r w:rsidRPr="00FC7147">
              <w:rPr>
                <w:rFonts w:eastAsia="標楷體"/>
                <w:sz w:val="22"/>
              </w:rPr>
              <w:t>,</w:t>
            </w:r>
            <w:r w:rsidRPr="00FC7147">
              <w:rPr>
                <w:rFonts w:eastAsia="標楷體" w:hint="eastAsia"/>
                <w:sz w:val="22"/>
              </w:rPr>
              <w:t>262</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380,987</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411,649</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33,526</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32,203</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204,459</w:t>
            </w:r>
          </w:p>
        </w:tc>
      </w:tr>
      <w:tr w:rsidR="00A636E1" w:rsidRPr="00FC7147" w:rsidTr="00F52F13">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10.</w:t>
            </w:r>
            <w:r w:rsidRPr="00FC7147">
              <w:rPr>
                <w:rFonts w:eastAsia="標楷體" w:hint="eastAsia"/>
                <w:sz w:val="22"/>
              </w:rPr>
              <w:t>7</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10.4</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10.</w:t>
            </w:r>
            <w:r w:rsidRPr="00FC7147">
              <w:rPr>
                <w:rFonts w:eastAsia="標楷體" w:hint="eastAsia"/>
                <w:sz w:val="22"/>
              </w:rPr>
              <w:t>2</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9.0</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8.</w:t>
            </w:r>
            <w:r w:rsidRPr="00FC7147">
              <w:rPr>
                <w:rFonts w:eastAsia="標楷體"/>
                <w:sz w:val="22"/>
              </w:rPr>
              <w:t>0</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-1.8</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-1.1</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-9.9</w:t>
            </w:r>
          </w:p>
        </w:tc>
      </w:tr>
      <w:tr w:rsidR="00A636E1" w:rsidRPr="00FC7147" w:rsidTr="00F52F13">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right"/>
              <w:rPr>
                <w:rFonts w:eastAsia="標楷體"/>
              </w:rPr>
            </w:pPr>
            <w:r w:rsidRPr="00FC7147">
              <w:rPr>
                <w:rFonts w:eastAsia="標楷體"/>
              </w:rPr>
              <w:t>對外</w:t>
            </w:r>
          </w:p>
          <w:p w:rsidR="00A636E1" w:rsidRPr="00FC7147" w:rsidRDefault="00A636E1" w:rsidP="00F52F13">
            <w:pPr>
              <w:snapToGrid w:val="0"/>
              <w:spacing w:line="300" w:lineRule="auto"/>
              <w:jc w:val="right"/>
              <w:rPr>
                <w:rFonts w:eastAsia="標楷體"/>
              </w:rPr>
            </w:pPr>
            <w:r w:rsidRPr="00FC7147">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r w:rsidRPr="00FC7147">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（億美元）</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22</w:t>
            </w:r>
            <w:r w:rsidRPr="00FC7147">
              <w:rPr>
                <w:rFonts w:eastAsia="標楷體"/>
                <w:sz w:val="22"/>
              </w:rPr>
              <w:t>,</w:t>
            </w:r>
            <w:r w:rsidRPr="00FC7147">
              <w:rPr>
                <w:rFonts w:eastAsia="標楷體" w:hint="eastAsia"/>
                <w:sz w:val="22"/>
              </w:rPr>
              <w:t>765.7</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20,974.4</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22</w:t>
            </w:r>
            <w:r w:rsidRPr="00FC7147">
              <w:rPr>
                <w:rFonts w:eastAsia="標楷體"/>
                <w:sz w:val="22"/>
              </w:rPr>
              <w:t>,</w:t>
            </w:r>
            <w:r w:rsidRPr="00FC7147">
              <w:rPr>
                <w:rFonts w:eastAsia="標楷體" w:hint="eastAsia"/>
                <w:sz w:val="22"/>
              </w:rPr>
              <w:t>634.9</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2</w:t>
            </w:r>
            <w:r w:rsidRPr="00FC7147">
              <w:rPr>
                <w:rFonts w:eastAsia="標楷體" w:hint="eastAsia"/>
                <w:sz w:val="22"/>
              </w:rPr>
              <w:t>4</w:t>
            </w:r>
            <w:r w:rsidRPr="00FC7147">
              <w:rPr>
                <w:rFonts w:eastAsia="標楷體"/>
                <w:sz w:val="22"/>
              </w:rPr>
              <w:t>,</w:t>
            </w:r>
            <w:r w:rsidRPr="00FC7147">
              <w:rPr>
                <w:rFonts w:eastAsia="標楷體" w:hint="eastAsia"/>
                <w:sz w:val="22"/>
              </w:rPr>
              <w:t>874.0</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2</w:t>
            </w:r>
            <w:r w:rsidRPr="00FC7147">
              <w:rPr>
                <w:rFonts w:eastAsia="標楷體" w:hint="eastAsia"/>
                <w:sz w:val="22"/>
              </w:rPr>
              <w:t>4</w:t>
            </w:r>
            <w:r w:rsidRPr="00FC7147">
              <w:rPr>
                <w:rFonts w:eastAsia="標楷體"/>
                <w:sz w:val="22"/>
              </w:rPr>
              <w:t>,</w:t>
            </w:r>
            <w:r w:rsidRPr="00FC7147">
              <w:rPr>
                <w:rFonts w:eastAsia="標楷體" w:hint="eastAsia"/>
                <w:sz w:val="22"/>
              </w:rPr>
              <w:t>984.1</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sz w:val="22"/>
              </w:rPr>
              <w:t>2,135.7</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2,376.3</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13</w:t>
            </w:r>
            <w:r w:rsidRPr="00490FE4">
              <w:rPr>
                <w:rFonts w:eastAsia="標楷體"/>
                <w:color w:val="000000" w:themeColor="text1"/>
                <w:sz w:val="22"/>
              </w:rPr>
              <w:t>,</w:t>
            </w:r>
            <w:r w:rsidRPr="00490FE4">
              <w:rPr>
                <w:rFonts w:eastAsia="標楷體" w:hint="eastAsia"/>
                <w:color w:val="000000" w:themeColor="text1"/>
                <w:sz w:val="22"/>
              </w:rPr>
              <w:t>363</w:t>
            </w:r>
            <w:r w:rsidRPr="00490FE4">
              <w:rPr>
                <w:rFonts w:eastAsia="標楷體"/>
                <w:color w:val="000000" w:themeColor="text1"/>
                <w:sz w:val="22"/>
              </w:rPr>
              <w:t>.</w:t>
            </w:r>
            <w:r w:rsidRPr="00490FE4">
              <w:rPr>
                <w:rFonts w:eastAsia="標楷體" w:hint="eastAsia"/>
                <w:color w:val="000000" w:themeColor="text1"/>
                <w:sz w:val="22"/>
              </w:rPr>
              <w:t>8</w:t>
            </w:r>
          </w:p>
        </w:tc>
      </w:tr>
      <w:tr w:rsidR="00A636E1" w:rsidRPr="00FC7147" w:rsidTr="00F52F13">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w:t>
            </w:r>
            <w:r w:rsidRPr="00FC7147">
              <w:rPr>
                <w:rFonts w:eastAsia="標楷體" w:hint="eastAsia"/>
                <w:sz w:val="22"/>
              </w:rPr>
              <w:t>2.8</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-7.7</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7.9</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9.9</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0.5</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0.5</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7.2</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4.1</w:t>
            </w:r>
          </w:p>
        </w:tc>
      </w:tr>
      <w:tr w:rsidR="00A636E1" w:rsidRPr="00FC7147" w:rsidTr="00F52F13">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r w:rsidRPr="00FC7147">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（億美元）</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w:t>
            </w:r>
            <w:r w:rsidRPr="00FC7147">
              <w:rPr>
                <w:rFonts w:eastAsia="標楷體" w:hint="eastAsia"/>
                <w:sz w:val="22"/>
              </w:rPr>
              <w:t>6</w:t>
            </w:r>
            <w:r w:rsidRPr="00FC7147">
              <w:rPr>
                <w:rFonts w:eastAsia="標楷體"/>
                <w:sz w:val="22"/>
              </w:rPr>
              <w:t>,</w:t>
            </w:r>
            <w:r w:rsidRPr="00FC7147">
              <w:rPr>
                <w:rFonts w:eastAsia="標楷體" w:hint="eastAsia"/>
                <w:sz w:val="22"/>
              </w:rPr>
              <w:t>820.7</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w:t>
            </w:r>
            <w:r w:rsidRPr="00FC7147">
              <w:rPr>
                <w:rFonts w:eastAsia="標楷體" w:hint="eastAsia"/>
                <w:sz w:val="22"/>
              </w:rPr>
              <w:t>5</w:t>
            </w:r>
            <w:r w:rsidRPr="00FC7147">
              <w:rPr>
                <w:rFonts w:eastAsia="標楷體"/>
                <w:sz w:val="22"/>
              </w:rPr>
              <w:t>,</w:t>
            </w:r>
            <w:r w:rsidRPr="00FC7147">
              <w:rPr>
                <w:rFonts w:eastAsia="標楷體" w:hint="eastAsia"/>
                <w:sz w:val="22"/>
              </w:rPr>
              <w:t>874.8</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18</w:t>
            </w:r>
            <w:r w:rsidRPr="00FC7147">
              <w:rPr>
                <w:rFonts w:eastAsia="標楷體"/>
                <w:sz w:val="22"/>
              </w:rPr>
              <w:t>,</w:t>
            </w:r>
            <w:r w:rsidRPr="00FC7147">
              <w:rPr>
                <w:rFonts w:eastAsia="標楷體" w:hint="eastAsia"/>
                <w:sz w:val="22"/>
              </w:rPr>
              <w:t>409.8</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21</w:t>
            </w:r>
            <w:r w:rsidRPr="00FC7147">
              <w:rPr>
                <w:rFonts w:eastAsia="標楷體"/>
                <w:sz w:val="22"/>
              </w:rPr>
              <w:t>,</w:t>
            </w:r>
            <w:r w:rsidRPr="00FC7147">
              <w:rPr>
                <w:rFonts w:eastAsia="標楷體" w:hint="eastAsia"/>
                <w:sz w:val="22"/>
              </w:rPr>
              <w:t>356</w:t>
            </w:r>
            <w:r w:rsidRPr="00FC7147">
              <w:rPr>
                <w:rFonts w:eastAsia="標楷體"/>
                <w:sz w:val="22"/>
              </w:rPr>
              <w:t>.4</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hint="eastAsia"/>
                <w:sz w:val="22"/>
              </w:rPr>
              <w:t>20</w:t>
            </w:r>
            <w:r w:rsidRPr="00FC7147">
              <w:rPr>
                <w:sz w:val="22"/>
              </w:rPr>
              <w:t>,</w:t>
            </w:r>
            <w:r w:rsidRPr="00FC7147">
              <w:rPr>
                <w:rFonts w:hint="eastAsia"/>
                <w:sz w:val="22"/>
              </w:rPr>
              <w:t>768.9</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sz w:val="22"/>
              </w:rPr>
            </w:pPr>
            <w:r w:rsidRPr="002719CF">
              <w:rPr>
                <w:rFonts w:hint="eastAsia"/>
                <w:sz w:val="22"/>
              </w:rPr>
              <w:t>1,671.5</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color w:val="000000" w:themeColor="text1"/>
                <w:sz w:val="22"/>
              </w:rPr>
            </w:pPr>
            <w:r w:rsidRPr="00490FE4">
              <w:rPr>
                <w:color w:val="000000" w:themeColor="text1"/>
                <w:sz w:val="22"/>
              </w:rPr>
              <w:t>1,753.0</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color w:val="000000" w:themeColor="text1"/>
                <w:sz w:val="22"/>
              </w:rPr>
            </w:pPr>
            <w:r w:rsidRPr="00490FE4">
              <w:rPr>
                <w:rFonts w:hint="eastAsia"/>
                <w:color w:val="000000" w:themeColor="text1"/>
                <w:sz w:val="22"/>
              </w:rPr>
              <w:t>11</w:t>
            </w:r>
            <w:r w:rsidRPr="00490FE4">
              <w:rPr>
                <w:color w:val="000000" w:themeColor="text1"/>
                <w:sz w:val="22"/>
              </w:rPr>
              <w:t>,</w:t>
            </w:r>
            <w:r w:rsidRPr="00490FE4">
              <w:rPr>
                <w:rFonts w:hint="eastAsia"/>
                <w:color w:val="000000" w:themeColor="text1"/>
                <w:sz w:val="22"/>
              </w:rPr>
              <w:t>062.</w:t>
            </w:r>
            <w:r w:rsidRPr="00490FE4">
              <w:rPr>
                <w:color w:val="000000" w:themeColor="text1"/>
                <w:sz w:val="22"/>
              </w:rPr>
              <w:t>5</w:t>
            </w:r>
          </w:p>
        </w:tc>
      </w:tr>
      <w:tr w:rsidR="00A636E1" w:rsidRPr="00FC7147" w:rsidTr="00F52F13">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w:t>
            </w:r>
            <w:r w:rsidRPr="00FC7147">
              <w:rPr>
                <w:rFonts w:eastAsia="標楷體" w:hint="eastAsia"/>
                <w:sz w:val="22"/>
              </w:rPr>
              <w:t>14.1</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-5.5</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15.9</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15.8</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-2.8</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2.7</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-1.4</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-5.7</w:t>
            </w:r>
          </w:p>
        </w:tc>
      </w:tr>
      <w:tr w:rsidR="00A636E1" w:rsidRPr="00FC7147" w:rsidTr="00F52F13">
        <w:trPr>
          <w:cantSplit/>
          <w:trHeight w:hRule="exact" w:val="620"/>
        </w:trPr>
        <w:tc>
          <w:tcPr>
            <w:tcW w:w="656" w:type="pct"/>
            <w:gridSpan w:val="3"/>
            <w:vMerge w:val="restart"/>
            <w:tcBorders>
              <w:top w:val="single" w:sz="4" w:space="0" w:color="auto"/>
              <w:left w:val="nil"/>
              <w:right w:val="single" w:sz="4" w:space="0" w:color="auto"/>
            </w:tcBorders>
            <w:vAlign w:val="center"/>
          </w:tcPr>
          <w:p w:rsidR="00A636E1" w:rsidRPr="00FC7147" w:rsidRDefault="00A636E1" w:rsidP="00F52F13">
            <w:pPr>
              <w:snapToGrid w:val="0"/>
              <w:spacing w:line="300" w:lineRule="auto"/>
              <w:ind w:rightChars="-9" w:right="-22"/>
              <w:jc w:val="center"/>
              <w:rPr>
                <w:rFonts w:eastAsia="標楷體"/>
              </w:rPr>
            </w:pPr>
            <w:r w:rsidRPr="00FC7147">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（億美元）</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rPr>
            </w:pPr>
            <w:r w:rsidRPr="00FC7147">
              <w:rPr>
                <w:rFonts w:eastAsia="標楷體"/>
              </w:rPr>
              <w:t>1,262.7</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1,260.</w:t>
            </w:r>
            <w:r w:rsidRPr="00FC7147">
              <w:rPr>
                <w:rFonts w:eastAsia="標楷體" w:hint="eastAsia"/>
                <w:sz w:val="22"/>
              </w:rPr>
              <w:t>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1,310.4</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1,349.7</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1,381.4</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sz w:val="22"/>
              </w:rPr>
              <w:t>167.2</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90.5</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color w:val="000000" w:themeColor="text1"/>
                <w:sz w:val="22"/>
              </w:rPr>
              <w:t>769.8</w:t>
            </w:r>
          </w:p>
        </w:tc>
      </w:tr>
      <w:tr w:rsidR="00A636E1" w:rsidRPr="00FC7147" w:rsidTr="00F52F13">
        <w:trPr>
          <w:cantSplit/>
          <w:trHeight w:hRule="exact" w:val="614"/>
        </w:trPr>
        <w:tc>
          <w:tcPr>
            <w:tcW w:w="656" w:type="pct"/>
            <w:gridSpan w:val="3"/>
            <w:vMerge/>
            <w:tcBorders>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rPr>
            </w:pPr>
            <w:r w:rsidRPr="00FC7147">
              <w:rPr>
                <w:rFonts w:eastAsia="標楷體"/>
              </w:rPr>
              <w:t>5.6</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-0.21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4.0</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3.0</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2.4</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3.7</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12.2</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-2.3</w:t>
            </w:r>
          </w:p>
        </w:tc>
      </w:tr>
      <w:tr w:rsidR="00A636E1" w:rsidRPr="00FC7147" w:rsidTr="00F52F13">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ind w:left="2" w:rightChars="-19" w:right="-46" w:hanging="2"/>
              <w:jc w:val="center"/>
              <w:rPr>
                <w:rFonts w:eastAsia="標楷體"/>
              </w:rPr>
            </w:pPr>
            <w:r w:rsidRPr="00FC7147">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hint="eastAsia"/>
                <w:sz w:val="22"/>
              </w:rPr>
              <w:t>1.4</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2.0</w:t>
            </w:r>
          </w:p>
        </w:tc>
        <w:tc>
          <w:tcPr>
            <w:tcW w:w="434" w:type="pct"/>
            <w:tcBorders>
              <w:top w:val="nil"/>
              <w:left w:val="nil"/>
              <w:bottom w:val="nil"/>
              <w:right w:val="nil"/>
            </w:tcBorders>
            <w:vAlign w:val="center"/>
          </w:tcPr>
          <w:p w:rsidR="00A636E1" w:rsidRPr="00FC7147" w:rsidRDefault="00A636E1" w:rsidP="00F52F13">
            <w:pPr>
              <w:snapToGrid w:val="0"/>
              <w:spacing w:before="100" w:beforeAutospacing="1" w:line="240" w:lineRule="exact"/>
              <w:jc w:val="center"/>
              <w:rPr>
                <w:rFonts w:eastAsia="標楷體"/>
                <w:sz w:val="22"/>
              </w:rPr>
            </w:pPr>
            <w:r w:rsidRPr="00FC7147">
              <w:rPr>
                <w:rFonts w:eastAsia="標楷體"/>
                <w:sz w:val="22"/>
              </w:rPr>
              <w:t>1</w:t>
            </w:r>
            <w:r w:rsidRPr="00FC7147">
              <w:rPr>
                <w:rFonts w:eastAsia="標楷體" w:hint="eastAsia"/>
                <w:sz w:val="22"/>
              </w:rPr>
              <w:t>.6</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2.9</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2.5</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2.7</w:t>
            </w:r>
          </w:p>
        </w:tc>
        <w:tc>
          <w:tcPr>
            <w:tcW w:w="434"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3.7</w:t>
            </w:r>
          </w:p>
        </w:tc>
      </w:tr>
      <w:tr w:rsidR="00A636E1" w:rsidRPr="00FC7147" w:rsidTr="00F52F13">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right"/>
              <w:rPr>
                <w:rFonts w:eastAsia="標楷體"/>
              </w:rPr>
            </w:pPr>
            <w:r w:rsidRPr="00FC7147">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exact"/>
              <w:jc w:val="center"/>
              <w:rPr>
                <w:rFonts w:eastAsia="標楷體"/>
              </w:rPr>
            </w:pPr>
            <w:r w:rsidRPr="00FC7147">
              <w:rPr>
                <w:rFonts w:eastAsia="標楷體"/>
              </w:rPr>
              <w:t>貨幣供給</w:t>
            </w:r>
          </w:p>
          <w:p w:rsidR="00A636E1" w:rsidRPr="00FC7147" w:rsidRDefault="00A636E1" w:rsidP="00F52F13">
            <w:pPr>
              <w:snapToGrid w:val="0"/>
              <w:spacing w:line="240" w:lineRule="exact"/>
              <w:ind w:hanging="133"/>
              <w:jc w:val="center"/>
              <w:rPr>
                <w:rFonts w:eastAsia="標楷體"/>
                <w:sz w:val="20"/>
              </w:rPr>
            </w:pPr>
            <w:r w:rsidRPr="00FC7147">
              <w:rPr>
                <w:rFonts w:eastAsia="標楷體"/>
                <w:sz w:val="20"/>
              </w:rPr>
              <w:t xml:space="preserve"> </w:t>
            </w:r>
            <w:r w:rsidRPr="00FC7147">
              <w:rPr>
                <w:rFonts w:eastAsia="標楷體"/>
                <w:sz w:val="20"/>
              </w:rPr>
              <w:t>（</w:t>
            </w:r>
            <w:r w:rsidRPr="00FC7147">
              <w:rPr>
                <w:rFonts w:eastAsia="標楷體"/>
                <w:sz w:val="20"/>
              </w:rPr>
              <w:t>M2</w:t>
            </w:r>
            <w:r w:rsidRPr="00FC7147">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p w:rsidR="00A636E1" w:rsidRPr="00FC7147" w:rsidRDefault="00A636E1" w:rsidP="00F52F13">
            <w:pPr>
              <w:snapToGrid w:val="0"/>
              <w:spacing w:line="240" w:lineRule="atLeast"/>
              <w:jc w:val="center"/>
              <w:rPr>
                <w:rFonts w:eastAsia="標楷體"/>
                <w:sz w:val="22"/>
              </w:rPr>
            </w:pPr>
            <w:r w:rsidRPr="00FC7147">
              <w:rPr>
                <w:rFonts w:eastAsia="標楷體"/>
                <w:sz w:val="22"/>
              </w:rPr>
              <w:t>（</w:t>
            </w:r>
            <w:r w:rsidRPr="00FC7147">
              <w:rPr>
                <w:rFonts w:eastAsia="標楷體"/>
                <w:sz w:val="22"/>
              </w:rPr>
              <w:t>%</w:t>
            </w:r>
            <w:r w:rsidRPr="00FC7147">
              <w:rPr>
                <w:rFonts w:eastAsia="標楷體"/>
                <w:sz w:val="22"/>
              </w:rPr>
              <w:t>）</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rPr>
            </w:pPr>
            <w:r w:rsidRPr="00FC7147">
              <w:rPr>
                <w:rFonts w:eastAsia="標楷體"/>
              </w:rPr>
              <w:t>13.</w:t>
            </w:r>
            <w:r w:rsidRPr="00FC7147">
              <w:rPr>
                <w:rFonts w:eastAsia="標楷體" w:hint="eastAsia"/>
              </w:rPr>
              <w:t>3</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11.</w:t>
            </w:r>
            <w:r w:rsidRPr="00FC7147">
              <w:rPr>
                <w:rFonts w:eastAsia="標楷體" w:hint="eastAsia"/>
                <w:sz w:val="22"/>
              </w:rPr>
              <w:t>3</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8.2</w:t>
            </w:r>
          </w:p>
        </w:tc>
        <w:tc>
          <w:tcPr>
            <w:tcW w:w="433"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8.1</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11.1</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10.7</w:t>
            </w:r>
          </w:p>
        </w:tc>
        <w:tc>
          <w:tcPr>
            <w:tcW w:w="434" w:type="pct"/>
            <w:tcBorders>
              <w:top w:val="nil"/>
              <w:left w:val="nil"/>
              <w:bottom w:val="nil"/>
              <w:right w:val="nil"/>
            </w:tcBorders>
          </w:tcPr>
          <w:p w:rsidR="00A636E1" w:rsidRPr="00490FE4" w:rsidRDefault="00A636E1" w:rsidP="00F52F13">
            <w:pPr>
              <w:snapToGrid w:val="0"/>
              <w:spacing w:line="240" w:lineRule="exact"/>
              <w:jc w:val="center"/>
              <w:rPr>
                <w:color w:val="000000" w:themeColor="text1"/>
              </w:rPr>
            </w:pPr>
          </w:p>
          <w:p w:rsidR="00A636E1" w:rsidRPr="00490FE4" w:rsidRDefault="00A636E1" w:rsidP="00F52F13">
            <w:pPr>
              <w:snapToGrid w:val="0"/>
              <w:spacing w:line="240" w:lineRule="exact"/>
              <w:jc w:val="center"/>
              <w:rPr>
                <w:rFonts w:eastAsia="標楷體"/>
                <w:color w:val="000000" w:themeColor="text1"/>
                <w:sz w:val="22"/>
              </w:rPr>
            </w:pPr>
            <w:r w:rsidRPr="00490FE4">
              <w:rPr>
                <w:rFonts w:hint="eastAsia"/>
                <w:color w:val="000000" w:themeColor="text1"/>
              </w:rPr>
              <w:t>－</w:t>
            </w:r>
          </w:p>
        </w:tc>
      </w:tr>
      <w:tr w:rsidR="00A636E1" w:rsidRPr="00FC7147" w:rsidTr="00F52F13">
        <w:trPr>
          <w:cantSplit/>
          <w:trHeight w:val="675"/>
        </w:trPr>
        <w:tc>
          <w:tcPr>
            <w:tcW w:w="289" w:type="pct"/>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r w:rsidRPr="00FC7147">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美元兌</w:t>
            </w:r>
          </w:p>
          <w:p w:rsidR="00A636E1" w:rsidRPr="00FC7147" w:rsidRDefault="00A636E1" w:rsidP="00F52F13">
            <w:pPr>
              <w:snapToGrid w:val="0"/>
              <w:spacing w:line="240" w:lineRule="atLeast"/>
              <w:jc w:val="center"/>
              <w:rPr>
                <w:rFonts w:eastAsia="標楷體"/>
                <w:sz w:val="22"/>
              </w:rPr>
            </w:pPr>
            <w:r w:rsidRPr="00FC7147">
              <w:rPr>
                <w:rFonts w:eastAsia="標楷體"/>
                <w:sz w:val="22"/>
              </w:rPr>
              <w:t>人民幣</w:t>
            </w:r>
          </w:p>
        </w:tc>
        <w:tc>
          <w:tcPr>
            <w:tcW w:w="467"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1:6.4</w:t>
            </w:r>
            <w:r w:rsidRPr="00FC7147">
              <w:rPr>
                <w:rFonts w:eastAsia="標楷體" w:hint="eastAsia"/>
                <w:sz w:val="22"/>
              </w:rPr>
              <w:t>936</w:t>
            </w:r>
          </w:p>
        </w:tc>
        <w:tc>
          <w:tcPr>
            <w:tcW w:w="433" w:type="pct"/>
            <w:tcBorders>
              <w:top w:val="nil"/>
              <w:left w:val="nil"/>
              <w:bottom w:val="nil"/>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1:</w:t>
            </w:r>
            <w:r w:rsidRPr="00FC7147">
              <w:rPr>
                <w:rFonts w:eastAsia="標楷體" w:hint="eastAsia"/>
                <w:sz w:val="22"/>
              </w:rPr>
              <w:t>6.937</w:t>
            </w:r>
          </w:p>
        </w:tc>
        <w:tc>
          <w:tcPr>
            <w:tcW w:w="434" w:type="pct"/>
            <w:tcBorders>
              <w:top w:val="nil"/>
              <w:left w:val="nil"/>
              <w:bottom w:val="nil"/>
              <w:right w:val="nil"/>
            </w:tcBorders>
            <w:vAlign w:val="center"/>
          </w:tcPr>
          <w:p w:rsidR="00A636E1" w:rsidRPr="00FC7147" w:rsidRDefault="00A636E1" w:rsidP="00F52F13">
            <w:pPr>
              <w:snapToGrid w:val="0"/>
              <w:spacing w:line="240" w:lineRule="exact"/>
              <w:rPr>
                <w:rFonts w:eastAsia="標楷體"/>
                <w:sz w:val="22"/>
              </w:rPr>
            </w:pPr>
            <w:r w:rsidRPr="00FC7147">
              <w:rPr>
                <w:rFonts w:eastAsia="標楷體" w:hint="eastAsia"/>
                <w:sz w:val="22"/>
              </w:rPr>
              <w:t>1:6.5342</w:t>
            </w:r>
          </w:p>
        </w:tc>
        <w:tc>
          <w:tcPr>
            <w:tcW w:w="433" w:type="pct"/>
            <w:tcBorders>
              <w:top w:val="nil"/>
              <w:left w:val="nil"/>
              <w:bottom w:val="nil"/>
              <w:right w:val="nil"/>
            </w:tcBorders>
            <w:vAlign w:val="center"/>
          </w:tcPr>
          <w:p w:rsidR="00A636E1" w:rsidRPr="00FC7147" w:rsidRDefault="00A636E1" w:rsidP="00F52F13">
            <w:pPr>
              <w:snapToGrid w:val="0"/>
              <w:spacing w:line="240" w:lineRule="exact"/>
              <w:rPr>
                <w:rFonts w:eastAsia="標楷體"/>
                <w:sz w:val="22"/>
              </w:rPr>
            </w:pPr>
            <w:r w:rsidRPr="00FC7147">
              <w:rPr>
                <w:rFonts w:eastAsia="標楷體" w:hint="eastAsia"/>
                <w:sz w:val="22"/>
              </w:rPr>
              <w:t>1:6.8632</w:t>
            </w:r>
          </w:p>
        </w:tc>
        <w:tc>
          <w:tcPr>
            <w:tcW w:w="434" w:type="pct"/>
            <w:tcBorders>
              <w:top w:val="nil"/>
              <w:left w:val="nil"/>
              <w:bottom w:val="nil"/>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w:t>
            </w:r>
          </w:p>
        </w:tc>
        <w:tc>
          <w:tcPr>
            <w:tcW w:w="508" w:type="pct"/>
            <w:tcBorders>
              <w:top w:val="nil"/>
              <w:left w:val="nil"/>
              <w:bottom w:val="nil"/>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1:7.0795</w:t>
            </w:r>
          </w:p>
        </w:tc>
        <w:tc>
          <w:tcPr>
            <w:tcW w:w="508" w:type="pct"/>
            <w:tcBorders>
              <w:top w:val="nil"/>
              <w:left w:val="nil"/>
              <w:bottom w:val="nil"/>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1:6.9848</w:t>
            </w:r>
          </w:p>
        </w:tc>
        <w:tc>
          <w:tcPr>
            <w:tcW w:w="434" w:type="pct"/>
            <w:tcBorders>
              <w:top w:val="nil"/>
              <w:left w:val="nil"/>
              <w:bottom w:val="nil"/>
              <w:right w:val="nil"/>
            </w:tcBorders>
          </w:tcPr>
          <w:p w:rsidR="00A636E1" w:rsidRPr="00490FE4" w:rsidRDefault="00A636E1" w:rsidP="00F52F13">
            <w:pPr>
              <w:snapToGrid w:val="0"/>
              <w:spacing w:line="240" w:lineRule="exact"/>
              <w:jc w:val="center"/>
              <w:rPr>
                <w:color w:val="000000" w:themeColor="text1"/>
              </w:rPr>
            </w:pPr>
          </w:p>
          <w:p w:rsidR="00A636E1" w:rsidRPr="00490FE4" w:rsidRDefault="00A636E1" w:rsidP="00F52F13">
            <w:pPr>
              <w:snapToGrid w:val="0"/>
              <w:spacing w:line="240" w:lineRule="exact"/>
              <w:jc w:val="center"/>
              <w:rPr>
                <w:rFonts w:eastAsia="標楷體"/>
                <w:color w:val="000000" w:themeColor="text1"/>
                <w:sz w:val="22"/>
              </w:rPr>
            </w:pPr>
            <w:r w:rsidRPr="00490FE4">
              <w:rPr>
                <w:rFonts w:hint="eastAsia"/>
                <w:color w:val="000000" w:themeColor="text1"/>
              </w:rPr>
              <w:t>－</w:t>
            </w:r>
          </w:p>
        </w:tc>
      </w:tr>
      <w:tr w:rsidR="00A636E1" w:rsidRPr="00FC7147" w:rsidTr="00F52F13">
        <w:trPr>
          <w:cantSplit/>
          <w:trHeight w:val="557"/>
        </w:trPr>
        <w:tc>
          <w:tcPr>
            <w:tcW w:w="289" w:type="pct"/>
            <w:vMerge/>
            <w:tcBorders>
              <w:top w:val="single" w:sz="4" w:space="0" w:color="auto"/>
              <w:left w:val="nil"/>
              <w:bottom w:val="single" w:sz="4" w:space="0" w:color="auto"/>
              <w:right w:val="single" w:sz="4" w:space="0" w:color="auto"/>
            </w:tcBorders>
            <w:vAlign w:val="center"/>
          </w:tcPr>
          <w:p w:rsidR="00A636E1" w:rsidRPr="00FC7147" w:rsidRDefault="00A636E1" w:rsidP="00F52F13">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jc w:val="center"/>
              <w:rPr>
                <w:rFonts w:eastAsia="標楷體"/>
              </w:rPr>
            </w:pPr>
            <w:r w:rsidRPr="00FC7147">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p w:rsidR="00A636E1" w:rsidRPr="00FC7147" w:rsidRDefault="00A636E1" w:rsidP="00F52F13">
            <w:pPr>
              <w:snapToGrid w:val="0"/>
              <w:spacing w:line="240" w:lineRule="atLeast"/>
              <w:jc w:val="center"/>
              <w:rPr>
                <w:rFonts w:eastAsia="標楷體"/>
                <w:sz w:val="22"/>
              </w:rPr>
            </w:pPr>
            <w:r w:rsidRPr="00FC7147">
              <w:rPr>
                <w:rFonts w:eastAsia="標楷體"/>
                <w:sz w:val="22"/>
              </w:rPr>
              <w:t>（億美元）</w:t>
            </w:r>
          </w:p>
        </w:tc>
        <w:tc>
          <w:tcPr>
            <w:tcW w:w="467" w:type="pct"/>
            <w:tcBorders>
              <w:top w:val="nil"/>
              <w:left w:val="nil"/>
              <w:bottom w:val="single" w:sz="4" w:space="0" w:color="auto"/>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3</w:t>
            </w:r>
            <w:r w:rsidRPr="00FC7147">
              <w:rPr>
                <w:rFonts w:eastAsia="標楷體" w:hint="eastAsia"/>
                <w:sz w:val="22"/>
              </w:rPr>
              <w:t>3</w:t>
            </w:r>
            <w:r w:rsidRPr="00FC7147">
              <w:rPr>
                <w:rFonts w:eastAsia="標楷體"/>
                <w:sz w:val="22"/>
              </w:rPr>
              <w:t>,</w:t>
            </w:r>
            <w:r w:rsidRPr="00FC7147">
              <w:rPr>
                <w:rFonts w:eastAsia="標楷體" w:hint="eastAsia"/>
                <w:sz w:val="22"/>
              </w:rPr>
              <w:t>303</w:t>
            </w:r>
          </w:p>
        </w:tc>
        <w:tc>
          <w:tcPr>
            <w:tcW w:w="433" w:type="pct"/>
            <w:tcBorders>
              <w:top w:val="nil"/>
              <w:left w:val="nil"/>
              <w:bottom w:val="single" w:sz="4" w:space="0" w:color="auto"/>
              <w:right w:val="nil"/>
            </w:tcBorders>
            <w:vAlign w:val="center"/>
          </w:tcPr>
          <w:p w:rsidR="00A636E1" w:rsidRPr="00FC7147" w:rsidRDefault="00A636E1" w:rsidP="00F52F13">
            <w:pPr>
              <w:adjustRightInd w:val="0"/>
              <w:snapToGrid w:val="0"/>
              <w:spacing w:before="100" w:beforeAutospacing="1" w:line="240" w:lineRule="exact"/>
              <w:contextualSpacing/>
              <w:jc w:val="center"/>
              <w:rPr>
                <w:rFonts w:eastAsia="標楷體"/>
                <w:sz w:val="22"/>
              </w:rPr>
            </w:pPr>
            <w:r w:rsidRPr="00FC7147">
              <w:rPr>
                <w:rFonts w:eastAsia="標楷體"/>
                <w:sz w:val="22"/>
              </w:rPr>
              <w:t>30,105</w:t>
            </w:r>
          </w:p>
        </w:tc>
        <w:tc>
          <w:tcPr>
            <w:tcW w:w="434" w:type="pct"/>
            <w:tcBorders>
              <w:top w:val="nil"/>
              <w:left w:val="nil"/>
              <w:bottom w:val="single" w:sz="4" w:space="0" w:color="auto"/>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31,399</w:t>
            </w:r>
          </w:p>
        </w:tc>
        <w:tc>
          <w:tcPr>
            <w:tcW w:w="433" w:type="pct"/>
            <w:tcBorders>
              <w:top w:val="nil"/>
              <w:left w:val="nil"/>
              <w:bottom w:val="single" w:sz="4" w:space="0" w:color="auto"/>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hint="eastAsia"/>
                <w:sz w:val="22"/>
              </w:rPr>
              <w:t>30,727</w:t>
            </w:r>
          </w:p>
        </w:tc>
        <w:tc>
          <w:tcPr>
            <w:tcW w:w="434" w:type="pct"/>
            <w:tcBorders>
              <w:top w:val="nil"/>
              <w:left w:val="nil"/>
              <w:bottom w:val="single" w:sz="4" w:space="0" w:color="auto"/>
              <w:right w:val="nil"/>
            </w:tcBorders>
            <w:vAlign w:val="center"/>
          </w:tcPr>
          <w:p w:rsidR="00A636E1" w:rsidRPr="00FC7147" w:rsidRDefault="00A636E1" w:rsidP="00F52F13">
            <w:pPr>
              <w:snapToGrid w:val="0"/>
              <w:spacing w:line="240" w:lineRule="exact"/>
              <w:jc w:val="center"/>
              <w:rPr>
                <w:rFonts w:eastAsia="標楷體"/>
                <w:sz w:val="22"/>
              </w:rPr>
            </w:pPr>
            <w:r w:rsidRPr="00FC7147">
              <w:rPr>
                <w:rFonts w:eastAsia="標楷體"/>
                <w:sz w:val="22"/>
              </w:rPr>
              <w:t>－</w:t>
            </w:r>
          </w:p>
        </w:tc>
        <w:tc>
          <w:tcPr>
            <w:tcW w:w="508" w:type="pct"/>
            <w:tcBorders>
              <w:top w:val="nil"/>
              <w:left w:val="nil"/>
              <w:bottom w:val="single" w:sz="4" w:space="0" w:color="auto"/>
              <w:right w:val="nil"/>
            </w:tcBorders>
            <w:vAlign w:val="center"/>
          </w:tcPr>
          <w:p w:rsidR="00A636E1" w:rsidRPr="002719CF" w:rsidRDefault="00A636E1" w:rsidP="00F52F13">
            <w:pPr>
              <w:snapToGrid w:val="0"/>
              <w:spacing w:line="240" w:lineRule="exact"/>
              <w:jc w:val="center"/>
              <w:rPr>
                <w:rFonts w:eastAsia="標楷體"/>
                <w:sz w:val="22"/>
              </w:rPr>
            </w:pPr>
            <w:r w:rsidRPr="002719CF">
              <w:rPr>
                <w:rFonts w:eastAsia="標楷體" w:hint="eastAsia"/>
                <w:sz w:val="22"/>
              </w:rPr>
              <w:t>31,123</w:t>
            </w:r>
          </w:p>
        </w:tc>
        <w:tc>
          <w:tcPr>
            <w:tcW w:w="508" w:type="pct"/>
            <w:tcBorders>
              <w:top w:val="nil"/>
              <w:left w:val="nil"/>
              <w:bottom w:val="single" w:sz="4" w:space="0" w:color="auto"/>
              <w:right w:val="nil"/>
            </w:tcBorders>
            <w:vAlign w:val="center"/>
          </w:tcPr>
          <w:p w:rsidR="00A636E1" w:rsidRPr="00490FE4" w:rsidRDefault="00A636E1" w:rsidP="00F52F13">
            <w:pPr>
              <w:snapToGrid w:val="0"/>
              <w:spacing w:line="240" w:lineRule="exact"/>
              <w:jc w:val="center"/>
              <w:rPr>
                <w:rFonts w:eastAsia="標楷體"/>
                <w:color w:val="000000" w:themeColor="text1"/>
                <w:sz w:val="22"/>
              </w:rPr>
            </w:pPr>
            <w:r w:rsidRPr="00490FE4">
              <w:rPr>
                <w:rFonts w:eastAsia="標楷體" w:hint="eastAsia"/>
                <w:color w:val="000000" w:themeColor="text1"/>
                <w:sz w:val="22"/>
              </w:rPr>
              <w:t>31,544</w:t>
            </w:r>
          </w:p>
        </w:tc>
        <w:tc>
          <w:tcPr>
            <w:tcW w:w="434" w:type="pct"/>
            <w:tcBorders>
              <w:top w:val="nil"/>
              <w:left w:val="nil"/>
              <w:bottom w:val="single" w:sz="4" w:space="0" w:color="auto"/>
              <w:right w:val="nil"/>
            </w:tcBorders>
          </w:tcPr>
          <w:p w:rsidR="00A636E1" w:rsidRPr="00490FE4" w:rsidRDefault="00A636E1" w:rsidP="00F52F13">
            <w:pPr>
              <w:snapToGrid w:val="0"/>
              <w:spacing w:line="240" w:lineRule="exact"/>
              <w:jc w:val="center"/>
              <w:rPr>
                <w:color w:val="000000" w:themeColor="text1"/>
              </w:rPr>
            </w:pPr>
          </w:p>
          <w:p w:rsidR="00A636E1" w:rsidRPr="00490FE4" w:rsidRDefault="00A636E1" w:rsidP="00F52F13">
            <w:pPr>
              <w:snapToGrid w:val="0"/>
              <w:spacing w:line="240" w:lineRule="exact"/>
              <w:jc w:val="center"/>
              <w:rPr>
                <w:rFonts w:eastAsia="標楷體"/>
                <w:color w:val="000000" w:themeColor="text1"/>
                <w:sz w:val="22"/>
              </w:rPr>
            </w:pPr>
            <w:r w:rsidRPr="00490FE4">
              <w:rPr>
                <w:rFonts w:hint="eastAsia"/>
                <w:color w:val="000000" w:themeColor="text1"/>
              </w:rPr>
              <w:t>－</w:t>
            </w:r>
          </w:p>
        </w:tc>
      </w:tr>
    </w:tbl>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824F84">
        <w:rPr>
          <w:rFonts w:eastAsia="標楷體"/>
          <w:color w:val="000000" w:themeColor="text1"/>
          <w:sz w:val="22"/>
        </w:rPr>
        <w:t>註</w:t>
      </w:r>
      <w:proofErr w:type="gramEnd"/>
      <w:r w:rsidRPr="00824F84">
        <w:rPr>
          <w:rFonts w:eastAsia="標楷體"/>
          <w:color w:val="000000" w:themeColor="text1"/>
          <w:sz w:val="22"/>
        </w:rPr>
        <w:t>：進出口數據僅公布最新月份及累計數據，</w:t>
      </w:r>
      <w:proofErr w:type="gramStart"/>
      <w:r w:rsidRPr="00824F84">
        <w:rPr>
          <w:rFonts w:eastAsia="標楷體"/>
          <w:color w:val="000000" w:themeColor="text1"/>
          <w:sz w:val="22"/>
        </w:rPr>
        <w:t>無各月份</w:t>
      </w:r>
      <w:proofErr w:type="gramEnd"/>
      <w:r w:rsidRPr="00824F84">
        <w:rPr>
          <w:rFonts w:eastAsia="標楷體"/>
          <w:color w:val="000000" w:themeColor="text1"/>
          <w:sz w:val="22"/>
        </w:rPr>
        <w:t>調整後數據，因此有些微誤差。</w:t>
      </w:r>
    </w:p>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r w:rsidRPr="00824F84">
        <w:rPr>
          <w:rFonts w:eastAsia="標楷體"/>
          <w:color w:val="000000" w:themeColor="text1"/>
          <w:sz w:val="22"/>
        </w:rPr>
        <w:t>資料來源：中國大陸統計年鑑、中國大陸海關統計；中國大陸國家統計局、中國大陸人民銀行、中國大陸商務部。</w:t>
      </w:r>
    </w:p>
    <w:p w:rsidR="002C423D" w:rsidRPr="00824F84" w:rsidRDefault="002C423D" w:rsidP="0048105B">
      <w:pPr>
        <w:widowControl/>
        <w:spacing w:line="0" w:lineRule="atLeast"/>
        <w:ind w:left="1133" w:rightChars="-316" w:right="-758" w:hangingChars="515" w:hanging="1133"/>
        <w:rPr>
          <w:rFonts w:eastAsia="標楷體"/>
          <w:color w:val="000000" w:themeColor="text1"/>
          <w:sz w:val="22"/>
        </w:rPr>
      </w:pPr>
    </w:p>
    <w:p w:rsidR="00C4669D" w:rsidRPr="00824F84" w:rsidRDefault="00C4669D" w:rsidP="00C4669D">
      <w:pPr>
        <w:pStyle w:val="2"/>
        <w:spacing w:after="360"/>
        <w:jc w:val="center"/>
        <w:rPr>
          <w:color w:val="000000" w:themeColor="text1"/>
          <w:sz w:val="24"/>
        </w:rPr>
      </w:pPr>
      <w:bookmarkStart w:id="58" w:name="_Toc36455795"/>
      <w:r w:rsidRPr="00824F84">
        <w:rPr>
          <w:color w:val="000000" w:themeColor="text1"/>
          <w:sz w:val="32"/>
        </w:rPr>
        <w:t>表</w:t>
      </w:r>
      <w:r w:rsidRPr="00824F84">
        <w:rPr>
          <w:color w:val="000000" w:themeColor="text1"/>
          <w:sz w:val="32"/>
        </w:rPr>
        <w:t xml:space="preserve">5  </w:t>
      </w:r>
      <w:r w:rsidRPr="00824F84">
        <w:rPr>
          <w:color w:val="000000" w:themeColor="text1"/>
          <w:sz w:val="32"/>
        </w:rPr>
        <w:t>兩岸經貿統計</w:t>
      </w:r>
      <w:bookmarkEnd w:id="58"/>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C17744" w:rsidRPr="00127454" w:rsidTr="00F52F13">
        <w:trPr>
          <w:cantSplit/>
          <w:trHeight w:val="629"/>
        </w:trPr>
        <w:tc>
          <w:tcPr>
            <w:tcW w:w="2257" w:type="dxa"/>
            <w:gridSpan w:val="3"/>
            <w:vMerge w:val="restart"/>
            <w:tcBorders>
              <w:left w:val="nil"/>
            </w:tcBorders>
            <w:shd w:val="clear" w:color="auto" w:fill="FFFFFF"/>
          </w:tcPr>
          <w:p w:rsidR="00C17744" w:rsidRPr="00127454" w:rsidRDefault="00C17744" w:rsidP="00F52F13">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C17744" w:rsidRPr="005D133A" w:rsidRDefault="00C17744" w:rsidP="00F52F1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17744" w:rsidRPr="005D133A" w:rsidRDefault="00C17744" w:rsidP="00F52F1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17744" w:rsidRPr="005D133A" w:rsidRDefault="00C17744" w:rsidP="00F52F13">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C17744" w:rsidRPr="00471356" w:rsidRDefault="00C17744" w:rsidP="00F52F13">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C17744" w:rsidRPr="00471356" w:rsidRDefault="00C17744" w:rsidP="00F52F13">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C17744" w:rsidRPr="00471356" w:rsidRDefault="00C17744" w:rsidP="00F52F13">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C17744" w:rsidRPr="00127454" w:rsidTr="00F52F13">
        <w:trPr>
          <w:cantSplit/>
          <w:trHeight w:val="493"/>
        </w:trPr>
        <w:tc>
          <w:tcPr>
            <w:tcW w:w="2257" w:type="dxa"/>
            <w:gridSpan w:val="3"/>
            <w:vMerge/>
            <w:tcBorders>
              <w:left w:val="nil"/>
              <w:bottom w:val="single" w:sz="4" w:space="0" w:color="auto"/>
            </w:tcBorders>
            <w:shd w:val="clear" w:color="auto" w:fill="FFFFFF"/>
          </w:tcPr>
          <w:p w:rsidR="00C17744" w:rsidRPr="00127454" w:rsidRDefault="00C17744" w:rsidP="00F52F13">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C17744" w:rsidRPr="00471356" w:rsidRDefault="00C17744" w:rsidP="00F52F1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17744" w:rsidRPr="00471356" w:rsidRDefault="00C17744" w:rsidP="00F52F1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17744" w:rsidRPr="00471356" w:rsidRDefault="00C17744" w:rsidP="00F52F1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17744" w:rsidRPr="00471356" w:rsidRDefault="00C17744" w:rsidP="00F52F13">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C17744" w:rsidRPr="00471356" w:rsidRDefault="00C17744" w:rsidP="00F52F13">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C17744" w:rsidRPr="00AA029A" w:rsidRDefault="00C17744" w:rsidP="00F52F13">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031" w:type="dxa"/>
            <w:tcBorders>
              <w:bottom w:val="single" w:sz="4" w:space="0" w:color="auto"/>
              <w:right w:val="nil"/>
            </w:tcBorders>
            <w:shd w:val="clear" w:color="auto" w:fill="FFFFFF"/>
          </w:tcPr>
          <w:p w:rsidR="00C17744" w:rsidRPr="00AA029A" w:rsidRDefault="00C17744" w:rsidP="00F52F13">
            <w:pPr>
              <w:snapToGrid w:val="0"/>
              <w:spacing w:before="120" w:after="120" w:line="280" w:lineRule="exact"/>
              <w:jc w:val="center"/>
              <w:rPr>
                <w:rFonts w:eastAsia="標楷體"/>
              </w:rPr>
            </w:pPr>
            <w:r>
              <w:rPr>
                <w:rFonts w:eastAsia="標楷體" w:hint="eastAsia"/>
              </w:rPr>
              <w:t>7</w:t>
            </w:r>
            <w:r>
              <w:rPr>
                <w:rFonts w:eastAsia="標楷體" w:hint="eastAsia"/>
              </w:rPr>
              <w:t>月</w:t>
            </w:r>
          </w:p>
        </w:tc>
        <w:tc>
          <w:tcPr>
            <w:tcW w:w="1031" w:type="dxa"/>
            <w:tcBorders>
              <w:bottom w:val="single" w:sz="4" w:space="0" w:color="auto"/>
              <w:right w:val="nil"/>
            </w:tcBorders>
            <w:shd w:val="clear" w:color="auto" w:fill="FFFFFF"/>
            <w:vAlign w:val="center"/>
          </w:tcPr>
          <w:p w:rsidR="00C17744" w:rsidRDefault="00C17744" w:rsidP="00F52F13">
            <w:pPr>
              <w:snapToGrid w:val="0"/>
              <w:spacing w:before="120" w:after="120" w:line="280" w:lineRule="exact"/>
              <w:jc w:val="center"/>
              <w:rPr>
                <w:rFonts w:eastAsia="標楷體"/>
              </w:rPr>
            </w:pPr>
            <w:r>
              <w:rPr>
                <w:rFonts w:eastAsia="標楷體" w:hint="eastAsia"/>
              </w:rPr>
              <w:t>1~7</w:t>
            </w:r>
            <w:r>
              <w:rPr>
                <w:rFonts w:eastAsia="標楷體" w:hint="eastAsia"/>
              </w:rPr>
              <w:t>月</w:t>
            </w:r>
          </w:p>
        </w:tc>
      </w:tr>
      <w:tr w:rsidR="00C17744" w:rsidRPr="007529B8" w:rsidTr="00F52F13">
        <w:trPr>
          <w:cantSplit/>
          <w:trHeight w:val="828"/>
        </w:trPr>
        <w:tc>
          <w:tcPr>
            <w:tcW w:w="615" w:type="dxa"/>
            <w:vMerge w:val="restart"/>
            <w:tcBorders>
              <w:left w:val="nil"/>
            </w:tcBorders>
          </w:tcPr>
          <w:p w:rsidR="00C17744" w:rsidRPr="00127454" w:rsidRDefault="00C17744" w:rsidP="00F52F13">
            <w:pPr>
              <w:snapToGrid w:val="0"/>
              <w:spacing w:before="240"/>
              <w:jc w:val="center"/>
              <w:rPr>
                <w:rFonts w:eastAsia="標楷體"/>
                <w:sz w:val="28"/>
              </w:rPr>
            </w:pPr>
          </w:p>
          <w:p w:rsidR="00C17744" w:rsidRPr="00127454" w:rsidRDefault="00C17744" w:rsidP="00F52F13">
            <w:pPr>
              <w:snapToGrid w:val="0"/>
              <w:spacing w:before="240"/>
              <w:jc w:val="center"/>
              <w:rPr>
                <w:rFonts w:eastAsia="標楷體"/>
                <w:sz w:val="28"/>
              </w:rPr>
            </w:pPr>
            <w:r w:rsidRPr="00127454">
              <w:rPr>
                <w:rFonts w:eastAsia="標楷體" w:hint="eastAsia"/>
                <w:sz w:val="28"/>
              </w:rPr>
              <w:t>兩</w:t>
            </w:r>
          </w:p>
          <w:p w:rsidR="00C17744" w:rsidRPr="00127454" w:rsidRDefault="00C17744" w:rsidP="00F52F13">
            <w:pPr>
              <w:snapToGrid w:val="0"/>
              <w:spacing w:before="240"/>
              <w:jc w:val="center"/>
              <w:rPr>
                <w:rFonts w:eastAsia="標楷體"/>
                <w:sz w:val="28"/>
              </w:rPr>
            </w:pPr>
            <w:r w:rsidRPr="00127454">
              <w:rPr>
                <w:rFonts w:eastAsia="標楷體" w:hint="eastAsia"/>
                <w:sz w:val="28"/>
              </w:rPr>
              <w:t>岸</w:t>
            </w:r>
          </w:p>
          <w:p w:rsidR="00C17744" w:rsidRPr="00127454" w:rsidRDefault="00C17744" w:rsidP="00F52F13">
            <w:pPr>
              <w:snapToGrid w:val="0"/>
              <w:spacing w:before="240"/>
              <w:jc w:val="center"/>
              <w:rPr>
                <w:rFonts w:eastAsia="標楷體"/>
                <w:sz w:val="28"/>
              </w:rPr>
            </w:pPr>
            <w:r w:rsidRPr="00127454">
              <w:rPr>
                <w:rFonts w:eastAsia="標楷體" w:hint="eastAsia"/>
                <w:sz w:val="28"/>
              </w:rPr>
              <w:t>投</w:t>
            </w:r>
          </w:p>
          <w:p w:rsidR="00C17744" w:rsidRPr="00127454" w:rsidRDefault="00C17744" w:rsidP="00F52F1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C17744" w:rsidRPr="00A40E3B" w:rsidRDefault="00C17744" w:rsidP="00F52F13">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C17744" w:rsidRPr="009E710C" w:rsidRDefault="00C17744" w:rsidP="00F52F13">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C17744" w:rsidRPr="00A8288A" w:rsidRDefault="00C17744" w:rsidP="00F52F13">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C17744" w:rsidRPr="00490ED6" w:rsidRDefault="00C17744" w:rsidP="00F52F13">
            <w:pPr>
              <w:snapToGrid w:val="0"/>
              <w:spacing w:before="60" w:after="60" w:line="400" w:lineRule="exact"/>
              <w:ind w:rightChars="-2" w:right="-5"/>
              <w:jc w:val="center"/>
              <w:rPr>
                <w:rFonts w:eastAsia="標楷體"/>
              </w:rPr>
            </w:pPr>
            <w:r w:rsidRPr="00490ED6">
              <w:rPr>
                <w:rFonts w:eastAsia="標楷體" w:hint="eastAsia"/>
              </w:rPr>
              <w:t>31</w:t>
            </w:r>
          </w:p>
        </w:tc>
        <w:tc>
          <w:tcPr>
            <w:tcW w:w="1031" w:type="dxa"/>
            <w:tcBorders>
              <w:top w:val="single" w:sz="4" w:space="0" w:color="auto"/>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標楷體"/>
              </w:rPr>
            </w:pPr>
            <w:r w:rsidRPr="007529B8">
              <w:rPr>
                <w:rFonts w:eastAsia="標楷體" w:hint="eastAsia"/>
              </w:rPr>
              <w:t>42</w:t>
            </w:r>
          </w:p>
        </w:tc>
        <w:tc>
          <w:tcPr>
            <w:tcW w:w="1031" w:type="dxa"/>
            <w:tcBorders>
              <w:top w:val="single" w:sz="4" w:space="0" w:color="auto"/>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標楷體"/>
              </w:rPr>
            </w:pPr>
            <w:r w:rsidRPr="007529B8">
              <w:rPr>
                <w:rFonts w:eastAsia="標楷體" w:hint="eastAsia"/>
              </w:rPr>
              <w:t>287</w:t>
            </w:r>
          </w:p>
        </w:tc>
      </w:tr>
      <w:tr w:rsidR="00C17744" w:rsidRPr="007529B8" w:rsidTr="00F52F13">
        <w:trPr>
          <w:cantSplit/>
          <w:trHeight w:val="786"/>
        </w:trPr>
        <w:tc>
          <w:tcPr>
            <w:tcW w:w="615" w:type="dxa"/>
            <w:vMerge/>
            <w:tcBorders>
              <w:left w:val="nil"/>
            </w:tcBorders>
          </w:tcPr>
          <w:p w:rsidR="00C17744" w:rsidRPr="00127454" w:rsidRDefault="00C17744" w:rsidP="00F52F13">
            <w:pPr>
              <w:snapToGrid w:val="0"/>
              <w:spacing w:before="120" w:after="120" w:line="320" w:lineRule="exact"/>
              <w:rPr>
                <w:rFonts w:eastAsia="標楷體"/>
                <w:b/>
                <w:sz w:val="28"/>
              </w:rPr>
            </w:pPr>
          </w:p>
        </w:tc>
        <w:tc>
          <w:tcPr>
            <w:tcW w:w="758" w:type="dxa"/>
            <w:vMerge/>
          </w:tcPr>
          <w:p w:rsidR="00C17744" w:rsidRPr="00127454" w:rsidRDefault="00C17744" w:rsidP="00F52F13">
            <w:pPr>
              <w:snapToGrid w:val="0"/>
              <w:spacing w:before="120" w:after="120" w:line="320" w:lineRule="exact"/>
              <w:jc w:val="center"/>
              <w:rPr>
                <w:rFonts w:eastAsia="標楷體"/>
                <w:spacing w:val="-16"/>
                <w:sz w:val="26"/>
              </w:rPr>
            </w:pPr>
          </w:p>
        </w:tc>
        <w:tc>
          <w:tcPr>
            <w:tcW w:w="884" w:type="dxa"/>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F52F13">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C17744" w:rsidRPr="00127454" w:rsidRDefault="00C17744" w:rsidP="00F52F13">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C17744" w:rsidRPr="00A40E3B" w:rsidRDefault="00C17744" w:rsidP="00F52F13">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C17744" w:rsidRPr="009E710C" w:rsidRDefault="00C17744" w:rsidP="00F52F13">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C17744" w:rsidRPr="00A8288A" w:rsidRDefault="00C17744" w:rsidP="00F52F13">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C17744" w:rsidRPr="00490ED6" w:rsidRDefault="00C17744" w:rsidP="00F52F13">
            <w:pPr>
              <w:snapToGrid w:val="0"/>
              <w:spacing w:before="60" w:line="400" w:lineRule="exact"/>
              <w:ind w:rightChars="-2" w:right="-5"/>
              <w:jc w:val="center"/>
              <w:rPr>
                <w:rFonts w:eastAsia="標楷體"/>
              </w:rPr>
            </w:pPr>
            <w:r w:rsidRPr="00490ED6">
              <w:rPr>
                <w:rFonts w:eastAsia="標楷體" w:hint="eastAsia"/>
              </w:rPr>
              <w:t>5.0</w:t>
            </w:r>
          </w:p>
        </w:tc>
        <w:tc>
          <w:tcPr>
            <w:tcW w:w="1031" w:type="dxa"/>
            <w:tcBorders>
              <w:top w:val="nil"/>
              <w:left w:val="nil"/>
              <w:bottom w:val="nil"/>
              <w:right w:val="nil"/>
            </w:tcBorders>
            <w:vAlign w:val="center"/>
          </w:tcPr>
          <w:p w:rsidR="00C17744" w:rsidRPr="007529B8" w:rsidRDefault="00C17744" w:rsidP="00F52F13">
            <w:pPr>
              <w:snapToGrid w:val="0"/>
              <w:spacing w:before="60" w:line="400" w:lineRule="exact"/>
              <w:ind w:rightChars="-2" w:right="-5"/>
              <w:jc w:val="center"/>
              <w:rPr>
                <w:rFonts w:eastAsia="標楷體"/>
              </w:rPr>
            </w:pPr>
            <w:r w:rsidRPr="007529B8">
              <w:rPr>
                <w:rFonts w:eastAsia="標楷體" w:hint="eastAsia"/>
              </w:rPr>
              <w:t>3.7</w:t>
            </w:r>
          </w:p>
        </w:tc>
        <w:tc>
          <w:tcPr>
            <w:tcW w:w="1031" w:type="dxa"/>
            <w:tcBorders>
              <w:top w:val="nil"/>
              <w:left w:val="nil"/>
              <w:bottom w:val="nil"/>
              <w:right w:val="nil"/>
            </w:tcBorders>
            <w:vAlign w:val="center"/>
          </w:tcPr>
          <w:p w:rsidR="00C17744" w:rsidRPr="007529B8" w:rsidRDefault="00C17744" w:rsidP="00F52F13">
            <w:pPr>
              <w:snapToGrid w:val="0"/>
              <w:spacing w:before="60" w:line="400" w:lineRule="exact"/>
              <w:ind w:rightChars="-2" w:right="-5"/>
              <w:jc w:val="center"/>
              <w:rPr>
                <w:rFonts w:eastAsia="標楷體"/>
              </w:rPr>
            </w:pPr>
            <w:r w:rsidRPr="007529B8">
              <w:rPr>
                <w:rFonts w:eastAsia="標楷體" w:hint="eastAsia"/>
              </w:rPr>
              <w:t>35.4</w:t>
            </w:r>
          </w:p>
        </w:tc>
      </w:tr>
      <w:tr w:rsidR="00C17744" w:rsidRPr="007529B8" w:rsidTr="00F52F13">
        <w:trPr>
          <w:cantSplit/>
          <w:trHeight w:val="786"/>
        </w:trPr>
        <w:tc>
          <w:tcPr>
            <w:tcW w:w="615" w:type="dxa"/>
            <w:vMerge/>
            <w:tcBorders>
              <w:left w:val="nil"/>
            </w:tcBorders>
          </w:tcPr>
          <w:p w:rsidR="00C17744" w:rsidRPr="00127454" w:rsidRDefault="00C17744" w:rsidP="00F52F13">
            <w:pPr>
              <w:snapToGrid w:val="0"/>
              <w:spacing w:before="240"/>
              <w:jc w:val="center"/>
              <w:rPr>
                <w:rFonts w:eastAsia="標楷體"/>
                <w:sz w:val="28"/>
              </w:rPr>
            </w:pPr>
          </w:p>
        </w:tc>
        <w:tc>
          <w:tcPr>
            <w:tcW w:w="758" w:type="dxa"/>
            <w:vMerge w:val="restart"/>
            <w:vAlign w:val="center"/>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C17744" w:rsidRPr="00A40E3B" w:rsidRDefault="00C17744" w:rsidP="00F52F13">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C17744" w:rsidRPr="009E710C" w:rsidRDefault="00C17744" w:rsidP="00F52F13">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C17744" w:rsidRPr="009A6602" w:rsidRDefault="00C17744" w:rsidP="00F52F13">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C17744" w:rsidRPr="00490ED6" w:rsidRDefault="00C17744" w:rsidP="00F52F13">
            <w:pPr>
              <w:snapToGrid w:val="0"/>
              <w:spacing w:before="60" w:after="60" w:line="400" w:lineRule="exact"/>
              <w:ind w:rightChars="-2" w:right="-5"/>
              <w:jc w:val="center"/>
              <w:rPr>
                <w:rFonts w:eastAsia="標楷體"/>
              </w:rPr>
            </w:pPr>
            <w:r w:rsidRPr="00490ED6">
              <w:rPr>
                <w:rFonts w:eastAsia="標楷體" w:hint="eastAsia"/>
              </w:rPr>
              <w:t>9</w:t>
            </w:r>
          </w:p>
        </w:tc>
        <w:tc>
          <w:tcPr>
            <w:tcW w:w="1031" w:type="dxa"/>
            <w:tcBorders>
              <w:top w:val="nil"/>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標楷體"/>
              </w:rPr>
            </w:pPr>
            <w:r w:rsidRPr="007529B8">
              <w:rPr>
                <w:rFonts w:eastAsia="標楷體" w:hint="eastAsia"/>
              </w:rPr>
              <w:t>9</w:t>
            </w:r>
          </w:p>
        </w:tc>
        <w:tc>
          <w:tcPr>
            <w:tcW w:w="1031" w:type="dxa"/>
            <w:tcBorders>
              <w:top w:val="nil"/>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標楷體"/>
              </w:rPr>
            </w:pPr>
            <w:r w:rsidRPr="007529B8">
              <w:rPr>
                <w:rFonts w:eastAsia="標楷體" w:hint="eastAsia"/>
              </w:rPr>
              <w:t>65</w:t>
            </w:r>
          </w:p>
        </w:tc>
      </w:tr>
      <w:tr w:rsidR="00C17744" w:rsidRPr="007529B8" w:rsidTr="00F52F13">
        <w:trPr>
          <w:cantSplit/>
          <w:trHeight w:val="786"/>
        </w:trPr>
        <w:tc>
          <w:tcPr>
            <w:tcW w:w="615" w:type="dxa"/>
            <w:vMerge/>
            <w:tcBorders>
              <w:left w:val="nil"/>
            </w:tcBorders>
          </w:tcPr>
          <w:p w:rsidR="00C17744" w:rsidRPr="00127454" w:rsidRDefault="00C17744" w:rsidP="00F52F13">
            <w:pPr>
              <w:snapToGrid w:val="0"/>
              <w:spacing w:before="120" w:after="120" w:line="320" w:lineRule="exact"/>
              <w:rPr>
                <w:rFonts w:eastAsia="標楷體"/>
                <w:b/>
                <w:sz w:val="28"/>
              </w:rPr>
            </w:pPr>
          </w:p>
        </w:tc>
        <w:tc>
          <w:tcPr>
            <w:tcW w:w="758" w:type="dxa"/>
            <w:vMerge/>
          </w:tcPr>
          <w:p w:rsidR="00C17744" w:rsidRPr="00127454" w:rsidRDefault="00C17744" w:rsidP="00F52F13">
            <w:pPr>
              <w:snapToGrid w:val="0"/>
              <w:spacing w:before="120" w:after="120" w:line="320" w:lineRule="exact"/>
              <w:jc w:val="center"/>
              <w:rPr>
                <w:rFonts w:eastAsia="標楷體"/>
                <w:spacing w:val="-16"/>
                <w:sz w:val="26"/>
              </w:rPr>
            </w:pPr>
          </w:p>
        </w:tc>
        <w:tc>
          <w:tcPr>
            <w:tcW w:w="884" w:type="dxa"/>
          </w:tcPr>
          <w:p w:rsidR="00C17744" w:rsidRPr="00127454" w:rsidRDefault="00C17744" w:rsidP="00F52F1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C17744" w:rsidRPr="00127454" w:rsidRDefault="00C17744" w:rsidP="00F52F13">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C17744" w:rsidRPr="00A40E3B" w:rsidRDefault="00C17744" w:rsidP="00F52F13">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C17744" w:rsidRPr="009E710C" w:rsidRDefault="00C17744" w:rsidP="00F52F13">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C17744" w:rsidRPr="009A6602" w:rsidRDefault="00C17744" w:rsidP="00F52F13">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C17744" w:rsidRPr="00490ED6" w:rsidRDefault="00C17744" w:rsidP="00F52F13">
            <w:pPr>
              <w:snapToGrid w:val="0"/>
              <w:spacing w:before="60" w:after="60" w:line="400" w:lineRule="exact"/>
              <w:ind w:rightChars="-2" w:right="-5"/>
              <w:jc w:val="center"/>
              <w:rPr>
                <w:rFonts w:eastAsia="標楷體"/>
              </w:rPr>
            </w:pPr>
            <w:r w:rsidRPr="00490ED6">
              <w:rPr>
                <w:rFonts w:eastAsia="標楷體" w:hint="eastAsia"/>
              </w:rPr>
              <w:t>213.3</w:t>
            </w:r>
          </w:p>
        </w:tc>
        <w:tc>
          <w:tcPr>
            <w:tcW w:w="1031" w:type="dxa"/>
            <w:tcBorders>
              <w:top w:val="nil"/>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標楷體"/>
              </w:rPr>
            </w:pPr>
            <w:r w:rsidRPr="007529B8">
              <w:rPr>
                <w:rFonts w:eastAsia="標楷體" w:hint="eastAsia"/>
              </w:rPr>
              <w:t>860.5</w:t>
            </w:r>
          </w:p>
        </w:tc>
        <w:tc>
          <w:tcPr>
            <w:tcW w:w="1031" w:type="dxa"/>
            <w:tcBorders>
              <w:top w:val="nil"/>
              <w:left w:val="nil"/>
              <w:bottom w:val="nil"/>
              <w:right w:val="nil"/>
            </w:tcBorders>
            <w:vAlign w:val="center"/>
          </w:tcPr>
          <w:p w:rsidR="00C17744" w:rsidRPr="007529B8" w:rsidRDefault="00C17744" w:rsidP="00F52F13">
            <w:pPr>
              <w:snapToGrid w:val="0"/>
              <w:spacing w:before="60" w:after="60" w:line="400" w:lineRule="exact"/>
              <w:ind w:rightChars="-2" w:right="-5"/>
              <w:jc w:val="center"/>
              <w:rPr>
                <w:rFonts w:eastAsia="華康楷書體W5"/>
              </w:rPr>
            </w:pPr>
            <w:r w:rsidRPr="007529B8">
              <w:rPr>
                <w:rFonts w:eastAsia="華康楷書體W5" w:hint="eastAsia"/>
              </w:rPr>
              <w:t>5,815.8</w:t>
            </w:r>
          </w:p>
        </w:tc>
      </w:tr>
      <w:tr w:rsidR="00C17744" w:rsidRPr="00127454" w:rsidTr="00F52F13">
        <w:trPr>
          <w:cantSplit/>
          <w:trHeight w:hRule="exact" w:val="760"/>
        </w:trPr>
        <w:tc>
          <w:tcPr>
            <w:tcW w:w="615" w:type="dxa"/>
            <w:vMerge w:val="restart"/>
            <w:tcBorders>
              <w:left w:val="nil"/>
            </w:tcBorders>
          </w:tcPr>
          <w:p w:rsidR="00C17744" w:rsidRPr="00127454" w:rsidRDefault="00C17744" w:rsidP="00F52F13">
            <w:pPr>
              <w:snapToGrid w:val="0"/>
              <w:spacing w:before="840"/>
              <w:jc w:val="center"/>
              <w:rPr>
                <w:rFonts w:eastAsia="標楷體"/>
                <w:sz w:val="28"/>
              </w:rPr>
            </w:pPr>
          </w:p>
          <w:p w:rsidR="00C17744" w:rsidRPr="00127454" w:rsidRDefault="00C17744" w:rsidP="00F52F1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C17744" w:rsidRPr="00127454" w:rsidRDefault="00C17744" w:rsidP="00F52F13">
            <w:pPr>
              <w:snapToGrid w:val="0"/>
              <w:spacing w:line="280" w:lineRule="exact"/>
              <w:jc w:val="center"/>
              <w:rPr>
                <w:rFonts w:eastAsia="標楷體"/>
              </w:rPr>
            </w:pPr>
          </w:p>
          <w:p w:rsidR="00C17744" w:rsidRPr="00127454" w:rsidRDefault="00C17744" w:rsidP="00F52F1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jc w:val="center"/>
              <w:rPr>
                <w:rFonts w:eastAsia="華康楷書體W5"/>
              </w:rPr>
            </w:pPr>
            <w:r>
              <w:rPr>
                <w:rFonts w:eastAsia="華康楷書體W5" w:hint="eastAsia"/>
              </w:rPr>
              <w:t>125.2</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jc w:val="center"/>
              <w:rPr>
                <w:rFonts w:eastAsia="華康楷書體W5"/>
              </w:rPr>
            </w:pPr>
            <w:r w:rsidRPr="0002715A">
              <w:rPr>
                <w:rFonts w:eastAsia="華康楷書體W5" w:hint="eastAsia"/>
              </w:rPr>
              <w:t>125.8</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jc w:val="center"/>
              <w:rPr>
                <w:rFonts w:eastAsia="華康楷書體W5"/>
              </w:rPr>
            </w:pPr>
            <w:r w:rsidRPr="0002715A">
              <w:rPr>
                <w:rFonts w:eastAsia="華康楷書體W5" w:hint="eastAsia"/>
              </w:rPr>
              <w:t>794.3</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tcPr>
          <w:p w:rsidR="00C17744" w:rsidRPr="00127454" w:rsidRDefault="00C17744" w:rsidP="00F52F13">
            <w:pPr>
              <w:snapToGrid w:val="0"/>
              <w:spacing w:before="120" w:after="120" w:line="320" w:lineRule="exact"/>
              <w:jc w:val="center"/>
              <w:rPr>
                <w:rFonts w:eastAsia="標楷體"/>
              </w:rPr>
            </w:pP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13.8</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ind w:rightChars="100" w:right="240"/>
              <w:jc w:val="right"/>
              <w:rPr>
                <w:rFonts w:eastAsia="華康楷書體W5"/>
              </w:rPr>
            </w:pPr>
            <w:r w:rsidRPr="0002715A">
              <w:rPr>
                <w:rFonts w:eastAsia="華康楷書體W5" w:hint="eastAsia"/>
              </w:rPr>
              <w:t>12.7</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ind w:rightChars="100" w:right="240"/>
              <w:jc w:val="right"/>
              <w:rPr>
                <w:rFonts w:eastAsia="華康楷書體W5"/>
              </w:rPr>
            </w:pPr>
            <w:r w:rsidRPr="0002715A">
              <w:rPr>
                <w:rFonts w:eastAsia="華康楷書體W5" w:hint="eastAsia"/>
              </w:rPr>
              <w:t>10.2</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tcPr>
          <w:p w:rsidR="00C17744" w:rsidRPr="00127454" w:rsidRDefault="00C17744" w:rsidP="00F52F13">
            <w:pPr>
              <w:snapToGrid w:val="0"/>
              <w:spacing w:before="120" w:after="120" w:line="320" w:lineRule="exact"/>
              <w:jc w:val="center"/>
              <w:rPr>
                <w:rFonts w:eastAsia="標楷體"/>
              </w:rPr>
            </w:pP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BD3CFB">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46.1</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ind w:rightChars="100" w:right="240"/>
              <w:jc w:val="right"/>
              <w:rPr>
                <w:rFonts w:eastAsia="華康楷書體W5"/>
              </w:rPr>
            </w:pPr>
            <w:r w:rsidRPr="0002715A">
              <w:rPr>
                <w:rFonts w:eastAsia="華康楷書體W5" w:hint="eastAsia"/>
              </w:rPr>
              <w:t>44.6</w:t>
            </w:r>
          </w:p>
        </w:tc>
        <w:tc>
          <w:tcPr>
            <w:tcW w:w="1031" w:type="dxa"/>
            <w:tcBorders>
              <w:top w:val="nil"/>
              <w:left w:val="nil"/>
              <w:bottom w:val="nil"/>
              <w:right w:val="nil"/>
            </w:tcBorders>
            <w:vAlign w:val="center"/>
          </w:tcPr>
          <w:p w:rsidR="00C17744" w:rsidRPr="0002715A" w:rsidRDefault="00C17744" w:rsidP="00C17744">
            <w:pPr>
              <w:spacing w:beforeLines="20" w:before="72" w:afterLines="20" w:after="72" w:line="400" w:lineRule="exact"/>
              <w:ind w:rightChars="100" w:right="240"/>
              <w:jc w:val="right"/>
              <w:rPr>
                <w:rFonts w:eastAsia="華康楷書體W5"/>
              </w:rPr>
            </w:pPr>
            <w:r w:rsidRPr="0002715A">
              <w:rPr>
                <w:rFonts w:eastAsia="華康楷書體W5" w:hint="eastAsia"/>
              </w:rPr>
              <w:t>42.7</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val="restart"/>
          </w:tcPr>
          <w:p w:rsidR="00C17744" w:rsidRPr="00127454" w:rsidRDefault="00C17744" w:rsidP="00F52F13">
            <w:pPr>
              <w:snapToGrid w:val="0"/>
              <w:spacing w:line="280" w:lineRule="exact"/>
              <w:jc w:val="center"/>
              <w:rPr>
                <w:rFonts w:eastAsia="標楷體"/>
              </w:rPr>
            </w:pPr>
          </w:p>
          <w:p w:rsidR="00C17744" w:rsidRPr="00127454" w:rsidRDefault="00C17744" w:rsidP="00F52F1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sidRPr="00464E31">
              <w:rPr>
                <w:rFonts w:eastAsia="華康楷書體W5" w:hint="eastAsia"/>
              </w:rPr>
              <w:t>5</w:t>
            </w:r>
            <w:r>
              <w:rPr>
                <w:rFonts w:eastAsia="華康楷書體W5" w:hint="eastAsia"/>
              </w:rPr>
              <w:t>2.4</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52.3</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351.1</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tcPr>
          <w:p w:rsidR="00C17744" w:rsidRPr="00127454" w:rsidRDefault="00C17744" w:rsidP="00F52F13">
            <w:pPr>
              <w:snapToGrid w:val="0"/>
              <w:spacing w:before="120" w:after="120" w:line="320" w:lineRule="exact"/>
              <w:rPr>
                <w:rFonts w:eastAsia="標楷體"/>
                <w:sz w:val="28"/>
              </w:rPr>
            </w:pP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sidRPr="00464E31">
              <w:rPr>
                <w:rFonts w:eastAsia="華康楷書體W5" w:hint="eastAsia"/>
              </w:rPr>
              <w:t>1</w:t>
            </w:r>
            <w:r>
              <w:rPr>
                <w:rFonts w:eastAsia="華康楷書體W5" w:hint="eastAsia"/>
              </w:rPr>
              <w:t>1</w:t>
            </w:r>
            <w:r w:rsidRPr="00464E31">
              <w:rPr>
                <w:rFonts w:eastAsia="華康楷書體W5" w:hint="eastAsia"/>
              </w:rPr>
              <w:t>.4</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1.4</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7.2</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tcPr>
          <w:p w:rsidR="00C17744" w:rsidRPr="00127454" w:rsidRDefault="00C17744" w:rsidP="00F52F13">
            <w:pPr>
              <w:snapToGrid w:val="0"/>
              <w:spacing w:before="120" w:after="120" w:line="320" w:lineRule="exact"/>
              <w:rPr>
                <w:rFonts w:eastAsia="標楷體"/>
                <w:sz w:val="28"/>
              </w:rPr>
            </w:pP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sidRPr="00464E31">
              <w:rPr>
                <w:rFonts w:eastAsia="華康楷書體W5" w:hint="eastAsia"/>
              </w:rPr>
              <w:t>2</w:t>
            </w:r>
            <w:r>
              <w:rPr>
                <w:rFonts w:eastAsia="華康楷書體W5" w:hint="eastAsia"/>
              </w:rPr>
              <w:t>3.5</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22.9</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22.0</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val="restart"/>
            <w:vAlign w:val="center"/>
          </w:tcPr>
          <w:p w:rsidR="00C17744" w:rsidRPr="00127454" w:rsidRDefault="00C17744" w:rsidP="00F52F1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72.8</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73.5</w:t>
            </w:r>
          </w:p>
        </w:tc>
        <w:tc>
          <w:tcPr>
            <w:tcW w:w="1031" w:type="dxa"/>
            <w:tcBorders>
              <w:top w:val="nil"/>
              <w:left w:val="nil"/>
              <w:bottom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443.1</w:t>
            </w:r>
          </w:p>
        </w:tc>
      </w:tr>
      <w:tr w:rsidR="00C17744" w:rsidRPr="00127454" w:rsidTr="00F52F13">
        <w:trPr>
          <w:cantSplit/>
          <w:trHeight w:hRule="exact" w:val="760"/>
        </w:trPr>
        <w:tc>
          <w:tcPr>
            <w:tcW w:w="615" w:type="dxa"/>
            <w:vMerge/>
            <w:tcBorders>
              <w:left w:val="nil"/>
            </w:tcBorders>
          </w:tcPr>
          <w:p w:rsidR="00C17744" w:rsidRPr="00127454" w:rsidRDefault="00C17744" w:rsidP="00F52F13">
            <w:pPr>
              <w:snapToGrid w:val="0"/>
              <w:spacing w:before="120" w:after="120" w:line="320" w:lineRule="exact"/>
              <w:rPr>
                <w:rFonts w:eastAsia="標楷體"/>
                <w:sz w:val="28"/>
              </w:rPr>
            </w:pPr>
          </w:p>
        </w:tc>
        <w:tc>
          <w:tcPr>
            <w:tcW w:w="758" w:type="dxa"/>
            <w:vMerge/>
          </w:tcPr>
          <w:p w:rsidR="00C17744" w:rsidRPr="00127454" w:rsidRDefault="00C17744" w:rsidP="00F52F13">
            <w:pPr>
              <w:snapToGrid w:val="0"/>
              <w:spacing w:before="120" w:after="120" w:line="320" w:lineRule="exact"/>
              <w:rPr>
                <w:rFonts w:eastAsia="標楷體"/>
                <w:sz w:val="28"/>
              </w:rPr>
            </w:pPr>
          </w:p>
        </w:tc>
        <w:tc>
          <w:tcPr>
            <w:tcW w:w="884" w:type="dxa"/>
          </w:tcPr>
          <w:p w:rsidR="00C17744" w:rsidRPr="00127454" w:rsidRDefault="00C17744" w:rsidP="00F52F1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C17744" w:rsidRPr="00127454" w:rsidRDefault="00C17744" w:rsidP="00C17744">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C17744" w:rsidRPr="00BF4E50" w:rsidRDefault="00C17744" w:rsidP="00C17744">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C17744" w:rsidRPr="00925497"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C17744" w:rsidRPr="00AA6989" w:rsidRDefault="00C17744" w:rsidP="00C17744">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C17744" w:rsidRPr="00464E31" w:rsidRDefault="00C17744" w:rsidP="00C17744">
            <w:pPr>
              <w:spacing w:beforeLines="20" w:before="72" w:afterLines="20" w:after="72" w:line="400" w:lineRule="exact"/>
              <w:ind w:rightChars="100" w:right="240"/>
              <w:jc w:val="right"/>
              <w:rPr>
                <w:rFonts w:eastAsia="華康楷書體W5"/>
              </w:rPr>
            </w:pPr>
            <w:r>
              <w:rPr>
                <w:rFonts w:eastAsia="華康楷書體W5" w:hint="eastAsia"/>
              </w:rPr>
              <w:t>15.6</w:t>
            </w:r>
          </w:p>
        </w:tc>
        <w:tc>
          <w:tcPr>
            <w:tcW w:w="1031" w:type="dxa"/>
            <w:tcBorders>
              <w:top w:val="nil"/>
              <w:left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22.5</w:t>
            </w:r>
          </w:p>
        </w:tc>
        <w:tc>
          <w:tcPr>
            <w:tcW w:w="1031" w:type="dxa"/>
            <w:tcBorders>
              <w:top w:val="nil"/>
              <w:left w:val="nil"/>
              <w:right w:val="nil"/>
            </w:tcBorders>
            <w:vAlign w:val="center"/>
          </w:tcPr>
          <w:p w:rsidR="00C17744" w:rsidRPr="00B06CCF" w:rsidRDefault="00C17744" w:rsidP="00C17744">
            <w:pPr>
              <w:spacing w:beforeLines="20" w:before="72" w:afterLines="20" w:after="72" w:line="400" w:lineRule="exact"/>
              <w:ind w:rightChars="100" w:right="240"/>
              <w:jc w:val="right"/>
              <w:rPr>
                <w:rFonts w:eastAsia="華康楷書體W5"/>
              </w:rPr>
            </w:pPr>
            <w:r w:rsidRPr="00B06CCF">
              <w:rPr>
                <w:rFonts w:eastAsia="華康楷書體W5" w:hint="eastAsia"/>
              </w:rPr>
              <w:t>12.8</w:t>
            </w:r>
          </w:p>
        </w:tc>
      </w:tr>
    </w:tbl>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1.</w:t>
      </w:r>
      <w:r w:rsidRPr="00824F84">
        <w:rPr>
          <w:rFonts w:eastAsia="標楷體"/>
          <w:color w:val="000000" w:themeColor="text1"/>
          <w:sz w:val="22"/>
          <w:szCs w:val="22"/>
        </w:rPr>
        <w:t>我對中國大陸投資件數及</w:t>
      </w:r>
      <w:proofErr w:type="gramStart"/>
      <w:r w:rsidRPr="00824F84">
        <w:rPr>
          <w:rFonts w:eastAsia="標楷體"/>
          <w:color w:val="000000" w:themeColor="text1"/>
          <w:sz w:val="22"/>
          <w:szCs w:val="22"/>
        </w:rPr>
        <w:t>金額均含核准</w:t>
      </w:r>
      <w:proofErr w:type="gramEnd"/>
      <w:r w:rsidRPr="00824F84">
        <w:rPr>
          <w:rFonts w:eastAsia="標楷體"/>
          <w:color w:val="000000" w:themeColor="text1"/>
          <w:sz w:val="22"/>
          <w:szCs w:val="22"/>
        </w:rPr>
        <w:t>補辦案件。</w:t>
      </w:r>
    </w:p>
    <w:p w:rsidR="00982809" w:rsidRPr="00824F84" w:rsidRDefault="00982809" w:rsidP="003F12BE">
      <w:pPr>
        <w:widowControl/>
        <w:autoSpaceDE w:val="0"/>
        <w:autoSpaceDN w:val="0"/>
        <w:adjustRightInd w:val="0"/>
        <w:snapToGrid w:val="0"/>
        <w:spacing w:line="300" w:lineRule="auto"/>
        <w:ind w:leftChars="17" w:left="41"/>
        <w:rPr>
          <w:rFonts w:eastAsia="標楷體"/>
          <w:color w:val="000000" w:themeColor="text1"/>
          <w:sz w:val="22"/>
          <w:szCs w:val="22"/>
        </w:rPr>
      </w:pPr>
      <w:r w:rsidRPr="00824F84">
        <w:rPr>
          <w:rFonts w:eastAsia="標楷體"/>
          <w:color w:val="000000" w:themeColor="text1"/>
          <w:sz w:val="22"/>
          <w:szCs w:val="22"/>
        </w:rPr>
        <w:t xml:space="preserve">    2.</w:t>
      </w:r>
      <w:r w:rsidRPr="00824F84">
        <w:rPr>
          <w:rFonts w:eastAsia="標楷體"/>
          <w:color w:val="000000" w:themeColor="text1"/>
          <w:sz w:val="22"/>
          <w:szCs w:val="22"/>
        </w:rPr>
        <w:t>我對中國大陸投資金額</w:t>
      </w:r>
      <w:r w:rsidRPr="00824F84">
        <w:rPr>
          <w:rFonts w:eastAsia="標楷體" w:hint="eastAsia"/>
          <w:color w:val="000000" w:themeColor="text1"/>
          <w:sz w:val="22"/>
          <w:szCs w:val="22"/>
        </w:rPr>
        <w:t>( )</w:t>
      </w:r>
      <w:r w:rsidRPr="00824F84">
        <w:rPr>
          <w:rFonts w:eastAsia="標楷體"/>
          <w:color w:val="000000" w:themeColor="text1"/>
          <w:sz w:val="22"/>
          <w:szCs w:val="22"/>
        </w:rPr>
        <w:t>內數字為年增率。</w:t>
      </w:r>
    </w:p>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3. 2009</w:t>
      </w:r>
      <w:r w:rsidRPr="00824F84">
        <w:rPr>
          <w:rFonts w:eastAsia="標楷體"/>
          <w:color w:val="000000" w:themeColor="text1"/>
          <w:sz w:val="22"/>
          <w:szCs w:val="22"/>
        </w:rPr>
        <w:t>年</w:t>
      </w:r>
      <w:r w:rsidRPr="00824F84">
        <w:rPr>
          <w:rFonts w:eastAsia="標楷體"/>
          <w:color w:val="000000" w:themeColor="text1"/>
          <w:sz w:val="22"/>
          <w:szCs w:val="22"/>
        </w:rPr>
        <w:t>6</w:t>
      </w:r>
      <w:r w:rsidRPr="00824F84">
        <w:rPr>
          <w:rFonts w:eastAsia="標楷體"/>
          <w:color w:val="000000" w:themeColor="text1"/>
          <w:sz w:val="22"/>
          <w:szCs w:val="22"/>
        </w:rPr>
        <w:t>月</w:t>
      </w:r>
      <w:r w:rsidRPr="00824F84">
        <w:rPr>
          <w:rFonts w:eastAsia="標楷體"/>
          <w:color w:val="000000" w:themeColor="text1"/>
          <w:sz w:val="22"/>
          <w:szCs w:val="22"/>
        </w:rPr>
        <w:t>30</w:t>
      </w:r>
      <w:r w:rsidRPr="00824F84">
        <w:rPr>
          <w:rFonts w:eastAsia="標楷體"/>
          <w:color w:val="000000" w:themeColor="text1"/>
          <w:sz w:val="22"/>
          <w:szCs w:val="22"/>
        </w:rPr>
        <w:t>日起開放陸資來</w:t>
      </w:r>
      <w:proofErr w:type="gramStart"/>
      <w:r w:rsidRPr="00824F84">
        <w:rPr>
          <w:rFonts w:eastAsia="標楷體" w:hint="eastAsia"/>
          <w:color w:val="000000" w:themeColor="text1"/>
          <w:sz w:val="22"/>
          <w:szCs w:val="22"/>
        </w:rPr>
        <w:t>臺</w:t>
      </w:r>
      <w:proofErr w:type="gramEnd"/>
      <w:r w:rsidRPr="00824F84">
        <w:rPr>
          <w:rFonts w:eastAsia="標楷體"/>
          <w:color w:val="000000" w:themeColor="text1"/>
          <w:sz w:val="22"/>
          <w:szCs w:val="22"/>
        </w:rPr>
        <w:t>投資。</w:t>
      </w:r>
    </w:p>
    <w:p w:rsidR="00982809" w:rsidRPr="00824F84" w:rsidRDefault="00982809" w:rsidP="00982809">
      <w:pPr>
        <w:widowControl/>
        <w:rPr>
          <w:rFonts w:eastAsia="標楷體"/>
          <w:color w:val="000000" w:themeColor="text1"/>
          <w:sz w:val="22"/>
          <w:szCs w:val="22"/>
        </w:rPr>
      </w:pPr>
      <w:r w:rsidRPr="00824F84">
        <w:rPr>
          <w:rFonts w:eastAsia="標楷體"/>
          <w:color w:val="000000" w:themeColor="text1"/>
          <w:sz w:val="22"/>
          <w:szCs w:val="22"/>
        </w:rPr>
        <w:t>資料來源：經濟部投審會「投資統計月報」、財政部進出口海關統計。</w:t>
      </w:r>
    </w:p>
    <w:p w:rsidR="00982809" w:rsidRPr="00824F84" w:rsidRDefault="00982809" w:rsidP="00982809">
      <w:pPr>
        <w:widowControl/>
        <w:rPr>
          <w:rFonts w:eastAsia="標楷體"/>
          <w:color w:val="000000" w:themeColor="text1"/>
          <w:sz w:val="22"/>
          <w:szCs w:val="22"/>
        </w:rPr>
      </w:pPr>
    </w:p>
    <w:p w:rsidR="000B03F6" w:rsidRPr="00824F84" w:rsidRDefault="000B03F6" w:rsidP="00171436">
      <w:pPr>
        <w:keepNext/>
        <w:adjustRightInd w:val="0"/>
        <w:snapToGrid w:val="0"/>
        <w:spacing w:line="300" w:lineRule="auto"/>
        <w:outlineLvl w:val="1"/>
        <w:rPr>
          <w:rFonts w:eastAsia="標楷體"/>
          <w:color w:val="000000" w:themeColor="text1"/>
        </w:rPr>
      </w:pPr>
      <w:bookmarkStart w:id="59" w:name="_Toc36455796"/>
      <w:r w:rsidRPr="00824F84">
        <w:rPr>
          <w:rFonts w:eastAsia="標楷體"/>
          <w:b/>
          <w:bCs/>
          <w:color w:val="000000" w:themeColor="text1"/>
          <w:sz w:val="40"/>
          <w:szCs w:val="36"/>
        </w:rPr>
        <w:lastRenderedPageBreak/>
        <w:t>參、經濟情勢分析</w:t>
      </w:r>
      <w:bookmarkEnd w:id="49"/>
      <w:bookmarkEnd w:id="50"/>
      <w:bookmarkEnd w:id="51"/>
      <w:bookmarkEnd w:id="52"/>
      <w:bookmarkEnd w:id="53"/>
      <w:bookmarkEnd w:id="59"/>
    </w:p>
    <w:p w:rsidR="00861937" w:rsidRPr="00824F84" w:rsidRDefault="00861937" w:rsidP="00861937">
      <w:pPr>
        <w:keepNext/>
        <w:adjustRightInd w:val="0"/>
        <w:snapToGrid w:val="0"/>
        <w:spacing w:line="300" w:lineRule="auto"/>
        <w:outlineLvl w:val="1"/>
        <w:rPr>
          <w:rFonts w:eastAsia="標楷體"/>
          <w:color w:val="000000" w:themeColor="text1"/>
        </w:rPr>
      </w:pPr>
      <w:bookmarkStart w:id="60" w:name="_Toc515271007"/>
      <w:bookmarkStart w:id="61" w:name="_Toc36455797"/>
      <w:bookmarkStart w:id="62" w:name="_Toc230064830"/>
      <w:bookmarkStart w:id="63" w:name="_Toc279048471"/>
      <w:bookmarkStart w:id="64" w:name="_Toc337122125"/>
      <w:bookmarkStart w:id="65" w:name="_Toc349916577"/>
      <w:bookmarkStart w:id="66" w:name="_Toc401923789"/>
      <w:bookmarkStart w:id="67" w:name="_Toc402171705"/>
      <w:r w:rsidRPr="00824F84">
        <w:rPr>
          <w:rFonts w:eastAsia="標楷體"/>
          <w:b/>
          <w:bCs/>
          <w:color w:val="000000" w:themeColor="text1"/>
          <w:sz w:val="40"/>
          <w:szCs w:val="36"/>
        </w:rPr>
        <w:t>一、國際經濟</w:t>
      </w:r>
      <w:bookmarkEnd w:id="60"/>
      <w:bookmarkEnd w:id="61"/>
    </w:p>
    <w:p w:rsidR="00861937" w:rsidRPr="00824F84" w:rsidRDefault="00861937" w:rsidP="00861937">
      <w:pPr>
        <w:pStyle w:val="t-3"/>
        <w:spacing w:line="520" w:lineRule="exact"/>
        <w:ind w:right="-60"/>
        <w:rPr>
          <w:color w:val="000000" w:themeColor="text1"/>
        </w:rPr>
      </w:pPr>
      <w:bookmarkStart w:id="68" w:name="_Toc515271008"/>
      <w:bookmarkStart w:id="69" w:name="_Toc36455798"/>
      <w:r w:rsidRPr="00824F84">
        <w:rPr>
          <w:color w:val="000000" w:themeColor="text1"/>
        </w:rPr>
        <w:t>（一）美國</w:t>
      </w:r>
      <w:bookmarkEnd w:id="68"/>
      <w:bookmarkEnd w:id="69"/>
    </w:p>
    <w:p w:rsidR="0071764B" w:rsidRPr="00490FE4" w:rsidRDefault="0071764B" w:rsidP="0071764B">
      <w:pPr>
        <w:snapToGrid w:val="0"/>
        <w:spacing w:beforeLines="50" w:before="180" w:line="300" w:lineRule="auto"/>
        <w:ind w:leftChars="118" w:left="283" w:firstLineChars="252" w:firstLine="706"/>
        <w:jc w:val="both"/>
        <w:rPr>
          <w:rFonts w:eastAsia="標楷體"/>
          <w:color w:val="000000" w:themeColor="text1"/>
          <w:sz w:val="28"/>
          <w:szCs w:val="28"/>
        </w:rPr>
      </w:pPr>
      <w:r w:rsidRPr="00490FE4">
        <w:rPr>
          <w:rFonts w:eastAsia="標楷體" w:hint="eastAsia"/>
          <w:color w:val="000000" w:themeColor="text1"/>
          <w:sz w:val="28"/>
          <w:szCs w:val="28"/>
        </w:rPr>
        <w:t>美國商務部於今年</w:t>
      </w:r>
      <w:r w:rsidRPr="00490FE4">
        <w:rPr>
          <w:rFonts w:eastAsia="標楷體" w:hint="eastAsia"/>
          <w:color w:val="000000" w:themeColor="text1"/>
          <w:sz w:val="28"/>
          <w:szCs w:val="28"/>
        </w:rPr>
        <w:t>7</w:t>
      </w:r>
      <w:r w:rsidRPr="00490FE4">
        <w:rPr>
          <w:rFonts w:eastAsia="標楷體" w:hint="eastAsia"/>
          <w:color w:val="000000" w:themeColor="text1"/>
          <w:sz w:val="28"/>
          <w:szCs w:val="28"/>
        </w:rPr>
        <w:t>月</w:t>
      </w:r>
      <w:r w:rsidRPr="00490FE4">
        <w:rPr>
          <w:rFonts w:eastAsia="標楷體" w:hint="eastAsia"/>
          <w:color w:val="000000" w:themeColor="text1"/>
          <w:sz w:val="28"/>
          <w:szCs w:val="28"/>
        </w:rPr>
        <w:t>30</w:t>
      </w:r>
      <w:r w:rsidRPr="00490FE4">
        <w:rPr>
          <w:rFonts w:eastAsia="標楷體" w:hint="eastAsia"/>
          <w:color w:val="000000" w:themeColor="text1"/>
          <w:sz w:val="28"/>
          <w:szCs w:val="28"/>
        </w:rPr>
        <w:t>日公布第</w:t>
      </w:r>
      <w:r w:rsidRPr="00490FE4">
        <w:rPr>
          <w:rFonts w:eastAsia="標楷體" w:hint="eastAsia"/>
          <w:color w:val="000000" w:themeColor="text1"/>
          <w:sz w:val="28"/>
          <w:szCs w:val="28"/>
        </w:rPr>
        <w:t>2</w:t>
      </w:r>
      <w:r w:rsidRPr="00490FE4">
        <w:rPr>
          <w:rFonts w:eastAsia="標楷體" w:hint="eastAsia"/>
          <w:color w:val="000000" w:themeColor="text1"/>
          <w:sz w:val="28"/>
          <w:szCs w:val="28"/>
        </w:rPr>
        <w:t>季國內生產總值</w:t>
      </w:r>
      <w:r w:rsidRPr="00490FE4">
        <w:rPr>
          <w:rFonts w:eastAsia="標楷體" w:hint="eastAsia"/>
          <w:color w:val="000000" w:themeColor="text1"/>
          <w:sz w:val="28"/>
          <w:szCs w:val="28"/>
        </w:rPr>
        <w:t>(GDP)</w:t>
      </w:r>
      <w:r w:rsidRPr="00490FE4">
        <w:rPr>
          <w:rFonts w:eastAsia="標楷體" w:hint="eastAsia"/>
          <w:color w:val="000000" w:themeColor="text1"/>
          <w:sz w:val="28"/>
          <w:szCs w:val="28"/>
        </w:rPr>
        <w:t>經季節性因素調整後，</w:t>
      </w:r>
      <w:proofErr w:type="gramStart"/>
      <w:r w:rsidRPr="00490FE4">
        <w:rPr>
          <w:rFonts w:eastAsia="標楷體" w:hint="eastAsia"/>
          <w:color w:val="000000" w:themeColor="text1"/>
          <w:sz w:val="28"/>
          <w:szCs w:val="28"/>
        </w:rPr>
        <w:t>季增年率</w:t>
      </w:r>
      <w:proofErr w:type="gramEnd"/>
      <w:r w:rsidRPr="00490FE4">
        <w:rPr>
          <w:rFonts w:eastAsia="標楷體" w:hint="eastAsia"/>
          <w:color w:val="000000" w:themeColor="text1"/>
          <w:sz w:val="28"/>
          <w:szCs w:val="28"/>
        </w:rPr>
        <w:t>初估值</w:t>
      </w:r>
      <w:r w:rsidRPr="00490FE4">
        <w:rPr>
          <w:rFonts w:eastAsia="標楷體" w:hint="eastAsia"/>
          <w:color w:val="000000" w:themeColor="text1"/>
          <w:sz w:val="28"/>
          <w:szCs w:val="28"/>
          <w:lang w:eastAsia="zh-HK"/>
        </w:rPr>
        <w:t>萎縮</w:t>
      </w:r>
      <w:r w:rsidRPr="00490FE4">
        <w:rPr>
          <w:rFonts w:eastAsia="標楷體" w:hint="eastAsia"/>
          <w:color w:val="000000" w:themeColor="text1"/>
          <w:sz w:val="28"/>
          <w:szCs w:val="28"/>
          <w:lang w:eastAsia="zh-HK"/>
        </w:rPr>
        <w:t>3</w:t>
      </w:r>
      <w:r w:rsidRPr="00490FE4">
        <w:rPr>
          <w:rFonts w:eastAsia="標楷體" w:hint="eastAsia"/>
          <w:color w:val="000000" w:themeColor="text1"/>
          <w:sz w:val="28"/>
          <w:szCs w:val="28"/>
        </w:rPr>
        <w:t>2.9%</w:t>
      </w:r>
      <w:r w:rsidRPr="00490FE4">
        <w:rPr>
          <w:rFonts w:eastAsia="標楷體" w:hint="eastAsia"/>
          <w:color w:val="000000" w:themeColor="text1"/>
          <w:sz w:val="28"/>
          <w:szCs w:val="28"/>
        </w:rPr>
        <w:t>，其中個人消費支出</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lang w:eastAsia="zh-HK"/>
        </w:rPr>
        <w:t>3</w:t>
      </w:r>
      <w:r w:rsidRPr="00490FE4">
        <w:rPr>
          <w:rFonts w:eastAsia="標楷體" w:hint="eastAsia"/>
          <w:color w:val="000000" w:themeColor="text1"/>
          <w:sz w:val="28"/>
          <w:szCs w:val="28"/>
        </w:rPr>
        <w:t>4.6%</w:t>
      </w:r>
      <w:r w:rsidRPr="00490FE4">
        <w:rPr>
          <w:rFonts w:eastAsia="標楷體" w:hint="eastAsia"/>
          <w:color w:val="000000" w:themeColor="text1"/>
          <w:sz w:val="28"/>
          <w:szCs w:val="28"/>
        </w:rPr>
        <w:t>，</w:t>
      </w:r>
      <w:r w:rsidRPr="00490FE4">
        <w:rPr>
          <w:rFonts w:eastAsia="標楷體" w:hint="eastAsia"/>
          <w:color w:val="000000" w:themeColor="text1"/>
          <w:sz w:val="28"/>
          <w:szCs w:val="28"/>
          <w:lang w:eastAsia="zh-HK"/>
        </w:rPr>
        <w:t>私人投資下滑</w:t>
      </w:r>
      <w:r w:rsidRPr="00490FE4">
        <w:rPr>
          <w:rFonts w:eastAsia="標楷體" w:hint="eastAsia"/>
          <w:color w:val="000000" w:themeColor="text1"/>
          <w:sz w:val="28"/>
          <w:szCs w:val="28"/>
          <w:lang w:eastAsia="zh-HK"/>
        </w:rPr>
        <w:t>49%</w:t>
      </w:r>
      <w:r w:rsidRPr="00490FE4">
        <w:rPr>
          <w:rFonts w:eastAsia="標楷體" w:hint="eastAsia"/>
          <w:color w:val="000000" w:themeColor="text1"/>
          <w:sz w:val="28"/>
          <w:szCs w:val="28"/>
        </w:rPr>
        <w:t>，</w:t>
      </w:r>
      <w:r w:rsidRPr="00490FE4">
        <w:rPr>
          <w:rFonts w:eastAsia="標楷體" w:hint="eastAsia"/>
          <w:color w:val="000000" w:themeColor="text1"/>
          <w:sz w:val="28"/>
          <w:szCs w:val="28"/>
          <w:lang w:eastAsia="zh-HK"/>
        </w:rPr>
        <w:t>出口銳減</w:t>
      </w:r>
      <w:r w:rsidRPr="00490FE4">
        <w:rPr>
          <w:rFonts w:eastAsia="標楷體" w:hint="eastAsia"/>
          <w:color w:val="000000" w:themeColor="text1"/>
          <w:sz w:val="28"/>
          <w:szCs w:val="28"/>
          <w:lang w:eastAsia="zh-HK"/>
        </w:rPr>
        <w:t>64.1%</w:t>
      </w:r>
      <w:r w:rsidRPr="00490FE4">
        <w:rPr>
          <w:rFonts w:ascii="標楷體" w:eastAsia="標楷體" w:hAnsi="標楷體" w:hint="eastAsia"/>
          <w:color w:val="000000" w:themeColor="text1"/>
          <w:sz w:val="28"/>
          <w:szCs w:val="28"/>
          <w:lang w:eastAsia="zh-HK"/>
        </w:rPr>
        <w:t>。</w:t>
      </w:r>
      <w:r w:rsidRPr="00490FE4">
        <w:rPr>
          <w:rFonts w:eastAsia="標楷體"/>
          <w:color w:val="000000" w:themeColor="text1"/>
          <w:sz w:val="28"/>
          <w:szCs w:val="28"/>
        </w:rPr>
        <w:t>IHS Markit</w:t>
      </w:r>
      <w:r w:rsidRPr="00490FE4">
        <w:rPr>
          <w:rFonts w:eastAsia="標楷體"/>
          <w:color w:val="000000" w:themeColor="text1"/>
          <w:sz w:val="28"/>
          <w:szCs w:val="28"/>
        </w:rPr>
        <w:t>今年</w:t>
      </w:r>
      <w:r w:rsidRPr="00490FE4">
        <w:rPr>
          <w:rFonts w:eastAsia="標楷體" w:hint="eastAsia"/>
          <w:color w:val="000000" w:themeColor="text1"/>
          <w:sz w:val="28"/>
          <w:szCs w:val="28"/>
        </w:rPr>
        <w:t>8</w:t>
      </w:r>
      <w:r w:rsidRPr="00490FE4">
        <w:rPr>
          <w:rFonts w:eastAsia="標楷體"/>
          <w:color w:val="000000" w:themeColor="text1"/>
          <w:sz w:val="28"/>
          <w:szCs w:val="28"/>
        </w:rPr>
        <w:t>月預測，</w:t>
      </w:r>
      <w:r w:rsidRPr="00490FE4">
        <w:rPr>
          <w:rFonts w:eastAsia="標楷體"/>
          <w:color w:val="000000" w:themeColor="text1"/>
          <w:sz w:val="28"/>
          <w:szCs w:val="28"/>
          <w:lang w:eastAsia="zh-HK"/>
        </w:rPr>
        <w:t>美</w:t>
      </w:r>
      <w:r w:rsidRPr="00490FE4">
        <w:rPr>
          <w:rFonts w:eastAsia="標楷體"/>
          <w:color w:val="000000" w:themeColor="text1"/>
          <w:sz w:val="28"/>
          <w:szCs w:val="28"/>
        </w:rPr>
        <w:t>國今年及明年經濟成長率分別為</w:t>
      </w:r>
      <w:r w:rsidRPr="00490FE4">
        <w:rPr>
          <w:rFonts w:eastAsia="標楷體"/>
          <w:color w:val="000000" w:themeColor="text1"/>
          <w:sz w:val="28"/>
          <w:szCs w:val="28"/>
        </w:rPr>
        <w:t>-</w:t>
      </w:r>
      <w:r w:rsidRPr="00490FE4">
        <w:rPr>
          <w:rFonts w:eastAsia="標楷體" w:hint="eastAsia"/>
          <w:color w:val="000000" w:themeColor="text1"/>
          <w:sz w:val="28"/>
          <w:szCs w:val="28"/>
        </w:rPr>
        <w:t>4.82</w:t>
      </w:r>
      <w:r w:rsidRPr="00490FE4">
        <w:rPr>
          <w:rFonts w:eastAsia="標楷體"/>
          <w:color w:val="000000" w:themeColor="text1"/>
          <w:sz w:val="28"/>
          <w:szCs w:val="28"/>
        </w:rPr>
        <w:t>%</w:t>
      </w:r>
      <w:r w:rsidRPr="00490FE4">
        <w:rPr>
          <w:rFonts w:eastAsia="標楷體"/>
          <w:color w:val="000000" w:themeColor="text1"/>
          <w:sz w:val="28"/>
          <w:szCs w:val="28"/>
        </w:rPr>
        <w:t>及</w:t>
      </w:r>
      <w:r w:rsidRPr="00490FE4">
        <w:rPr>
          <w:rFonts w:eastAsia="標楷體"/>
          <w:color w:val="000000" w:themeColor="text1"/>
          <w:sz w:val="28"/>
          <w:szCs w:val="28"/>
        </w:rPr>
        <w:t>3.</w:t>
      </w:r>
      <w:r w:rsidRPr="00490FE4">
        <w:rPr>
          <w:rFonts w:eastAsia="標楷體" w:hint="eastAsia"/>
          <w:color w:val="000000" w:themeColor="text1"/>
          <w:sz w:val="28"/>
          <w:szCs w:val="28"/>
        </w:rPr>
        <w:t>06</w:t>
      </w:r>
      <w:r w:rsidRPr="00490FE4">
        <w:rPr>
          <w:rFonts w:eastAsia="標楷體"/>
          <w:color w:val="000000" w:themeColor="text1"/>
          <w:sz w:val="28"/>
          <w:szCs w:val="28"/>
        </w:rPr>
        <w:t>%</w:t>
      </w:r>
      <w:r w:rsidRPr="00490FE4">
        <w:rPr>
          <w:rFonts w:eastAsia="標楷體"/>
          <w:color w:val="000000" w:themeColor="text1"/>
          <w:sz w:val="28"/>
          <w:szCs w:val="28"/>
        </w:rPr>
        <w:t>。</w:t>
      </w:r>
    </w:p>
    <w:p w:rsidR="0071764B" w:rsidRPr="00490FE4" w:rsidRDefault="0071764B" w:rsidP="0071764B">
      <w:pPr>
        <w:snapToGrid w:val="0"/>
        <w:spacing w:beforeLines="50" w:before="180" w:line="300" w:lineRule="auto"/>
        <w:ind w:leftChars="118" w:left="283" w:firstLineChars="252" w:firstLine="706"/>
        <w:jc w:val="both"/>
        <w:rPr>
          <w:rFonts w:eastAsia="標楷體"/>
          <w:color w:val="000000" w:themeColor="text1"/>
          <w:sz w:val="28"/>
          <w:szCs w:val="28"/>
        </w:rPr>
      </w:pPr>
      <w:r w:rsidRPr="00490FE4">
        <w:rPr>
          <w:rFonts w:eastAsia="標楷體"/>
          <w:color w:val="000000" w:themeColor="text1"/>
          <w:sz w:val="28"/>
          <w:szCs w:val="28"/>
        </w:rPr>
        <w:t>美國工商協進會</w:t>
      </w:r>
      <w:r w:rsidRPr="00490FE4">
        <w:rPr>
          <w:rFonts w:eastAsia="標楷體"/>
          <w:color w:val="000000" w:themeColor="text1"/>
          <w:sz w:val="28"/>
          <w:szCs w:val="28"/>
        </w:rPr>
        <w:t>(Conference Board)</w:t>
      </w:r>
      <w:r w:rsidRPr="00490FE4">
        <w:rPr>
          <w:rFonts w:eastAsia="標楷體"/>
          <w:color w:val="000000" w:themeColor="text1"/>
          <w:sz w:val="28"/>
          <w:szCs w:val="28"/>
        </w:rPr>
        <w:t>公布</w:t>
      </w:r>
      <w:r w:rsidRPr="00490FE4">
        <w:rPr>
          <w:rFonts w:eastAsia="標楷體"/>
          <w:color w:val="000000" w:themeColor="text1"/>
          <w:sz w:val="28"/>
          <w:szCs w:val="28"/>
          <w:lang w:eastAsia="zh-HK"/>
        </w:rPr>
        <w:t>今</w:t>
      </w:r>
      <w:r w:rsidRPr="00490FE4">
        <w:rPr>
          <w:rFonts w:eastAsia="標楷體"/>
          <w:color w:val="000000" w:themeColor="text1"/>
          <w:sz w:val="28"/>
          <w:szCs w:val="28"/>
        </w:rPr>
        <w:t>年</w:t>
      </w:r>
      <w:r w:rsidRPr="00490FE4">
        <w:rPr>
          <w:rFonts w:eastAsia="標楷體"/>
          <w:color w:val="000000" w:themeColor="text1"/>
          <w:sz w:val="28"/>
          <w:szCs w:val="28"/>
        </w:rPr>
        <w:t>7</w:t>
      </w:r>
      <w:r w:rsidRPr="00490FE4">
        <w:rPr>
          <w:rFonts w:eastAsia="標楷體"/>
          <w:color w:val="000000" w:themeColor="text1"/>
          <w:sz w:val="28"/>
          <w:szCs w:val="28"/>
          <w:lang w:eastAsia="zh-HK"/>
        </w:rPr>
        <w:t>月</w:t>
      </w:r>
      <w:r w:rsidRPr="00490FE4">
        <w:rPr>
          <w:rFonts w:eastAsia="標楷體"/>
          <w:color w:val="000000" w:themeColor="text1"/>
          <w:sz w:val="28"/>
          <w:szCs w:val="28"/>
        </w:rPr>
        <w:t>領先指標</w:t>
      </w:r>
      <w:r w:rsidRPr="00490FE4">
        <w:rPr>
          <w:rFonts w:eastAsia="標楷體"/>
          <w:color w:val="000000" w:themeColor="text1"/>
          <w:sz w:val="28"/>
          <w:szCs w:val="28"/>
          <w:lang w:eastAsia="zh-HK"/>
        </w:rPr>
        <w:t>增加</w:t>
      </w:r>
      <w:r w:rsidRPr="00490FE4">
        <w:rPr>
          <w:rFonts w:eastAsia="標楷體"/>
          <w:color w:val="000000" w:themeColor="text1"/>
          <w:sz w:val="28"/>
          <w:szCs w:val="28"/>
          <w:lang w:eastAsia="zh-HK"/>
        </w:rPr>
        <w:t>1.4</w:t>
      </w:r>
      <w:r w:rsidRPr="00490FE4">
        <w:rPr>
          <w:rFonts w:eastAsia="標楷體"/>
          <w:color w:val="000000" w:themeColor="text1"/>
          <w:sz w:val="28"/>
          <w:szCs w:val="28"/>
        </w:rPr>
        <w:t>%</w:t>
      </w:r>
      <w:r w:rsidRPr="00490FE4">
        <w:rPr>
          <w:rFonts w:eastAsia="標楷體"/>
          <w:color w:val="000000" w:themeColor="text1"/>
          <w:sz w:val="28"/>
          <w:szCs w:val="28"/>
        </w:rPr>
        <w:t>，</w:t>
      </w:r>
      <w:r w:rsidRPr="00490FE4">
        <w:rPr>
          <w:rFonts w:eastAsia="標楷體"/>
          <w:color w:val="000000" w:themeColor="text1"/>
          <w:sz w:val="28"/>
          <w:szCs w:val="28"/>
          <w:lang w:eastAsia="zh-HK"/>
        </w:rPr>
        <w:t>除</w:t>
      </w:r>
      <w:r w:rsidRPr="00490FE4">
        <w:rPr>
          <w:rFonts w:eastAsia="標楷體"/>
          <w:color w:val="000000" w:themeColor="text1"/>
          <w:sz w:val="28"/>
          <w:szCs w:val="28"/>
        </w:rPr>
        <w:t>製造業消費性產品與材料新訂單、</w:t>
      </w:r>
      <w:r w:rsidRPr="00490FE4">
        <w:rPr>
          <w:rFonts w:eastAsia="標楷體"/>
          <w:color w:val="000000" w:themeColor="text1"/>
          <w:sz w:val="28"/>
          <w:szCs w:val="28"/>
          <w:lang w:eastAsia="zh-HK"/>
        </w:rPr>
        <w:t>製造業非國防</w:t>
      </w:r>
      <w:proofErr w:type="gramStart"/>
      <w:r w:rsidRPr="00490FE4">
        <w:rPr>
          <w:rFonts w:eastAsia="標楷體"/>
          <w:color w:val="000000" w:themeColor="text1"/>
          <w:sz w:val="28"/>
          <w:szCs w:val="28"/>
          <w:lang w:eastAsia="zh-HK"/>
        </w:rPr>
        <w:t>資本財新訂單</w:t>
      </w:r>
      <w:proofErr w:type="gramEnd"/>
      <w:r w:rsidRPr="00490FE4">
        <w:rPr>
          <w:rFonts w:eastAsia="標楷體"/>
          <w:color w:val="000000" w:themeColor="text1"/>
          <w:sz w:val="28"/>
          <w:szCs w:val="28"/>
        </w:rPr>
        <w:t>、領先信用指數</w:t>
      </w:r>
      <w:r w:rsidRPr="00490FE4">
        <w:rPr>
          <w:rFonts w:eastAsia="標楷體"/>
          <w:color w:val="000000" w:themeColor="text1"/>
          <w:sz w:val="28"/>
          <w:szCs w:val="28"/>
          <w:lang w:eastAsia="zh-HK"/>
        </w:rPr>
        <w:t>負</w:t>
      </w:r>
      <w:r w:rsidRPr="00490FE4">
        <w:rPr>
          <w:rFonts w:eastAsia="標楷體"/>
          <w:color w:val="000000" w:themeColor="text1"/>
          <w:sz w:val="28"/>
          <w:szCs w:val="28"/>
        </w:rPr>
        <w:t>成長</w:t>
      </w:r>
      <w:r w:rsidRPr="00490FE4">
        <w:rPr>
          <w:rFonts w:eastAsia="標楷體"/>
          <w:color w:val="000000" w:themeColor="text1"/>
          <w:sz w:val="28"/>
          <w:szCs w:val="28"/>
          <w:lang w:eastAsia="zh-HK"/>
        </w:rPr>
        <w:t>外</w:t>
      </w:r>
      <w:r w:rsidRPr="00490FE4">
        <w:rPr>
          <w:rFonts w:eastAsia="標楷體"/>
          <w:color w:val="000000" w:themeColor="text1"/>
          <w:sz w:val="28"/>
          <w:szCs w:val="28"/>
        </w:rPr>
        <w:t>，其餘</w:t>
      </w:r>
      <w:r w:rsidRPr="00490FE4">
        <w:rPr>
          <w:rFonts w:eastAsia="標楷體"/>
          <w:color w:val="000000" w:themeColor="text1"/>
          <w:sz w:val="28"/>
          <w:szCs w:val="28"/>
        </w:rPr>
        <w:t>ISM</w:t>
      </w:r>
      <w:r w:rsidRPr="00490FE4">
        <w:rPr>
          <w:rFonts w:eastAsia="標楷體"/>
          <w:color w:val="000000" w:themeColor="text1"/>
          <w:sz w:val="28"/>
          <w:szCs w:val="28"/>
        </w:rPr>
        <w:t>新接訂單、股價指標、</w:t>
      </w:r>
      <w:r w:rsidRPr="00490FE4">
        <w:rPr>
          <w:rFonts w:eastAsia="標楷體" w:hint="eastAsia"/>
          <w:color w:val="000000" w:themeColor="text1"/>
          <w:sz w:val="28"/>
          <w:szCs w:val="28"/>
          <w:lang w:eastAsia="zh-HK"/>
        </w:rPr>
        <w:t>消費者預期</w:t>
      </w:r>
      <w:r w:rsidRPr="00490FE4">
        <w:rPr>
          <w:rFonts w:eastAsia="標楷體"/>
          <w:color w:val="000000" w:themeColor="text1"/>
          <w:sz w:val="28"/>
          <w:szCs w:val="28"/>
          <w:lang w:eastAsia="zh-HK"/>
        </w:rPr>
        <w:t>、</w:t>
      </w:r>
      <w:r w:rsidRPr="00490FE4">
        <w:rPr>
          <w:rFonts w:eastAsia="標楷體"/>
          <w:color w:val="000000" w:themeColor="text1"/>
          <w:sz w:val="28"/>
          <w:szCs w:val="28"/>
        </w:rPr>
        <w:t>利率差距、</w:t>
      </w:r>
      <w:r w:rsidRPr="00490FE4">
        <w:rPr>
          <w:rFonts w:eastAsia="標楷體"/>
          <w:color w:val="000000" w:themeColor="text1"/>
          <w:sz w:val="28"/>
          <w:szCs w:val="28"/>
          <w:lang w:eastAsia="zh-HK"/>
        </w:rPr>
        <w:t>製造業</w:t>
      </w:r>
      <w:r w:rsidRPr="00490FE4">
        <w:rPr>
          <w:rFonts w:eastAsia="標楷體"/>
          <w:color w:val="000000" w:themeColor="text1"/>
          <w:sz w:val="28"/>
          <w:szCs w:val="28"/>
        </w:rPr>
        <w:t>平均每週工時、每週平均申請失業救濟金人數，以及建築許可</w:t>
      </w:r>
      <w:r w:rsidRPr="00490FE4">
        <w:rPr>
          <w:rFonts w:eastAsia="標楷體"/>
          <w:color w:val="000000" w:themeColor="text1"/>
          <w:sz w:val="28"/>
          <w:szCs w:val="28"/>
          <w:lang w:eastAsia="zh-HK"/>
        </w:rPr>
        <w:t>則為正</w:t>
      </w:r>
      <w:r w:rsidRPr="00490FE4">
        <w:rPr>
          <w:rFonts w:eastAsia="標楷體"/>
          <w:color w:val="000000" w:themeColor="text1"/>
          <w:sz w:val="28"/>
          <w:szCs w:val="28"/>
        </w:rPr>
        <w:t>成長。</w:t>
      </w:r>
      <w:r w:rsidRPr="00490FE4">
        <w:rPr>
          <w:rFonts w:eastAsia="標楷體"/>
          <w:color w:val="000000" w:themeColor="text1"/>
          <w:sz w:val="28"/>
          <w:szCs w:val="28"/>
          <w:lang w:eastAsia="zh-HK"/>
        </w:rPr>
        <w:t>今</w:t>
      </w:r>
      <w:r w:rsidRPr="00490FE4">
        <w:rPr>
          <w:rFonts w:eastAsia="標楷體"/>
          <w:color w:val="000000" w:themeColor="text1"/>
          <w:sz w:val="28"/>
          <w:szCs w:val="28"/>
        </w:rPr>
        <w:t>年</w:t>
      </w:r>
      <w:r w:rsidRPr="00490FE4">
        <w:rPr>
          <w:rFonts w:eastAsia="標楷體" w:hint="eastAsia"/>
          <w:color w:val="000000" w:themeColor="text1"/>
          <w:sz w:val="28"/>
          <w:szCs w:val="28"/>
        </w:rPr>
        <w:t>7</w:t>
      </w:r>
      <w:r w:rsidRPr="00490FE4">
        <w:rPr>
          <w:rFonts w:eastAsia="標楷體"/>
          <w:color w:val="000000" w:themeColor="text1"/>
          <w:sz w:val="28"/>
          <w:szCs w:val="28"/>
        </w:rPr>
        <w:t>月消費者信心指數，自上月修正後的</w:t>
      </w:r>
      <w:r w:rsidRPr="00490FE4">
        <w:rPr>
          <w:rFonts w:eastAsia="標楷體" w:hint="eastAsia"/>
          <w:color w:val="000000" w:themeColor="text1"/>
          <w:sz w:val="28"/>
          <w:szCs w:val="28"/>
        </w:rPr>
        <w:t>98.3</w:t>
      </w:r>
      <w:r w:rsidRPr="00490FE4">
        <w:rPr>
          <w:rFonts w:eastAsia="標楷體" w:hint="eastAsia"/>
          <w:color w:val="000000" w:themeColor="text1"/>
          <w:sz w:val="28"/>
          <w:szCs w:val="28"/>
          <w:lang w:eastAsia="zh-HK"/>
        </w:rPr>
        <w:t>下跌</w:t>
      </w:r>
      <w:r w:rsidRPr="00490FE4">
        <w:rPr>
          <w:rFonts w:eastAsia="標楷體"/>
          <w:color w:val="000000" w:themeColor="text1"/>
          <w:sz w:val="28"/>
          <w:szCs w:val="28"/>
        </w:rPr>
        <w:t>至</w:t>
      </w:r>
      <w:r w:rsidRPr="00490FE4">
        <w:rPr>
          <w:rFonts w:eastAsia="標楷體" w:hint="eastAsia"/>
          <w:color w:val="000000" w:themeColor="text1"/>
          <w:sz w:val="28"/>
          <w:szCs w:val="28"/>
        </w:rPr>
        <w:t>92.6</w:t>
      </w:r>
      <w:r w:rsidRPr="00490FE4">
        <w:rPr>
          <w:rFonts w:eastAsia="標楷體"/>
          <w:color w:val="000000" w:themeColor="text1"/>
          <w:sz w:val="28"/>
          <w:szCs w:val="28"/>
        </w:rPr>
        <w:t>；</w:t>
      </w:r>
      <w:r w:rsidRPr="00490FE4">
        <w:rPr>
          <w:rFonts w:eastAsia="標楷體" w:hint="eastAsia"/>
          <w:color w:val="000000" w:themeColor="text1"/>
          <w:sz w:val="28"/>
          <w:szCs w:val="28"/>
          <w:lang w:eastAsia="zh-HK"/>
        </w:rPr>
        <w:t>今年</w:t>
      </w:r>
      <w:r w:rsidRPr="00490FE4">
        <w:rPr>
          <w:rFonts w:eastAsia="標楷體" w:hint="eastAsia"/>
          <w:color w:val="000000" w:themeColor="text1"/>
          <w:sz w:val="28"/>
          <w:szCs w:val="28"/>
        </w:rPr>
        <w:t>7</w:t>
      </w:r>
      <w:r w:rsidRPr="00490FE4">
        <w:rPr>
          <w:rFonts w:eastAsia="標楷體"/>
          <w:color w:val="000000" w:themeColor="text1"/>
          <w:sz w:val="28"/>
          <w:szCs w:val="28"/>
        </w:rPr>
        <w:t>月製造業採購經理人指數，從上月的</w:t>
      </w:r>
      <w:r w:rsidRPr="00490FE4">
        <w:rPr>
          <w:rFonts w:eastAsia="標楷體" w:hint="eastAsia"/>
          <w:color w:val="000000" w:themeColor="text1"/>
          <w:sz w:val="28"/>
          <w:szCs w:val="28"/>
        </w:rPr>
        <w:t>52.6</w:t>
      </w:r>
      <w:r w:rsidRPr="00490FE4">
        <w:rPr>
          <w:rFonts w:eastAsia="標楷體" w:hint="eastAsia"/>
          <w:color w:val="000000" w:themeColor="text1"/>
          <w:sz w:val="28"/>
          <w:szCs w:val="28"/>
          <w:lang w:eastAsia="zh-HK"/>
        </w:rPr>
        <w:t>上升</w:t>
      </w:r>
      <w:r w:rsidRPr="00490FE4">
        <w:rPr>
          <w:rFonts w:eastAsia="標楷體"/>
          <w:color w:val="000000" w:themeColor="text1"/>
          <w:sz w:val="28"/>
          <w:szCs w:val="28"/>
        </w:rPr>
        <w:t>至</w:t>
      </w:r>
      <w:r w:rsidRPr="00490FE4">
        <w:rPr>
          <w:rFonts w:eastAsia="標楷體" w:hint="eastAsia"/>
          <w:color w:val="000000" w:themeColor="text1"/>
          <w:sz w:val="28"/>
          <w:szCs w:val="28"/>
        </w:rPr>
        <w:t>54.2</w:t>
      </w:r>
      <w:r w:rsidRPr="00490FE4">
        <w:rPr>
          <w:rFonts w:ascii="標楷體" w:eastAsia="標楷體" w:hAnsi="標楷體" w:hint="eastAsia"/>
          <w:color w:val="000000" w:themeColor="text1"/>
          <w:sz w:val="28"/>
          <w:szCs w:val="28"/>
        </w:rPr>
        <w:t>，整</w:t>
      </w:r>
      <w:r w:rsidRPr="00490FE4">
        <w:rPr>
          <w:rFonts w:ascii="標楷體" w:eastAsia="標楷體" w:hAnsi="標楷體"/>
          <w:color w:val="000000" w:themeColor="text1"/>
          <w:sz w:val="28"/>
          <w:szCs w:val="28"/>
        </w:rPr>
        <w:t>體數</w:t>
      </w:r>
      <w:r w:rsidRPr="00490FE4">
        <w:rPr>
          <w:rFonts w:eastAsia="標楷體"/>
          <w:color w:val="000000" w:themeColor="text1"/>
          <w:sz w:val="28"/>
          <w:szCs w:val="28"/>
        </w:rPr>
        <w:t>值</w:t>
      </w:r>
      <w:r w:rsidRPr="00490FE4">
        <w:rPr>
          <w:rFonts w:eastAsia="標楷體" w:hint="eastAsia"/>
          <w:color w:val="000000" w:themeColor="text1"/>
          <w:sz w:val="28"/>
          <w:szCs w:val="28"/>
          <w:lang w:eastAsia="zh-HK"/>
        </w:rPr>
        <w:t>高</w:t>
      </w:r>
      <w:r w:rsidRPr="00490FE4">
        <w:rPr>
          <w:rFonts w:eastAsia="標楷體"/>
          <w:color w:val="000000" w:themeColor="text1"/>
          <w:sz w:val="28"/>
          <w:szCs w:val="28"/>
        </w:rPr>
        <w:t>於</w:t>
      </w:r>
      <w:r w:rsidRPr="00490FE4">
        <w:rPr>
          <w:rFonts w:eastAsia="標楷體"/>
          <w:color w:val="000000" w:themeColor="text1"/>
          <w:sz w:val="28"/>
          <w:szCs w:val="28"/>
        </w:rPr>
        <w:t>50</w:t>
      </w:r>
      <w:proofErr w:type="gramStart"/>
      <w:r w:rsidRPr="00490FE4">
        <w:rPr>
          <w:rFonts w:eastAsia="標楷體"/>
          <w:color w:val="000000" w:themeColor="text1"/>
          <w:sz w:val="28"/>
          <w:szCs w:val="28"/>
        </w:rPr>
        <w:t>榮枯線</w:t>
      </w:r>
      <w:proofErr w:type="gramEnd"/>
      <w:r w:rsidRPr="00490FE4">
        <w:rPr>
          <w:rFonts w:eastAsia="標楷體"/>
          <w:color w:val="000000" w:themeColor="text1"/>
          <w:sz w:val="28"/>
          <w:szCs w:val="28"/>
        </w:rPr>
        <w:t>，顯示製造業</w:t>
      </w:r>
      <w:r w:rsidRPr="00490FE4">
        <w:rPr>
          <w:rFonts w:eastAsia="標楷體" w:hint="eastAsia"/>
          <w:color w:val="000000" w:themeColor="text1"/>
          <w:sz w:val="28"/>
          <w:szCs w:val="28"/>
          <w:lang w:eastAsia="zh-HK"/>
        </w:rPr>
        <w:t>景氣回溫</w:t>
      </w:r>
      <w:r w:rsidRPr="00490FE4">
        <w:rPr>
          <w:rFonts w:ascii="新細明體" w:hAnsi="新細明體" w:hint="eastAsia"/>
          <w:color w:val="000000" w:themeColor="text1"/>
          <w:sz w:val="28"/>
          <w:szCs w:val="28"/>
          <w:lang w:eastAsia="zh-HK"/>
        </w:rPr>
        <w:t>，</w:t>
      </w:r>
      <w:r w:rsidRPr="00490FE4">
        <w:rPr>
          <w:rFonts w:eastAsia="標楷體"/>
          <w:color w:val="000000" w:themeColor="text1"/>
          <w:sz w:val="28"/>
          <w:szCs w:val="28"/>
        </w:rPr>
        <w:t>活動處於</w:t>
      </w:r>
      <w:r w:rsidRPr="00490FE4">
        <w:rPr>
          <w:rFonts w:eastAsia="標楷體" w:hint="eastAsia"/>
          <w:color w:val="000000" w:themeColor="text1"/>
          <w:sz w:val="28"/>
          <w:szCs w:val="28"/>
          <w:lang w:eastAsia="zh-HK"/>
        </w:rPr>
        <w:t>擴張</w:t>
      </w:r>
      <w:r w:rsidRPr="00490FE4">
        <w:rPr>
          <w:rFonts w:eastAsia="標楷體"/>
          <w:color w:val="000000" w:themeColor="text1"/>
          <w:sz w:val="28"/>
          <w:szCs w:val="28"/>
        </w:rPr>
        <w:t>。</w:t>
      </w:r>
    </w:p>
    <w:p w:rsidR="0071764B" w:rsidRPr="00490FE4" w:rsidRDefault="0071764B" w:rsidP="0071764B">
      <w:pPr>
        <w:snapToGrid w:val="0"/>
        <w:spacing w:beforeLines="50" w:before="180" w:line="300" w:lineRule="auto"/>
        <w:ind w:leftChars="118" w:left="283" w:firstLineChars="252" w:firstLine="706"/>
        <w:jc w:val="both"/>
        <w:rPr>
          <w:rFonts w:eastAsia="標楷體"/>
          <w:color w:val="000000" w:themeColor="text1"/>
          <w:sz w:val="28"/>
          <w:szCs w:val="28"/>
        </w:rPr>
      </w:pPr>
      <w:r w:rsidRPr="00490FE4">
        <w:rPr>
          <w:rFonts w:eastAsia="標楷體" w:hint="eastAsia"/>
          <w:color w:val="000000" w:themeColor="text1"/>
          <w:sz w:val="28"/>
          <w:szCs w:val="28"/>
          <w:lang w:eastAsia="zh-HK"/>
        </w:rPr>
        <w:t>今</w:t>
      </w:r>
      <w:r w:rsidRPr="00490FE4">
        <w:rPr>
          <w:rFonts w:eastAsia="標楷體" w:hint="eastAsia"/>
          <w:color w:val="000000" w:themeColor="text1"/>
          <w:sz w:val="28"/>
          <w:szCs w:val="28"/>
        </w:rPr>
        <w:t>年</w:t>
      </w:r>
      <w:r w:rsidRPr="00490FE4">
        <w:rPr>
          <w:rFonts w:eastAsia="標楷體" w:hint="eastAsia"/>
          <w:color w:val="000000" w:themeColor="text1"/>
          <w:sz w:val="28"/>
          <w:szCs w:val="28"/>
        </w:rPr>
        <w:t>6</w:t>
      </w:r>
      <w:r w:rsidRPr="00490FE4">
        <w:rPr>
          <w:rFonts w:eastAsia="標楷體" w:hint="eastAsia"/>
          <w:color w:val="000000" w:themeColor="text1"/>
          <w:sz w:val="28"/>
          <w:szCs w:val="28"/>
        </w:rPr>
        <w:t>月商品出口額為</w:t>
      </w:r>
      <w:r w:rsidRPr="00490FE4">
        <w:rPr>
          <w:rFonts w:eastAsia="標楷體" w:hint="eastAsia"/>
          <w:color w:val="000000" w:themeColor="text1"/>
          <w:sz w:val="28"/>
          <w:szCs w:val="28"/>
        </w:rPr>
        <w:t>1,028.7</w:t>
      </w:r>
      <w:r w:rsidRPr="00490FE4">
        <w:rPr>
          <w:rFonts w:eastAsia="標楷體" w:hint="eastAsia"/>
          <w:color w:val="000000" w:themeColor="text1"/>
          <w:sz w:val="28"/>
          <w:szCs w:val="28"/>
        </w:rPr>
        <w:t>億美元，較上年同月</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rPr>
        <w:t>24.1</w:t>
      </w:r>
      <w:r w:rsidRPr="00490FE4">
        <w:rPr>
          <w:rFonts w:eastAsia="標楷體"/>
          <w:color w:val="000000" w:themeColor="text1"/>
          <w:sz w:val="28"/>
          <w:szCs w:val="28"/>
          <w:lang w:eastAsia="zh-HK"/>
        </w:rPr>
        <w:t>%</w:t>
      </w:r>
      <w:r w:rsidRPr="00490FE4">
        <w:rPr>
          <w:rFonts w:eastAsia="標楷體" w:hint="eastAsia"/>
          <w:color w:val="000000" w:themeColor="text1"/>
          <w:sz w:val="28"/>
          <w:szCs w:val="28"/>
        </w:rPr>
        <w:t>，進口額為</w:t>
      </w:r>
      <w:r w:rsidRPr="00490FE4">
        <w:rPr>
          <w:rFonts w:eastAsia="標楷體" w:hint="eastAsia"/>
          <w:color w:val="000000" w:themeColor="text1"/>
          <w:sz w:val="28"/>
          <w:szCs w:val="28"/>
        </w:rPr>
        <w:t>1,750.2</w:t>
      </w:r>
      <w:r w:rsidRPr="00490FE4">
        <w:rPr>
          <w:rFonts w:eastAsia="標楷體" w:hint="eastAsia"/>
          <w:color w:val="000000" w:themeColor="text1"/>
          <w:sz w:val="28"/>
          <w:szCs w:val="28"/>
        </w:rPr>
        <w:t>億美元，減少</w:t>
      </w:r>
      <w:r w:rsidRPr="00490FE4">
        <w:rPr>
          <w:rFonts w:eastAsia="標楷體" w:hint="eastAsia"/>
          <w:color w:val="000000" w:themeColor="text1"/>
          <w:sz w:val="28"/>
          <w:szCs w:val="28"/>
        </w:rPr>
        <w:t>17.0%</w:t>
      </w:r>
      <w:r w:rsidRPr="00490FE4">
        <w:rPr>
          <w:rFonts w:eastAsia="標楷體" w:hint="eastAsia"/>
          <w:color w:val="000000" w:themeColor="text1"/>
          <w:sz w:val="28"/>
          <w:szCs w:val="28"/>
        </w:rPr>
        <w:t>，貿易入超</w:t>
      </w:r>
      <w:r w:rsidRPr="00490FE4">
        <w:rPr>
          <w:rFonts w:eastAsia="標楷體" w:hint="eastAsia"/>
          <w:color w:val="000000" w:themeColor="text1"/>
          <w:sz w:val="28"/>
          <w:szCs w:val="28"/>
        </w:rPr>
        <w:t>721.5</w:t>
      </w:r>
      <w:r w:rsidRPr="00490FE4">
        <w:rPr>
          <w:rFonts w:eastAsia="標楷體" w:hint="eastAsia"/>
          <w:color w:val="000000" w:themeColor="text1"/>
          <w:sz w:val="28"/>
          <w:szCs w:val="28"/>
        </w:rPr>
        <w:t>億美元。</w:t>
      </w:r>
      <w:r w:rsidRPr="00490FE4">
        <w:rPr>
          <w:rFonts w:eastAsia="標楷體" w:hint="eastAsia"/>
          <w:color w:val="000000" w:themeColor="text1"/>
          <w:sz w:val="28"/>
          <w:szCs w:val="28"/>
          <w:lang w:eastAsia="zh-HK"/>
        </w:rPr>
        <w:t>今</w:t>
      </w:r>
      <w:r w:rsidRPr="00490FE4">
        <w:rPr>
          <w:rFonts w:eastAsia="標楷體" w:hint="eastAsia"/>
          <w:color w:val="000000" w:themeColor="text1"/>
          <w:sz w:val="28"/>
          <w:szCs w:val="28"/>
        </w:rPr>
        <w:t>年</w:t>
      </w:r>
      <w:r w:rsidRPr="00490FE4">
        <w:rPr>
          <w:rFonts w:eastAsia="標楷體" w:hint="eastAsia"/>
          <w:color w:val="000000" w:themeColor="text1"/>
          <w:sz w:val="28"/>
          <w:szCs w:val="28"/>
        </w:rPr>
        <w:t>7</w:t>
      </w:r>
      <w:r w:rsidRPr="00490FE4">
        <w:rPr>
          <w:rFonts w:eastAsia="標楷體" w:hint="eastAsia"/>
          <w:color w:val="000000" w:themeColor="text1"/>
          <w:sz w:val="28"/>
          <w:szCs w:val="28"/>
        </w:rPr>
        <w:t>月工業生產</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rPr>
        <w:t>8.2</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rPr>
        <w:t>；消費者物價上漲</w:t>
      </w:r>
      <w:r w:rsidRPr="00490FE4">
        <w:rPr>
          <w:rFonts w:eastAsia="標楷體" w:hint="eastAsia"/>
          <w:color w:val="000000" w:themeColor="text1"/>
          <w:sz w:val="28"/>
          <w:szCs w:val="28"/>
        </w:rPr>
        <w:t>1.0%</w:t>
      </w:r>
      <w:r w:rsidRPr="00490FE4">
        <w:rPr>
          <w:rFonts w:eastAsia="標楷體" w:hint="eastAsia"/>
          <w:color w:val="000000" w:themeColor="text1"/>
          <w:sz w:val="28"/>
          <w:szCs w:val="28"/>
        </w:rPr>
        <w:t>；非農就業</w:t>
      </w:r>
      <w:r w:rsidRPr="00490FE4">
        <w:rPr>
          <w:rFonts w:eastAsia="標楷體" w:hint="eastAsia"/>
          <w:color w:val="000000" w:themeColor="text1"/>
          <w:sz w:val="28"/>
          <w:szCs w:val="28"/>
          <w:lang w:eastAsia="zh-HK"/>
        </w:rPr>
        <w:t>增加</w:t>
      </w:r>
      <w:r w:rsidRPr="00490FE4">
        <w:rPr>
          <w:rFonts w:eastAsia="標楷體" w:hint="eastAsia"/>
          <w:color w:val="000000" w:themeColor="text1"/>
          <w:sz w:val="28"/>
          <w:szCs w:val="28"/>
        </w:rPr>
        <w:t>180</w:t>
      </w:r>
      <w:r w:rsidRPr="00490FE4">
        <w:rPr>
          <w:rFonts w:eastAsia="標楷體" w:hint="eastAsia"/>
          <w:color w:val="000000" w:themeColor="text1"/>
          <w:sz w:val="28"/>
          <w:szCs w:val="28"/>
          <w:lang w:eastAsia="zh-HK"/>
        </w:rPr>
        <w:t>萬</w:t>
      </w:r>
      <w:r w:rsidRPr="00490FE4">
        <w:rPr>
          <w:rFonts w:eastAsia="標楷體" w:hint="eastAsia"/>
          <w:color w:val="000000" w:themeColor="text1"/>
          <w:sz w:val="28"/>
          <w:szCs w:val="28"/>
        </w:rPr>
        <w:t>人，失業率</w:t>
      </w:r>
      <w:r w:rsidRPr="00490FE4">
        <w:rPr>
          <w:rFonts w:eastAsia="標楷體" w:hint="eastAsia"/>
          <w:color w:val="000000" w:themeColor="text1"/>
          <w:sz w:val="28"/>
          <w:szCs w:val="28"/>
        </w:rPr>
        <w:t>10.2%</w:t>
      </w:r>
      <w:r w:rsidRPr="00490FE4">
        <w:rPr>
          <w:rFonts w:eastAsia="標楷體" w:hint="eastAsia"/>
          <w:color w:val="000000" w:themeColor="text1"/>
          <w:sz w:val="28"/>
          <w:szCs w:val="28"/>
        </w:rPr>
        <w:t>。</w:t>
      </w:r>
    </w:p>
    <w:p w:rsidR="002E2905" w:rsidRPr="00824F84"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color w:val="000000" w:themeColor="text1"/>
          <w:sz w:val="28"/>
          <w:szCs w:val="28"/>
        </w:rPr>
        <w:br w:type="page"/>
      </w:r>
    </w:p>
    <w:p w:rsidR="0064388B" w:rsidRPr="00824F84" w:rsidRDefault="0064388B" w:rsidP="0064388B">
      <w:pPr>
        <w:widowControl/>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1-1   </w:t>
      </w:r>
      <w:r w:rsidRPr="00824F84">
        <w:rPr>
          <w:rFonts w:eastAsia="標楷體"/>
          <w:b/>
          <w:color w:val="000000" w:themeColor="text1"/>
          <w:kern w:val="0"/>
          <w:sz w:val="28"/>
          <w:szCs w:val="32"/>
          <w:lang w:val="zh-TW"/>
        </w:rPr>
        <w:t>美國重要經濟指標</w:t>
      </w:r>
    </w:p>
    <w:p w:rsidR="00C80CB2" w:rsidRPr="00824F84" w:rsidRDefault="0064388B" w:rsidP="00C80CB2">
      <w:pPr>
        <w:tabs>
          <w:tab w:val="left" w:pos="6840"/>
        </w:tabs>
        <w:snapToGrid w:val="0"/>
        <w:jc w:val="right"/>
        <w:rPr>
          <w:rFonts w:eastAsia="標楷體"/>
          <w:bCs/>
          <w:color w:val="000000" w:themeColor="text1"/>
          <w:sz w:val="22"/>
          <w:szCs w:val="28"/>
        </w:rPr>
      </w:pPr>
      <w:r w:rsidRPr="00824F84">
        <w:rPr>
          <w:rFonts w:eastAsia="標楷體"/>
          <w:bCs/>
          <w:color w:val="000000" w:themeColor="text1"/>
          <w:sz w:val="28"/>
          <w:szCs w:val="32"/>
          <w:lang w:val="zh-TW"/>
        </w:rPr>
        <w:t xml:space="preserve">      </w:t>
      </w:r>
      <w:r w:rsidR="00C80CB2" w:rsidRPr="00824F84">
        <w:rPr>
          <w:rFonts w:eastAsia="標楷體"/>
          <w:bCs/>
          <w:color w:val="000000" w:themeColor="text1"/>
          <w:sz w:val="22"/>
          <w:szCs w:val="28"/>
          <w:lang w:val="zh-TW"/>
        </w:rPr>
        <w:t>單位：億美元；</w:t>
      </w:r>
      <w:r w:rsidR="00C80CB2" w:rsidRPr="00824F8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90FE4" w:rsidRPr="005037DA" w:rsidTr="00F52F13">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年</w:t>
            </w:r>
            <w:r w:rsidRPr="005037DA">
              <w:rPr>
                <w:rFonts w:eastAsia="標楷體"/>
                <w:bCs/>
                <w:sz w:val="22"/>
              </w:rPr>
              <w:t>(</w:t>
            </w:r>
            <w:r w:rsidRPr="005037DA">
              <w:rPr>
                <w:rFonts w:eastAsia="標楷體"/>
                <w:bCs/>
                <w:sz w:val="22"/>
                <w:lang w:val="zh-TW"/>
              </w:rPr>
              <w:t>月</w:t>
            </w:r>
            <w:r w:rsidRPr="005037DA">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實質</w:t>
            </w:r>
          </w:p>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工業</w:t>
            </w:r>
          </w:p>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szCs w:val="20"/>
              </w:rPr>
            </w:pPr>
            <w:r w:rsidRPr="005037DA">
              <w:rPr>
                <w:rFonts w:eastAsia="標楷體"/>
                <w:bCs/>
                <w:sz w:val="22"/>
                <w:szCs w:val="20"/>
              </w:rPr>
              <w:t>貿</w:t>
            </w:r>
            <w:r w:rsidRPr="005037DA">
              <w:rPr>
                <w:rFonts w:eastAsia="標楷體"/>
                <w:bCs/>
                <w:sz w:val="22"/>
                <w:szCs w:val="20"/>
              </w:rPr>
              <w:t xml:space="preserve">    </w:t>
            </w:r>
            <w:r w:rsidRPr="005037D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lang w:val="zh-TW"/>
              </w:rPr>
            </w:pPr>
            <w:r w:rsidRPr="005037DA">
              <w:rPr>
                <w:rFonts w:eastAsia="標楷體"/>
                <w:bCs/>
                <w:sz w:val="22"/>
                <w:lang w:val="zh-TW"/>
              </w:rPr>
              <w:t>消費者</w:t>
            </w:r>
          </w:p>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lang w:val="zh-TW"/>
              </w:rPr>
              <w:t>失業率</w:t>
            </w:r>
          </w:p>
        </w:tc>
      </w:tr>
      <w:tr w:rsidR="00490FE4" w:rsidRPr="005037DA" w:rsidTr="00F52F13">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490FE4" w:rsidRPr="005037DA" w:rsidRDefault="00490FE4" w:rsidP="00490FE4">
            <w:pPr>
              <w:tabs>
                <w:tab w:val="left" w:pos="6840"/>
              </w:tabs>
              <w:autoSpaceDE w:val="0"/>
              <w:autoSpaceDN w:val="0"/>
              <w:adjustRightInd w:val="0"/>
              <w:snapToGrid w:val="0"/>
              <w:spacing w:beforeLines="30" w:before="108" w:line="240" w:lineRule="atLeast"/>
              <w:jc w:val="center"/>
              <w:rPr>
                <w:rFonts w:eastAsia="標楷體"/>
                <w:bCs/>
                <w:sz w:val="22"/>
              </w:rPr>
            </w:pPr>
            <w:r w:rsidRPr="005037D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90FE4" w:rsidRPr="005037DA" w:rsidRDefault="00490FE4" w:rsidP="00F52F13">
            <w:pPr>
              <w:widowControl/>
              <w:rPr>
                <w:rFonts w:eastAsia="標楷體"/>
                <w:bCs/>
                <w:sz w:val="22"/>
              </w:rPr>
            </w:pPr>
          </w:p>
        </w:tc>
      </w:tr>
      <w:tr w:rsidR="00490FE4" w:rsidRPr="005037DA" w:rsidTr="00F52F13">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6840"/>
              </w:tabs>
              <w:autoSpaceDE w:val="0"/>
              <w:autoSpaceDN w:val="0"/>
              <w:adjustRightInd w:val="0"/>
              <w:snapToGrid w:val="0"/>
              <w:spacing w:line="240" w:lineRule="atLeast"/>
              <w:jc w:val="center"/>
              <w:rPr>
                <w:rFonts w:eastAsia="標楷體"/>
                <w:bCs/>
                <w:sz w:val="22"/>
              </w:rPr>
            </w:pPr>
            <w:r w:rsidRPr="005037DA">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490FE4" w:rsidRPr="005037DA" w:rsidRDefault="00490FE4" w:rsidP="00F52F13">
            <w:pPr>
              <w:widowControl/>
              <w:rPr>
                <w:rFonts w:eastAsia="標楷體"/>
                <w:bCs/>
                <w:sz w:val="22"/>
              </w:rPr>
            </w:pPr>
          </w:p>
        </w:tc>
      </w:tr>
      <w:tr w:rsidR="00490FE4" w:rsidRPr="005037DA" w:rsidTr="00F52F13">
        <w:trPr>
          <w:cantSplit/>
        </w:trPr>
        <w:tc>
          <w:tcPr>
            <w:tcW w:w="1288" w:type="dxa"/>
            <w:tcBorders>
              <w:top w:val="nil"/>
              <w:left w:val="nil"/>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2013</w:t>
            </w:r>
            <w:r w:rsidRPr="005037DA">
              <w:rPr>
                <w:rFonts w:eastAsia="標楷體"/>
                <w:bCs/>
                <w:sz w:val="22"/>
              </w:rPr>
              <w:t>年</w:t>
            </w:r>
          </w:p>
        </w:tc>
        <w:tc>
          <w:tcPr>
            <w:tcW w:w="1008" w:type="dxa"/>
            <w:tcBorders>
              <w:top w:val="nil"/>
              <w:left w:val="single" w:sz="6" w:space="0" w:color="auto"/>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-7,005.4</w:t>
            </w:r>
          </w:p>
        </w:tc>
        <w:tc>
          <w:tcPr>
            <w:tcW w:w="854" w:type="dxa"/>
            <w:tcBorders>
              <w:top w:val="nil"/>
              <w:left w:val="single" w:sz="6" w:space="0" w:color="auto"/>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1.5</w:t>
            </w:r>
          </w:p>
        </w:tc>
        <w:tc>
          <w:tcPr>
            <w:tcW w:w="835" w:type="dxa"/>
            <w:tcBorders>
              <w:top w:val="nil"/>
              <w:left w:val="single" w:sz="6" w:space="0" w:color="auto"/>
              <w:bottom w:val="nil"/>
              <w:right w:val="nil"/>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7.4</w:t>
            </w:r>
          </w:p>
        </w:tc>
      </w:tr>
      <w:tr w:rsidR="00490FE4" w:rsidRPr="005037DA" w:rsidTr="00F52F13">
        <w:trPr>
          <w:cantSplit/>
        </w:trPr>
        <w:tc>
          <w:tcPr>
            <w:tcW w:w="1288" w:type="dxa"/>
            <w:tcBorders>
              <w:top w:val="nil"/>
              <w:left w:val="nil"/>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2014</w:t>
            </w:r>
            <w:r w:rsidRPr="005037DA">
              <w:rPr>
                <w:rFonts w:eastAsia="標楷體"/>
                <w:bCs/>
                <w:sz w:val="22"/>
              </w:rPr>
              <w:t>年</w:t>
            </w:r>
          </w:p>
        </w:tc>
        <w:tc>
          <w:tcPr>
            <w:tcW w:w="1008" w:type="dxa"/>
            <w:tcBorders>
              <w:top w:val="nil"/>
              <w:left w:val="single" w:sz="6" w:space="0" w:color="auto"/>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2.5</w:t>
            </w:r>
          </w:p>
        </w:tc>
        <w:tc>
          <w:tcPr>
            <w:tcW w:w="84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3.1</w:t>
            </w:r>
          </w:p>
        </w:tc>
        <w:tc>
          <w:tcPr>
            <w:tcW w:w="840"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16,355.6</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2.6</w:t>
            </w:r>
          </w:p>
        </w:tc>
        <w:tc>
          <w:tcPr>
            <w:tcW w:w="853"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23,854.8</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4.0</w:t>
            </w:r>
          </w:p>
        </w:tc>
        <w:tc>
          <w:tcPr>
            <w:tcW w:w="910"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-7,499.2</w:t>
            </w:r>
          </w:p>
        </w:tc>
        <w:tc>
          <w:tcPr>
            <w:tcW w:w="85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1.6</w:t>
            </w:r>
          </w:p>
        </w:tc>
        <w:tc>
          <w:tcPr>
            <w:tcW w:w="835" w:type="dxa"/>
            <w:tcBorders>
              <w:top w:val="nil"/>
              <w:left w:val="single" w:sz="6" w:space="0" w:color="auto"/>
              <w:bottom w:val="nil"/>
              <w:right w:val="nil"/>
            </w:tcBorders>
            <w:vAlign w:val="center"/>
            <w:hideMark/>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bCs/>
                <w:sz w:val="22"/>
              </w:rPr>
              <w:t>6.2</w:t>
            </w:r>
          </w:p>
        </w:tc>
      </w:tr>
      <w:tr w:rsidR="00490FE4" w:rsidRPr="005037DA" w:rsidTr="00F52F13">
        <w:trPr>
          <w:cantSplit/>
        </w:trPr>
        <w:tc>
          <w:tcPr>
            <w:tcW w:w="1288" w:type="dxa"/>
            <w:tcBorders>
              <w:top w:val="nil"/>
              <w:left w:val="nil"/>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2015</w:t>
            </w:r>
            <w:r w:rsidRPr="005037DA">
              <w:rPr>
                <w:rFonts w:eastAsia="標楷體"/>
                <w:bCs/>
                <w:sz w:val="22"/>
              </w:rPr>
              <w:t>年</w:t>
            </w:r>
          </w:p>
        </w:tc>
        <w:tc>
          <w:tcPr>
            <w:tcW w:w="1008" w:type="dxa"/>
            <w:tcBorders>
              <w:top w:val="nil"/>
              <w:left w:val="single" w:sz="6" w:space="0" w:color="auto"/>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2.9</w:t>
            </w:r>
          </w:p>
        </w:tc>
        <w:tc>
          <w:tcPr>
            <w:tcW w:w="84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-1.0</w:t>
            </w:r>
          </w:p>
        </w:tc>
        <w:tc>
          <w:tcPr>
            <w:tcW w:w="840"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15,113.8</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-7.6</w:t>
            </w:r>
          </w:p>
        </w:tc>
        <w:tc>
          <w:tcPr>
            <w:tcW w:w="853"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22,732.5</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-4.7</w:t>
            </w:r>
          </w:p>
        </w:tc>
        <w:tc>
          <w:tcPr>
            <w:tcW w:w="910"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-7,618.7</w:t>
            </w:r>
          </w:p>
        </w:tc>
        <w:tc>
          <w:tcPr>
            <w:tcW w:w="854" w:type="dxa"/>
            <w:tcBorders>
              <w:top w:val="nil"/>
              <w:left w:val="single" w:sz="6" w:space="0" w:color="auto"/>
              <w:bottom w:val="nil"/>
              <w:right w:val="single" w:sz="6" w:space="0" w:color="auto"/>
            </w:tcBorders>
            <w:hideMark/>
          </w:tcPr>
          <w:p w:rsidR="00490FE4" w:rsidRPr="005037DA" w:rsidRDefault="00490FE4" w:rsidP="00F52F13">
            <w:pPr>
              <w:jc w:val="center"/>
              <w:rPr>
                <w:sz w:val="22"/>
              </w:rPr>
            </w:pPr>
            <w:r w:rsidRPr="005037DA">
              <w:rPr>
                <w:sz w:val="22"/>
              </w:rPr>
              <w:t>0.1</w:t>
            </w:r>
          </w:p>
        </w:tc>
        <w:tc>
          <w:tcPr>
            <w:tcW w:w="835" w:type="dxa"/>
            <w:tcBorders>
              <w:top w:val="nil"/>
              <w:left w:val="single" w:sz="6" w:space="0" w:color="auto"/>
              <w:bottom w:val="nil"/>
              <w:right w:val="nil"/>
            </w:tcBorders>
            <w:vAlign w:val="center"/>
            <w:hideMark/>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bCs/>
                <w:sz w:val="22"/>
              </w:rPr>
              <w:t>5.3</w:t>
            </w:r>
          </w:p>
        </w:tc>
      </w:tr>
      <w:tr w:rsidR="00490FE4" w:rsidRPr="005037DA" w:rsidTr="00F52F13">
        <w:trPr>
          <w:cantSplit/>
          <w:trHeight w:val="201"/>
        </w:trPr>
        <w:tc>
          <w:tcPr>
            <w:tcW w:w="1288" w:type="dxa"/>
            <w:tcBorders>
              <w:top w:val="nil"/>
              <w:left w:val="nil"/>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2016</w:t>
            </w:r>
            <w:r w:rsidRPr="005037DA">
              <w:rPr>
                <w:rFonts w:eastAsia="標楷體"/>
                <w:bCs/>
                <w:sz w:val="22"/>
              </w:rPr>
              <w:t>年</w:t>
            </w:r>
          </w:p>
        </w:tc>
        <w:tc>
          <w:tcPr>
            <w:tcW w:w="1008" w:type="dxa"/>
            <w:tcBorders>
              <w:top w:val="nil"/>
              <w:left w:val="single" w:sz="6" w:space="0" w:color="auto"/>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1.6</w:t>
            </w:r>
          </w:p>
        </w:tc>
        <w:tc>
          <w:tcPr>
            <w:tcW w:w="84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-2.0</w:t>
            </w:r>
          </w:p>
        </w:tc>
        <w:tc>
          <w:tcPr>
            <w:tcW w:w="840"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14,573.9</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-3.6</w:t>
            </w:r>
          </w:p>
        </w:tc>
        <w:tc>
          <w:tcPr>
            <w:tcW w:w="853"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22,072.0</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-2.9</w:t>
            </w:r>
          </w:p>
        </w:tc>
        <w:tc>
          <w:tcPr>
            <w:tcW w:w="910"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-7,498.0</w:t>
            </w:r>
          </w:p>
        </w:tc>
        <w:tc>
          <w:tcPr>
            <w:tcW w:w="85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1.3</w:t>
            </w:r>
          </w:p>
        </w:tc>
        <w:tc>
          <w:tcPr>
            <w:tcW w:w="835" w:type="dxa"/>
            <w:tcBorders>
              <w:top w:val="nil"/>
              <w:left w:val="single" w:sz="6" w:space="0" w:color="auto"/>
              <w:bottom w:val="nil"/>
              <w:right w:val="nil"/>
            </w:tcBorders>
            <w:vAlign w:val="center"/>
            <w:hideMark/>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bCs/>
                <w:sz w:val="22"/>
              </w:rPr>
              <w:t>4.9</w:t>
            </w:r>
          </w:p>
        </w:tc>
      </w:tr>
      <w:tr w:rsidR="00490FE4" w:rsidRPr="005037DA" w:rsidTr="00F52F13">
        <w:trPr>
          <w:cantSplit/>
          <w:trHeight w:val="201"/>
        </w:trPr>
        <w:tc>
          <w:tcPr>
            <w:tcW w:w="1288" w:type="dxa"/>
            <w:tcBorders>
              <w:top w:val="nil"/>
              <w:left w:val="nil"/>
              <w:bottom w:val="nil"/>
              <w:right w:val="single" w:sz="6" w:space="0" w:color="auto"/>
            </w:tcBorders>
            <w:hideMark/>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2017</w:t>
            </w:r>
            <w:r w:rsidRPr="005037DA">
              <w:rPr>
                <w:rFonts w:eastAsia="標楷體"/>
                <w:bCs/>
                <w:sz w:val="22"/>
              </w:rPr>
              <w:t>年</w:t>
            </w:r>
          </w:p>
        </w:tc>
        <w:tc>
          <w:tcPr>
            <w:tcW w:w="1008" w:type="dxa"/>
            <w:tcBorders>
              <w:top w:val="nil"/>
              <w:left w:val="single" w:sz="6" w:space="0" w:color="auto"/>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2.4</w:t>
            </w:r>
          </w:p>
        </w:tc>
        <w:tc>
          <w:tcPr>
            <w:tcW w:w="844" w:type="dxa"/>
            <w:tcBorders>
              <w:top w:val="nil"/>
              <w:left w:val="single" w:sz="6" w:space="0" w:color="auto"/>
              <w:bottom w:val="nil"/>
              <w:right w:val="single" w:sz="6" w:space="0" w:color="auto"/>
            </w:tcBorders>
          </w:tcPr>
          <w:p w:rsidR="00490FE4" w:rsidRPr="005037DA" w:rsidRDefault="00490FE4" w:rsidP="00F52F13">
            <w:pPr>
              <w:jc w:val="center"/>
              <w:rPr>
                <w:rFonts w:eastAsia="標楷體"/>
                <w:bCs/>
                <w:sz w:val="22"/>
              </w:rPr>
            </w:pPr>
            <w:r w:rsidRPr="005037DA">
              <w:rPr>
                <w:rFonts w:eastAsia="標楷體"/>
                <w:bCs/>
                <w:sz w:val="22"/>
              </w:rPr>
              <w:t>2.3</w:t>
            </w:r>
          </w:p>
        </w:tc>
        <w:tc>
          <w:tcPr>
            <w:tcW w:w="840"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15,535.9</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6.6</w:t>
            </w:r>
          </w:p>
        </w:tc>
        <w:tc>
          <w:tcPr>
            <w:tcW w:w="853"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23,587.9</w:t>
            </w:r>
          </w:p>
        </w:tc>
        <w:tc>
          <w:tcPr>
            <w:tcW w:w="78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6.9</w:t>
            </w:r>
          </w:p>
        </w:tc>
        <w:tc>
          <w:tcPr>
            <w:tcW w:w="910"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-8,052.0</w:t>
            </w:r>
          </w:p>
        </w:tc>
        <w:tc>
          <w:tcPr>
            <w:tcW w:w="854" w:type="dxa"/>
            <w:tcBorders>
              <w:top w:val="nil"/>
              <w:left w:val="single" w:sz="6" w:space="0" w:color="auto"/>
              <w:bottom w:val="nil"/>
              <w:right w:val="single" w:sz="6" w:space="0" w:color="auto"/>
            </w:tcBorders>
            <w:hideMark/>
          </w:tcPr>
          <w:p w:rsidR="00490FE4" w:rsidRPr="005037DA" w:rsidRDefault="00490FE4" w:rsidP="00F52F13">
            <w:pPr>
              <w:jc w:val="center"/>
              <w:rPr>
                <w:rFonts w:eastAsia="標楷體"/>
                <w:bCs/>
                <w:sz w:val="22"/>
              </w:rPr>
            </w:pPr>
            <w:r w:rsidRPr="005037DA">
              <w:rPr>
                <w:rFonts w:eastAsia="標楷體"/>
                <w:bCs/>
                <w:sz w:val="22"/>
              </w:rPr>
              <w:t>2.1</w:t>
            </w:r>
          </w:p>
        </w:tc>
        <w:tc>
          <w:tcPr>
            <w:tcW w:w="835" w:type="dxa"/>
            <w:tcBorders>
              <w:top w:val="nil"/>
              <w:left w:val="single" w:sz="6" w:space="0" w:color="auto"/>
              <w:bottom w:val="nil"/>
              <w:right w:val="nil"/>
            </w:tcBorders>
            <w:vAlign w:val="center"/>
            <w:hideMark/>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bCs/>
                <w:sz w:val="22"/>
              </w:rPr>
              <w:t>4.4</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2018</w:t>
            </w:r>
            <w:r w:rsidRPr="005037DA">
              <w:rPr>
                <w:rFonts w:eastAsia="標楷體"/>
                <w:bCs/>
                <w:sz w:val="22"/>
              </w:rPr>
              <w:t>年</w:t>
            </w:r>
          </w:p>
        </w:tc>
        <w:tc>
          <w:tcPr>
            <w:tcW w:w="1008" w:type="dxa"/>
            <w:tcBorders>
              <w:top w:val="nil"/>
              <w:left w:val="single" w:sz="6" w:space="0" w:color="auto"/>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2.9</w:t>
            </w:r>
          </w:p>
        </w:tc>
        <w:tc>
          <w:tcPr>
            <w:tcW w:w="844" w:type="dxa"/>
            <w:tcBorders>
              <w:top w:val="nil"/>
              <w:left w:val="single" w:sz="6" w:space="0" w:color="auto"/>
              <w:bottom w:val="nil"/>
              <w:right w:val="single" w:sz="6" w:space="0" w:color="auto"/>
            </w:tcBorders>
          </w:tcPr>
          <w:p w:rsidR="00490FE4" w:rsidRPr="005037DA" w:rsidRDefault="00490FE4" w:rsidP="00F52F13">
            <w:pPr>
              <w:jc w:val="center"/>
              <w:rPr>
                <w:sz w:val="22"/>
              </w:rPr>
            </w:pPr>
            <w:r w:rsidRPr="005037DA">
              <w:rPr>
                <w:sz w:val="22"/>
              </w:rPr>
              <w:t>3.9</w:t>
            </w:r>
          </w:p>
        </w:tc>
        <w:tc>
          <w:tcPr>
            <w:tcW w:w="840" w:type="dxa"/>
            <w:tcBorders>
              <w:top w:val="nil"/>
              <w:left w:val="single" w:sz="6" w:space="0" w:color="auto"/>
              <w:bottom w:val="nil"/>
              <w:right w:val="single" w:sz="6" w:space="0" w:color="auto"/>
            </w:tcBorders>
            <w:vAlign w:val="center"/>
          </w:tcPr>
          <w:p w:rsidR="00490FE4" w:rsidRPr="005037DA" w:rsidRDefault="00490FE4" w:rsidP="00F52F13">
            <w:pPr>
              <w:jc w:val="center"/>
              <w:rPr>
                <w:sz w:val="22"/>
                <w:szCs w:val="22"/>
              </w:rPr>
            </w:pPr>
            <w:r w:rsidRPr="005037DA">
              <w:rPr>
                <w:sz w:val="22"/>
                <w:szCs w:val="22"/>
              </w:rPr>
              <w:t>1</w:t>
            </w:r>
            <w:r w:rsidRPr="005037DA">
              <w:rPr>
                <w:rFonts w:hint="eastAsia"/>
                <w:sz w:val="22"/>
                <w:szCs w:val="22"/>
              </w:rPr>
              <w:t>6</w:t>
            </w:r>
            <w:r w:rsidRPr="005037DA">
              <w:rPr>
                <w:sz w:val="22"/>
                <w:szCs w:val="22"/>
              </w:rPr>
              <w:t>,</w:t>
            </w:r>
            <w:r w:rsidRPr="005037DA">
              <w:rPr>
                <w:rFonts w:hint="eastAsia"/>
                <w:sz w:val="22"/>
                <w:szCs w:val="22"/>
              </w:rPr>
              <w:t>743</w:t>
            </w:r>
            <w:r w:rsidRPr="005037DA">
              <w:rPr>
                <w:sz w:val="22"/>
                <w:szCs w:val="22"/>
              </w:rPr>
              <w:t>.</w:t>
            </w:r>
            <w:r w:rsidRPr="005037DA">
              <w:rPr>
                <w:rFonts w:hint="eastAsia"/>
                <w:sz w:val="22"/>
                <w:szCs w:val="22"/>
              </w:rPr>
              <w:t>3</w:t>
            </w:r>
          </w:p>
        </w:tc>
        <w:tc>
          <w:tcPr>
            <w:tcW w:w="784" w:type="dxa"/>
            <w:tcBorders>
              <w:top w:val="nil"/>
              <w:left w:val="single" w:sz="6" w:space="0" w:color="auto"/>
              <w:bottom w:val="nil"/>
              <w:right w:val="single" w:sz="6" w:space="0" w:color="auto"/>
            </w:tcBorders>
            <w:vAlign w:val="center"/>
          </w:tcPr>
          <w:p w:rsidR="00490FE4" w:rsidRPr="005037DA" w:rsidRDefault="00490FE4" w:rsidP="00F52F13">
            <w:pPr>
              <w:jc w:val="center"/>
            </w:pPr>
            <w:r w:rsidRPr="005037DA">
              <w:rPr>
                <w:rFonts w:hint="eastAsia"/>
              </w:rPr>
              <w:t>7.8</w:t>
            </w:r>
          </w:p>
        </w:tc>
        <w:tc>
          <w:tcPr>
            <w:tcW w:w="853" w:type="dxa"/>
            <w:tcBorders>
              <w:top w:val="nil"/>
              <w:left w:val="single" w:sz="6" w:space="0" w:color="auto"/>
              <w:bottom w:val="nil"/>
              <w:right w:val="single" w:sz="6" w:space="0" w:color="auto"/>
            </w:tcBorders>
            <w:vAlign w:val="center"/>
          </w:tcPr>
          <w:p w:rsidR="00490FE4" w:rsidRPr="005037DA" w:rsidRDefault="00490FE4" w:rsidP="00F52F13">
            <w:pPr>
              <w:jc w:val="center"/>
              <w:rPr>
                <w:sz w:val="22"/>
                <w:szCs w:val="22"/>
              </w:rPr>
            </w:pPr>
            <w:r w:rsidRPr="005037DA">
              <w:rPr>
                <w:sz w:val="22"/>
                <w:szCs w:val="22"/>
              </w:rPr>
              <w:t>2</w:t>
            </w:r>
            <w:r w:rsidRPr="005037DA">
              <w:rPr>
                <w:rFonts w:hint="eastAsia"/>
                <w:sz w:val="22"/>
                <w:szCs w:val="22"/>
              </w:rPr>
              <w:t>5</w:t>
            </w:r>
            <w:r w:rsidRPr="005037DA">
              <w:rPr>
                <w:sz w:val="22"/>
                <w:szCs w:val="22"/>
              </w:rPr>
              <w:t>,</w:t>
            </w:r>
            <w:r w:rsidRPr="005037DA">
              <w:rPr>
                <w:rFonts w:hint="eastAsia"/>
                <w:sz w:val="22"/>
                <w:szCs w:val="22"/>
              </w:rPr>
              <w:t>616</w:t>
            </w:r>
            <w:r w:rsidRPr="005037DA">
              <w:rPr>
                <w:sz w:val="22"/>
                <w:szCs w:val="22"/>
              </w:rPr>
              <w:t>.</w:t>
            </w:r>
            <w:r w:rsidRPr="005037DA">
              <w:rPr>
                <w:rFonts w:hint="eastAsia"/>
                <w:sz w:val="22"/>
                <w:szCs w:val="22"/>
              </w:rPr>
              <w:t>7</w:t>
            </w:r>
          </w:p>
        </w:tc>
        <w:tc>
          <w:tcPr>
            <w:tcW w:w="784" w:type="dxa"/>
            <w:tcBorders>
              <w:top w:val="nil"/>
              <w:left w:val="single" w:sz="6" w:space="0" w:color="auto"/>
              <w:bottom w:val="nil"/>
              <w:right w:val="single" w:sz="6" w:space="0" w:color="auto"/>
            </w:tcBorders>
            <w:vAlign w:val="center"/>
          </w:tcPr>
          <w:p w:rsidR="00490FE4" w:rsidRPr="005037DA" w:rsidRDefault="00490FE4" w:rsidP="00F52F13">
            <w:pPr>
              <w:jc w:val="center"/>
            </w:pPr>
            <w:r w:rsidRPr="005037DA">
              <w:rPr>
                <w:rFonts w:hint="eastAsia"/>
              </w:rPr>
              <w:t>8.6</w:t>
            </w:r>
          </w:p>
        </w:tc>
        <w:tc>
          <w:tcPr>
            <w:tcW w:w="910" w:type="dxa"/>
            <w:tcBorders>
              <w:top w:val="nil"/>
              <w:left w:val="single" w:sz="6" w:space="0" w:color="auto"/>
              <w:bottom w:val="nil"/>
              <w:right w:val="single" w:sz="6" w:space="0" w:color="auto"/>
            </w:tcBorders>
            <w:vAlign w:val="center"/>
          </w:tcPr>
          <w:p w:rsidR="00490FE4" w:rsidRPr="005037DA" w:rsidRDefault="00490FE4" w:rsidP="00F52F13">
            <w:pPr>
              <w:jc w:val="center"/>
              <w:rPr>
                <w:sz w:val="22"/>
                <w:szCs w:val="22"/>
              </w:rPr>
            </w:pPr>
            <w:r w:rsidRPr="005037DA">
              <w:rPr>
                <w:sz w:val="22"/>
                <w:szCs w:val="22"/>
              </w:rPr>
              <w:t>-</w:t>
            </w:r>
            <w:r w:rsidRPr="005037DA">
              <w:rPr>
                <w:rFonts w:hint="eastAsia"/>
                <w:sz w:val="22"/>
                <w:szCs w:val="22"/>
              </w:rPr>
              <w:t>8</w:t>
            </w:r>
            <w:r w:rsidRPr="005037DA">
              <w:rPr>
                <w:sz w:val="22"/>
                <w:szCs w:val="22"/>
              </w:rPr>
              <w:t>,</w:t>
            </w:r>
            <w:r w:rsidRPr="005037DA">
              <w:rPr>
                <w:rFonts w:hint="eastAsia"/>
                <w:sz w:val="22"/>
                <w:szCs w:val="22"/>
              </w:rPr>
              <w:t>873</w:t>
            </w:r>
            <w:r w:rsidRPr="005037DA">
              <w:rPr>
                <w:sz w:val="22"/>
                <w:szCs w:val="22"/>
              </w:rPr>
              <w:t>.</w:t>
            </w:r>
            <w:r w:rsidRPr="005037DA">
              <w:rPr>
                <w:rFonts w:hint="eastAsia"/>
                <w:sz w:val="22"/>
                <w:szCs w:val="22"/>
              </w:rPr>
              <w:t>4</w:t>
            </w:r>
          </w:p>
        </w:tc>
        <w:tc>
          <w:tcPr>
            <w:tcW w:w="854" w:type="dxa"/>
            <w:tcBorders>
              <w:top w:val="nil"/>
              <w:left w:val="single" w:sz="6" w:space="0" w:color="auto"/>
              <w:bottom w:val="nil"/>
              <w:right w:val="single" w:sz="6" w:space="0" w:color="auto"/>
            </w:tcBorders>
          </w:tcPr>
          <w:p w:rsidR="00490FE4" w:rsidRPr="005037DA" w:rsidRDefault="00490FE4" w:rsidP="00F52F13">
            <w:pPr>
              <w:jc w:val="center"/>
              <w:rPr>
                <w:sz w:val="22"/>
              </w:rPr>
            </w:pPr>
            <w:r w:rsidRPr="005037DA">
              <w:rPr>
                <w:sz w:val="22"/>
              </w:rPr>
              <w:t>2.4</w:t>
            </w:r>
          </w:p>
        </w:tc>
        <w:tc>
          <w:tcPr>
            <w:tcW w:w="835" w:type="dxa"/>
            <w:tcBorders>
              <w:top w:val="nil"/>
              <w:left w:val="single" w:sz="6" w:space="0" w:color="auto"/>
              <w:bottom w:val="nil"/>
              <w:right w:val="nil"/>
            </w:tcBorders>
            <w:vAlign w:val="center"/>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bCs/>
                <w:sz w:val="22"/>
              </w:rPr>
              <w:t>3.9</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2019</w:t>
            </w:r>
            <w:r w:rsidRPr="005037DA">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bCs/>
                <w:sz w:val="22"/>
              </w:rPr>
              <w:t>2.3</w:t>
            </w:r>
          </w:p>
        </w:tc>
        <w:tc>
          <w:tcPr>
            <w:tcW w:w="844" w:type="dxa"/>
            <w:tcBorders>
              <w:top w:val="nil"/>
              <w:left w:val="single" w:sz="6" w:space="0" w:color="auto"/>
              <w:bottom w:val="nil"/>
              <w:right w:val="single" w:sz="6" w:space="0" w:color="auto"/>
            </w:tcBorders>
          </w:tcPr>
          <w:p w:rsidR="00490FE4" w:rsidRPr="005037DA" w:rsidRDefault="00490FE4" w:rsidP="00F52F13">
            <w:pPr>
              <w:jc w:val="center"/>
              <w:rPr>
                <w:sz w:val="22"/>
              </w:rPr>
            </w:pPr>
            <w:r w:rsidRPr="005037DA">
              <w:rPr>
                <w:rFonts w:hint="eastAsia"/>
                <w:sz w:val="22"/>
              </w:rPr>
              <w:t>0.9</w:t>
            </w:r>
          </w:p>
        </w:tc>
        <w:tc>
          <w:tcPr>
            <w:tcW w:w="840" w:type="dxa"/>
            <w:tcBorders>
              <w:top w:val="nil"/>
              <w:left w:val="single" w:sz="6" w:space="0" w:color="auto"/>
              <w:bottom w:val="nil"/>
              <w:right w:val="single" w:sz="6" w:space="0" w:color="auto"/>
            </w:tcBorders>
          </w:tcPr>
          <w:p w:rsidR="00490FE4" w:rsidRPr="005037DA" w:rsidRDefault="00490FE4" w:rsidP="00F52F13">
            <w:pPr>
              <w:jc w:val="center"/>
              <w:rPr>
                <w:sz w:val="22"/>
                <w:szCs w:val="22"/>
              </w:rPr>
            </w:pPr>
            <w:r w:rsidRPr="005037DA">
              <w:rPr>
                <w:sz w:val="22"/>
                <w:szCs w:val="22"/>
              </w:rPr>
              <w:t>16,52</w:t>
            </w:r>
            <w:r w:rsidRPr="005037DA">
              <w:rPr>
                <w:rFonts w:hint="eastAsia"/>
                <w:sz w:val="22"/>
                <w:szCs w:val="22"/>
              </w:rPr>
              <w:t>4</w:t>
            </w:r>
            <w:r w:rsidRPr="005037DA">
              <w:rPr>
                <w:sz w:val="22"/>
                <w:szCs w:val="22"/>
              </w:rPr>
              <w:t>.</w:t>
            </w:r>
            <w:r w:rsidRPr="005037DA">
              <w:rPr>
                <w:rFonts w:hint="eastAsia"/>
                <w:sz w:val="22"/>
                <w:szCs w:val="22"/>
              </w:rPr>
              <w:t>4</w:t>
            </w:r>
          </w:p>
        </w:tc>
        <w:tc>
          <w:tcPr>
            <w:tcW w:w="784" w:type="dxa"/>
            <w:tcBorders>
              <w:top w:val="nil"/>
              <w:left w:val="single" w:sz="6" w:space="0" w:color="auto"/>
              <w:bottom w:val="nil"/>
              <w:right w:val="single" w:sz="6" w:space="0" w:color="auto"/>
            </w:tcBorders>
          </w:tcPr>
          <w:p w:rsidR="00490FE4" w:rsidRPr="005037DA" w:rsidRDefault="00490FE4" w:rsidP="00F52F13">
            <w:pPr>
              <w:jc w:val="center"/>
            </w:pPr>
            <w:r w:rsidRPr="005037DA">
              <w:rPr>
                <w:rFonts w:hint="eastAsia"/>
              </w:rPr>
              <w:t>-1.5</w:t>
            </w:r>
          </w:p>
        </w:tc>
        <w:tc>
          <w:tcPr>
            <w:tcW w:w="853" w:type="dxa"/>
            <w:tcBorders>
              <w:top w:val="nil"/>
              <w:left w:val="single" w:sz="6" w:space="0" w:color="auto"/>
              <w:bottom w:val="nil"/>
              <w:right w:val="single" w:sz="6" w:space="0" w:color="auto"/>
            </w:tcBorders>
          </w:tcPr>
          <w:p w:rsidR="00490FE4" w:rsidRPr="005037DA" w:rsidRDefault="00490FE4" w:rsidP="00F52F13">
            <w:pPr>
              <w:jc w:val="center"/>
              <w:rPr>
                <w:sz w:val="22"/>
                <w:szCs w:val="22"/>
              </w:rPr>
            </w:pPr>
            <w:r w:rsidRPr="005037DA">
              <w:rPr>
                <w:rFonts w:hint="eastAsia"/>
                <w:sz w:val="22"/>
                <w:szCs w:val="22"/>
              </w:rPr>
              <w:t>25,167.7</w:t>
            </w:r>
          </w:p>
        </w:tc>
        <w:tc>
          <w:tcPr>
            <w:tcW w:w="784" w:type="dxa"/>
            <w:tcBorders>
              <w:top w:val="nil"/>
              <w:left w:val="single" w:sz="6" w:space="0" w:color="auto"/>
              <w:bottom w:val="nil"/>
              <w:right w:val="single" w:sz="6" w:space="0" w:color="auto"/>
            </w:tcBorders>
          </w:tcPr>
          <w:p w:rsidR="00490FE4" w:rsidRPr="005037DA" w:rsidRDefault="00490FE4" w:rsidP="00F52F13">
            <w:pPr>
              <w:jc w:val="center"/>
            </w:pPr>
            <w:r w:rsidRPr="005037DA">
              <w:rPr>
                <w:rFonts w:hint="eastAsia"/>
              </w:rPr>
              <w:t>-1.6</w:t>
            </w:r>
          </w:p>
        </w:tc>
        <w:tc>
          <w:tcPr>
            <w:tcW w:w="910" w:type="dxa"/>
            <w:tcBorders>
              <w:top w:val="nil"/>
              <w:left w:val="single" w:sz="6" w:space="0" w:color="auto"/>
              <w:bottom w:val="nil"/>
              <w:right w:val="single" w:sz="6" w:space="0" w:color="auto"/>
            </w:tcBorders>
          </w:tcPr>
          <w:p w:rsidR="00490FE4" w:rsidRPr="005037DA" w:rsidRDefault="00490FE4" w:rsidP="00F52F13">
            <w:pPr>
              <w:jc w:val="center"/>
            </w:pPr>
            <w:r w:rsidRPr="005037DA">
              <w:t>-8,6</w:t>
            </w:r>
            <w:r w:rsidRPr="005037DA">
              <w:rPr>
                <w:rFonts w:hint="eastAsia"/>
              </w:rPr>
              <w:t>43</w:t>
            </w:r>
            <w:r w:rsidRPr="005037DA">
              <w:t>.</w:t>
            </w:r>
            <w:r w:rsidRPr="005037DA">
              <w:rPr>
                <w:rFonts w:hint="eastAsia"/>
              </w:rPr>
              <w:t>3</w:t>
            </w:r>
          </w:p>
        </w:tc>
        <w:tc>
          <w:tcPr>
            <w:tcW w:w="854" w:type="dxa"/>
            <w:tcBorders>
              <w:top w:val="nil"/>
              <w:left w:val="single" w:sz="6" w:space="0" w:color="auto"/>
              <w:bottom w:val="nil"/>
              <w:right w:val="single" w:sz="6" w:space="0" w:color="auto"/>
            </w:tcBorders>
          </w:tcPr>
          <w:p w:rsidR="00490FE4" w:rsidRPr="005037DA" w:rsidRDefault="00490FE4" w:rsidP="00F52F13">
            <w:pPr>
              <w:jc w:val="center"/>
              <w:rPr>
                <w:sz w:val="22"/>
              </w:rPr>
            </w:pPr>
            <w:r w:rsidRPr="005037DA">
              <w:rPr>
                <w:rFonts w:hint="eastAsia"/>
                <w:sz w:val="22"/>
              </w:rPr>
              <w:t>1.8</w:t>
            </w:r>
          </w:p>
        </w:tc>
        <w:tc>
          <w:tcPr>
            <w:tcW w:w="835" w:type="dxa"/>
            <w:tcBorders>
              <w:top w:val="nil"/>
              <w:left w:val="single" w:sz="6" w:space="0" w:color="auto"/>
              <w:bottom w:val="nil"/>
              <w:right w:val="nil"/>
            </w:tcBorders>
            <w:vAlign w:val="center"/>
          </w:tcPr>
          <w:p w:rsidR="00490FE4" w:rsidRPr="005037DA" w:rsidRDefault="00490FE4" w:rsidP="00F52F13">
            <w:pPr>
              <w:tabs>
                <w:tab w:val="left" w:pos="6840"/>
              </w:tabs>
              <w:autoSpaceDE w:val="0"/>
              <w:autoSpaceDN w:val="0"/>
              <w:adjustRightInd w:val="0"/>
              <w:snapToGrid w:val="0"/>
              <w:jc w:val="center"/>
              <w:rPr>
                <w:rFonts w:eastAsia="標楷體"/>
                <w:bCs/>
                <w:sz w:val="22"/>
              </w:rPr>
            </w:pPr>
            <w:r w:rsidRPr="005037DA">
              <w:rPr>
                <w:rFonts w:eastAsia="標楷體" w:hint="eastAsia"/>
                <w:bCs/>
                <w:sz w:val="22"/>
              </w:rPr>
              <w:t>3.7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6</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r w:rsidRPr="00490FE4">
              <w:rPr>
                <w:rFonts w:eastAsia="標楷體"/>
                <w:bCs/>
                <w:color w:val="000000" w:themeColor="text1"/>
                <w:sz w:val="22"/>
              </w:rPr>
              <w:t>1.5 (II)</w:t>
            </w: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w:t>
            </w:r>
            <w:r w:rsidRPr="00490FE4">
              <w:rPr>
                <w:rFonts w:hint="eastAsia"/>
                <w:color w:val="000000" w:themeColor="text1"/>
                <w:sz w:val="22"/>
              </w:rPr>
              <w:t>0</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w:t>
            </w:r>
            <w:r w:rsidRPr="00490FE4">
              <w:rPr>
                <w:rFonts w:hint="eastAsia"/>
                <w:color w:val="000000" w:themeColor="text1"/>
              </w:rPr>
              <w:t>5</w:t>
            </w:r>
            <w:r w:rsidRPr="00490FE4">
              <w:rPr>
                <w:color w:val="000000" w:themeColor="text1"/>
              </w:rPr>
              <w:t>5.4</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-4.</w:t>
            </w:r>
            <w:r w:rsidRPr="00490FE4">
              <w:rPr>
                <w:rFonts w:hint="eastAsia"/>
                <w:color w:val="000000" w:themeColor="text1"/>
              </w:rPr>
              <w:t>1</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2,1</w:t>
            </w:r>
            <w:r w:rsidRPr="00490FE4">
              <w:rPr>
                <w:rFonts w:hint="eastAsia"/>
                <w:color w:val="000000" w:themeColor="text1"/>
              </w:rPr>
              <w:t>08</w:t>
            </w:r>
            <w:r w:rsidRPr="00490FE4">
              <w:rPr>
                <w:color w:val="000000" w:themeColor="text1"/>
              </w:rPr>
              <w:t>.</w:t>
            </w:r>
            <w:r w:rsidRPr="00490FE4">
              <w:rPr>
                <w:rFonts w:hint="eastAsia"/>
                <w:color w:val="000000" w:themeColor="text1"/>
              </w:rPr>
              <w:t>4</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0.</w:t>
            </w:r>
            <w:r w:rsidRPr="00490FE4">
              <w:rPr>
                <w:rFonts w:hint="eastAsia"/>
                <w:color w:val="000000" w:themeColor="text1"/>
              </w:rPr>
              <w:t>2</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-75</w:t>
            </w:r>
            <w:r w:rsidRPr="00490FE4">
              <w:rPr>
                <w:rFonts w:hint="eastAsia"/>
                <w:color w:val="000000" w:themeColor="text1"/>
              </w:rPr>
              <w:t>3</w:t>
            </w:r>
            <w:r w:rsidRPr="00490FE4">
              <w:rPr>
                <w:color w:val="000000" w:themeColor="text1"/>
              </w:rPr>
              <w:t>.</w:t>
            </w:r>
            <w:r w:rsidRPr="00490FE4">
              <w:rPr>
                <w:rFonts w:hint="eastAsia"/>
                <w:color w:val="000000" w:themeColor="text1"/>
              </w:rPr>
              <w:t>0</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1.6</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3.7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7</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0.4</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1,37</w:t>
            </w:r>
            <w:r w:rsidRPr="00490FE4">
              <w:rPr>
                <w:rFonts w:hint="eastAsia"/>
                <w:color w:val="000000" w:themeColor="text1"/>
              </w:rPr>
              <w:t>4</w:t>
            </w:r>
            <w:r w:rsidRPr="00490FE4">
              <w:rPr>
                <w:color w:val="000000" w:themeColor="text1"/>
              </w:rPr>
              <w:t>.</w:t>
            </w:r>
            <w:r w:rsidRPr="00490FE4">
              <w:rPr>
                <w:rFonts w:hint="eastAsia"/>
                <w:color w:val="000000" w:themeColor="text1"/>
              </w:rPr>
              <w:t>7</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w:t>
            </w:r>
            <w:r w:rsidRPr="00490FE4">
              <w:rPr>
                <w:rFonts w:hint="eastAsia"/>
                <w:color w:val="000000" w:themeColor="text1"/>
              </w:rPr>
              <w:t>2</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2,1</w:t>
            </w:r>
            <w:r w:rsidRPr="00490FE4">
              <w:rPr>
                <w:rFonts w:hint="eastAsia"/>
                <w:color w:val="000000" w:themeColor="text1"/>
              </w:rPr>
              <w:t>20</w:t>
            </w:r>
            <w:r w:rsidRPr="00490FE4">
              <w:rPr>
                <w:color w:val="000000" w:themeColor="text1"/>
              </w:rPr>
              <w:t>.</w:t>
            </w:r>
            <w:r w:rsidRPr="00490FE4">
              <w:rPr>
                <w:rFonts w:hint="eastAsia"/>
                <w:color w:val="000000" w:themeColor="text1"/>
              </w:rPr>
              <w:t>7</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-1.0</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-74</w:t>
            </w:r>
            <w:r w:rsidRPr="00490FE4">
              <w:rPr>
                <w:rFonts w:hint="eastAsia"/>
                <w:color w:val="000000" w:themeColor="text1"/>
              </w:rPr>
              <w:t>6</w:t>
            </w:r>
            <w:r w:rsidRPr="00490FE4">
              <w:rPr>
                <w:color w:val="000000" w:themeColor="text1"/>
              </w:rPr>
              <w:t>.</w:t>
            </w:r>
            <w:r w:rsidRPr="00490FE4">
              <w:rPr>
                <w:rFonts w:hint="eastAsia"/>
                <w:color w:val="000000" w:themeColor="text1"/>
              </w:rPr>
              <w:t>1</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1.8</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3.7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8</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0.</w:t>
            </w:r>
            <w:r w:rsidRPr="00490FE4">
              <w:rPr>
                <w:rFonts w:hint="eastAsia"/>
                <w:color w:val="000000" w:themeColor="text1"/>
                <w:sz w:val="22"/>
              </w:rPr>
              <w:t>3</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w:t>
            </w:r>
            <w:r w:rsidRPr="00490FE4">
              <w:rPr>
                <w:rFonts w:hint="eastAsia"/>
                <w:color w:val="000000" w:themeColor="text1"/>
              </w:rPr>
              <w:t>73</w:t>
            </w:r>
            <w:r w:rsidRPr="00490FE4">
              <w:rPr>
                <w:color w:val="000000" w:themeColor="text1"/>
              </w:rPr>
              <w:t>.</w:t>
            </w:r>
            <w:r w:rsidRPr="00490FE4">
              <w:rPr>
                <w:rFonts w:hint="eastAsia"/>
                <w:color w:val="000000" w:themeColor="text1"/>
              </w:rPr>
              <w:t>6</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1.2</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2,1</w:t>
            </w:r>
            <w:r w:rsidRPr="00490FE4">
              <w:rPr>
                <w:rFonts w:hint="eastAsia"/>
                <w:color w:val="000000" w:themeColor="text1"/>
              </w:rPr>
              <w:t>1</w:t>
            </w:r>
            <w:r w:rsidRPr="00490FE4">
              <w:rPr>
                <w:color w:val="000000" w:themeColor="text1"/>
              </w:rPr>
              <w:t>9</w:t>
            </w:r>
            <w:r w:rsidRPr="00490FE4">
              <w:rPr>
                <w:rFonts w:hint="eastAsia"/>
                <w:color w:val="000000" w:themeColor="text1"/>
              </w:rPr>
              <w:t>.6</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-1.1</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-7</w:t>
            </w:r>
            <w:r w:rsidRPr="00490FE4">
              <w:rPr>
                <w:rFonts w:hint="eastAsia"/>
                <w:color w:val="000000" w:themeColor="text1"/>
              </w:rPr>
              <w:t>50</w:t>
            </w:r>
            <w:r w:rsidRPr="00490FE4">
              <w:rPr>
                <w:color w:val="000000" w:themeColor="text1"/>
              </w:rPr>
              <w:t>.</w:t>
            </w:r>
            <w:r w:rsidRPr="00490FE4">
              <w:rPr>
                <w:rFonts w:hint="eastAsia"/>
                <w:color w:val="000000" w:themeColor="text1"/>
              </w:rPr>
              <w:t>0</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1.7</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3.7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9</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r w:rsidRPr="00490FE4">
              <w:rPr>
                <w:rFonts w:eastAsia="標楷體"/>
                <w:bCs/>
                <w:color w:val="000000" w:themeColor="text1"/>
                <w:sz w:val="22"/>
              </w:rPr>
              <w:t>2.6(III)</w:t>
            </w: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-0.</w:t>
            </w:r>
            <w:r w:rsidRPr="00490FE4">
              <w:rPr>
                <w:rFonts w:hint="eastAsia"/>
                <w:color w:val="000000" w:themeColor="text1"/>
                <w:sz w:val="22"/>
              </w:rPr>
              <w:t>2</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1,361.1</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-3.6</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2,080.3</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-4.4</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-719.3</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1.7</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3.5</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10</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-0.8</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w:t>
            </w:r>
            <w:r w:rsidRPr="00490FE4">
              <w:rPr>
                <w:rFonts w:hint="eastAsia"/>
                <w:color w:val="000000" w:themeColor="text1"/>
              </w:rPr>
              <w:t>68</w:t>
            </w:r>
            <w:r w:rsidRPr="00490FE4">
              <w:rPr>
                <w:color w:val="000000" w:themeColor="text1"/>
              </w:rPr>
              <w:t>.</w:t>
            </w:r>
            <w:r w:rsidRPr="00490FE4">
              <w:rPr>
                <w:rFonts w:hint="eastAsia"/>
                <w:color w:val="000000" w:themeColor="text1"/>
              </w:rPr>
              <w:t>5</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3.8</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2,039.</w:t>
            </w:r>
            <w:r w:rsidRPr="00490FE4">
              <w:rPr>
                <w:rFonts w:hint="eastAsia"/>
                <w:color w:val="000000" w:themeColor="text1"/>
              </w:rPr>
              <w:t>8</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-6.</w:t>
            </w:r>
            <w:r w:rsidRPr="00490FE4">
              <w:rPr>
                <w:rFonts w:hint="eastAsia"/>
                <w:color w:val="000000" w:themeColor="text1"/>
              </w:rPr>
              <w:t>8</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-6</w:t>
            </w:r>
            <w:r w:rsidRPr="00490FE4">
              <w:rPr>
                <w:rFonts w:hint="eastAsia"/>
                <w:color w:val="000000" w:themeColor="text1"/>
              </w:rPr>
              <w:t>71</w:t>
            </w:r>
            <w:r w:rsidRPr="00490FE4">
              <w:rPr>
                <w:color w:val="000000" w:themeColor="text1"/>
              </w:rPr>
              <w:t>.</w:t>
            </w:r>
            <w:r w:rsidRPr="00490FE4">
              <w:rPr>
                <w:rFonts w:hint="eastAsia"/>
                <w:color w:val="000000" w:themeColor="text1"/>
              </w:rPr>
              <w:t>3</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1.8</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3.6</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11</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-0.4</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1,36</w:t>
            </w:r>
            <w:r w:rsidRPr="00490FE4">
              <w:rPr>
                <w:rFonts w:hint="eastAsia"/>
                <w:color w:val="000000" w:themeColor="text1"/>
              </w:rPr>
              <w:t>8</w:t>
            </w:r>
            <w:r w:rsidRPr="00490FE4">
              <w:rPr>
                <w:color w:val="000000" w:themeColor="text1"/>
              </w:rPr>
              <w:t>.</w:t>
            </w:r>
            <w:r w:rsidRPr="00490FE4">
              <w:rPr>
                <w:rFonts w:hint="eastAsia"/>
                <w:color w:val="000000" w:themeColor="text1"/>
              </w:rPr>
              <w:t>9</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1.8</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2,0</w:t>
            </w:r>
            <w:r w:rsidRPr="00490FE4">
              <w:rPr>
                <w:rFonts w:hint="eastAsia"/>
                <w:color w:val="000000" w:themeColor="text1"/>
              </w:rPr>
              <w:t>22</w:t>
            </w:r>
            <w:r w:rsidRPr="00490FE4">
              <w:rPr>
                <w:color w:val="000000" w:themeColor="text1"/>
              </w:rPr>
              <w:t>.</w:t>
            </w:r>
            <w:r w:rsidRPr="00490FE4">
              <w:rPr>
                <w:rFonts w:hint="eastAsia"/>
                <w:color w:val="000000" w:themeColor="text1"/>
              </w:rPr>
              <w:t>8</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-5.</w:t>
            </w:r>
            <w:r w:rsidRPr="00490FE4">
              <w:rPr>
                <w:rFonts w:hint="eastAsia"/>
                <w:color w:val="000000" w:themeColor="text1"/>
              </w:rPr>
              <w:t>2</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-6</w:t>
            </w:r>
            <w:r w:rsidRPr="00490FE4">
              <w:rPr>
                <w:rFonts w:hint="eastAsia"/>
                <w:color w:val="000000" w:themeColor="text1"/>
              </w:rPr>
              <w:t>53</w:t>
            </w:r>
            <w:r w:rsidRPr="00490FE4">
              <w:rPr>
                <w:color w:val="000000" w:themeColor="text1"/>
              </w:rPr>
              <w:t>.</w:t>
            </w:r>
            <w:r w:rsidRPr="00490FE4">
              <w:rPr>
                <w:rFonts w:hint="eastAsia"/>
                <w:color w:val="000000" w:themeColor="text1"/>
              </w:rPr>
              <w:t>9</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2.1</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3.5</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12</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r w:rsidRPr="00490FE4">
              <w:rPr>
                <w:rFonts w:eastAsia="標楷體"/>
                <w:bCs/>
                <w:color w:val="000000" w:themeColor="text1"/>
                <w:sz w:val="22"/>
              </w:rPr>
              <w:t>2.4 (IV)</w:t>
            </w: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-0.8</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1,37</w:t>
            </w:r>
            <w:r w:rsidRPr="00490FE4">
              <w:rPr>
                <w:rFonts w:hint="eastAsia"/>
                <w:color w:val="000000" w:themeColor="text1"/>
              </w:rPr>
              <w:t>6</w:t>
            </w:r>
            <w:r w:rsidRPr="00490FE4">
              <w:rPr>
                <w:color w:val="000000" w:themeColor="text1"/>
              </w:rPr>
              <w:t>.</w:t>
            </w:r>
            <w:r w:rsidRPr="00490FE4">
              <w:rPr>
                <w:rFonts w:hint="eastAsia"/>
                <w:color w:val="000000" w:themeColor="text1"/>
              </w:rPr>
              <w:t>5</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0.</w:t>
            </w:r>
            <w:r w:rsidRPr="00490FE4">
              <w:rPr>
                <w:rFonts w:hint="eastAsia"/>
                <w:color w:val="000000" w:themeColor="text1"/>
              </w:rPr>
              <w:t>6</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2,07</w:t>
            </w:r>
            <w:r w:rsidRPr="00490FE4">
              <w:rPr>
                <w:rFonts w:hint="eastAsia"/>
                <w:color w:val="000000" w:themeColor="text1"/>
              </w:rPr>
              <w:t>6</w:t>
            </w:r>
            <w:r w:rsidRPr="00490FE4">
              <w:rPr>
                <w:color w:val="000000" w:themeColor="text1"/>
              </w:rPr>
              <w:t>.</w:t>
            </w:r>
            <w:r w:rsidRPr="00490FE4">
              <w:rPr>
                <w:rFonts w:hint="eastAsia"/>
                <w:color w:val="000000" w:themeColor="text1"/>
              </w:rPr>
              <w:t>3</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-4.</w:t>
            </w:r>
            <w:r w:rsidRPr="00490FE4">
              <w:rPr>
                <w:rFonts w:hint="eastAsia"/>
                <w:color w:val="000000" w:themeColor="text1"/>
              </w:rPr>
              <w:t>4</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-69</w:t>
            </w:r>
            <w:r w:rsidRPr="00490FE4">
              <w:rPr>
                <w:rFonts w:hint="eastAsia"/>
                <w:color w:val="000000" w:themeColor="text1"/>
              </w:rPr>
              <w:t>9</w:t>
            </w:r>
            <w:r w:rsidRPr="00490FE4">
              <w:rPr>
                <w:color w:val="000000" w:themeColor="text1"/>
              </w:rPr>
              <w:t>.</w:t>
            </w:r>
            <w:r w:rsidRPr="00490FE4">
              <w:rPr>
                <w:rFonts w:hint="eastAsia"/>
                <w:color w:val="000000" w:themeColor="text1"/>
              </w:rPr>
              <w:t>8</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2.3</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3.5</w:t>
            </w:r>
          </w:p>
        </w:tc>
      </w:tr>
      <w:tr w:rsidR="00490FE4" w:rsidRPr="00A717A9"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2020</w:t>
            </w:r>
            <w:r w:rsidRPr="005037DA">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6</w:t>
            </w:r>
            <w:r w:rsidRPr="00490FE4">
              <w:rPr>
                <w:color w:val="000000" w:themeColor="text1"/>
              </w:rPr>
              <w:t>,</w:t>
            </w:r>
            <w:r w:rsidRPr="00490FE4">
              <w:rPr>
                <w:rFonts w:hint="eastAsia"/>
                <w:color w:val="000000" w:themeColor="text1"/>
              </w:rPr>
              <w:t>911.8</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16.7</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szCs w:val="22"/>
              </w:rPr>
            </w:pPr>
            <w:r w:rsidRPr="00490FE4">
              <w:rPr>
                <w:rFonts w:hint="eastAsia"/>
                <w:color w:val="000000" w:themeColor="text1"/>
                <w:sz w:val="22"/>
                <w:szCs w:val="22"/>
              </w:rPr>
              <w:t>11</w:t>
            </w:r>
            <w:r w:rsidRPr="00490FE4">
              <w:rPr>
                <w:color w:val="000000" w:themeColor="text1"/>
                <w:sz w:val="22"/>
                <w:szCs w:val="22"/>
              </w:rPr>
              <w:t>,</w:t>
            </w:r>
            <w:r w:rsidRPr="00490FE4">
              <w:rPr>
                <w:rFonts w:hint="eastAsia"/>
                <w:color w:val="000000" w:themeColor="text1"/>
                <w:sz w:val="22"/>
                <w:szCs w:val="22"/>
              </w:rPr>
              <w:t>036.6</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-13.2</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4</w:t>
            </w:r>
            <w:r w:rsidRPr="00490FE4">
              <w:rPr>
                <w:color w:val="000000" w:themeColor="text1"/>
              </w:rPr>
              <w:t>,</w:t>
            </w:r>
            <w:r w:rsidRPr="00490FE4">
              <w:rPr>
                <w:rFonts w:hint="eastAsia"/>
                <w:color w:val="000000" w:themeColor="text1"/>
              </w:rPr>
              <w:t>124</w:t>
            </w:r>
            <w:r w:rsidRPr="00490FE4">
              <w:rPr>
                <w:color w:val="000000" w:themeColor="text1"/>
              </w:rPr>
              <w:t>.</w:t>
            </w:r>
            <w:r w:rsidRPr="00490FE4">
              <w:rPr>
                <w:rFonts w:hint="eastAsia"/>
                <w:color w:val="000000" w:themeColor="text1"/>
              </w:rPr>
              <w:t>8</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w:t>
            </w:r>
            <w:r w:rsidRPr="00490FE4">
              <w:rPr>
                <w:rFonts w:hint="eastAsia"/>
                <w:color w:val="000000" w:themeColor="text1"/>
                <w:sz w:val="22"/>
              </w:rPr>
              <w:t>2</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8.7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1</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-0.</w:t>
            </w:r>
            <w:r w:rsidRPr="00490FE4">
              <w:rPr>
                <w:rFonts w:hint="eastAsia"/>
                <w:color w:val="000000" w:themeColor="text1"/>
                <w:sz w:val="22"/>
              </w:rPr>
              <w:t>9</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1,36</w:t>
            </w:r>
            <w:r w:rsidRPr="00490FE4">
              <w:rPr>
                <w:rFonts w:hint="eastAsia"/>
                <w:color w:val="000000" w:themeColor="text1"/>
              </w:rPr>
              <w:t>9</w:t>
            </w:r>
            <w:r w:rsidRPr="00490FE4">
              <w:rPr>
                <w:color w:val="000000" w:themeColor="text1"/>
              </w:rPr>
              <w:t>.</w:t>
            </w:r>
            <w:r w:rsidRPr="00490FE4">
              <w:rPr>
                <w:rFonts w:hint="eastAsia"/>
                <w:color w:val="000000" w:themeColor="text1"/>
              </w:rPr>
              <w:t>8</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w:t>
            </w:r>
            <w:r w:rsidRPr="00490FE4">
              <w:rPr>
                <w:rFonts w:hint="eastAsia"/>
                <w:color w:val="000000" w:themeColor="text1"/>
              </w:rPr>
              <w:t>4</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2,033.</w:t>
            </w:r>
            <w:r w:rsidRPr="00490FE4">
              <w:rPr>
                <w:rFonts w:hint="eastAsia"/>
                <w:color w:val="000000" w:themeColor="text1"/>
              </w:rPr>
              <w:t>4</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-3.7</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-6</w:t>
            </w:r>
            <w:r w:rsidRPr="00490FE4">
              <w:rPr>
                <w:rFonts w:hint="eastAsia"/>
                <w:color w:val="000000" w:themeColor="text1"/>
              </w:rPr>
              <w:t>63</w:t>
            </w:r>
            <w:r w:rsidRPr="00490FE4">
              <w:rPr>
                <w:color w:val="000000" w:themeColor="text1"/>
              </w:rPr>
              <w:t>.</w:t>
            </w:r>
            <w:r w:rsidRPr="00490FE4">
              <w:rPr>
                <w:rFonts w:hint="eastAsia"/>
                <w:color w:val="000000" w:themeColor="text1"/>
              </w:rPr>
              <w:t>6</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2.5</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3.6</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2</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w:t>
            </w:r>
            <w:r w:rsidRPr="00490FE4">
              <w:rPr>
                <w:color w:val="000000" w:themeColor="text1"/>
                <w:sz w:val="22"/>
              </w:rPr>
              <w:t>0</w:t>
            </w:r>
            <w:r w:rsidRPr="00490FE4">
              <w:rPr>
                <w:rFonts w:hint="eastAsia"/>
                <w:color w:val="000000" w:themeColor="text1"/>
                <w:sz w:val="22"/>
              </w:rPr>
              <w:t>.3</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1,3</w:t>
            </w:r>
            <w:r w:rsidRPr="00490FE4">
              <w:rPr>
                <w:rFonts w:hint="eastAsia"/>
                <w:color w:val="000000" w:themeColor="text1"/>
              </w:rPr>
              <w:t>82</w:t>
            </w:r>
            <w:r w:rsidRPr="00490FE4">
              <w:rPr>
                <w:color w:val="000000" w:themeColor="text1"/>
              </w:rPr>
              <w:t>.</w:t>
            </w:r>
            <w:r w:rsidRPr="00490FE4">
              <w:rPr>
                <w:rFonts w:hint="eastAsia"/>
                <w:color w:val="000000" w:themeColor="text1"/>
              </w:rPr>
              <w:t>6</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0.7</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1,98</w:t>
            </w:r>
            <w:r w:rsidRPr="00490FE4">
              <w:rPr>
                <w:rFonts w:hint="eastAsia"/>
                <w:color w:val="000000" w:themeColor="text1"/>
              </w:rPr>
              <w:t>2</w:t>
            </w:r>
            <w:r w:rsidRPr="00490FE4">
              <w:rPr>
                <w:color w:val="000000" w:themeColor="text1"/>
              </w:rPr>
              <w:t>.</w:t>
            </w:r>
            <w:r w:rsidRPr="00490FE4">
              <w:rPr>
                <w:rFonts w:hint="eastAsia"/>
                <w:color w:val="000000" w:themeColor="text1"/>
              </w:rPr>
              <w:t>1</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-5.</w:t>
            </w:r>
            <w:r w:rsidRPr="00490FE4">
              <w:rPr>
                <w:rFonts w:hint="eastAsia"/>
                <w:color w:val="000000" w:themeColor="text1"/>
              </w:rPr>
              <w:t>7</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w:t>
            </w:r>
            <w:r w:rsidRPr="00490FE4">
              <w:rPr>
                <w:rFonts w:hint="eastAsia"/>
                <w:color w:val="000000" w:themeColor="text1"/>
              </w:rPr>
              <w:t>599</w:t>
            </w:r>
            <w:r w:rsidRPr="00490FE4">
              <w:rPr>
                <w:color w:val="000000" w:themeColor="text1"/>
              </w:rPr>
              <w:t>.</w:t>
            </w:r>
            <w:r w:rsidRPr="00490FE4">
              <w:rPr>
                <w:rFonts w:hint="eastAsia"/>
                <w:color w:val="000000" w:themeColor="text1"/>
              </w:rPr>
              <w:t>4</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2.3</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3.5</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3</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r w:rsidRPr="00490FE4">
              <w:rPr>
                <w:rFonts w:eastAsia="標楷體" w:hint="eastAsia"/>
                <w:bCs/>
                <w:color w:val="000000" w:themeColor="text1"/>
                <w:sz w:val="22"/>
              </w:rPr>
              <w:t>-5.0</w:t>
            </w:r>
            <w:r w:rsidRPr="00490FE4">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w:t>
            </w:r>
            <w:r w:rsidRPr="00490FE4">
              <w:rPr>
                <w:rFonts w:hint="eastAsia"/>
                <w:color w:val="000000" w:themeColor="text1"/>
                <w:sz w:val="22"/>
              </w:rPr>
              <w:t>4.9</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1,277.2</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-9.</w:t>
            </w:r>
            <w:r w:rsidRPr="00490FE4">
              <w:rPr>
                <w:rFonts w:hint="eastAsia"/>
                <w:color w:val="000000" w:themeColor="text1"/>
              </w:rPr>
              <w:t>4</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1,937.4</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color w:val="000000" w:themeColor="text1"/>
              </w:rPr>
              <w:t>-9.</w:t>
            </w:r>
            <w:r w:rsidRPr="00490FE4">
              <w:rPr>
                <w:rFonts w:hint="eastAsia"/>
                <w:color w:val="000000" w:themeColor="text1"/>
              </w:rPr>
              <w:t>2</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-660.3</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1.5</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4.4</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4</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-15.0</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955.0</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-30.0</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1,673.2</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-20.2</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-718.4</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0.3</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14.7</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5</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-15.3</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898.5</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-35.4</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1,660.3</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-22.8</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-761.8</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color w:val="000000" w:themeColor="text1"/>
                <w:sz w:val="22"/>
              </w:rPr>
              <w:t>0.1</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bCs/>
                <w:color w:val="000000" w:themeColor="text1"/>
                <w:sz w:val="22"/>
              </w:rPr>
              <w:t>13.3</w:t>
            </w:r>
          </w:p>
        </w:tc>
      </w:tr>
      <w:tr w:rsidR="00490FE4" w:rsidRPr="005037DA" w:rsidTr="00F52F13">
        <w:trPr>
          <w:cantSplit/>
          <w:trHeight w:val="257"/>
        </w:trPr>
        <w:tc>
          <w:tcPr>
            <w:tcW w:w="1288"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6</w:t>
            </w:r>
            <w:r w:rsidRPr="005037DA">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r w:rsidRPr="00490FE4">
              <w:rPr>
                <w:rFonts w:eastAsia="標楷體"/>
                <w:bCs/>
                <w:color w:val="000000" w:themeColor="text1"/>
                <w:sz w:val="22"/>
              </w:rPr>
              <w:t>-32.9(II)</w:t>
            </w:r>
          </w:p>
        </w:tc>
        <w:tc>
          <w:tcPr>
            <w:tcW w:w="84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-10.8</w:t>
            </w:r>
          </w:p>
        </w:tc>
        <w:tc>
          <w:tcPr>
            <w:tcW w:w="84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1,028.7</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-24.1</w:t>
            </w:r>
          </w:p>
        </w:tc>
        <w:tc>
          <w:tcPr>
            <w:tcW w:w="853"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1,750.2</w:t>
            </w:r>
          </w:p>
        </w:tc>
        <w:tc>
          <w:tcPr>
            <w:tcW w:w="78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-17.0</w:t>
            </w:r>
          </w:p>
        </w:tc>
        <w:tc>
          <w:tcPr>
            <w:tcW w:w="910"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rPr>
            </w:pPr>
            <w:r w:rsidRPr="00490FE4">
              <w:rPr>
                <w:rFonts w:hint="eastAsia"/>
                <w:color w:val="000000" w:themeColor="text1"/>
              </w:rPr>
              <w:t>-721.5</w:t>
            </w:r>
          </w:p>
        </w:tc>
        <w:tc>
          <w:tcPr>
            <w:tcW w:w="854" w:type="dxa"/>
            <w:tcBorders>
              <w:top w:val="nil"/>
              <w:left w:val="single" w:sz="6" w:space="0" w:color="auto"/>
              <w:bottom w:val="nil"/>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0.6</w:t>
            </w:r>
          </w:p>
        </w:tc>
        <w:tc>
          <w:tcPr>
            <w:tcW w:w="835" w:type="dxa"/>
            <w:tcBorders>
              <w:top w:val="nil"/>
              <w:left w:val="single" w:sz="6" w:space="0" w:color="auto"/>
              <w:bottom w:val="nil"/>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11.1</w:t>
            </w:r>
          </w:p>
        </w:tc>
      </w:tr>
      <w:tr w:rsidR="00490FE4" w:rsidRPr="005037DA" w:rsidTr="00F52F13">
        <w:trPr>
          <w:cantSplit/>
          <w:trHeight w:val="257"/>
        </w:trPr>
        <w:tc>
          <w:tcPr>
            <w:tcW w:w="1288" w:type="dxa"/>
            <w:tcBorders>
              <w:top w:val="nil"/>
              <w:left w:val="nil"/>
              <w:bottom w:val="single" w:sz="6" w:space="0" w:color="auto"/>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7</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490FE4" w:rsidRPr="00490FE4" w:rsidRDefault="00490FE4" w:rsidP="00F52F1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-8.2</w:t>
            </w:r>
          </w:p>
        </w:tc>
        <w:tc>
          <w:tcPr>
            <w:tcW w:w="840"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rPr>
            </w:pPr>
            <w:r w:rsidRPr="00490FE4">
              <w:rPr>
                <w:color w:val="000000" w:themeColor="text1"/>
              </w:rPr>
              <w:t>-</w:t>
            </w:r>
          </w:p>
        </w:tc>
        <w:tc>
          <w:tcPr>
            <w:tcW w:w="784"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rPr>
            </w:pPr>
            <w:r w:rsidRPr="00490FE4">
              <w:rPr>
                <w:color w:val="000000" w:themeColor="text1"/>
              </w:rPr>
              <w:t>-</w:t>
            </w:r>
          </w:p>
        </w:tc>
        <w:tc>
          <w:tcPr>
            <w:tcW w:w="853"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rPr>
            </w:pPr>
            <w:r w:rsidRPr="00490FE4">
              <w:rPr>
                <w:color w:val="000000" w:themeColor="text1"/>
              </w:rPr>
              <w:t>-</w:t>
            </w:r>
          </w:p>
        </w:tc>
        <w:tc>
          <w:tcPr>
            <w:tcW w:w="784"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rPr>
            </w:pPr>
            <w:r w:rsidRPr="00490FE4">
              <w:rPr>
                <w:color w:val="000000" w:themeColor="text1"/>
              </w:rPr>
              <w:t>-</w:t>
            </w:r>
          </w:p>
        </w:tc>
        <w:tc>
          <w:tcPr>
            <w:tcW w:w="910"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rPr>
            </w:pPr>
            <w:r w:rsidRPr="00490FE4">
              <w:rPr>
                <w:color w:val="000000" w:themeColor="text1"/>
              </w:rPr>
              <w:t>-</w:t>
            </w:r>
          </w:p>
        </w:tc>
        <w:tc>
          <w:tcPr>
            <w:tcW w:w="854" w:type="dxa"/>
            <w:tcBorders>
              <w:top w:val="nil"/>
              <w:left w:val="single" w:sz="6" w:space="0" w:color="auto"/>
              <w:bottom w:val="single" w:sz="6" w:space="0" w:color="auto"/>
              <w:right w:val="single" w:sz="6" w:space="0" w:color="auto"/>
            </w:tcBorders>
          </w:tcPr>
          <w:p w:rsidR="00490FE4" w:rsidRPr="00490FE4" w:rsidRDefault="00490FE4" w:rsidP="00F52F13">
            <w:pPr>
              <w:jc w:val="center"/>
              <w:rPr>
                <w:color w:val="000000" w:themeColor="text1"/>
                <w:sz w:val="22"/>
              </w:rPr>
            </w:pPr>
            <w:r w:rsidRPr="00490FE4">
              <w:rPr>
                <w:rFonts w:hint="eastAsia"/>
                <w:color w:val="000000" w:themeColor="text1"/>
                <w:sz w:val="22"/>
              </w:rPr>
              <w:t>1.0</w:t>
            </w:r>
          </w:p>
        </w:tc>
        <w:tc>
          <w:tcPr>
            <w:tcW w:w="835" w:type="dxa"/>
            <w:tcBorders>
              <w:top w:val="nil"/>
              <w:left w:val="single" w:sz="6" w:space="0" w:color="auto"/>
              <w:bottom w:val="single" w:sz="6" w:space="0" w:color="auto"/>
              <w:right w:val="nil"/>
            </w:tcBorders>
            <w:vAlign w:val="center"/>
          </w:tcPr>
          <w:p w:rsidR="00490FE4" w:rsidRPr="00490FE4" w:rsidRDefault="00490FE4" w:rsidP="00F52F13">
            <w:pPr>
              <w:tabs>
                <w:tab w:val="left" w:pos="6840"/>
              </w:tabs>
              <w:autoSpaceDE w:val="0"/>
              <w:autoSpaceDN w:val="0"/>
              <w:adjustRightInd w:val="0"/>
              <w:snapToGrid w:val="0"/>
              <w:jc w:val="center"/>
              <w:rPr>
                <w:rFonts w:eastAsia="標楷體"/>
                <w:bCs/>
                <w:color w:val="000000" w:themeColor="text1"/>
                <w:sz w:val="22"/>
              </w:rPr>
            </w:pPr>
            <w:r w:rsidRPr="00490FE4">
              <w:rPr>
                <w:rFonts w:eastAsia="標楷體" w:hint="eastAsia"/>
                <w:bCs/>
                <w:color w:val="000000" w:themeColor="text1"/>
                <w:sz w:val="22"/>
              </w:rPr>
              <w:t>10.2</w:t>
            </w:r>
          </w:p>
        </w:tc>
      </w:tr>
    </w:tbl>
    <w:p w:rsidR="00C80CB2" w:rsidRPr="00824F84" w:rsidRDefault="00C80CB2" w:rsidP="00C80CB2">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w:t>
      </w:r>
      <w:r w:rsidRPr="00824F84">
        <w:rPr>
          <w:rFonts w:eastAsia="標楷體"/>
          <w:bCs/>
          <w:color w:val="000000" w:themeColor="text1"/>
          <w:sz w:val="22"/>
          <w:lang w:val="zh-TW"/>
        </w:rPr>
        <w:t>1.GDP</w:t>
      </w:r>
      <w:r w:rsidRPr="00824F84">
        <w:rPr>
          <w:rFonts w:eastAsia="標楷體"/>
          <w:bCs/>
          <w:color w:val="000000" w:themeColor="text1"/>
          <w:sz w:val="22"/>
          <w:lang w:val="zh-TW"/>
        </w:rPr>
        <w:t>成長率係為當季較上季變動率轉換為年率。</w:t>
      </w:r>
    </w:p>
    <w:p w:rsidR="00861937" w:rsidRPr="00824F84" w:rsidRDefault="00C80CB2" w:rsidP="00C80CB2">
      <w:pPr>
        <w:tabs>
          <w:tab w:val="left" w:pos="6840"/>
        </w:tabs>
        <w:snapToGrid w:val="0"/>
        <w:rPr>
          <w:rFonts w:eastAsia="標楷體"/>
          <w:bCs/>
          <w:color w:val="000000" w:themeColor="text1"/>
          <w:sz w:val="22"/>
          <w:lang w:val="zh-TW"/>
        </w:rPr>
      </w:pPr>
      <w:r w:rsidRPr="00824F84">
        <w:rPr>
          <w:rFonts w:eastAsia="標楷體"/>
          <w:bCs/>
          <w:color w:val="000000" w:themeColor="text1"/>
          <w:sz w:val="22"/>
          <w:lang w:val="zh-TW"/>
        </w:rPr>
        <w:t>資料來源：美國商務部、美國勞工部。</w:t>
      </w:r>
    </w:p>
    <w:p w:rsidR="00861937" w:rsidRPr="00824F84"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2"/>
    <w:bookmarkEnd w:id="63"/>
    <w:bookmarkEnd w:id="64"/>
    <w:bookmarkEnd w:id="65"/>
    <w:bookmarkEnd w:id="66"/>
    <w:bookmarkEnd w:id="67"/>
    <w:p w:rsidR="00086D57" w:rsidRPr="00824F84"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824F84"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824F84">
        <w:rPr>
          <w:rFonts w:eastAsia="標楷體"/>
          <w:b/>
          <w:color w:val="000000" w:themeColor="text1"/>
          <w:kern w:val="0"/>
          <w:sz w:val="28"/>
          <w:szCs w:val="32"/>
          <w:lang w:val="zh-TW"/>
        </w:rPr>
        <w:br w:type="page"/>
      </w:r>
    </w:p>
    <w:p w:rsidR="00097098" w:rsidRPr="00824F84"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0" w:name="_Toc36455799"/>
      <w:bookmarkStart w:id="71" w:name="_Toc396817209"/>
      <w:bookmarkStart w:id="72" w:name="_Toc401923792"/>
      <w:bookmarkStart w:id="73" w:name="_Toc402171708"/>
      <w:r w:rsidRPr="00824F84">
        <w:rPr>
          <w:rFonts w:eastAsia="標楷體"/>
          <w:b/>
          <w:bCs/>
          <w:color w:val="000000" w:themeColor="text1"/>
          <w:sz w:val="32"/>
          <w:szCs w:val="32"/>
        </w:rPr>
        <w:lastRenderedPageBreak/>
        <w:t>（二）歐元區</w:t>
      </w:r>
      <w:bookmarkEnd w:id="70"/>
    </w:p>
    <w:p w:rsidR="007741DA" w:rsidRDefault="007741DA" w:rsidP="007741D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01BA">
        <w:rPr>
          <w:rFonts w:eastAsia="標楷體" w:hint="eastAsia"/>
          <w:kern w:val="0"/>
          <w:sz w:val="28"/>
          <w:szCs w:val="28"/>
        </w:rPr>
        <w:t>歐盟統計局於今年</w:t>
      </w:r>
      <w:r w:rsidRPr="003501BA">
        <w:rPr>
          <w:rFonts w:eastAsia="標楷體" w:hint="eastAsia"/>
          <w:kern w:val="0"/>
          <w:sz w:val="28"/>
          <w:szCs w:val="28"/>
        </w:rPr>
        <w:t>8</w:t>
      </w:r>
      <w:r w:rsidRPr="003501BA">
        <w:rPr>
          <w:rFonts w:eastAsia="標楷體" w:hint="eastAsia"/>
          <w:kern w:val="0"/>
          <w:sz w:val="28"/>
          <w:szCs w:val="28"/>
        </w:rPr>
        <w:t>月</w:t>
      </w:r>
      <w:r w:rsidRPr="003501BA">
        <w:rPr>
          <w:rFonts w:eastAsia="標楷體" w:hint="eastAsia"/>
          <w:kern w:val="0"/>
          <w:sz w:val="28"/>
          <w:szCs w:val="28"/>
        </w:rPr>
        <w:t>14</w:t>
      </w:r>
      <w:r w:rsidRPr="003501BA">
        <w:rPr>
          <w:rFonts w:eastAsia="標楷體" w:hint="eastAsia"/>
          <w:kern w:val="0"/>
          <w:sz w:val="28"/>
          <w:szCs w:val="28"/>
        </w:rPr>
        <w:t>日公布第</w:t>
      </w:r>
      <w:r w:rsidRPr="003501BA">
        <w:rPr>
          <w:rFonts w:eastAsia="標楷體" w:hint="eastAsia"/>
          <w:kern w:val="0"/>
          <w:sz w:val="28"/>
          <w:szCs w:val="28"/>
        </w:rPr>
        <w:t>2</w:t>
      </w:r>
      <w:r w:rsidRPr="003501BA">
        <w:rPr>
          <w:rFonts w:eastAsia="標楷體" w:hint="eastAsia"/>
          <w:kern w:val="0"/>
          <w:sz w:val="28"/>
          <w:szCs w:val="28"/>
        </w:rPr>
        <w:t>季經濟成長率，歐元區及歐盟分別較上季衰退</w:t>
      </w:r>
      <w:r w:rsidRPr="003501BA">
        <w:rPr>
          <w:rFonts w:eastAsia="標楷體" w:hint="eastAsia"/>
          <w:kern w:val="0"/>
          <w:sz w:val="28"/>
          <w:szCs w:val="28"/>
        </w:rPr>
        <w:t>12.1%</w:t>
      </w:r>
      <w:r w:rsidRPr="003501BA">
        <w:rPr>
          <w:rFonts w:eastAsia="標楷體" w:hint="eastAsia"/>
          <w:kern w:val="0"/>
          <w:sz w:val="28"/>
          <w:szCs w:val="28"/>
        </w:rPr>
        <w:t>及</w:t>
      </w:r>
      <w:r w:rsidRPr="003501BA">
        <w:rPr>
          <w:rFonts w:eastAsia="標楷體" w:hint="eastAsia"/>
          <w:kern w:val="0"/>
          <w:sz w:val="28"/>
          <w:szCs w:val="28"/>
        </w:rPr>
        <w:t>11.7%</w:t>
      </w:r>
      <w:r>
        <w:rPr>
          <w:rFonts w:eastAsia="標楷體" w:hint="eastAsia"/>
          <w:kern w:val="0"/>
          <w:sz w:val="28"/>
          <w:szCs w:val="28"/>
        </w:rPr>
        <w:t>，</w:t>
      </w:r>
      <w:proofErr w:type="gramStart"/>
      <w:r w:rsidR="005F0978">
        <w:rPr>
          <w:rFonts w:eastAsia="標楷體" w:hint="eastAsia"/>
          <w:kern w:val="0"/>
          <w:sz w:val="28"/>
          <w:szCs w:val="28"/>
        </w:rPr>
        <w:t>另</w:t>
      </w:r>
      <w:r>
        <w:rPr>
          <w:rFonts w:eastAsia="標楷體" w:hint="eastAsia"/>
          <w:kern w:val="0"/>
          <w:sz w:val="28"/>
          <w:szCs w:val="28"/>
        </w:rPr>
        <w:t>較</w:t>
      </w:r>
      <w:r w:rsidRPr="003501BA">
        <w:rPr>
          <w:rFonts w:eastAsia="標楷體" w:hint="eastAsia"/>
          <w:kern w:val="0"/>
          <w:sz w:val="28"/>
          <w:szCs w:val="28"/>
        </w:rPr>
        <w:t>上年</w:t>
      </w:r>
      <w:proofErr w:type="gramEnd"/>
      <w:r w:rsidRPr="003501BA">
        <w:rPr>
          <w:rFonts w:eastAsia="標楷體" w:hint="eastAsia"/>
          <w:kern w:val="0"/>
          <w:sz w:val="28"/>
          <w:szCs w:val="28"/>
        </w:rPr>
        <w:t>同期相比，分別衰退</w:t>
      </w:r>
      <w:r w:rsidRPr="003501BA">
        <w:rPr>
          <w:rFonts w:eastAsia="標楷體" w:hint="eastAsia"/>
          <w:kern w:val="0"/>
          <w:sz w:val="28"/>
          <w:szCs w:val="28"/>
        </w:rPr>
        <w:t>15.0%</w:t>
      </w:r>
      <w:r w:rsidRPr="003501BA">
        <w:rPr>
          <w:rFonts w:eastAsia="標楷體" w:hint="eastAsia"/>
          <w:kern w:val="0"/>
          <w:sz w:val="28"/>
          <w:szCs w:val="28"/>
        </w:rPr>
        <w:t>及</w:t>
      </w:r>
      <w:r w:rsidRPr="003501BA">
        <w:rPr>
          <w:rFonts w:eastAsia="標楷體" w:hint="eastAsia"/>
          <w:kern w:val="0"/>
          <w:sz w:val="28"/>
          <w:szCs w:val="28"/>
        </w:rPr>
        <w:t>14.1%</w:t>
      </w:r>
      <w:r>
        <w:rPr>
          <w:rFonts w:eastAsia="標楷體" w:hint="eastAsia"/>
          <w:kern w:val="0"/>
          <w:sz w:val="28"/>
          <w:szCs w:val="28"/>
        </w:rPr>
        <w:t>。西班牙、法國、義大利及德國等主要國家，分別衰退</w:t>
      </w:r>
      <w:r>
        <w:rPr>
          <w:rFonts w:eastAsia="標楷體" w:hint="eastAsia"/>
          <w:kern w:val="0"/>
          <w:sz w:val="28"/>
          <w:szCs w:val="28"/>
        </w:rPr>
        <w:t>18.5%</w:t>
      </w:r>
      <w:r>
        <w:rPr>
          <w:rFonts w:eastAsia="標楷體" w:hint="eastAsia"/>
          <w:kern w:val="0"/>
          <w:sz w:val="28"/>
          <w:szCs w:val="28"/>
        </w:rPr>
        <w:t>、</w:t>
      </w:r>
      <w:r>
        <w:rPr>
          <w:rFonts w:eastAsia="標楷體" w:hint="eastAsia"/>
          <w:kern w:val="0"/>
          <w:sz w:val="28"/>
          <w:szCs w:val="28"/>
        </w:rPr>
        <w:t>13.8%</w:t>
      </w:r>
      <w:r>
        <w:rPr>
          <w:rFonts w:eastAsia="標楷體" w:hint="eastAsia"/>
          <w:kern w:val="0"/>
          <w:sz w:val="28"/>
          <w:szCs w:val="28"/>
        </w:rPr>
        <w:t>、</w:t>
      </w:r>
      <w:r>
        <w:rPr>
          <w:rFonts w:eastAsia="標楷體" w:hint="eastAsia"/>
          <w:kern w:val="0"/>
          <w:sz w:val="28"/>
          <w:szCs w:val="28"/>
        </w:rPr>
        <w:t>12.4%</w:t>
      </w:r>
      <w:r>
        <w:rPr>
          <w:rFonts w:eastAsia="標楷體" w:hint="eastAsia"/>
          <w:kern w:val="0"/>
          <w:sz w:val="28"/>
          <w:szCs w:val="28"/>
        </w:rPr>
        <w:t>及</w:t>
      </w:r>
      <w:r>
        <w:rPr>
          <w:rFonts w:eastAsia="標楷體" w:hint="eastAsia"/>
          <w:kern w:val="0"/>
          <w:sz w:val="28"/>
          <w:szCs w:val="28"/>
        </w:rPr>
        <w:t>10.1%</w:t>
      </w:r>
    </w:p>
    <w:p w:rsidR="007741DA" w:rsidRPr="003501BA" w:rsidRDefault="007741DA" w:rsidP="007741D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01BA">
        <w:rPr>
          <w:rFonts w:eastAsia="標楷體" w:hint="eastAsia"/>
          <w:kern w:val="0"/>
          <w:sz w:val="28"/>
          <w:szCs w:val="28"/>
        </w:rPr>
        <w:t>今</w:t>
      </w:r>
      <w:r w:rsidRPr="003501BA">
        <w:rPr>
          <w:rFonts w:eastAsia="標楷體"/>
          <w:kern w:val="0"/>
          <w:sz w:val="28"/>
          <w:szCs w:val="28"/>
        </w:rPr>
        <w:t>年</w:t>
      </w:r>
      <w:r w:rsidRPr="003501BA">
        <w:rPr>
          <w:rFonts w:eastAsia="標楷體" w:hint="eastAsia"/>
          <w:kern w:val="0"/>
          <w:sz w:val="28"/>
          <w:szCs w:val="28"/>
        </w:rPr>
        <w:t>6</w:t>
      </w:r>
      <w:r w:rsidRPr="003501BA">
        <w:rPr>
          <w:rFonts w:eastAsia="標楷體" w:hint="eastAsia"/>
          <w:kern w:val="0"/>
          <w:sz w:val="28"/>
          <w:szCs w:val="28"/>
        </w:rPr>
        <w:t>月</w:t>
      </w:r>
      <w:r w:rsidRPr="003501BA">
        <w:rPr>
          <w:rFonts w:eastAsia="標楷體"/>
          <w:kern w:val="0"/>
          <w:sz w:val="28"/>
          <w:szCs w:val="28"/>
        </w:rPr>
        <w:t>歐元區出口額為</w:t>
      </w:r>
      <w:r w:rsidRPr="003501BA">
        <w:rPr>
          <w:rFonts w:eastAsia="標楷體" w:hint="eastAsia"/>
          <w:kern w:val="0"/>
          <w:sz w:val="28"/>
          <w:szCs w:val="28"/>
        </w:rPr>
        <w:t>1</w:t>
      </w:r>
      <w:r w:rsidRPr="003501BA">
        <w:rPr>
          <w:rFonts w:eastAsia="標楷體"/>
          <w:kern w:val="0"/>
          <w:sz w:val="28"/>
          <w:szCs w:val="28"/>
        </w:rPr>
        <w:t>,</w:t>
      </w:r>
      <w:r w:rsidRPr="003501BA">
        <w:rPr>
          <w:rFonts w:eastAsia="標楷體" w:hint="eastAsia"/>
          <w:kern w:val="0"/>
          <w:sz w:val="28"/>
          <w:szCs w:val="28"/>
        </w:rPr>
        <w:t>703</w:t>
      </w:r>
      <w:r w:rsidRPr="003501BA">
        <w:rPr>
          <w:rFonts w:eastAsia="標楷體" w:hint="eastAsia"/>
          <w:kern w:val="0"/>
          <w:sz w:val="28"/>
          <w:szCs w:val="28"/>
        </w:rPr>
        <w:t>億歐</w:t>
      </w:r>
      <w:r w:rsidRPr="003501BA">
        <w:rPr>
          <w:rFonts w:eastAsia="標楷體"/>
          <w:kern w:val="0"/>
          <w:sz w:val="28"/>
          <w:szCs w:val="28"/>
        </w:rPr>
        <w:t>元，較</w:t>
      </w:r>
      <w:r w:rsidRPr="003501BA">
        <w:rPr>
          <w:rFonts w:eastAsia="標楷體" w:hint="eastAsia"/>
          <w:kern w:val="0"/>
          <w:sz w:val="28"/>
          <w:szCs w:val="28"/>
        </w:rPr>
        <w:t>上</w:t>
      </w:r>
      <w:r w:rsidRPr="003501BA">
        <w:rPr>
          <w:rFonts w:eastAsia="標楷體"/>
          <w:kern w:val="0"/>
          <w:sz w:val="28"/>
          <w:szCs w:val="28"/>
        </w:rPr>
        <w:t>年同</w:t>
      </w:r>
      <w:r w:rsidRPr="003501BA">
        <w:rPr>
          <w:rFonts w:eastAsia="標楷體" w:hint="eastAsia"/>
          <w:kern w:val="0"/>
          <w:sz w:val="28"/>
          <w:szCs w:val="28"/>
        </w:rPr>
        <w:t>月減少</w:t>
      </w:r>
      <w:r w:rsidRPr="003501BA">
        <w:rPr>
          <w:rFonts w:eastAsia="標楷體" w:hint="eastAsia"/>
          <w:kern w:val="0"/>
          <w:sz w:val="28"/>
          <w:szCs w:val="28"/>
        </w:rPr>
        <w:t>10.0%</w:t>
      </w:r>
      <w:r w:rsidRPr="003501BA">
        <w:rPr>
          <w:rFonts w:eastAsia="標楷體"/>
          <w:kern w:val="0"/>
          <w:sz w:val="28"/>
          <w:szCs w:val="28"/>
        </w:rPr>
        <w:t>，進口額為</w:t>
      </w:r>
      <w:r w:rsidRPr="003501BA">
        <w:rPr>
          <w:rFonts w:eastAsia="標楷體"/>
          <w:kern w:val="0"/>
          <w:sz w:val="28"/>
          <w:szCs w:val="28"/>
        </w:rPr>
        <w:t>1,</w:t>
      </w:r>
      <w:r w:rsidRPr="003501BA">
        <w:rPr>
          <w:rFonts w:eastAsia="標楷體" w:hint="eastAsia"/>
          <w:kern w:val="0"/>
          <w:sz w:val="28"/>
          <w:szCs w:val="28"/>
        </w:rPr>
        <w:t>491</w:t>
      </w:r>
      <w:r w:rsidRPr="003501BA">
        <w:rPr>
          <w:rFonts w:eastAsia="標楷體"/>
          <w:kern w:val="0"/>
          <w:sz w:val="28"/>
          <w:szCs w:val="28"/>
        </w:rPr>
        <w:t>億歐元，</w:t>
      </w:r>
      <w:r w:rsidRPr="003501BA">
        <w:rPr>
          <w:rFonts w:eastAsia="標楷體" w:hint="eastAsia"/>
          <w:kern w:val="0"/>
          <w:sz w:val="28"/>
          <w:szCs w:val="28"/>
        </w:rPr>
        <w:t>減少</w:t>
      </w:r>
      <w:r w:rsidRPr="003501BA">
        <w:rPr>
          <w:rFonts w:eastAsia="標楷體" w:hint="eastAsia"/>
          <w:kern w:val="0"/>
          <w:sz w:val="28"/>
          <w:szCs w:val="28"/>
        </w:rPr>
        <w:t>12.2%</w:t>
      </w:r>
      <w:r w:rsidRPr="003501BA">
        <w:rPr>
          <w:rFonts w:eastAsia="標楷體"/>
          <w:kern w:val="0"/>
          <w:sz w:val="28"/>
          <w:szCs w:val="28"/>
        </w:rPr>
        <w:t>，貿易</w:t>
      </w:r>
      <w:r w:rsidRPr="003501BA">
        <w:rPr>
          <w:rFonts w:eastAsia="標楷體" w:hint="eastAsia"/>
          <w:kern w:val="0"/>
          <w:sz w:val="28"/>
          <w:szCs w:val="28"/>
        </w:rPr>
        <w:t>出</w:t>
      </w:r>
      <w:r w:rsidRPr="003501BA">
        <w:rPr>
          <w:rFonts w:eastAsia="標楷體"/>
          <w:kern w:val="0"/>
          <w:sz w:val="28"/>
          <w:szCs w:val="28"/>
        </w:rPr>
        <w:t>超為</w:t>
      </w:r>
      <w:r w:rsidRPr="003501BA">
        <w:rPr>
          <w:rFonts w:eastAsia="標楷體" w:hint="eastAsia"/>
          <w:kern w:val="0"/>
          <w:sz w:val="28"/>
          <w:szCs w:val="28"/>
        </w:rPr>
        <w:t>212</w:t>
      </w:r>
      <w:r w:rsidRPr="003501BA">
        <w:rPr>
          <w:rFonts w:eastAsia="標楷體"/>
          <w:kern w:val="0"/>
          <w:sz w:val="28"/>
          <w:szCs w:val="28"/>
        </w:rPr>
        <w:t>億歐元；工業生產較上月</w:t>
      </w:r>
      <w:r w:rsidRPr="003501BA">
        <w:rPr>
          <w:rFonts w:eastAsia="標楷體" w:hint="eastAsia"/>
          <w:kern w:val="0"/>
          <w:sz w:val="28"/>
          <w:szCs w:val="28"/>
        </w:rPr>
        <w:t>成長</w:t>
      </w:r>
      <w:r w:rsidRPr="003501BA">
        <w:rPr>
          <w:rFonts w:eastAsia="標楷體" w:hint="eastAsia"/>
          <w:kern w:val="0"/>
          <w:sz w:val="28"/>
          <w:szCs w:val="28"/>
        </w:rPr>
        <w:t>9.1%</w:t>
      </w:r>
      <w:r w:rsidRPr="003501BA">
        <w:rPr>
          <w:rFonts w:eastAsia="標楷體"/>
          <w:kern w:val="0"/>
          <w:sz w:val="28"/>
          <w:szCs w:val="28"/>
        </w:rPr>
        <w:t>；失業率</w:t>
      </w:r>
      <w:r w:rsidRPr="003501BA">
        <w:rPr>
          <w:rFonts w:eastAsia="標楷體" w:hint="eastAsia"/>
          <w:kern w:val="0"/>
          <w:sz w:val="28"/>
          <w:szCs w:val="28"/>
        </w:rPr>
        <w:t>為</w:t>
      </w:r>
      <w:r w:rsidRPr="003501BA">
        <w:rPr>
          <w:rFonts w:eastAsia="標楷體" w:hint="eastAsia"/>
          <w:kern w:val="0"/>
          <w:sz w:val="28"/>
          <w:szCs w:val="28"/>
        </w:rPr>
        <w:t>7.8%</w:t>
      </w:r>
      <w:r w:rsidRPr="003501BA">
        <w:rPr>
          <w:rFonts w:eastAsia="標楷體"/>
          <w:kern w:val="0"/>
          <w:sz w:val="28"/>
          <w:szCs w:val="28"/>
        </w:rPr>
        <w:t>；</w:t>
      </w:r>
      <w:r w:rsidRPr="003501BA">
        <w:rPr>
          <w:rFonts w:eastAsia="標楷體" w:hint="eastAsia"/>
          <w:kern w:val="0"/>
          <w:sz w:val="28"/>
          <w:szCs w:val="28"/>
        </w:rPr>
        <w:t>今年</w:t>
      </w:r>
      <w:r w:rsidRPr="003501BA">
        <w:rPr>
          <w:rFonts w:eastAsia="標楷體" w:hint="eastAsia"/>
          <w:kern w:val="0"/>
          <w:sz w:val="28"/>
          <w:szCs w:val="28"/>
        </w:rPr>
        <w:t>7</w:t>
      </w:r>
      <w:r w:rsidRPr="003501BA">
        <w:rPr>
          <w:rFonts w:eastAsia="標楷體" w:hint="eastAsia"/>
          <w:kern w:val="0"/>
          <w:sz w:val="28"/>
          <w:szCs w:val="28"/>
        </w:rPr>
        <w:t>月</w:t>
      </w:r>
      <w:r w:rsidRPr="003501BA">
        <w:rPr>
          <w:rFonts w:eastAsia="標楷體"/>
          <w:kern w:val="0"/>
          <w:sz w:val="28"/>
          <w:szCs w:val="28"/>
        </w:rPr>
        <w:t>消費者物價上漲率為</w:t>
      </w:r>
      <w:r w:rsidRPr="003501BA">
        <w:rPr>
          <w:rFonts w:eastAsia="標楷體" w:hint="eastAsia"/>
          <w:kern w:val="0"/>
          <w:sz w:val="28"/>
          <w:szCs w:val="28"/>
        </w:rPr>
        <w:t>0.4%</w:t>
      </w:r>
      <w:r w:rsidRPr="003501BA">
        <w:rPr>
          <w:rFonts w:eastAsia="標楷體"/>
          <w:kern w:val="0"/>
          <w:sz w:val="28"/>
          <w:szCs w:val="28"/>
        </w:rPr>
        <w:t>。另數據調查機構</w:t>
      </w:r>
      <w:r w:rsidRPr="003501BA">
        <w:rPr>
          <w:rFonts w:eastAsia="標楷體"/>
          <w:kern w:val="0"/>
          <w:sz w:val="28"/>
          <w:szCs w:val="28"/>
        </w:rPr>
        <w:t>Markit</w:t>
      </w:r>
      <w:r w:rsidRPr="003501BA">
        <w:rPr>
          <w:rFonts w:eastAsia="標楷體"/>
          <w:kern w:val="0"/>
          <w:sz w:val="28"/>
          <w:szCs w:val="28"/>
        </w:rPr>
        <w:t>公布</w:t>
      </w:r>
      <w:r w:rsidRPr="003501BA">
        <w:rPr>
          <w:rFonts w:eastAsia="標楷體" w:hint="eastAsia"/>
          <w:kern w:val="0"/>
          <w:sz w:val="28"/>
          <w:szCs w:val="28"/>
        </w:rPr>
        <w:t>今年</w:t>
      </w:r>
      <w:r w:rsidRPr="003501BA">
        <w:rPr>
          <w:rFonts w:eastAsia="標楷體" w:hint="eastAsia"/>
          <w:kern w:val="0"/>
          <w:sz w:val="28"/>
          <w:szCs w:val="28"/>
        </w:rPr>
        <w:t>7</w:t>
      </w:r>
      <w:r w:rsidRPr="003501BA">
        <w:rPr>
          <w:rFonts w:eastAsia="標楷體"/>
          <w:kern w:val="0"/>
          <w:sz w:val="28"/>
          <w:szCs w:val="28"/>
        </w:rPr>
        <w:t>月歐元區綜合採購經理人指數</w:t>
      </w:r>
      <w:r w:rsidRPr="003501BA">
        <w:rPr>
          <w:rFonts w:eastAsia="標楷體" w:hint="eastAsia"/>
          <w:kern w:val="0"/>
          <w:sz w:val="28"/>
          <w:szCs w:val="28"/>
        </w:rPr>
        <w:t>(</w:t>
      </w:r>
      <w:r w:rsidRPr="003501BA">
        <w:rPr>
          <w:rFonts w:eastAsia="標楷體"/>
          <w:kern w:val="0"/>
          <w:sz w:val="28"/>
          <w:szCs w:val="28"/>
        </w:rPr>
        <w:t>Composite PMI</w:t>
      </w:r>
      <w:r w:rsidRPr="003501BA">
        <w:rPr>
          <w:rFonts w:eastAsia="標楷體" w:hint="eastAsia"/>
          <w:kern w:val="0"/>
          <w:sz w:val="28"/>
          <w:szCs w:val="28"/>
        </w:rPr>
        <w:t>)54.9</w:t>
      </w:r>
      <w:r w:rsidRPr="003501BA">
        <w:rPr>
          <w:rFonts w:eastAsia="標楷體" w:hint="eastAsia"/>
          <w:kern w:val="0"/>
          <w:sz w:val="28"/>
          <w:szCs w:val="28"/>
        </w:rPr>
        <w:t>，較上月增加</w:t>
      </w:r>
      <w:r w:rsidRPr="003501BA">
        <w:rPr>
          <w:rFonts w:eastAsia="標楷體" w:hint="eastAsia"/>
          <w:kern w:val="0"/>
          <w:sz w:val="28"/>
          <w:szCs w:val="28"/>
        </w:rPr>
        <w:t>8.4</w:t>
      </w:r>
      <w:r w:rsidRPr="003501BA">
        <w:rPr>
          <w:rFonts w:eastAsia="標楷體" w:hint="eastAsia"/>
          <w:kern w:val="0"/>
          <w:sz w:val="28"/>
          <w:szCs w:val="28"/>
        </w:rPr>
        <w:t>。</w:t>
      </w:r>
    </w:p>
    <w:p w:rsidR="007741DA" w:rsidRPr="003501BA" w:rsidRDefault="007741DA" w:rsidP="007741DA">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501BA">
        <w:rPr>
          <w:rFonts w:eastAsia="標楷體" w:hint="eastAsia"/>
          <w:kern w:val="0"/>
          <w:sz w:val="28"/>
          <w:szCs w:val="28"/>
        </w:rPr>
        <w:t>歐洲央行會議紀要指出，已開發國家及新興市場經濟體的金融狀況漸趨</w:t>
      </w:r>
      <w:proofErr w:type="gramStart"/>
      <w:r w:rsidRPr="003501BA">
        <w:rPr>
          <w:rFonts w:eastAsia="標楷體" w:hint="eastAsia"/>
          <w:kern w:val="0"/>
          <w:sz w:val="28"/>
          <w:szCs w:val="28"/>
        </w:rPr>
        <w:t>平穩，</w:t>
      </w:r>
      <w:proofErr w:type="gramEnd"/>
      <w:r w:rsidRPr="003501BA">
        <w:rPr>
          <w:rFonts w:eastAsia="標楷體" w:hint="eastAsia"/>
          <w:kern w:val="0"/>
          <w:sz w:val="28"/>
          <w:szCs w:val="28"/>
        </w:rPr>
        <w:t>銀行與企業短期融資的風險亦持續下降，惟目前美國及部分新興市場國家之武漢肺炎</w:t>
      </w:r>
      <w:proofErr w:type="gramStart"/>
      <w:r w:rsidRPr="003501BA">
        <w:rPr>
          <w:rFonts w:eastAsia="標楷體" w:hint="eastAsia"/>
          <w:kern w:val="0"/>
          <w:sz w:val="28"/>
          <w:szCs w:val="28"/>
        </w:rPr>
        <w:t>疫情仍</w:t>
      </w:r>
      <w:proofErr w:type="gramEnd"/>
      <w:r w:rsidRPr="003501BA">
        <w:rPr>
          <w:rFonts w:eastAsia="標楷體" w:hint="eastAsia"/>
          <w:kern w:val="0"/>
          <w:sz w:val="28"/>
          <w:szCs w:val="28"/>
        </w:rPr>
        <w:t>未獲得控制，壓低市場投資意願。</w:t>
      </w:r>
      <w:r>
        <w:rPr>
          <w:rFonts w:eastAsia="標楷體" w:hint="eastAsia"/>
          <w:kern w:val="0"/>
          <w:sz w:val="28"/>
          <w:szCs w:val="28"/>
        </w:rPr>
        <w:t>歐洲央行將持續維持金融穩定，並將</w:t>
      </w:r>
      <w:r w:rsidRPr="003501BA">
        <w:rPr>
          <w:rFonts w:eastAsia="標楷體" w:hint="eastAsia"/>
          <w:kern w:val="0"/>
          <w:sz w:val="28"/>
          <w:szCs w:val="28"/>
        </w:rPr>
        <w:t>於今年</w:t>
      </w:r>
      <w:r w:rsidRPr="003501BA">
        <w:rPr>
          <w:rFonts w:eastAsia="標楷體" w:hint="eastAsia"/>
          <w:kern w:val="0"/>
          <w:sz w:val="28"/>
          <w:szCs w:val="28"/>
        </w:rPr>
        <w:t>9</w:t>
      </w:r>
      <w:r w:rsidRPr="003501BA">
        <w:rPr>
          <w:rFonts w:eastAsia="標楷體" w:hint="eastAsia"/>
          <w:kern w:val="0"/>
          <w:sz w:val="28"/>
          <w:szCs w:val="28"/>
        </w:rPr>
        <w:t>月對未來經濟及物價作出更明確表述。</w:t>
      </w:r>
    </w:p>
    <w:p w:rsidR="00097098" w:rsidRPr="007741DA"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824F84" w:rsidRDefault="00A358F9">
      <w:pPr>
        <w:widowControl/>
        <w:rPr>
          <w:rFonts w:eastAsia="標楷體"/>
          <w:b/>
          <w:bCs/>
          <w:color w:val="000000" w:themeColor="text1"/>
          <w:sz w:val="28"/>
        </w:rPr>
      </w:pPr>
      <w:r w:rsidRPr="00824F84">
        <w:rPr>
          <w:rFonts w:eastAsia="標楷體"/>
          <w:b/>
          <w:bCs/>
          <w:color w:val="000000" w:themeColor="text1"/>
          <w:sz w:val="28"/>
        </w:rPr>
        <w:br w:type="page"/>
      </w:r>
    </w:p>
    <w:p w:rsidR="007741DA" w:rsidRPr="003501BA" w:rsidRDefault="007741DA" w:rsidP="007741DA">
      <w:pPr>
        <w:widowControl/>
        <w:adjustRightInd w:val="0"/>
        <w:snapToGrid w:val="0"/>
        <w:spacing w:line="300" w:lineRule="auto"/>
        <w:ind w:firstLineChars="200" w:firstLine="561"/>
        <w:jc w:val="center"/>
        <w:rPr>
          <w:rFonts w:eastAsia="標楷體"/>
          <w:b/>
          <w:bCs/>
          <w:sz w:val="28"/>
        </w:rPr>
      </w:pPr>
      <w:bookmarkStart w:id="74" w:name="_Toc402171709"/>
      <w:bookmarkEnd w:id="71"/>
      <w:bookmarkEnd w:id="72"/>
      <w:bookmarkEnd w:id="73"/>
      <w:r w:rsidRPr="003501BA">
        <w:rPr>
          <w:rFonts w:eastAsia="標楷體"/>
          <w:b/>
          <w:bCs/>
          <w:sz w:val="28"/>
        </w:rPr>
        <w:lastRenderedPageBreak/>
        <w:t>表</w:t>
      </w:r>
      <w:r w:rsidRPr="003501BA">
        <w:rPr>
          <w:rFonts w:eastAsia="標楷體"/>
          <w:b/>
          <w:bCs/>
          <w:sz w:val="28"/>
        </w:rPr>
        <w:t xml:space="preserve">1-2  </w:t>
      </w:r>
      <w:r w:rsidRPr="003501BA">
        <w:rPr>
          <w:rFonts w:eastAsia="標楷體"/>
          <w:b/>
          <w:bCs/>
          <w:sz w:val="28"/>
        </w:rPr>
        <w:t>歐元區重要經濟指標</w:t>
      </w:r>
    </w:p>
    <w:p w:rsidR="007741DA" w:rsidRPr="003501BA" w:rsidRDefault="007741DA" w:rsidP="007741DA">
      <w:pPr>
        <w:wordWrap w:val="0"/>
        <w:snapToGrid w:val="0"/>
        <w:ind w:rightChars="13" w:right="31"/>
        <w:jc w:val="right"/>
        <w:rPr>
          <w:rFonts w:eastAsia="標楷體"/>
          <w:sz w:val="22"/>
        </w:rPr>
      </w:pPr>
      <w:r w:rsidRPr="003501BA">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741DA" w:rsidRPr="003501BA" w:rsidTr="00F52F1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7741DA" w:rsidRPr="003501BA" w:rsidRDefault="007741DA" w:rsidP="00F52F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501BA">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實質</w:t>
            </w:r>
          </w:p>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工業</w:t>
            </w:r>
          </w:p>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貿</w:t>
            </w:r>
            <w:r w:rsidRPr="003501BA">
              <w:rPr>
                <w:rFonts w:eastAsia="標楷體"/>
                <w:sz w:val="22"/>
              </w:rPr>
              <w:t xml:space="preserve">   </w:t>
            </w:r>
            <w:r w:rsidRPr="003501BA">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消費者</w:t>
            </w:r>
          </w:p>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失業率</w:t>
            </w:r>
          </w:p>
        </w:tc>
      </w:tr>
      <w:tr w:rsidR="007741DA" w:rsidRPr="003501BA" w:rsidTr="00F52F13">
        <w:trPr>
          <w:cantSplit/>
          <w:trHeight w:val="284"/>
          <w:jc w:val="center"/>
        </w:trPr>
        <w:tc>
          <w:tcPr>
            <w:tcW w:w="896" w:type="dxa"/>
            <w:vMerge/>
            <w:tcBorders>
              <w:left w:val="nil"/>
              <w:right w:val="single" w:sz="6" w:space="0" w:color="auto"/>
            </w:tcBorders>
            <w:shd w:val="clear" w:color="auto" w:fill="00FFFF"/>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出入超</w:t>
            </w:r>
          </w:p>
        </w:tc>
        <w:tc>
          <w:tcPr>
            <w:tcW w:w="854" w:type="dxa"/>
            <w:vMerge/>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r>
      <w:tr w:rsidR="007741DA" w:rsidRPr="003501BA" w:rsidTr="00F52F13">
        <w:trPr>
          <w:cantSplit/>
          <w:trHeight w:val="353"/>
          <w:jc w:val="center"/>
        </w:trPr>
        <w:tc>
          <w:tcPr>
            <w:tcW w:w="896" w:type="dxa"/>
            <w:vMerge/>
            <w:tcBorders>
              <w:left w:val="nil"/>
              <w:bottom w:val="single" w:sz="4" w:space="0" w:color="auto"/>
              <w:right w:val="single" w:sz="6" w:space="0" w:color="auto"/>
            </w:tcBorders>
            <w:shd w:val="clear" w:color="auto" w:fill="00FFFF"/>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240" w:lineRule="atLeast"/>
              <w:jc w:val="center"/>
              <w:rPr>
                <w:rFonts w:eastAsia="標楷體"/>
                <w:sz w:val="22"/>
              </w:rPr>
            </w:pPr>
            <w:r w:rsidRPr="003501BA">
              <w:rPr>
                <w:rFonts w:eastAsia="標楷體"/>
                <w:sz w:val="22"/>
              </w:rPr>
              <w:t>年增率</w:t>
            </w:r>
          </w:p>
        </w:tc>
        <w:tc>
          <w:tcPr>
            <w:tcW w:w="896" w:type="dxa"/>
            <w:vMerge/>
            <w:tcBorders>
              <w:left w:val="single" w:sz="6" w:space="0" w:color="auto"/>
              <w:bottom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7741DA" w:rsidRPr="003501BA" w:rsidRDefault="007741DA" w:rsidP="00F52F13">
            <w:pPr>
              <w:autoSpaceDE w:val="0"/>
              <w:autoSpaceDN w:val="0"/>
              <w:adjustRightInd w:val="0"/>
              <w:snapToGrid w:val="0"/>
              <w:spacing w:line="240" w:lineRule="atLeast"/>
              <w:jc w:val="both"/>
              <w:rPr>
                <w:rFonts w:eastAsia="標楷體"/>
                <w:sz w:val="22"/>
              </w:rPr>
            </w:pP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2013</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-0.5</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-0.7</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18,874</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0.7</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17,336</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-3.3</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1,538</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1.3</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12.0</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2014</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0.9</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-0.05</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19,390</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17,442</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0.0</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1,948</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0.4</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11.6</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2015</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1.6</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1.6</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20,430</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5.0</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17,964</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2,466</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0.0</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10.9</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2016</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20,478</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0.0</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17,740</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2,738</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0.2</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10.0</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2017</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2.3</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21,929</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7.1</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19,548</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9.8</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1,841</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1.4</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9.1</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2018</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22,763</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3.7</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20,821</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6.2</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1,942</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1.4</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8.2</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2019</w:t>
            </w:r>
            <w:r w:rsidRPr="003501BA">
              <w:rPr>
                <w:rFonts w:eastAsia="標楷體"/>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21,590</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2.7</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21,186</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1.5</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2,265</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7.6</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6</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w:t>
            </w:r>
            <w:r w:rsidRPr="003501BA">
              <w:rPr>
                <w:rFonts w:eastAsia="標楷體"/>
                <w:sz w:val="22"/>
              </w:rPr>
              <w:t>（</w:t>
            </w:r>
            <w:r w:rsidRPr="003501BA">
              <w:rPr>
                <w:rFonts w:eastAsia="標楷體"/>
                <w:sz w:val="22"/>
              </w:rPr>
              <w:t>II</w:t>
            </w:r>
            <w:r w:rsidRPr="003501BA">
              <w:rPr>
                <w:rFonts w:eastAsia="標楷體"/>
                <w:sz w:val="22"/>
              </w:rPr>
              <w:t>）</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-1.6</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1,89</w:t>
            </w:r>
            <w:r w:rsidRPr="003501BA">
              <w:rPr>
                <w:rFonts w:eastAsia="標楷體" w:hint="eastAsia"/>
                <w:sz w:val="22"/>
              </w:rPr>
              <w:t>3</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-4.7</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1,695</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-4.1</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198</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7.5</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-0.4</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2,065</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6.2</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1,82</w:t>
            </w:r>
            <w:r w:rsidRPr="003501BA">
              <w:rPr>
                <w:rFonts w:eastAsia="標楷體" w:hint="eastAsia"/>
                <w:sz w:val="22"/>
              </w:rPr>
              <w:t>6</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2.3</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239</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7.5</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8</w:t>
            </w:r>
            <w:r w:rsidRPr="003501BA">
              <w:rPr>
                <w:rFonts w:eastAsia="標楷體"/>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-0.5</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w:t>
            </w:r>
            <w:r w:rsidRPr="003501BA">
              <w:rPr>
                <w:rFonts w:eastAsia="標楷體" w:hint="eastAsia"/>
                <w:sz w:val="22"/>
              </w:rPr>
              <w:t>78</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-2.2</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1,6</w:t>
            </w:r>
            <w:r w:rsidRPr="003501BA">
              <w:rPr>
                <w:rFonts w:eastAsia="標楷體" w:hint="eastAsia"/>
                <w:sz w:val="22"/>
              </w:rPr>
              <w:t>35</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-4.1</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143</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1.0</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7.4</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9</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w:t>
            </w:r>
            <w:r w:rsidRPr="003501BA">
              <w:rPr>
                <w:rFonts w:eastAsia="標楷體"/>
                <w:sz w:val="22"/>
              </w:rPr>
              <w:t>（</w:t>
            </w:r>
            <w:r w:rsidRPr="003501BA">
              <w:rPr>
                <w:rFonts w:eastAsia="標楷體"/>
                <w:sz w:val="22"/>
              </w:rPr>
              <w:t>III</w:t>
            </w:r>
            <w:r w:rsidRPr="003501BA">
              <w:rPr>
                <w:rFonts w:eastAsia="標楷體"/>
                <w:sz w:val="22"/>
              </w:rPr>
              <w:t>）</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0.1</w:t>
            </w: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1,96</w:t>
            </w:r>
            <w:r w:rsidRPr="003501BA">
              <w:rPr>
                <w:rFonts w:eastAsia="標楷體" w:hint="eastAsia"/>
                <w:sz w:val="22"/>
              </w:rPr>
              <w:t>4</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5.2</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1,77</w:t>
            </w:r>
            <w:r w:rsidRPr="003501BA">
              <w:rPr>
                <w:rFonts w:eastAsia="標楷體" w:hint="eastAsia"/>
                <w:sz w:val="22"/>
              </w:rPr>
              <w:t>7</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2.1</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187</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0.8</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7.5</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-0.5</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2,184</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4.1</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1,909</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-3.2</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275</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0.7</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7.5</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11</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0.2</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1,977</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-2.9</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1,770</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-4.6</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207</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7.5</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12</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w:t>
            </w:r>
            <w:r w:rsidRPr="003501BA">
              <w:rPr>
                <w:rFonts w:eastAsia="標楷體"/>
                <w:sz w:val="22"/>
              </w:rPr>
              <w:t>（</w:t>
            </w:r>
            <w:r w:rsidRPr="003501BA">
              <w:rPr>
                <w:rFonts w:ascii="新細明體" w:hAnsi="新細明體" w:cs="新細明體" w:hint="eastAsia"/>
                <w:sz w:val="22"/>
              </w:rPr>
              <w:t>Ⅳ</w:t>
            </w:r>
            <w:r w:rsidRPr="003501BA">
              <w:rPr>
                <w:rFonts w:eastAsia="標楷體"/>
                <w:sz w:val="22"/>
              </w:rPr>
              <w:t>）</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-2.1</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1,861,</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4.8</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1,630</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1.1</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231</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7.4</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2020</w:t>
            </w:r>
            <w:r w:rsidRPr="003501BA">
              <w:rPr>
                <w:rFonts w:eastAsia="標楷體" w:hint="eastAsia"/>
                <w:sz w:val="22"/>
              </w:rPr>
              <w:t>年</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10167</w:t>
            </w:r>
          </w:p>
        </w:tc>
        <w:tc>
          <w:tcPr>
            <w:tcW w:w="850"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-12.7</w:t>
            </w:r>
          </w:p>
        </w:tc>
        <w:tc>
          <w:tcPr>
            <w:tcW w:w="809"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9,301</w:t>
            </w:r>
          </w:p>
        </w:tc>
        <w:tc>
          <w:tcPr>
            <w:tcW w:w="784"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-12.9</w:t>
            </w:r>
          </w:p>
        </w:tc>
        <w:tc>
          <w:tcPr>
            <w:tcW w:w="896" w:type="dxa"/>
            <w:tcBorders>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866</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2.3</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1,839</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0.2</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1,821</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-0.2</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18</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1.4</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7.4</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-0.6</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1,893</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1.6</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1,663</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230</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7.3</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3</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-3.1</w:t>
            </w:r>
            <w:r w:rsidRPr="003501BA">
              <w:rPr>
                <w:rFonts w:eastAsia="標楷體"/>
                <w:sz w:val="22"/>
              </w:rPr>
              <w:t>（</w:t>
            </w:r>
            <w:r w:rsidRPr="003501BA">
              <w:rPr>
                <w:rFonts w:eastAsia="標楷體"/>
                <w:sz w:val="22"/>
              </w:rPr>
              <w:t>I</w:t>
            </w:r>
            <w:r w:rsidRPr="003501BA">
              <w:rPr>
                <w:rFonts w:eastAsia="標楷體"/>
                <w:sz w:val="22"/>
              </w:rPr>
              <w:t>）</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-1.5</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1,933</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-6.2</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1,650</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-10.1</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283</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0.7</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7.4</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4</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-17.1</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1,366</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-29.3</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1,337</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-24.8</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29</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0.4</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7.3</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5</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12.4</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1,433</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-29.5</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1,339</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-26.7</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94</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0.1</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7.4</w:t>
            </w:r>
          </w:p>
        </w:tc>
      </w:tr>
      <w:tr w:rsidR="007741DA" w:rsidRPr="003501BA" w:rsidTr="00F52F13">
        <w:trPr>
          <w:cantSplit/>
          <w:jc w:val="center"/>
        </w:trPr>
        <w:tc>
          <w:tcPr>
            <w:tcW w:w="896" w:type="dxa"/>
            <w:tcBorders>
              <w:left w:val="nil"/>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6</w:t>
            </w:r>
            <w:r w:rsidRPr="003501BA">
              <w:rPr>
                <w:rFonts w:eastAsia="標楷體" w:hint="eastAsia"/>
                <w:sz w:val="22"/>
              </w:rPr>
              <w:t>月</w:t>
            </w:r>
          </w:p>
        </w:tc>
        <w:tc>
          <w:tcPr>
            <w:tcW w:w="93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-15.0</w:t>
            </w:r>
            <w:r w:rsidRPr="003501BA">
              <w:rPr>
                <w:rFonts w:eastAsia="標楷體"/>
                <w:sz w:val="22"/>
              </w:rPr>
              <w:t>（</w:t>
            </w:r>
            <w:r w:rsidRPr="003501BA">
              <w:rPr>
                <w:rFonts w:eastAsia="標楷體"/>
                <w:sz w:val="22"/>
              </w:rPr>
              <w:t>II</w:t>
            </w:r>
            <w:r w:rsidRPr="003501BA">
              <w:rPr>
                <w:rFonts w:eastAsia="標楷體"/>
                <w:sz w:val="22"/>
              </w:rPr>
              <w:t>）</w:t>
            </w:r>
          </w:p>
        </w:tc>
        <w:tc>
          <w:tcPr>
            <w:tcW w:w="672" w:type="dxa"/>
            <w:tcBorders>
              <w:left w:val="single" w:sz="6"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9.1</w:t>
            </w:r>
          </w:p>
        </w:tc>
        <w:tc>
          <w:tcPr>
            <w:tcW w:w="762"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1,703</w:t>
            </w:r>
          </w:p>
        </w:tc>
        <w:tc>
          <w:tcPr>
            <w:tcW w:w="850"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-10.0</w:t>
            </w:r>
          </w:p>
        </w:tc>
        <w:tc>
          <w:tcPr>
            <w:tcW w:w="809"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1,491</w:t>
            </w:r>
          </w:p>
        </w:tc>
        <w:tc>
          <w:tcPr>
            <w:tcW w:w="78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-12.2</w:t>
            </w:r>
          </w:p>
        </w:tc>
        <w:tc>
          <w:tcPr>
            <w:tcW w:w="896"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212</w:t>
            </w:r>
          </w:p>
        </w:tc>
        <w:tc>
          <w:tcPr>
            <w:tcW w:w="854" w:type="dxa"/>
            <w:tcBorders>
              <w:left w:val="single" w:sz="6"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0.3</w:t>
            </w:r>
          </w:p>
        </w:tc>
        <w:tc>
          <w:tcPr>
            <w:tcW w:w="853" w:type="dxa"/>
            <w:tcBorders>
              <w:left w:val="single" w:sz="6"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7.8</w:t>
            </w:r>
          </w:p>
        </w:tc>
      </w:tr>
      <w:tr w:rsidR="007741DA" w:rsidRPr="003501BA" w:rsidTr="00F52F13">
        <w:trPr>
          <w:cantSplit/>
          <w:jc w:val="center"/>
        </w:trPr>
        <w:tc>
          <w:tcPr>
            <w:tcW w:w="896" w:type="dxa"/>
            <w:tcBorders>
              <w:left w:val="nil"/>
              <w:bottom w:val="single" w:sz="4" w:space="0" w:color="auto"/>
              <w:right w:val="single" w:sz="6" w:space="0" w:color="auto"/>
            </w:tcBorders>
            <w:shd w:val="clear" w:color="auto" w:fill="auto"/>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7</w:t>
            </w:r>
            <w:r w:rsidRPr="003501BA">
              <w:rPr>
                <w:rFonts w:eastAsia="標楷體" w:hint="eastAsia"/>
                <w:sz w:val="22"/>
              </w:rPr>
              <w:t>月</w:t>
            </w:r>
          </w:p>
        </w:tc>
        <w:tc>
          <w:tcPr>
            <w:tcW w:w="932" w:type="dxa"/>
            <w:tcBorders>
              <w:left w:val="single" w:sz="6" w:space="0" w:color="auto"/>
              <w:bottom w:val="single" w:sz="4"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762"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850"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809"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784"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896"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sz w:val="22"/>
              </w:rPr>
              <w:t>-</w:t>
            </w:r>
          </w:p>
        </w:tc>
        <w:tc>
          <w:tcPr>
            <w:tcW w:w="854" w:type="dxa"/>
            <w:tcBorders>
              <w:left w:val="single" w:sz="6" w:space="0" w:color="auto"/>
              <w:bottom w:val="single" w:sz="4" w:space="0" w:color="auto"/>
              <w:right w:val="single" w:sz="6" w:space="0" w:color="auto"/>
            </w:tcBorders>
            <w:vAlign w:val="bottom"/>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0.4</w:t>
            </w:r>
          </w:p>
        </w:tc>
        <w:tc>
          <w:tcPr>
            <w:tcW w:w="853" w:type="dxa"/>
            <w:tcBorders>
              <w:left w:val="single" w:sz="6" w:space="0" w:color="auto"/>
              <w:bottom w:val="single" w:sz="4" w:space="0" w:color="auto"/>
              <w:right w:val="nil"/>
            </w:tcBorders>
          </w:tcPr>
          <w:p w:rsidR="007741DA" w:rsidRPr="003501BA" w:rsidRDefault="007741DA" w:rsidP="00F52F13">
            <w:pPr>
              <w:autoSpaceDE w:val="0"/>
              <w:autoSpaceDN w:val="0"/>
              <w:adjustRightInd w:val="0"/>
              <w:snapToGrid w:val="0"/>
              <w:spacing w:line="380" w:lineRule="atLeast"/>
              <w:jc w:val="center"/>
              <w:rPr>
                <w:rFonts w:eastAsia="標楷體"/>
                <w:sz w:val="22"/>
              </w:rPr>
            </w:pPr>
            <w:r w:rsidRPr="003501BA">
              <w:rPr>
                <w:rFonts w:eastAsia="標楷體" w:hint="eastAsia"/>
                <w:sz w:val="22"/>
              </w:rPr>
              <w:t>-</w:t>
            </w:r>
          </w:p>
        </w:tc>
      </w:tr>
    </w:tbl>
    <w:p w:rsidR="007741DA" w:rsidRPr="003501BA" w:rsidRDefault="007741DA" w:rsidP="007741DA">
      <w:pPr>
        <w:autoSpaceDE w:val="0"/>
        <w:autoSpaceDN w:val="0"/>
        <w:adjustRightInd w:val="0"/>
        <w:snapToGrid w:val="0"/>
        <w:spacing w:line="240" w:lineRule="atLeast"/>
        <w:ind w:leftChars="92" w:left="701" w:hangingChars="200" w:hanging="480"/>
        <w:jc w:val="both"/>
        <w:rPr>
          <w:rFonts w:eastAsia="標楷體"/>
        </w:rPr>
      </w:pPr>
      <w:r w:rsidRPr="003501BA">
        <w:rPr>
          <w:rFonts w:eastAsia="標楷體"/>
        </w:rPr>
        <w:t>資料來源：歐盟統計局。</w:t>
      </w:r>
    </w:p>
    <w:p w:rsidR="008C0FDD" w:rsidRPr="00824F84" w:rsidRDefault="008C0FDD">
      <w:pPr>
        <w:widowControl/>
        <w:rPr>
          <w:rFonts w:eastAsia="標楷體"/>
          <w:b/>
          <w:bCs/>
          <w:color w:val="000000" w:themeColor="text1"/>
          <w:sz w:val="32"/>
          <w:szCs w:val="32"/>
        </w:rPr>
      </w:pPr>
      <w:r w:rsidRPr="00824F84">
        <w:rPr>
          <w:color w:val="000000" w:themeColor="text1"/>
        </w:rPr>
        <w:br w:type="page"/>
      </w:r>
    </w:p>
    <w:p w:rsidR="00681344" w:rsidRPr="00824F84" w:rsidRDefault="00821547" w:rsidP="00B40DBD">
      <w:pPr>
        <w:pStyle w:val="t-3"/>
        <w:spacing w:beforeLines="50" w:before="180" w:line="520" w:lineRule="exact"/>
        <w:ind w:right="-60"/>
        <w:rPr>
          <w:b w:val="0"/>
          <w:bCs w:val="0"/>
          <w:color w:val="000000" w:themeColor="text1"/>
          <w:sz w:val="40"/>
          <w:szCs w:val="36"/>
        </w:rPr>
      </w:pPr>
      <w:bookmarkStart w:id="75" w:name="_Toc36455800"/>
      <w:r w:rsidRPr="00824F84">
        <w:rPr>
          <w:color w:val="000000" w:themeColor="text1"/>
        </w:rPr>
        <w:lastRenderedPageBreak/>
        <w:t>（</w:t>
      </w:r>
      <w:r w:rsidR="00681344" w:rsidRPr="00824F84">
        <w:rPr>
          <w:color w:val="000000" w:themeColor="text1"/>
        </w:rPr>
        <w:t>三</w:t>
      </w:r>
      <w:r w:rsidRPr="00824F84">
        <w:rPr>
          <w:color w:val="000000" w:themeColor="text1"/>
        </w:rPr>
        <w:t>）</w:t>
      </w:r>
      <w:r w:rsidR="00681344" w:rsidRPr="00824F84">
        <w:rPr>
          <w:color w:val="000000" w:themeColor="text1"/>
        </w:rPr>
        <w:t>亞太地區</w:t>
      </w:r>
      <w:bookmarkEnd w:id="74"/>
      <w:bookmarkEnd w:id="75"/>
    </w:p>
    <w:p w:rsidR="0023647C" w:rsidRPr="00824F84" w:rsidRDefault="00865121" w:rsidP="00BB0CA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6" w:name="_Toc401923793"/>
      <w:bookmarkStart w:id="77" w:name="_Toc402171710"/>
      <w:r w:rsidRPr="0038462A">
        <w:rPr>
          <w:rFonts w:eastAsia="標楷體" w:hint="eastAsia"/>
          <w:kern w:val="0"/>
          <w:sz w:val="28"/>
          <w:szCs w:val="28"/>
        </w:rPr>
        <w:t>依據</w:t>
      </w:r>
      <w:r w:rsidRPr="0038462A">
        <w:rPr>
          <w:rFonts w:eastAsia="標楷體" w:hint="eastAsia"/>
          <w:kern w:val="0"/>
          <w:sz w:val="28"/>
          <w:szCs w:val="28"/>
        </w:rPr>
        <w:t>I</w:t>
      </w:r>
      <w:r w:rsidRPr="0038462A">
        <w:rPr>
          <w:rFonts w:eastAsia="標楷體"/>
          <w:kern w:val="0"/>
          <w:sz w:val="28"/>
          <w:szCs w:val="28"/>
        </w:rPr>
        <w:t>HS</w:t>
      </w:r>
      <w:r w:rsidRPr="0038462A">
        <w:rPr>
          <w:rFonts w:eastAsia="標楷體" w:hint="eastAsia"/>
          <w:kern w:val="0"/>
          <w:sz w:val="28"/>
          <w:szCs w:val="28"/>
        </w:rPr>
        <w:t xml:space="preserve"> Markit</w:t>
      </w:r>
      <w:r w:rsidRPr="0038462A">
        <w:rPr>
          <w:rFonts w:eastAsia="標楷體" w:hint="eastAsia"/>
          <w:kern w:val="0"/>
          <w:sz w:val="28"/>
          <w:szCs w:val="28"/>
        </w:rPr>
        <w:t>今年</w:t>
      </w:r>
      <w:r w:rsidRPr="0038462A">
        <w:rPr>
          <w:rFonts w:eastAsia="標楷體" w:hint="eastAsia"/>
          <w:kern w:val="0"/>
          <w:sz w:val="28"/>
          <w:szCs w:val="28"/>
        </w:rPr>
        <w:t>8</w:t>
      </w:r>
      <w:r w:rsidRPr="0038462A">
        <w:rPr>
          <w:rFonts w:eastAsia="標楷體" w:hint="eastAsia"/>
          <w:kern w:val="0"/>
          <w:sz w:val="28"/>
          <w:szCs w:val="28"/>
        </w:rPr>
        <w:t>月預測，亞洲和太平洋地區</w:t>
      </w:r>
      <w:r w:rsidRPr="0038462A">
        <w:rPr>
          <w:rFonts w:eastAsia="標楷體" w:hint="eastAsia"/>
          <w:kern w:val="0"/>
          <w:sz w:val="28"/>
          <w:szCs w:val="28"/>
        </w:rPr>
        <w:t>(</w:t>
      </w:r>
      <w:r w:rsidRPr="0038462A">
        <w:rPr>
          <w:rFonts w:eastAsia="標楷體" w:hint="eastAsia"/>
          <w:kern w:val="0"/>
          <w:sz w:val="28"/>
          <w:szCs w:val="28"/>
        </w:rPr>
        <w:t>不含日本</w:t>
      </w:r>
      <w:r w:rsidRPr="0038462A">
        <w:rPr>
          <w:rFonts w:eastAsia="標楷體" w:hint="eastAsia"/>
          <w:kern w:val="0"/>
          <w:sz w:val="28"/>
          <w:szCs w:val="28"/>
        </w:rPr>
        <w:t>)</w:t>
      </w:r>
      <w:r w:rsidRPr="0038462A">
        <w:rPr>
          <w:rFonts w:eastAsia="標楷體" w:hint="eastAsia"/>
          <w:kern w:val="0"/>
          <w:sz w:val="28"/>
          <w:szCs w:val="28"/>
        </w:rPr>
        <w:t>今年及明年經濟成長率分別為</w:t>
      </w:r>
      <w:r w:rsidRPr="0038462A">
        <w:rPr>
          <w:rFonts w:eastAsia="標楷體" w:hint="eastAsia"/>
          <w:kern w:val="0"/>
          <w:sz w:val="28"/>
          <w:szCs w:val="28"/>
        </w:rPr>
        <w:t>-1.7%</w:t>
      </w:r>
      <w:r w:rsidRPr="0038462A">
        <w:rPr>
          <w:rFonts w:eastAsia="標楷體" w:hint="eastAsia"/>
          <w:kern w:val="0"/>
          <w:sz w:val="28"/>
          <w:szCs w:val="28"/>
        </w:rPr>
        <w:t>及</w:t>
      </w:r>
      <w:r w:rsidRPr="0038462A">
        <w:rPr>
          <w:rFonts w:eastAsia="標楷體" w:hint="eastAsia"/>
          <w:kern w:val="0"/>
          <w:sz w:val="28"/>
          <w:szCs w:val="28"/>
        </w:rPr>
        <w:t>-1.17%</w:t>
      </w:r>
      <w:r w:rsidR="00CE2511" w:rsidRPr="00DC2295">
        <w:rPr>
          <w:rFonts w:eastAsia="標楷體" w:hint="eastAsia"/>
          <w:kern w:val="0"/>
          <w:sz w:val="28"/>
          <w:szCs w:val="28"/>
        </w:rPr>
        <w:t>。</w:t>
      </w:r>
    </w:p>
    <w:p w:rsidR="0023647C" w:rsidRPr="00824F84"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824F84">
        <w:rPr>
          <w:rFonts w:eastAsia="標楷體"/>
          <w:b/>
          <w:bCs/>
          <w:color w:val="000000" w:themeColor="text1"/>
          <w:kern w:val="0"/>
          <w:sz w:val="28"/>
          <w:szCs w:val="28"/>
        </w:rPr>
        <w:t>１</w:t>
      </w:r>
      <w:r w:rsidR="00070F70" w:rsidRPr="00824F84">
        <w:rPr>
          <w:rFonts w:eastAsia="標楷體"/>
          <w:b/>
          <w:bCs/>
          <w:color w:val="000000" w:themeColor="text1"/>
          <w:kern w:val="0"/>
          <w:sz w:val="28"/>
          <w:szCs w:val="28"/>
        </w:rPr>
        <w:t>、</w:t>
      </w:r>
      <w:r w:rsidR="0023647C" w:rsidRPr="00824F84">
        <w:rPr>
          <w:rFonts w:eastAsia="標楷體"/>
          <w:b/>
          <w:bCs/>
          <w:color w:val="000000" w:themeColor="text1"/>
          <w:kern w:val="0"/>
          <w:sz w:val="28"/>
          <w:szCs w:val="28"/>
        </w:rPr>
        <w:t>日本</w:t>
      </w:r>
    </w:p>
    <w:p w:rsidR="007741DA" w:rsidRPr="003501BA" w:rsidRDefault="007741DA" w:rsidP="007741DA">
      <w:pPr>
        <w:numPr>
          <w:ilvl w:val="0"/>
          <w:numId w:val="9"/>
        </w:numPr>
        <w:snapToGrid w:val="0"/>
        <w:spacing w:beforeLines="50" w:before="180" w:line="300" w:lineRule="auto"/>
        <w:jc w:val="both"/>
        <w:rPr>
          <w:rFonts w:eastAsia="標楷體"/>
          <w:sz w:val="28"/>
          <w:szCs w:val="28"/>
        </w:rPr>
      </w:pPr>
      <w:r w:rsidRPr="003501BA">
        <w:rPr>
          <w:rFonts w:eastAsia="標楷體" w:hint="eastAsia"/>
          <w:sz w:val="28"/>
          <w:szCs w:val="28"/>
        </w:rPr>
        <w:t>日本政府於今年</w:t>
      </w:r>
      <w:r w:rsidRPr="003501BA">
        <w:rPr>
          <w:rFonts w:eastAsia="標楷體" w:hint="eastAsia"/>
          <w:sz w:val="28"/>
          <w:szCs w:val="28"/>
        </w:rPr>
        <w:t>8</w:t>
      </w:r>
      <w:r w:rsidRPr="003501BA">
        <w:rPr>
          <w:rFonts w:eastAsia="標楷體" w:hint="eastAsia"/>
          <w:sz w:val="28"/>
          <w:szCs w:val="28"/>
        </w:rPr>
        <w:t>月</w:t>
      </w:r>
      <w:r w:rsidRPr="003501BA">
        <w:rPr>
          <w:rFonts w:eastAsia="標楷體" w:hint="eastAsia"/>
          <w:sz w:val="28"/>
          <w:szCs w:val="28"/>
        </w:rPr>
        <w:t>17</w:t>
      </w:r>
      <w:r w:rsidRPr="003501BA">
        <w:rPr>
          <w:rFonts w:eastAsia="標楷體" w:hint="eastAsia"/>
          <w:sz w:val="28"/>
          <w:szCs w:val="28"/>
        </w:rPr>
        <w:t>日公布第</w:t>
      </w:r>
      <w:r w:rsidRPr="003501BA">
        <w:rPr>
          <w:rFonts w:eastAsia="標楷體" w:hint="eastAsia"/>
          <w:sz w:val="28"/>
          <w:szCs w:val="28"/>
        </w:rPr>
        <w:t>2</w:t>
      </w:r>
      <w:r w:rsidRPr="003501BA">
        <w:rPr>
          <w:rFonts w:eastAsia="標楷體" w:hint="eastAsia"/>
          <w:sz w:val="28"/>
          <w:szCs w:val="28"/>
        </w:rPr>
        <w:t>季實質</w:t>
      </w:r>
      <w:r w:rsidRPr="003501BA">
        <w:rPr>
          <w:rFonts w:eastAsia="標楷體" w:hint="eastAsia"/>
          <w:sz w:val="28"/>
          <w:szCs w:val="28"/>
        </w:rPr>
        <w:t>GDP</w:t>
      </w:r>
      <w:r>
        <w:rPr>
          <w:rFonts w:eastAsia="標楷體" w:hint="eastAsia"/>
          <w:sz w:val="28"/>
          <w:szCs w:val="28"/>
        </w:rPr>
        <w:t>數據，</w:t>
      </w:r>
      <w:r w:rsidRPr="003501BA">
        <w:rPr>
          <w:rFonts w:eastAsia="標楷體" w:hint="eastAsia"/>
          <w:sz w:val="28"/>
          <w:szCs w:val="28"/>
        </w:rPr>
        <w:t>較上季衰退</w:t>
      </w:r>
      <w:r w:rsidRPr="003501BA">
        <w:rPr>
          <w:rFonts w:eastAsia="標楷體" w:hint="eastAsia"/>
          <w:sz w:val="28"/>
          <w:szCs w:val="28"/>
        </w:rPr>
        <w:t>7.8%</w:t>
      </w:r>
      <w:r w:rsidRPr="003501BA">
        <w:rPr>
          <w:rFonts w:eastAsia="標楷體" w:hint="eastAsia"/>
          <w:sz w:val="28"/>
          <w:szCs w:val="28"/>
        </w:rPr>
        <w:t>，換算年率衰退</w:t>
      </w:r>
      <w:r w:rsidRPr="003501BA">
        <w:rPr>
          <w:rFonts w:eastAsia="標楷體" w:hint="eastAsia"/>
          <w:sz w:val="28"/>
          <w:szCs w:val="28"/>
        </w:rPr>
        <w:t>27.8%</w:t>
      </w:r>
      <w:r w:rsidRPr="003501BA">
        <w:rPr>
          <w:rFonts w:eastAsia="標楷體" w:hint="eastAsia"/>
          <w:sz w:val="28"/>
          <w:szCs w:val="28"/>
        </w:rPr>
        <w:t>。其中，民間最終消費支出衰退</w:t>
      </w:r>
      <w:r w:rsidRPr="003501BA">
        <w:rPr>
          <w:rFonts w:eastAsia="標楷體" w:hint="eastAsia"/>
          <w:sz w:val="28"/>
          <w:szCs w:val="28"/>
        </w:rPr>
        <w:t>8.2%</w:t>
      </w:r>
      <w:r w:rsidRPr="003501BA">
        <w:rPr>
          <w:rFonts w:eastAsia="標楷體" w:hint="eastAsia"/>
          <w:sz w:val="28"/>
          <w:szCs w:val="28"/>
        </w:rPr>
        <w:t>、民間企業設備衰退</w:t>
      </w:r>
      <w:r w:rsidRPr="003501BA">
        <w:rPr>
          <w:rFonts w:eastAsia="標楷體" w:hint="eastAsia"/>
          <w:sz w:val="28"/>
          <w:szCs w:val="28"/>
        </w:rPr>
        <w:t>1.5%</w:t>
      </w:r>
      <w:r w:rsidRPr="003501BA">
        <w:rPr>
          <w:rFonts w:eastAsia="標楷體" w:hint="eastAsia"/>
          <w:sz w:val="28"/>
          <w:szCs w:val="28"/>
        </w:rPr>
        <w:t>、民間住宅衰退</w:t>
      </w:r>
      <w:r w:rsidRPr="003501BA">
        <w:rPr>
          <w:rFonts w:eastAsia="標楷體" w:hint="eastAsia"/>
          <w:sz w:val="28"/>
          <w:szCs w:val="28"/>
        </w:rPr>
        <w:t>0.2%</w:t>
      </w:r>
      <w:r w:rsidRPr="003501BA">
        <w:rPr>
          <w:rFonts w:eastAsia="標楷體" w:hint="eastAsia"/>
          <w:sz w:val="28"/>
          <w:szCs w:val="28"/>
        </w:rPr>
        <w:t>，公部門需求零成長，商品及服務出口及進口分別衰退</w:t>
      </w:r>
      <w:r w:rsidRPr="003501BA">
        <w:rPr>
          <w:rFonts w:eastAsia="標楷體" w:hint="eastAsia"/>
          <w:sz w:val="28"/>
          <w:szCs w:val="28"/>
        </w:rPr>
        <w:t>18.5%</w:t>
      </w:r>
      <w:r w:rsidRPr="003501BA">
        <w:rPr>
          <w:rFonts w:eastAsia="標楷體" w:hint="eastAsia"/>
          <w:sz w:val="28"/>
          <w:szCs w:val="28"/>
        </w:rPr>
        <w:t>及</w:t>
      </w:r>
      <w:r w:rsidRPr="003501BA">
        <w:rPr>
          <w:rFonts w:eastAsia="標楷體" w:hint="eastAsia"/>
          <w:sz w:val="28"/>
          <w:szCs w:val="28"/>
        </w:rPr>
        <w:t>0.5%</w:t>
      </w:r>
      <w:r w:rsidRPr="003501BA">
        <w:rPr>
          <w:rFonts w:eastAsia="標楷體" w:hint="eastAsia"/>
          <w:sz w:val="28"/>
          <w:szCs w:val="28"/>
        </w:rPr>
        <w:t>。</w:t>
      </w:r>
    </w:p>
    <w:p w:rsidR="007741DA" w:rsidRPr="003501BA" w:rsidRDefault="007741DA" w:rsidP="007741DA">
      <w:pPr>
        <w:numPr>
          <w:ilvl w:val="0"/>
          <w:numId w:val="9"/>
        </w:numPr>
        <w:snapToGrid w:val="0"/>
        <w:spacing w:beforeLines="50" w:before="180" w:line="300" w:lineRule="auto"/>
        <w:jc w:val="both"/>
        <w:rPr>
          <w:rFonts w:eastAsia="標楷體"/>
          <w:sz w:val="28"/>
          <w:szCs w:val="28"/>
        </w:rPr>
      </w:pPr>
      <w:r w:rsidRPr="003501BA">
        <w:rPr>
          <w:rFonts w:eastAsia="標楷體" w:hint="eastAsia"/>
          <w:sz w:val="28"/>
          <w:szCs w:val="28"/>
        </w:rPr>
        <w:t>根據日本財</w:t>
      </w:r>
      <w:r w:rsidRPr="003501BA">
        <w:rPr>
          <w:rFonts w:eastAsia="標楷體"/>
          <w:sz w:val="28"/>
          <w:szCs w:val="28"/>
        </w:rPr>
        <w:t>務省</w:t>
      </w:r>
      <w:r w:rsidRPr="003501BA">
        <w:rPr>
          <w:rFonts w:eastAsia="標楷體" w:hint="eastAsia"/>
          <w:sz w:val="28"/>
          <w:szCs w:val="28"/>
        </w:rPr>
        <w:t>發布今</w:t>
      </w:r>
      <w:r w:rsidRPr="003501BA">
        <w:rPr>
          <w:rFonts w:eastAsia="標楷體"/>
          <w:sz w:val="28"/>
          <w:szCs w:val="28"/>
        </w:rPr>
        <w:t>年</w:t>
      </w:r>
      <w:r w:rsidRPr="003501BA">
        <w:rPr>
          <w:rFonts w:eastAsia="標楷體" w:hint="eastAsia"/>
          <w:sz w:val="28"/>
          <w:szCs w:val="28"/>
        </w:rPr>
        <w:t>7</w:t>
      </w:r>
      <w:r w:rsidRPr="003501BA">
        <w:rPr>
          <w:rFonts w:eastAsia="標楷體" w:hint="eastAsia"/>
          <w:sz w:val="28"/>
          <w:szCs w:val="28"/>
        </w:rPr>
        <w:t>月</w:t>
      </w:r>
      <w:r w:rsidRPr="003501BA">
        <w:rPr>
          <w:rFonts w:eastAsia="標楷體"/>
          <w:sz w:val="28"/>
          <w:szCs w:val="28"/>
        </w:rPr>
        <w:t>進出口貿易統計，出口額為</w:t>
      </w:r>
      <w:r w:rsidRPr="003501BA">
        <w:rPr>
          <w:rFonts w:eastAsia="標楷體" w:hint="eastAsia"/>
          <w:sz w:val="28"/>
          <w:szCs w:val="28"/>
        </w:rPr>
        <w:t>5.37</w:t>
      </w:r>
      <w:r w:rsidRPr="003501BA">
        <w:rPr>
          <w:rFonts w:eastAsia="標楷體"/>
          <w:sz w:val="28"/>
          <w:szCs w:val="28"/>
        </w:rPr>
        <w:t>兆日圓，較上年同</w:t>
      </w:r>
      <w:r w:rsidRPr="003501BA">
        <w:rPr>
          <w:rFonts w:eastAsia="標楷體" w:hint="eastAsia"/>
          <w:sz w:val="28"/>
          <w:szCs w:val="28"/>
        </w:rPr>
        <w:t>月減少</w:t>
      </w:r>
      <w:r w:rsidRPr="003501BA">
        <w:rPr>
          <w:rFonts w:eastAsia="標楷體" w:hint="eastAsia"/>
          <w:sz w:val="28"/>
          <w:szCs w:val="28"/>
        </w:rPr>
        <w:t>19.2</w:t>
      </w:r>
      <w:r w:rsidRPr="003501BA">
        <w:rPr>
          <w:rFonts w:eastAsia="標楷體" w:hint="eastAsia"/>
          <w:kern w:val="0"/>
          <w:sz w:val="28"/>
          <w:szCs w:val="28"/>
        </w:rPr>
        <w:t>%</w:t>
      </w:r>
      <w:r w:rsidRPr="003501BA">
        <w:rPr>
          <w:rFonts w:eastAsia="標楷體"/>
          <w:sz w:val="28"/>
          <w:szCs w:val="28"/>
        </w:rPr>
        <w:t>，進口額為</w:t>
      </w:r>
      <w:r w:rsidRPr="003501BA">
        <w:rPr>
          <w:rFonts w:eastAsia="標楷體" w:hint="eastAsia"/>
          <w:sz w:val="28"/>
          <w:szCs w:val="28"/>
        </w:rPr>
        <w:t>5.36</w:t>
      </w:r>
      <w:r w:rsidRPr="003501BA">
        <w:rPr>
          <w:rFonts w:eastAsia="標楷體"/>
          <w:sz w:val="28"/>
          <w:szCs w:val="28"/>
        </w:rPr>
        <w:t>兆日圓，</w:t>
      </w:r>
      <w:r w:rsidRPr="003501BA">
        <w:rPr>
          <w:rFonts w:eastAsia="標楷體" w:hint="eastAsia"/>
          <w:sz w:val="28"/>
          <w:szCs w:val="28"/>
        </w:rPr>
        <w:t>減少</w:t>
      </w:r>
      <w:r w:rsidRPr="003501BA">
        <w:rPr>
          <w:rFonts w:eastAsia="標楷體" w:hint="eastAsia"/>
          <w:sz w:val="28"/>
          <w:szCs w:val="28"/>
        </w:rPr>
        <w:t>22.3%</w:t>
      </w:r>
      <w:r w:rsidRPr="003501BA">
        <w:rPr>
          <w:rFonts w:eastAsia="標楷體"/>
          <w:sz w:val="28"/>
          <w:szCs w:val="28"/>
        </w:rPr>
        <w:t>，貿易</w:t>
      </w:r>
      <w:r w:rsidRPr="003501BA">
        <w:rPr>
          <w:rFonts w:eastAsia="標楷體" w:hint="eastAsia"/>
          <w:sz w:val="28"/>
          <w:szCs w:val="28"/>
        </w:rPr>
        <w:t>出</w:t>
      </w:r>
      <w:r w:rsidRPr="003501BA">
        <w:rPr>
          <w:rFonts w:eastAsia="標楷體"/>
          <w:sz w:val="28"/>
          <w:szCs w:val="28"/>
        </w:rPr>
        <w:t>超為</w:t>
      </w:r>
      <w:r w:rsidRPr="003501BA">
        <w:rPr>
          <w:rFonts w:eastAsia="標楷體" w:hint="eastAsia"/>
          <w:sz w:val="28"/>
          <w:szCs w:val="28"/>
        </w:rPr>
        <w:t>0.01</w:t>
      </w:r>
      <w:r w:rsidRPr="003501BA">
        <w:rPr>
          <w:rFonts w:eastAsia="標楷體"/>
          <w:sz w:val="28"/>
          <w:szCs w:val="28"/>
        </w:rPr>
        <w:t>兆日圓。</w:t>
      </w:r>
      <w:r w:rsidRPr="003501BA">
        <w:rPr>
          <w:rFonts w:eastAsia="標楷體" w:hint="eastAsia"/>
          <w:sz w:val="28"/>
          <w:szCs w:val="28"/>
        </w:rPr>
        <w:t>對</w:t>
      </w:r>
      <w:r w:rsidRPr="003501BA">
        <w:rPr>
          <w:rFonts w:eastAsia="標楷體"/>
          <w:sz w:val="28"/>
          <w:szCs w:val="28"/>
        </w:rPr>
        <w:t>主要貿易夥伴出口</w:t>
      </w:r>
      <w:r w:rsidRPr="003501BA">
        <w:rPr>
          <w:rFonts w:eastAsia="標楷體" w:hint="eastAsia"/>
          <w:sz w:val="28"/>
          <w:szCs w:val="28"/>
        </w:rPr>
        <w:t>額，僅對中國大陸出口增加</w:t>
      </w:r>
      <w:r w:rsidRPr="003501BA">
        <w:rPr>
          <w:rFonts w:eastAsia="標楷體" w:hint="eastAsia"/>
          <w:sz w:val="28"/>
          <w:szCs w:val="28"/>
        </w:rPr>
        <w:t>8.2%</w:t>
      </w:r>
      <w:r w:rsidRPr="003501BA">
        <w:rPr>
          <w:rFonts w:eastAsia="標楷體" w:hint="eastAsia"/>
          <w:sz w:val="28"/>
          <w:szCs w:val="28"/>
        </w:rPr>
        <w:t>，其餘</w:t>
      </w:r>
      <w:r>
        <w:rPr>
          <w:rFonts w:eastAsia="標楷體" w:hint="eastAsia"/>
          <w:sz w:val="28"/>
          <w:szCs w:val="28"/>
        </w:rPr>
        <w:t>對</w:t>
      </w:r>
      <w:r w:rsidRPr="003501BA">
        <w:rPr>
          <w:rFonts w:eastAsia="標楷體" w:hint="eastAsia"/>
          <w:sz w:val="28"/>
          <w:szCs w:val="28"/>
        </w:rPr>
        <w:t>歐盟、美國及東協則分別衰退</w:t>
      </w:r>
      <w:r w:rsidRPr="003501BA">
        <w:rPr>
          <w:rFonts w:eastAsia="標楷體" w:hint="eastAsia"/>
          <w:sz w:val="28"/>
          <w:szCs w:val="28"/>
        </w:rPr>
        <w:t>30.5%</w:t>
      </w:r>
      <w:r w:rsidRPr="003501BA">
        <w:rPr>
          <w:rFonts w:eastAsia="標楷體" w:hint="eastAsia"/>
          <w:sz w:val="28"/>
          <w:szCs w:val="28"/>
        </w:rPr>
        <w:t>、</w:t>
      </w:r>
      <w:r w:rsidRPr="003501BA">
        <w:rPr>
          <w:rFonts w:eastAsia="標楷體" w:hint="eastAsia"/>
          <w:sz w:val="28"/>
          <w:szCs w:val="28"/>
        </w:rPr>
        <w:t>19.5%</w:t>
      </w:r>
      <w:r w:rsidRPr="003501BA">
        <w:rPr>
          <w:rFonts w:eastAsia="標楷體" w:hint="eastAsia"/>
          <w:sz w:val="28"/>
          <w:szCs w:val="28"/>
        </w:rPr>
        <w:t>及</w:t>
      </w:r>
      <w:r w:rsidRPr="003501BA">
        <w:rPr>
          <w:rFonts w:eastAsia="標楷體" w:hint="eastAsia"/>
          <w:sz w:val="28"/>
          <w:szCs w:val="28"/>
        </w:rPr>
        <w:t>27.2%</w:t>
      </w:r>
      <w:r w:rsidRPr="003501BA">
        <w:rPr>
          <w:rFonts w:eastAsia="標楷體" w:hint="eastAsia"/>
          <w:sz w:val="28"/>
          <w:szCs w:val="28"/>
        </w:rPr>
        <w:t>。今年</w:t>
      </w:r>
      <w:r w:rsidRPr="003501BA">
        <w:rPr>
          <w:rFonts w:eastAsia="標楷體" w:hint="eastAsia"/>
          <w:sz w:val="28"/>
          <w:szCs w:val="28"/>
        </w:rPr>
        <w:t>6</w:t>
      </w:r>
      <w:r w:rsidRPr="003501BA">
        <w:rPr>
          <w:rFonts w:eastAsia="標楷體"/>
          <w:sz w:val="28"/>
          <w:szCs w:val="28"/>
        </w:rPr>
        <w:t>月工業生</w:t>
      </w:r>
      <w:r w:rsidRPr="003501BA">
        <w:rPr>
          <w:rFonts w:eastAsia="標楷體" w:hint="eastAsia"/>
          <w:sz w:val="28"/>
          <w:szCs w:val="28"/>
        </w:rPr>
        <w:t>產成長</w:t>
      </w:r>
      <w:r w:rsidRPr="003501BA">
        <w:rPr>
          <w:rFonts w:eastAsia="標楷體" w:hint="eastAsia"/>
          <w:sz w:val="28"/>
          <w:szCs w:val="28"/>
        </w:rPr>
        <w:t>1.9</w:t>
      </w:r>
      <w:r w:rsidRPr="003501BA">
        <w:rPr>
          <w:rFonts w:eastAsia="標楷體" w:hint="eastAsia"/>
          <w:kern w:val="0"/>
          <w:sz w:val="28"/>
          <w:szCs w:val="28"/>
        </w:rPr>
        <w:t>%</w:t>
      </w:r>
      <w:r w:rsidRPr="003501BA">
        <w:rPr>
          <w:rFonts w:eastAsia="標楷體"/>
          <w:sz w:val="28"/>
          <w:szCs w:val="28"/>
        </w:rPr>
        <w:t>，失業率為</w:t>
      </w:r>
      <w:r w:rsidRPr="003501BA">
        <w:rPr>
          <w:rFonts w:eastAsia="標楷體" w:hint="eastAsia"/>
          <w:sz w:val="28"/>
          <w:szCs w:val="28"/>
        </w:rPr>
        <w:t>2.8</w:t>
      </w:r>
      <w:r w:rsidRPr="003501BA">
        <w:rPr>
          <w:rFonts w:eastAsia="標楷體" w:hint="eastAsia"/>
          <w:kern w:val="0"/>
          <w:sz w:val="28"/>
          <w:szCs w:val="28"/>
        </w:rPr>
        <w:t>%</w:t>
      </w:r>
      <w:r w:rsidRPr="003501BA">
        <w:rPr>
          <w:rFonts w:eastAsia="標楷體" w:hint="eastAsia"/>
          <w:sz w:val="28"/>
          <w:szCs w:val="28"/>
        </w:rPr>
        <w:t>，</w:t>
      </w:r>
      <w:r w:rsidRPr="003501BA">
        <w:rPr>
          <w:rFonts w:eastAsia="標楷體"/>
          <w:sz w:val="28"/>
          <w:szCs w:val="28"/>
        </w:rPr>
        <w:t>消費者物價上漲率為</w:t>
      </w:r>
      <w:r w:rsidRPr="003501BA">
        <w:rPr>
          <w:rFonts w:eastAsia="標楷體" w:hint="eastAsia"/>
          <w:sz w:val="28"/>
          <w:szCs w:val="28"/>
        </w:rPr>
        <w:t>0.1</w:t>
      </w:r>
      <w:r w:rsidRPr="003501BA">
        <w:rPr>
          <w:rFonts w:eastAsia="標楷體" w:hint="eastAsia"/>
          <w:kern w:val="0"/>
          <w:sz w:val="28"/>
          <w:szCs w:val="28"/>
        </w:rPr>
        <w:t>%</w:t>
      </w:r>
      <w:r w:rsidRPr="003501BA">
        <w:rPr>
          <w:rFonts w:eastAsia="標楷體" w:hint="eastAsia"/>
          <w:sz w:val="28"/>
          <w:szCs w:val="28"/>
        </w:rPr>
        <w:t>。</w:t>
      </w:r>
    </w:p>
    <w:p w:rsidR="007741DA" w:rsidRPr="003501BA" w:rsidRDefault="007741DA" w:rsidP="007741DA">
      <w:pPr>
        <w:numPr>
          <w:ilvl w:val="0"/>
          <w:numId w:val="9"/>
        </w:numPr>
        <w:snapToGrid w:val="0"/>
        <w:spacing w:beforeLines="50" w:before="180" w:line="300" w:lineRule="auto"/>
        <w:jc w:val="both"/>
        <w:rPr>
          <w:rFonts w:eastAsia="標楷體"/>
          <w:sz w:val="28"/>
          <w:szCs w:val="28"/>
        </w:rPr>
      </w:pPr>
      <w:r w:rsidRPr="003501BA">
        <w:rPr>
          <w:rFonts w:eastAsia="標楷體" w:hint="eastAsia"/>
          <w:sz w:val="28"/>
          <w:szCs w:val="28"/>
        </w:rPr>
        <w:t>跨太平洋夥伴協定</w:t>
      </w:r>
      <w:r w:rsidRPr="003501BA">
        <w:rPr>
          <w:rFonts w:eastAsia="標楷體" w:hint="eastAsia"/>
          <w:sz w:val="28"/>
          <w:szCs w:val="28"/>
        </w:rPr>
        <w:t>(CPTPP)11</w:t>
      </w:r>
      <w:r w:rsidRPr="003501BA">
        <w:rPr>
          <w:rFonts w:eastAsia="標楷體" w:hint="eastAsia"/>
          <w:sz w:val="28"/>
          <w:szCs w:val="28"/>
        </w:rPr>
        <w:t>個參與國於今年</w:t>
      </w:r>
      <w:r w:rsidRPr="003501BA">
        <w:rPr>
          <w:rFonts w:eastAsia="標楷體" w:hint="eastAsia"/>
          <w:sz w:val="28"/>
          <w:szCs w:val="28"/>
        </w:rPr>
        <w:t>8</w:t>
      </w:r>
      <w:r w:rsidRPr="003501BA">
        <w:rPr>
          <w:rFonts w:eastAsia="標楷體" w:hint="eastAsia"/>
          <w:sz w:val="28"/>
          <w:szCs w:val="28"/>
        </w:rPr>
        <w:t>月</w:t>
      </w:r>
      <w:r w:rsidRPr="003501BA">
        <w:rPr>
          <w:rFonts w:eastAsia="標楷體" w:hint="eastAsia"/>
          <w:sz w:val="28"/>
          <w:szCs w:val="28"/>
        </w:rPr>
        <w:t>6</w:t>
      </w:r>
      <w:r>
        <w:rPr>
          <w:rFonts w:eastAsia="標楷體" w:hint="eastAsia"/>
          <w:sz w:val="28"/>
          <w:szCs w:val="28"/>
        </w:rPr>
        <w:t>日召開視訊部長級會議，就武漢肺炎</w:t>
      </w:r>
      <w:proofErr w:type="gramStart"/>
      <w:r w:rsidRPr="003501BA">
        <w:rPr>
          <w:rFonts w:eastAsia="標楷體" w:hint="eastAsia"/>
          <w:sz w:val="28"/>
          <w:szCs w:val="28"/>
        </w:rPr>
        <w:t>疫</w:t>
      </w:r>
      <w:proofErr w:type="gramEnd"/>
      <w:r w:rsidRPr="003501BA">
        <w:rPr>
          <w:rFonts w:eastAsia="標楷體" w:hint="eastAsia"/>
          <w:sz w:val="28"/>
          <w:szCs w:val="28"/>
        </w:rPr>
        <w:t>情危機下推動自由貿易達成共識，並發表聲明將共同對抗貿易保護主義，維持區域內產業供應鏈穩定。針對泰國及英國有意申請加入</w:t>
      </w:r>
      <w:r w:rsidRPr="003501BA">
        <w:rPr>
          <w:rFonts w:eastAsia="標楷體" w:hint="eastAsia"/>
          <w:sz w:val="28"/>
          <w:szCs w:val="28"/>
        </w:rPr>
        <w:t>CPTPP</w:t>
      </w:r>
      <w:r w:rsidRPr="003501BA">
        <w:rPr>
          <w:rFonts w:eastAsia="標楷體" w:hint="eastAsia"/>
          <w:sz w:val="28"/>
          <w:szCs w:val="28"/>
        </w:rPr>
        <w:t>，日本經濟再生大臣西村康</w:t>
      </w:r>
      <w:proofErr w:type="gramStart"/>
      <w:r w:rsidRPr="003501BA">
        <w:rPr>
          <w:rFonts w:eastAsia="標楷體" w:hint="eastAsia"/>
          <w:sz w:val="28"/>
          <w:szCs w:val="28"/>
        </w:rPr>
        <w:t>稔</w:t>
      </w:r>
      <w:proofErr w:type="gramEnd"/>
      <w:r w:rsidRPr="003501BA">
        <w:rPr>
          <w:rFonts w:eastAsia="標楷體" w:hint="eastAsia"/>
          <w:sz w:val="28"/>
          <w:szCs w:val="28"/>
        </w:rPr>
        <w:t>表示歡迎，並將提供必要資訊。</w:t>
      </w:r>
    </w:p>
    <w:p w:rsidR="007741DA" w:rsidRPr="003501BA" w:rsidRDefault="007741DA" w:rsidP="007741DA">
      <w:pPr>
        <w:numPr>
          <w:ilvl w:val="0"/>
          <w:numId w:val="9"/>
        </w:numPr>
        <w:snapToGrid w:val="0"/>
        <w:spacing w:beforeLines="50" w:before="180" w:line="300" w:lineRule="auto"/>
        <w:jc w:val="both"/>
        <w:rPr>
          <w:rFonts w:eastAsia="標楷體"/>
          <w:sz w:val="28"/>
          <w:szCs w:val="28"/>
        </w:rPr>
      </w:pPr>
      <w:r w:rsidRPr="003501BA">
        <w:rPr>
          <w:rFonts w:eastAsia="標楷體" w:hint="eastAsia"/>
          <w:sz w:val="28"/>
          <w:szCs w:val="28"/>
        </w:rPr>
        <w:t>為推動遠距離</w:t>
      </w:r>
      <w:r>
        <w:rPr>
          <w:rFonts w:eastAsia="標楷體" w:hint="eastAsia"/>
          <w:sz w:val="28"/>
          <w:szCs w:val="28"/>
        </w:rPr>
        <w:t>辦公政策之普及與常態化，日本厚生勞動省計畫召開專家學者會議，並將</w:t>
      </w:r>
      <w:r w:rsidRPr="003501BA">
        <w:rPr>
          <w:rFonts w:eastAsia="標楷體" w:hint="eastAsia"/>
          <w:sz w:val="28"/>
          <w:szCs w:val="28"/>
        </w:rPr>
        <w:t>對</w:t>
      </w:r>
      <w:r w:rsidRPr="003501BA">
        <w:rPr>
          <w:rFonts w:eastAsia="標楷體" w:hint="eastAsia"/>
          <w:sz w:val="28"/>
          <w:szCs w:val="28"/>
        </w:rPr>
        <w:t>2</w:t>
      </w:r>
      <w:r w:rsidRPr="003501BA">
        <w:rPr>
          <w:rFonts w:eastAsia="標楷體" w:hint="eastAsia"/>
          <w:sz w:val="28"/>
          <w:szCs w:val="28"/>
        </w:rPr>
        <w:t>萬家企業進行問卷調查，掌握當前企業執行遠距離辦公之比率，同時了解當前已經實施的企業類型、勞動時間制度及加班管理狀況。</w:t>
      </w:r>
    </w:p>
    <w:p w:rsidR="00441B3E" w:rsidRPr="00824F84"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824F84">
        <w:rPr>
          <w:rFonts w:eastAsia="標楷體"/>
          <w:color w:val="000000" w:themeColor="text1"/>
          <w:sz w:val="28"/>
          <w:szCs w:val="28"/>
        </w:rPr>
        <w:br w:type="page"/>
      </w:r>
    </w:p>
    <w:p w:rsidR="007741DA" w:rsidRDefault="007741DA" w:rsidP="00C4669D">
      <w:pPr>
        <w:pStyle w:val="afffff5"/>
        <w:snapToGrid w:val="0"/>
        <w:spacing w:before="180" w:line="300" w:lineRule="auto"/>
        <w:ind w:leftChars="0" w:left="786" w:right="-227" w:firstLineChars="0" w:firstLine="0"/>
        <w:jc w:val="center"/>
        <w:rPr>
          <w:rFonts w:ascii="Times New Roman" w:eastAsia="標楷體" w:hAnsi="Times New Roman"/>
          <w:b/>
          <w:bCs/>
          <w:color w:val="000000" w:themeColor="text1"/>
          <w:sz w:val="28"/>
          <w:szCs w:val="32"/>
          <w:lang w:val="zh-TW"/>
        </w:rPr>
      </w:pPr>
    </w:p>
    <w:p w:rsidR="007741DA" w:rsidRPr="003501BA" w:rsidRDefault="007741DA" w:rsidP="007741DA">
      <w:pPr>
        <w:snapToGrid w:val="0"/>
        <w:spacing w:before="60" w:line="300" w:lineRule="auto"/>
        <w:ind w:leftChars="250" w:left="600" w:right="-227" w:firstLineChars="700" w:firstLine="1962"/>
        <w:jc w:val="both"/>
        <w:rPr>
          <w:rFonts w:eastAsia="標楷體"/>
          <w:sz w:val="28"/>
          <w:szCs w:val="32"/>
          <w:lang w:val="zh-TW"/>
        </w:rPr>
      </w:pPr>
      <w:r w:rsidRPr="003501BA">
        <w:rPr>
          <w:rFonts w:eastAsia="標楷體"/>
          <w:b/>
          <w:bCs/>
          <w:sz w:val="28"/>
          <w:szCs w:val="32"/>
          <w:lang w:val="zh-TW"/>
        </w:rPr>
        <w:t>表</w:t>
      </w:r>
      <w:r w:rsidRPr="003501BA">
        <w:rPr>
          <w:rFonts w:eastAsia="標楷體"/>
          <w:b/>
          <w:bCs/>
          <w:sz w:val="28"/>
          <w:szCs w:val="32"/>
          <w:lang w:val="zh-TW"/>
        </w:rPr>
        <w:t xml:space="preserve">1-3-1 </w:t>
      </w:r>
      <w:r w:rsidRPr="003501BA">
        <w:rPr>
          <w:rFonts w:eastAsia="標楷體"/>
          <w:b/>
          <w:bCs/>
          <w:sz w:val="28"/>
          <w:szCs w:val="32"/>
          <w:lang w:val="zh-TW"/>
        </w:rPr>
        <w:t>日本重要經濟指標</w:t>
      </w:r>
    </w:p>
    <w:p w:rsidR="007741DA" w:rsidRPr="003501BA" w:rsidRDefault="007741DA" w:rsidP="007741DA">
      <w:pPr>
        <w:snapToGrid w:val="0"/>
        <w:ind w:rightChars="-300" w:right="-720"/>
        <w:jc w:val="right"/>
        <w:rPr>
          <w:rFonts w:eastAsia="標楷體"/>
          <w:lang w:val="zh-TW"/>
        </w:rPr>
      </w:pPr>
      <w:r w:rsidRPr="003501BA">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7741DA" w:rsidRPr="003501BA" w:rsidTr="00F52F13">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實質</w:t>
            </w:r>
          </w:p>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lang w:val="zh-TW"/>
              </w:rPr>
              <w:t>GD</w:t>
            </w:r>
            <w:r w:rsidRPr="003501BA">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工業</w:t>
            </w:r>
          </w:p>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szCs w:val="20"/>
              </w:rPr>
            </w:pPr>
            <w:r w:rsidRPr="003501BA">
              <w:rPr>
                <w:rFonts w:eastAsia="標楷體"/>
                <w:sz w:val="22"/>
                <w:szCs w:val="20"/>
              </w:rPr>
              <w:t>貿</w:t>
            </w:r>
            <w:r w:rsidRPr="003501BA">
              <w:rPr>
                <w:rFonts w:eastAsia="標楷體"/>
                <w:sz w:val="22"/>
                <w:szCs w:val="20"/>
              </w:rPr>
              <w:t xml:space="preserve">    </w:t>
            </w:r>
            <w:r w:rsidRPr="003501BA">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消費者</w:t>
            </w:r>
          </w:p>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失業率</w:t>
            </w:r>
          </w:p>
        </w:tc>
      </w:tr>
      <w:tr w:rsidR="007741DA" w:rsidRPr="003501BA" w:rsidTr="00F52F13">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lang w:val="zh-TW"/>
              </w:rPr>
            </w:pPr>
            <w:r w:rsidRPr="003501BA">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741DA" w:rsidRPr="003501BA" w:rsidRDefault="007741DA" w:rsidP="00F52F13">
            <w:pPr>
              <w:widowControl/>
              <w:rPr>
                <w:rFonts w:eastAsia="標楷體"/>
                <w:sz w:val="22"/>
                <w:lang w:val="zh-TW"/>
              </w:rPr>
            </w:pPr>
          </w:p>
        </w:tc>
      </w:tr>
      <w:tr w:rsidR="007741DA" w:rsidRPr="003501BA" w:rsidTr="00F52F13">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autoSpaceDE w:val="0"/>
              <w:autoSpaceDN w:val="0"/>
              <w:adjustRightInd w:val="0"/>
              <w:snapToGrid w:val="0"/>
              <w:spacing w:line="280" w:lineRule="exact"/>
              <w:jc w:val="center"/>
              <w:rPr>
                <w:rFonts w:eastAsia="標楷體"/>
                <w:sz w:val="22"/>
              </w:rPr>
            </w:pPr>
            <w:r w:rsidRPr="003501BA">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741DA" w:rsidRPr="003501BA" w:rsidRDefault="007741DA" w:rsidP="00F52F1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741DA" w:rsidRPr="003501BA" w:rsidRDefault="007741DA" w:rsidP="00F52F13">
            <w:pPr>
              <w:widowControl/>
              <w:rPr>
                <w:rFonts w:eastAsia="標楷體"/>
                <w:sz w:val="22"/>
                <w:lang w:val="zh-TW"/>
              </w:rPr>
            </w:pPr>
          </w:p>
        </w:tc>
      </w:tr>
      <w:tr w:rsidR="007741DA" w:rsidRPr="003501BA" w:rsidTr="00F52F13">
        <w:trPr>
          <w:cantSplit/>
        </w:trPr>
        <w:tc>
          <w:tcPr>
            <w:tcW w:w="1402" w:type="dxa"/>
            <w:tcBorders>
              <w:top w:val="nil"/>
              <w:left w:val="nil"/>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2013</w:t>
            </w:r>
            <w:r w:rsidRPr="003501BA">
              <w:rPr>
                <w:rFonts w:eastAsia="標楷體"/>
                <w:sz w:val="22"/>
              </w:rPr>
              <w:t>年</w:t>
            </w:r>
          </w:p>
        </w:tc>
        <w:tc>
          <w:tcPr>
            <w:tcW w:w="1080"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1.6</w:t>
            </w:r>
          </w:p>
        </w:tc>
        <w:tc>
          <w:tcPr>
            <w:tcW w:w="779"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-0.8</w:t>
            </w:r>
          </w:p>
        </w:tc>
        <w:tc>
          <w:tcPr>
            <w:tcW w:w="850"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69.8</w:t>
            </w:r>
          </w:p>
        </w:tc>
        <w:tc>
          <w:tcPr>
            <w:tcW w:w="767"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9.5</w:t>
            </w:r>
          </w:p>
        </w:tc>
        <w:tc>
          <w:tcPr>
            <w:tcW w:w="853"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81.3</w:t>
            </w:r>
          </w:p>
        </w:tc>
        <w:tc>
          <w:tcPr>
            <w:tcW w:w="790"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15.0</w:t>
            </w:r>
          </w:p>
        </w:tc>
        <w:tc>
          <w:tcPr>
            <w:tcW w:w="904"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-11.5</w:t>
            </w:r>
          </w:p>
        </w:tc>
        <w:tc>
          <w:tcPr>
            <w:tcW w:w="854" w:type="dxa"/>
            <w:tcBorders>
              <w:top w:val="nil"/>
              <w:left w:val="single" w:sz="6" w:space="0" w:color="auto"/>
              <w:bottom w:val="nil"/>
              <w:right w:val="single" w:sz="6" w:space="0" w:color="auto"/>
            </w:tcBorders>
            <w:vAlign w:val="center"/>
            <w:hideMark/>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0.4</w:t>
            </w:r>
          </w:p>
        </w:tc>
        <w:tc>
          <w:tcPr>
            <w:tcW w:w="835" w:type="dxa"/>
            <w:tcBorders>
              <w:top w:val="nil"/>
              <w:left w:val="single" w:sz="6" w:space="0" w:color="auto"/>
              <w:bottom w:val="nil"/>
              <w:right w:val="nil"/>
            </w:tcBorders>
            <w:vAlign w:val="center"/>
            <w:hideMark/>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4.0</w:t>
            </w:r>
          </w:p>
        </w:tc>
      </w:tr>
      <w:tr w:rsidR="007741DA" w:rsidRPr="003501BA" w:rsidTr="00F52F13">
        <w:trPr>
          <w:cantSplit/>
        </w:trPr>
        <w:tc>
          <w:tcPr>
            <w:tcW w:w="1402" w:type="dxa"/>
            <w:tcBorders>
              <w:top w:val="nil"/>
              <w:left w:val="nil"/>
              <w:bottom w:val="nil"/>
              <w:right w:val="single" w:sz="6" w:space="0" w:color="auto"/>
            </w:tcBorders>
            <w:vAlign w:val="center"/>
            <w:hideMark/>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2014</w:t>
            </w:r>
            <w:r w:rsidRPr="003501BA">
              <w:rPr>
                <w:rFonts w:eastAsia="標楷體"/>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0.0</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2.1</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73.1</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4.7</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85.8</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5.5</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-12.7</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2.7</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3.6</w:t>
            </w:r>
          </w:p>
        </w:tc>
      </w:tr>
      <w:tr w:rsidR="007741DA" w:rsidRPr="003501BA" w:rsidTr="00F52F13">
        <w:trPr>
          <w:cantSplit/>
        </w:trPr>
        <w:tc>
          <w:tcPr>
            <w:tcW w:w="1402" w:type="dxa"/>
            <w:tcBorders>
              <w:top w:val="nil"/>
              <w:left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2015</w:t>
            </w:r>
            <w:r w:rsidRPr="003501BA">
              <w:rPr>
                <w:rFonts w:eastAsia="標楷體"/>
                <w:sz w:val="22"/>
              </w:rPr>
              <w:t>年</w:t>
            </w:r>
          </w:p>
        </w:tc>
        <w:tc>
          <w:tcPr>
            <w:tcW w:w="1080"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0.6</w:t>
            </w:r>
          </w:p>
        </w:tc>
        <w:tc>
          <w:tcPr>
            <w:tcW w:w="779"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-1.1</w:t>
            </w:r>
          </w:p>
        </w:tc>
        <w:tc>
          <w:tcPr>
            <w:tcW w:w="850"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75.6</w:t>
            </w:r>
          </w:p>
        </w:tc>
        <w:tc>
          <w:tcPr>
            <w:tcW w:w="767"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3.4</w:t>
            </w:r>
          </w:p>
        </w:tc>
        <w:tc>
          <w:tcPr>
            <w:tcW w:w="853"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78.4</w:t>
            </w:r>
          </w:p>
        </w:tc>
        <w:tc>
          <w:tcPr>
            <w:tcW w:w="790"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-8.6</w:t>
            </w:r>
          </w:p>
        </w:tc>
        <w:tc>
          <w:tcPr>
            <w:tcW w:w="904"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-2.54</w:t>
            </w:r>
          </w:p>
        </w:tc>
        <w:tc>
          <w:tcPr>
            <w:tcW w:w="854" w:type="dxa"/>
            <w:tcBorders>
              <w:top w:val="nil"/>
              <w:left w:val="single" w:sz="6" w:space="0" w:color="auto"/>
              <w:right w:val="single" w:sz="6" w:space="0" w:color="auto"/>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0.5</w:t>
            </w:r>
          </w:p>
        </w:tc>
        <w:tc>
          <w:tcPr>
            <w:tcW w:w="835" w:type="dxa"/>
            <w:tcBorders>
              <w:top w:val="nil"/>
              <w:left w:val="single" w:sz="6" w:space="0" w:color="auto"/>
              <w:right w:val="nil"/>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3.4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2016</w:t>
            </w:r>
            <w:r w:rsidRPr="003501BA">
              <w:rPr>
                <w:rFonts w:eastAsia="標楷體"/>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w:t>
            </w:r>
            <w:r w:rsidRPr="003501BA">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w:t>
            </w:r>
            <w:r w:rsidRPr="003501BA">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sz w:val="22"/>
              </w:rPr>
              <w:t>-1</w:t>
            </w:r>
            <w:r w:rsidRPr="003501BA">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sz w:val="22"/>
              </w:rPr>
              <w:t>-</w:t>
            </w:r>
            <w:r w:rsidRPr="003501BA">
              <w:rPr>
                <w:rFonts w:eastAsia="標楷體" w:hint="eastAsia"/>
                <w:sz w:val="22"/>
              </w:rPr>
              <w:t>0.1</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hint="eastAsia"/>
                <w:sz w:val="22"/>
              </w:rPr>
              <w:t>3.1</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2017</w:t>
            </w:r>
            <w:r w:rsidRPr="003501B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78.26</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11.8</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75.25</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14.2</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3.01</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hint="eastAsia"/>
                <w:sz w:val="22"/>
              </w:rPr>
              <w:t>0.5</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hint="eastAsia"/>
                <w:sz w:val="22"/>
              </w:rPr>
              <w:t>2.8</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2018</w:t>
            </w:r>
            <w:r w:rsidRPr="003501B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81.48</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4.1</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82.63</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9.8</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-1.15</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hint="eastAsia"/>
                <w:sz w:val="22"/>
              </w:rPr>
              <w:t>1.0</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rFonts w:eastAsia="標楷體"/>
                <w:sz w:val="22"/>
              </w:rPr>
            </w:pPr>
            <w:r w:rsidRPr="003501BA">
              <w:rPr>
                <w:rFonts w:eastAsia="標楷體" w:hint="eastAsia"/>
                <w:sz w:val="22"/>
              </w:rPr>
              <w:t>2.4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2019</w:t>
            </w:r>
            <w:r w:rsidRPr="003501B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77.47</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-4.9</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79.69</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-3.6</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-2.22</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0.6</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6</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1.3</w:t>
            </w:r>
            <w:r w:rsidRPr="003501BA">
              <w:rPr>
                <w:rFonts w:eastAsia="標楷體"/>
                <w:sz w:val="22"/>
              </w:rPr>
              <w:t>（</w:t>
            </w:r>
            <w:r w:rsidRPr="003501BA">
              <w:rPr>
                <w:rFonts w:eastAsia="標楷體"/>
                <w:sz w:val="22"/>
              </w:rPr>
              <w:t>II</w:t>
            </w:r>
            <w:r w:rsidRPr="003501BA">
              <w:rPr>
                <w:rFonts w:eastAsia="標楷體"/>
                <w:sz w:val="22"/>
              </w:rPr>
              <w:t>）</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-4.1</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6.58</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-6.7</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5.99</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-5.2</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0.59</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0.7</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2.3</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7</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0.7</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6.64</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-1.6</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6.89</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-1.2</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-0.25</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0.8</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2.2</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8</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-4.7</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6.14</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-8.2</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6.27</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-12.0</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-0.13</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0.2</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2.2</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9</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1.8</w:t>
            </w:r>
            <w:r w:rsidRPr="003501BA">
              <w:rPr>
                <w:rFonts w:eastAsia="標楷體"/>
                <w:sz w:val="22"/>
              </w:rPr>
              <w:t>（</w:t>
            </w:r>
            <w:r w:rsidRPr="003501BA">
              <w:rPr>
                <w:rFonts w:eastAsia="標楷體"/>
                <w:sz w:val="22"/>
              </w:rPr>
              <w:t>III</w:t>
            </w:r>
            <w:r w:rsidRPr="003501BA">
              <w:rPr>
                <w:rFonts w:eastAsia="標楷體"/>
                <w:sz w:val="22"/>
              </w:rPr>
              <w:t>）</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1.7</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6.37</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-5.2</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6.49</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-1.5</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-0.12</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0.2</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2.5</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10</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-4.5</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6.58</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-9.2</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6.56</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-14.8</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0.02</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0.5</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11</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-1.0</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6.93</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-7.9</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7.67</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-15.7</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-0.74</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0.8</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2.2</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12</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-1.8</w:t>
            </w:r>
            <w:r w:rsidRPr="003501BA">
              <w:rPr>
                <w:rFonts w:eastAsia="標楷體"/>
                <w:sz w:val="22"/>
              </w:rPr>
              <w:t>（</w:t>
            </w:r>
            <w:r w:rsidRPr="003501BA">
              <w:rPr>
                <w:rFonts w:eastAsia="標楷體"/>
                <w:sz w:val="22"/>
              </w:rPr>
              <w:t>IV</w:t>
            </w:r>
            <w:r w:rsidRPr="003501BA">
              <w:rPr>
                <w:rFonts w:eastAsia="標楷體"/>
                <w:sz w:val="22"/>
              </w:rPr>
              <w:t>）</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1.2</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6.58</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-6.3</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6.73</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-4.9</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-0.15</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0.8</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2.2</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2020</w:t>
            </w:r>
            <w:r w:rsidRPr="003501B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37.72</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-15.9</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39.94</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-13.1</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-3.22</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1</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1.0</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5.43</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-2.6</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6.74</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-3.6</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-1.31</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0.4</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-0.3</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6.32</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-1.0</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5.21</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-14.0</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0.11</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0.4</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2.4</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3</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-2.2</w:t>
            </w:r>
            <w:r w:rsidRPr="003501BA">
              <w:rPr>
                <w:rFonts w:eastAsia="標楷體"/>
                <w:sz w:val="22"/>
              </w:rPr>
              <w:t>（</w:t>
            </w:r>
            <w:r w:rsidRPr="003501BA">
              <w:rPr>
                <w:rFonts w:eastAsia="標楷體"/>
                <w:sz w:val="22"/>
              </w:rPr>
              <w:t>I</w:t>
            </w:r>
            <w:r w:rsidRPr="003501BA">
              <w:rPr>
                <w:rFonts w:eastAsia="標楷體"/>
                <w:sz w:val="22"/>
              </w:rPr>
              <w:t>）</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-3.7</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6.36</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-11.7</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6.35</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-5.0</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0.01</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0.4</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2.5</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4</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-9.8</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5.2</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-21.9</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6.13</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-7.2</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-0.93</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0.1</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2.6</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5</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-8.9</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4.18</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-28.3</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5.02</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-26.2</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-0.84</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0.1</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2.9</w:t>
            </w:r>
          </w:p>
        </w:tc>
      </w:tr>
      <w:tr w:rsidR="007741DA" w:rsidRPr="003501BA" w:rsidTr="00F52F13">
        <w:trPr>
          <w:cantSplit/>
        </w:trPr>
        <w:tc>
          <w:tcPr>
            <w:tcW w:w="1402" w:type="dxa"/>
            <w:tcBorders>
              <w:top w:val="nil"/>
              <w:left w:val="nil"/>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6</w:t>
            </w:r>
            <w:r w:rsidRPr="003501B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-27.8</w:t>
            </w:r>
            <w:r w:rsidRPr="003501BA">
              <w:rPr>
                <w:rFonts w:eastAsia="標楷體"/>
                <w:sz w:val="22"/>
              </w:rPr>
              <w:t>（</w:t>
            </w:r>
            <w:r w:rsidRPr="003501BA">
              <w:rPr>
                <w:rFonts w:eastAsia="標楷體"/>
                <w:sz w:val="22"/>
              </w:rPr>
              <w:t>II</w:t>
            </w:r>
            <w:r w:rsidRPr="003501BA">
              <w:rPr>
                <w:rFonts w:eastAsia="標楷體"/>
                <w:sz w:val="22"/>
              </w:rPr>
              <w:t>）</w:t>
            </w:r>
          </w:p>
        </w:tc>
        <w:tc>
          <w:tcPr>
            <w:tcW w:w="779"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1.9</w:t>
            </w:r>
          </w:p>
        </w:tc>
        <w:tc>
          <w:tcPr>
            <w:tcW w:w="85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4.86</w:t>
            </w:r>
          </w:p>
        </w:tc>
        <w:tc>
          <w:tcPr>
            <w:tcW w:w="767"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-26.2</w:t>
            </w:r>
          </w:p>
        </w:tc>
        <w:tc>
          <w:tcPr>
            <w:tcW w:w="853"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5.13</w:t>
            </w:r>
          </w:p>
        </w:tc>
        <w:tc>
          <w:tcPr>
            <w:tcW w:w="790"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-14.4</w:t>
            </w:r>
          </w:p>
        </w:tc>
        <w:tc>
          <w:tcPr>
            <w:tcW w:w="904" w:type="dxa"/>
            <w:tcBorders>
              <w:top w:val="nil"/>
              <w:left w:val="single" w:sz="6" w:space="0" w:color="auto"/>
              <w:bottom w:val="nil"/>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-0.27</w:t>
            </w:r>
          </w:p>
        </w:tc>
        <w:tc>
          <w:tcPr>
            <w:tcW w:w="854" w:type="dxa"/>
            <w:tcBorders>
              <w:top w:val="nil"/>
              <w:left w:val="single" w:sz="6" w:space="0" w:color="auto"/>
              <w:bottom w:val="nil"/>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0.1</w:t>
            </w:r>
          </w:p>
        </w:tc>
        <w:tc>
          <w:tcPr>
            <w:tcW w:w="835" w:type="dxa"/>
            <w:tcBorders>
              <w:top w:val="nil"/>
              <w:left w:val="single" w:sz="6" w:space="0" w:color="auto"/>
              <w:bottom w:val="nil"/>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2.8</w:t>
            </w:r>
          </w:p>
        </w:tc>
      </w:tr>
      <w:tr w:rsidR="007741DA" w:rsidRPr="003501BA" w:rsidTr="00F52F13">
        <w:trPr>
          <w:cantSplit/>
        </w:trPr>
        <w:tc>
          <w:tcPr>
            <w:tcW w:w="1402" w:type="dxa"/>
            <w:tcBorders>
              <w:top w:val="nil"/>
              <w:left w:val="nil"/>
              <w:bottom w:val="single" w:sz="4"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r w:rsidRPr="003501BA">
              <w:rPr>
                <w:rFonts w:eastAsia="標楷體" w:hint="eastAsia"/>
                <w:sz w:val="22"/>
              </w:rPr>
              <w:t>7</w:t>
            </w:r>
            <w:r w:rsidRPr="003501B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741DA" w:rsidRPr="003501BA" w:rsidRDefault="007741DA" w:rsidP="00F52F1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5.37</w:t>
            </w:r>
          </w:p>
        </w:tc>
        <w:tc>
          <w:tcPr>
            <w:tcW w:w="767"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-19.2</w:t>
            </w:r>
          </w:p>
        </w:tc>
        <w:tc>
          <w:tcPr>
            <w:tcW w:w="853"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5.36</w:t>
            </w:r>
          </w:p>
        </w:tc>
        <w:tc>
          <w:tcPr>
            <w:tcW w:w="790"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-22.3</w:t>
            </w:r>
          </w:p>
        </w:tc>
        <w:tc>
          <w:tcPr>
            <w:tcW w:w="904" w:type="dxa"/>
            <w:tcBorders>
              <w:top w:val="nil"/>
              <w:left w:val="single" w:sz="6" w:space="0" w:color="auto"/>
              <w:bottom w:val="single" w:sz="4" w:space="0" w:color="auto"/>
              <w:right w:val="single" w:sz="6" w:space="0" w:color="auto"/>
            </w:tcBorders>
            <w:vAlign w:val="center"/>
          </w:tcPr>
          <w:p w:rsidR="007741DA" w:rsidRPr="003501BA" w:rsidRDefault="007741DA" w:rsidP="00F52F13">
            <w:pPr>
              <w:jc w:val="center"/>
              <w:rPr>
                <w:sz w:val="22"/>
                <w:szCs w:val="22"/>
              </w:rPr>
            </w:pPr>
            <w:r w:rsidRPr="003501BA">
              <w:rPr>
                <w:rFonts w:hint="eastAsia"/>
                <w:sz w:val="22"/>
                <w:szCs w:val="22"/>
              </w:rPr>
              <w:t>0.01</w:t>
            </w:r>
          </w:p>
        </w:tc>
        <w:tc>
          <w:tcPr>
            <w:tcW w:w="854" w:type="dxa"/>
            <w:tcBorders>
              <w:top w:val="nil"/>
              <w:left w:val="single" w:sz="6" w:space="0" w:color="auto"/>
              <w:bottom w:val="single" w:sz="4" w:space="0" w:color="auto"/>
              <w:right w:val="single" w:sz="6" w:space="0" w:color="auto"/>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w:t>
            </w:r>
          </w:p>
        </w:tc>
        <w:tc>
          <w:tcPr>
            <w:tcW w:w="835" w:type="dxa"/>
            <w:tcBorders>
              <w:top w:val="nil"/>
              <w:left w:val="single" w:sz="6" w:space="0" w:color="auto"/>
              <w:bottom w:val="single" w:sz="4" w:space="0" w:color="auto"/>
              <w:right w:val="nil"/>
            </w:tcBorders>
            <w:vAlign w:val="center"/>
          </w:tcPr>
          <w:p w:rsidR="007741DA" w:rsidRPr="003501BA" w:rsidRDefault="007741DA" w:rsidP="00F52F13">
            <w:pPr>
              <w:autoSpaceDE w:val="0"/>
              <w:autoSpaceDN w:val="0"/>
              <w:adjustRightInd w:val="0"/>
              <w:snapToGrid w:val="0"/>
              <w:jc w:val="center"/>
              <w:rPr>
                <w:sz w:val="22"/>
                <w:szCs w:val="22"/>
              </w:rPr>
            </w:pPr>
            <w:r w:rsidRPr="003501BA">
              <w:rPr>
                <w:rFonts w:hint="eastAsia"/>
                <w:sz w:val="22"/>
                <w:szCs w:val="22"/>
              </w:rPr>
              <w:t>-</w:t>
            </w:r>
          </w:p>
        </w:tc>
      </w:tr>
    </w:tbl>
    <w:p w:rsidR="007741DA" w:rsidRPr="003501BA" w:rsidRDefault="007741DA" w:rsidP="007741DA">
      <w:pPr>
        <w:widowControl/>
        <w:snapToGrid w:val="0"/>
        <w:spacing w:line="280" w:lineRule="exact"/>
        <w:ind w:left="447" w:rightChars="-295" w:right="-708" w:hangingChars="203" w:hanging="447"/>
        <w:rPr>
          <w:rFonts w:eastAsia="標楷體"/>
          <w:kern w:val="0"/>
          <w:sz w:val="22"/>
          <w:szCs w:val="22"/>
        </w:rPr>
      </w:pPr>
      <w:proofErr w:type="gramStart"/>
      <w:r w:rsidRPr="003501BA">
        <w:rPr>
          <w:rFonts w:eastAsia="標楷體"/>
          <w:kern w:val="0"/>
          <w:sz w:val="22"/>
          <w:szCs w:val="22"/>
        </w:rPr>
        <w:t>註</w:t>
      </w:r>
      <w:proofErr w:type="gramEnd"/>
      <w:r w:rsidRPr="003501BA">
        <w:rPr>
          <w:rFonts w:eastAsia="標楷體"/>
          <w:kern w:val="0"/>
          <w:sz w:val="22"/>
          <w:szCs w:val="22"/>
        </w:rPr>
        <w:t>：除實質</w:t>
      </w:r>
      <w:r w:rsidRPr="003501BA">
        <w:rPr>
          <w:rFonts w:eastAsia="標楷體"/>
          <w:kern w:val="0"/>
          <w:sz w:val="22"/>
          <w:szCs w:val="22"/>
        </w:rPr>
        <w:t>GDP</w:t>
      </w:r>
      <w:r w:rsidRPr="003501BA">
        <w:rPr>
          <w:rFonts w:eastAsia="標楷體"/>
          <w:kern w:val="0"/>
          <w:sz w:val="22"/>
          <w:szCs w:val="22"/>
        </w:rPr>
        <w:t>經濟成長率為較前期比換算為年率、失業率為與前月相比之季節</w:t>
      </w:r>
      <w:proofErr w:type="gramStart"/>
      <w:r w:rsidRPr="003501BA">
        <w:rPr>
          <w:rFonts w:eastAsia="標楷體"/>
          <w:kern w:val="0"/>
          <w:sz w:val="22"/>
          <w:szCs w:val="22"/>
        </w:rPr>
        <w:t>調整值外</w:t>
      </w:r>
      <w:proofErr w:type="gramEnd"/>
      <w:r w:rsidRPr="003501BA">
        <w:rPr>
          <w:rFonts w:eastAsia="標楷體"/>
          <w:kern w:val="0"/>
          <w:sz w:val="22"/>
          <w:szCs w:val="22"/>
        </w:rPr>
        <w:t>，其餘成長率皆為與上年同期相比資料。</w:t>
      </w:r>
    </w:p>
    <w:p w:rsidR="007741DA" w:rsidRPr="003501BA" w:rsidRDefault="007741DA" w:rsidP="007741DA">
      <w:pPr>
        <w:widowControl/>
        <w:snapToGrid w:val="0"/>
        <w:spacing w:line="280" w:lineRule="exact"/>
        <w:ind w:left="110" w:rightChars="-295" w:right="-708" w:hangingChars="50" w:hanging="110"/>
        <w:rPr>
          <w:rFonts w:eastAsia="標楷體"/>
          <w:kern w:val="0"/>
          <w:sz w:val="22"/>
          <w:szCs w:val="22"/>
        </w:rPr>
      </w:pPr>
      <w:r w:rsidRPr="003501BA">
        <w:rPr>
          <w:rFonts w:eastAsia="標楷體"/>
          <w:kern w:val="0"/>
          <w:sz w:val="22"/>
          <w:szCs w:val="22"/>
        </w:rPr>
        <w:t>資料來源：日本內閣府、經濟產業省、財務省、總務省。</w:t>
      </w:r>
    </w:p>
    <w:p w:rsidR="002130D2" w:rsidRPr="00824F84" w:rsidRDefault="002130D2">
      <w:pPr>
        <w:widowControl/>
        <w:rPr>
          <w:rFonts w:eastAsia="標楷體"/>
          <w:b/>
          <w:bCs/>
          <w:color w:val="000000" w:themeColor="text1"/>
          <w:kern w:val="0"/>
          <w:sz w:val="28"/>
          <w:szCs w:val="28"/>
        </w:rPr>
      </w:pPr>
      <w:r w:rsidRPr="00824F84">
        <w:rPr>
          <w:rFonts w:eastAsia="標楷體"/>
          <w:b/>
          <w:bCs/>
          <w:color w:val="000000" w:themeColor="text1"/>
          <w:kern w:val="0"/>
          <w:sz w:val="28"/>
          <w:szCs w:val="28"/>
        </w:rPr>
        <w:br w:type="page"/>
      </w:r>
    </w:p>
    <w:p w:rsidR="00885F09" w:rsidRPr="00824F84"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２</w:t>
      </w:r>
      <w:r w:rsidR="00885F09" w:rsidRPr="00824F84">
        <w:rPr>
          <w:rFonts w:eastAsia="標楷體"/>
          <w:b/>
          <w:bCs/>
          <w:color w:val="000000" w:themeColor="text1"/>
          <w:kern w:val="0"/>
          <w:sz w:val="28"/>
          <w:szCs w:val="28"/>
        </w:rPr>
        <w:t>、南韓</w:t>
      </w:r>
    </w:p>
    <w:p w:rsidR="00490FE4" w:rsidRPr="00490FE4" w:rsidRDefault="00490FE4" w:rsidP="00490FE4">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490FE4">
        <w:rPr>
          <w:rFonts w:ascii="Times New Roman" w:eastAsia="標楷體" w:hAnsi="Times New Roman" w:hint="eastAsia"/>
          <w:color w:val="000000" w:themeColor="text1"/>
          <w:sz w:val="28"/>
          <w:szCs w:val="28"/>
          <w:lang w:eastAsia="zh-HK"/>
        </w:rPr>
        <w:t>韓國銀行於今年</w:t>
      </w:r>
      <w:r w:rsidRPr="00490FE4">
        <w:rPr>
          <w:rFonts w:ascii="Times New Roman" w:eastAsia="標楷體" w:hAnsi="Times New Roman" w:hint="eastAsia"/>
          <w:color w:val="000000" w:themeColor="text1"/>
          <w:sz w:val="28"/>
          <w:szCs w:val="28"/>
          <w:lang w:eastAsia="zh-HK"/>
        </w:rPr>
        <w:t>7</w:t>
      </w:r>
      <w:r w:rsidRPr="00490FE4">
        <w:rPr>
          <w:rFonts w:ascii="Times New Roman" w:eastAsia="標楷體" w:hAnsi="Times New Roman" w:hint="eastAsia"/>
          <w:color w:val="000000" w:themeColor="text1"/>
          <w:sz w:val="28"/>
          <w:szCs w:val="28"/>
          <w:lang w:eastAsia="zh-HK"/>
        </w:rPr>
        <w:t>月</w:t>
      </w:r>
      <w:r w:rsidRPr="00490FE4">
        <w:rPr>
          <w:rFonts w:ascii="Times New Roman" w:eastAsia="標楷體" w:hAnsi="Times New Roman" w:hint="eastAsia"/>
          <w:color w:val="000000" w:themeColor="text1"/>
          <w:sz w:val="28"/>
          <w:szCs w:val="28"/>
          <w:lang w:eastAsia="zh-HK"/>
        </w:rPr>
        <w:t>2</w:t>
      </w:r>
      <w:r w:rsidRPr="00490FE4">
        <w:rPr>
          <w:rFonts w:ascii="Times New Roman" w:eastAsia="標楷體" w:hAnsi="Times New Roman" w:hint="eastAsia"/>
          <w:color w:val="000000" w:themeColor="text1"/>
          <w:sz w:val="28"/>
          <w:szCs w:val="28"/>
        </w:rPr>
        <w:t>3</w:t>
      </w:r>
      <w:r w:rsidRPr="00490FE4">
        <w:rPr>
          <w:rFonts w:ascii="Times New Roman" w:eastAsia="標楷體" w:hAnsi="Times New Roman" w:hint="eastAsia"/>
          <w:color w:val="000000" w:themeColor="text1"/>
          <w:sz w:val="28"/>
          <w:szCs w:val="28"/>
          <w:lang w:eastAsia="zh-HK"/>
        </w:rPr>
        <w:t>日公布今年第</w:t>
      </w:r>
      <w:r w:rsidRPr="00490FE4">
        <w:rPr>
          <w:rFonts w:ascii="Times New Roman" w:eastAsia="標楷體" w:hAnsi="Times New Roman" w:hint="eastAsia"/>
          <w:color w:val="000000" w:themeColor="text1"/>
          <w:sz w:val="28"/>
          <w:szCs w:val="28"/>
          <w:lang w:eastAsia="zh-HK"/>
        </w:rPr>
        <w:t>2</w:t>
      </w:r>
      <w:r w:rsidRPr="00490FE4">
        <w:rPr>
          <w:rFonts w:ascii="Times New Roman" w:eastAsia="標楷體" w:hAnsi="Times New Roman" w:hint="eastAsia"/>
          <w:color w:val="000000" w:themeColor="text1"/>
          <w:sz w:val="28"/>
          <w:szCs w:val="28"/>
          <w:lang w:eastAsia="zh-HK"/>
        </w:rPr>
        <w:t>季經濟成長率初估值，季減</w:t>
      </w:r>
      <w:r w:rsidRPr="00490FE4">
        <w:rPr>
          <w:rFonts w:ascii="Times New Roman" w:eastAsia="標楷體" w:hAnsi="Times New Roman" w:hint="eastAsia"/>
          <w:color w:val="000000" w:themeColor="text1"/>
          <w:sz w:val="28"/>
          <w:szCs w:val="28"/>
          <w:lang w:eastAsia="zh-HK"/>
        </w:rPr>
        <w:t>3.3%</w:t>
      </w:r>
      <w:r w:rsidRPr="00490FE4">
        <w:rPr>
          <w:rFonts w:ascii="Times New Roman" w:eastAsia="標楷體" w:hAnsi="Times New Roman" w:hint="eastAsia"/>
          <w:color w:val="000000" w:themeColor="text1"/>
          <w:sz w:val="28"/>
          <w:szCs w:val="28"/>
          <w:lang w:eastAsia="zh-HK"/>
        </w:rPr>
        <w:t>，年減</w:t>
      </w:r>
      <w:r w:rsidRPr="00490FE4">
        <w:rPr>
          <w:rFonts w:ascii="Times New Roman" w:eastAsia="標楷體" w:hAnsi="Times New Roman" w:hint="eastAsia"/>
          <w:color w:val="000000" w:themeColor="text1"/>
          <w:sz w:val="28"/>
          <w:szCs w:val="28"/>
          <w:lang w:eastAsia="zh-HK"/>
        </w:rPr>
        <w:t>2.9%</w:t>
      </w:r>
      <w:r w:rsidRPr="00490FE4">
        <w:rPr>
          <w:rFonts w:ascii="新細明體" w:hAnsi="新細明體" w:hint="eastAsia"/>
          <w:color w:val="000000" w:themeColor="text1"/>
          <w:sz w:val="28"/>
          <w:szCs w:val="28"/>
          <w:lang w:eastAsia="zh-HK"/>
        </w:rPr>
        <w:t>，</w:t>
      </w:r>
      <w:r w:rsidRPr="00490FE4">
        <w:rPr>
          <w:rFonts w:ascii="Times New Roman" w:eastAsia="標楷體" w:hAnsi="Times New Roman" w:hint="eastAsia"/>
          <w:color w:val="000000" w:themeColor="text1"/>
          <w:sz w:val="28"/>
          <w:szCs w:val="28"/>
          <w:lang w:eastAsia="zh-HK"/>
        </w:rPr>
        <w:t>其中出口衰退是拖累</w:t>
      </w:r>
      <w:r w:rsidRPr="00490FE4">
        <w:rPr>
          <w:rFonts w:ascii="Times New Roman" w:eastAsia="標楷體" w:hAnsi="Times New Roman" w:hint="eastAsia"/>
          <w:color w:val="000000" w:themeColor="text1"/>
          <w:sz w:val="28"/>
          <w:szCs w:val="28"/>
        </w:rPr>
        <w:t>GDP</w:t>
      </w:r>
      <w:r w:rsidRPr="00490FE4">
        <w:rPr>
          <w:rFonts w:ascii="Times New Roman" w:eastAsia="標楷體" w:hAnsi="Times New Roman" w:hint="eastAsia"/>
          <w:color w:val="000000" w:themeColor="text1"/>
          <w:sz w:val="28"/>
          <w:szCs w:val="28"/>
          <w:lang w:eastAsia="zh-HK"/>
        </w:rPr>
        <w:t>的主因</w:t>
      </w:r>
      <w:r w:rsidRPr="00490FE4">
        <w:rPr>
          <w:rFonts w:ascii="標楷體" w:eastAsia="標楷體" w:hAnsi="標楷體" w:hint="eastAsia"/>
          <w:color w:val="000000" w:themeColor="text1"/>
          <w:sz w:val="28"/>
          <w:szCs w:val="28"/>
          <w:lang w:eastAsia="zh-HK"/>
        </w:rPr>
        <w:t>。</w:t>
      </w:r>
      <w:r w:rsidRPr="00490FE4">
        <w:rPr>
          <w:rFonts w:ascii="Times New Roman" w:eastAsia="標楷體" w:hAnsi="Times New Roman"/>
          <w:color w:val="000000" w:themeColor="text1"/>
          <w:sz w:val="28"/>
          <w:szCs w:val="28"/>
          <w:lang w:eastAsia="zh-HK"/>
        </w:rPr>
        <w:t>IHS Markit</w:t>
      </w:r>
      <w:r w:rsidRPr="00490FE4">
        <w:rPr>
          <w:rFonts w:ascii="Times New Roman" w:eastAsia="標楷體" w:hAnsi="Times New Roman"/>
          <w:color w:val="000000" w:themeColor="text1"/>
          <w:sz w:val="28"/>
          <w:szCs w:val="28"/>
          <w:lang w:eastAsia="zh-HK"/>
        </w:rPr>
        <w:t>今年</w:t>
      </w:r>
      <w:r w:rsidRPr="00490FE4">
        <w:rPr>
          <w:rFonts w:ascii="Times New Roman" w:eastAsia="標楷體" w:hAnsi="Times New Roman" w:hint="eastAsia"/>
          <w:color w:val="000000" w:themeColor="text1"/>
          <w:sz w:val="28"/>
          <w:szCs w:val="28"/>
        </w:rPr>
        <w:t>8</w:t>
      </w:r>
      <w:r w:rsidRPr="00490FE4">
        <w:rPr>
          <w:rFonts w:ascii="Times New Roman" w:eastAsia="標楷體" w:hAnsi="Times New Roman"/>
          <w:color w:val="000000" w:themeColor="text1"/>
          <w:sz w:val="28"/>
          <w:szCs w:val="28"/>
          <w:lang w:eastAsia="zh-HK"/>
        </w:rPr>
        <w:t>月預測，韓國今年及明年經濟成長率分別為</w:t>
      </w:r>
      <w:r w:rsidRPr="00490FE4">
        <w:rPr>
          <w:rFonts w:ascii="Times New Roman" w:eastAsia="標楷體" w:hAnsi="Times New Roman" w:hint="eastAsia"/>
          <w:color w:val="000000" w:themeColor="text1"/>
          <w:sz w:val="28"/>
          <w:szCs w:val="28"/>
        </w:rPr>
        <w:t>-1.98</w:t>
      </w:r>
      <w:r w:rsidRPr="00490FE4">
        <w:rPr>
          <w:rFonts w:ascii="Times New Roman" w:eastAsia="標楷體" w:hAnsi="Times New Roman"/>
          <w:color w:val="000000" w:themeColor="text1"/>
          <w:sz w:val="28"/>
          <w:szCs w:val="28"/>
          <w:lang w:eastAsia="zh-HK"/>
        </w:rPr>
        <w:t>%</w:t>
      </w:r>
      <w:r w:rsidRPr="00490FE4">
        <w:rPr>
          <w:rFonts w:ascii="Times New Roman" w:eastAsia="標楷體" w:hAnsi="Times New Roman"/>
          <w:color w:val="000000" w:themeColor="text1"/>
          <w:sz w:val="28"/>
          <w:szCs w:val="28"/>
          <w:lang w:eastAsia="zh-HK"/>
        </w:rPr>
        <w:t>及</w:t>
      </w:r>
      <w:r w:rsidRPr="00490FE4">
        <w:rPr>
          <w:rFonts w:ascii="Times New Roman" w:eastAsia="標楷體" w:hAnsi="Times New Roman" w:hint="eastAsia"/>
          <w:color w:val="000000" w:themeColor="text1"/>
          <w:sz w:val="28"/>
          <w:szCs w:val="28"/>
        </w:rPr>
        <w:t>2.18</w:t>
      </w:r>
      <w:r w:rsidRPr="00490FE4">
        <w:rPr>
          <w:rFonts w:ascii="Times New Roman" w:eastAsia="標楷體" w:hAnsi="Times New Roman"/>
          <w:color w:val="000000" w:themeColor="text1"/>
          <w:sz w:val="28"/>
          <w:szCs w:val="28"/>
          <w:lang w:eastAsia="zh-HK"/>
        </w:rPr>
        <w:t>%</w:t>
      </w:r>
      <w:r w:rsidRPr="00490FE4">
        <w:rPr>
          <w:rFonts w:ascii="Times New Roman" w:eastAsia="標楷體" w:hAnsi="Times New Roman"/>
          <w:color w:val="000000" w:themeColor="text1"/>
          <w:sz w:val="28"/>
          <w:szCs w:val="28"/>
          <w:lang w:eastAsia="zh-HK"/>
        </w:rPr>
        <w:t>。</w:t>
      </w:r>
    </w:p>
    <w:p w:rsidR="00490FE4" w:rsidRPr="00490FE4" w:rsidRDefault="00490FE4" w:rsidP="00490FE4">
      <w:pPr>
        <w:numPr>
          <w:ilvl w:val="0"/>
          <w:numId w:val="10"/>
        </w:numPr>
        <w:snapToGrid w:val="0"/>
        <w:spacing w:beforeLines="50" w:before="180" w:line="300" w:lineRule="auto"/>
        <w:jc w:val="both"/>
        <w:rPr>
          <w:rFonts w:eastAsia="標楷體"/>
          <w:color w:val="000000" w:themeColor="text1"/>
          <w:sz w:val="28"/>
          <w:szCs w:val="28"/>
        </w:rPr>
      </w:pPr>
      <w:r w:rsidRPr="00490FE4">
        <w:rPr>
          <w:rFonts w:eastAsia="標楷體"/>
          <w:color w:val="000000" w:themeColor="text1"/>
          <w:sz w:val="28"/>
          <w:szCs w:val="28"/>
        </w:rPr>
        <w:t>韓國</w:t>
      </w:r>
      <w:r w:rsidRPr="00490FE4">
        <w:rPr>
          <w:rFonts w:eastAsia="標楷體" w:hint="eastAsia"/>
          <w:color w:val="000000" w:themeColor="text1"/>
          <w:sz w:val="28"/>
          <w:szCs w:val="28"/>
          <w:lang w:eastAsia="zh-HK"/>
        </w:rPr>
        <w:t>今</w:t>
      </w:r>
      <w:r w:rsidRPr="00490FE4">
        <w:rPr>
          <w:rFonts w:eastAsia="標楷體"/>
          <w:color w:val="000000" w:themeColor="text1"/>
          <w:sz w:val="28"/>
          <w:szCs w:val="28"/>
        </w:rPr>
        <w:t>年</w:t>
      </w:r>
      <w:r w:rsidRPr="00490FE4">
        <w:rPr>
          <w:rFonts w:eastAsia="標楷體" w:hint="eastAsia"/>
          <w:color w:val="000000" w:themeColor="text1"/>
          <w:sz w:val="28"/>
          <w:szCs w:val="28"/>
        </w:rPr>
        <w:t>7</w:t>
      </w:r>
      <w:r w:rsidRPr="00490FE4">
        <w:rPr>
          <w:rFonts w:eastAsia="標楷體"/>
          <w:color w:val="000000" w:themeColor="text1"/>
          <w:sz w:val="28"/>
          <w:szCs w:val="28"/>
        </w:rPr>
        <w:t>月出口金額</w:t>
      </w:r>
      <w:r w:rsidRPr="00490FE4">
        <w:rPr>
          <w:rFonts w:eastAsia="標楷體" w:hint="eastAsia"/>
          <w:color w:val="000000" w:themeColor="text1"/>
          <w:sz w:val="28"/>
          <w:szCs w:val="28"/>
        </w:rPr>
        <w:t>428.3</w:t>
      </w:r>
      <w:r w:rsidRPr="00490FE4">
        <w:rPr>
          <w:rFonts w:eastAsia="標楷體"/>
          <w:color w:val="000000" w:themeColor="text1"/>
          <w:sz w:val="28"/>
          <w:szCs w:val="28"/>
        </w:rPr>
        <w:t>億美元，較上年同月</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rPr>
        <w:t>7</w:t>
      </w:r>
      <w:r w:rsidRPr="00490FE4">
        <w:rPr>
          <w:rFonts w:eastAsia="標楷體"/>
          <w:color w:val="000000" w:themeColor="text1"/>
          <w:sz w:val="28"/>
          <w:szCs w:val="28"/>
        </w:rPr>
        <w:t>%</w:t>
      </w:r>
      <w:r w:rsidRPr="00490FE4">
        <w:rPr>
          <w:rFonts w:eastAsia="標楷體"/>
          <w:color w:val="000000" w:themeColor="text1"/>
          <w:sz w:val="28"/>
          <w:szCs w:val="28"/>
        </w:rPr>
        <w:t>，進口金額</w:t>
      </w:r>
      <w:r w:rsidRPr="00490FE4">
        <w:rPr>
          <w:rFonts w:eastAsia="標楷體" w:hint="eastAsia"/>
          <w:color w:val="000000" w:themeColor="text1"/>
          <w:sz w:val="28"/>
          <w:szCs w:val="28"/>
        </w:rPr>
        <w:t>385.6</w:t>
      </w:r>
      <w:r w:rsidRPr="00490FE4">
        <w:rPr>
          <w:rFonts w:eastAsia="標楷體"/>
          <w:color w:val="000000" w:themeColor="text1"/>
          <w:sz w:val="28"/>
          <w:szCs w:val="28"/>
        </w:rPr>
        <w:t>億美元，</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rPr>
        <w:t>11.9</w:t>
      </w:r>
      <w:r w:rsidRPr="00490FE4">
        <w:rPr>
          <w:rFonts w:eastAsia="標楷體"/>
          <w:color w:val="000000" w:themeColor="text1"/>
          <w:sz w:val="28"/>
          <w:szCs w:val="28"/>
        </w:rPr>
        <w:t>%</w:t>
      </w:r>
      <w:r w:rsidRPr="00490FE4">
        <w:rPr>
          <w:rFonts w:eastAsia="標楷體"/>
          <w:color w:val="000000" w:themeColor="text1"/>
          <w:sz w:val="28"/>
          <w:szCs w:val="28"/>
        </w:rPr>
        <w:t>。</w:t>
      </w:r>
      <w:r w:rsidRPr="00490FE4">
        <w:rPr>
          <w:rFonts w:eastAsia="標楷體" w:hint="eastAsia"/>
          <w:color w:val="000000" w:themeColor="text1"/>
          <w:sz w:val="28"/>
          <w:szCs w:val="28"/>
        </w:rPr>
        <w:t>20</w:t>
      </w:r>
      <w:r w:rsidRPr="00490FE4">
        <w:rPr>
          <w:rFonts w:eastAsia="標楷體" w:hint="eastAsia"/>
          <w:color w:val="000000" w:themeColor="text1"/>
          <w:sz w:val="28"/>
          <w:szCs w:val="28"/>
        </w:rPr>
        <w:t>大主要出口項目中，除電腦</w:t>
      </w:r>
      <w:r w:rsidRPr="00490FE4">
        <w:rPr>
          <w:rFonts w:eastAsia="標楷體" w:hint="eastAsia"/>
          <w:color w:val="000000" w:themeColor="text1"/>
          <w:sz w:val="28"/>
          <w:szCs w:val="28"/>
        </w:rPr>
        <w:t>(77.1%)</w:t>
      </w:r>
      <w:r w:rsidRPr="00490FE4">
        <w:rPr>
          <w:rFonts w:eastAsia="標楷體" w:hint="eastAsia"/>
          <w:color w:val="000000" w:themeColor="text1"/>
          <w:sz w:val="28"/>
          <w:szCs w:val="28"/>
        </w:rPr>
        <w:t>、生技保健</w:t>
      </w:r>
      <w:r w:rsidRPr="00490FE4">
        <w:rPr>
          <w:rFonts w:eastAsia="標楷體" w:hint="eastAsia"/>
          <w:color w:val="000000" w:themeColor="text1"/>
          <w:sz w:val="28"/>
          <w:szCs w:val="28"/>
        </w:rPr>
        <w:t>(47.0%)</w:t>
      </w:r>
      <w:r w:rsidRPr="00490FE4">
        <w:rPr>
          <w:rFonts w:eastAsia="標楷體" w:hint="eastAsia"/>
          <w:color w:val="000000" w:themeColor="text1"/>
          <w:sz w:val="28"/>
          <w:szCs w:val="28"/>
        </w:rPr>
        <w:t>、船舶</w:t>
      </w:r>
      <w:r w:rsidRPr="00490FE4">
        <w:rPr>
          <w:rFonts w:eastAsia="標楷體" w:hint="eastAsia"/>
          <w:color w:val="000000" w:themeColor="text1"/>
          <w:sz w:val="28"/>
          <w:szCs w:val="28"/>
        </w:rPr>
        <w:t>(18.0%)</w:t>
      </w:r>
      <w:r w:rsidRPr="00490FE4">
        <w:rPr>
          <w:rFonts w:eastAsia="標楷體" w:hint="eastAsia"/>
          <w:color w:val="000000" w:themeColor="text1"/>
          <w:sz w:val="28"/>
          <w:szCs w:val="28"/>
        </w:rPr>
        <w:t>、化妝品</w:t>
      </w:r>
      <w:r w:rsidRPr="00490FE4">
        <w:rPr>
          <w:rFonts w:eastAsia="標楷體" w:hint="eastAsia"/>
          <w:color w:val="000000" w:themeColor="text1"/>
          <w:sz w:val="28"/>
          <w:szCs w:val="28"/>
        </w:rPr>
        <w:t>(15.7%)</w:t>
      </w:r>
      <w:r w:rsidRPr="00490FE4">
        <w:rPr>
          <w:rFonts w:eastAsia="標楷體" w:hint="eastAsia"/>
          <w:color w:val="000000" w:themeColor="text1"/>
          <w:sz w:val="28"/>
          <w:szCs w:val="28"/>
        </w:rPr>
        <w:t>、農水產食品</w:t>
      </w:r>
      <w:r w:rsidRPr="00490FE4">
        <w:rPr>
          <w:rFonts w:eastAsia="標楷體" w:hint="eastAsia"/>
          <w:color w:val="000000" w:themeColor="text1"/>
          <w:sz w:val="28"/>
          <w:szCs w:val="28"/>
        </w:rPr>
        <w:t>(9.6%)</w:t>
      </w:r>
      <w:r w:rsidRPr="00490FE4">
        <w:rPr>
          <w:rFonts w:eastAsia="標楷體" w:hint="eastAsia"/>
          <w:color w:val="000000" w:themeColor="text1"/>
          <w:sz w:val="28"/>
          <w:szCs w:val="28"/>
        </w:rPr>
        <w:t>、家電</w:t>
      </w:r>
      <w:r w:rsidRPr="00490FE4">
        <w:rPr>
          <w:rFonts w:eastAsia="標楷體" w:hint="eastAsia"/>
          <w:color w:val="000000" w:themeColor="text1"/>
          <w:sz w:val="28"/>
          <w:szCs w:val="28"/>
        </w:rPr>
        <w:t>(6.2%)</w:t>
      </w:r>
      <w:r w:rsidRPr="00490FE4">
        <w:rPr>
          <w:rFonts w:eastAsia="標楷體" w:hint="eastAsia"/>
          <w:color w:val="000000" w:themeColor="text1"/>
          <w:sz w:val="28"/>
          <w:szCs w:val="28"/>
        </w:rPr>
        <w:t>、半導體</w:t>
      </w:r>
      <w:r w:rsidRPr="00490FE4">
        <w:rPr>
          <w:rFonts w:eastAsia="標楷體" w:hint="eastAsia"/>
          <w:color w:val="000000" w:themeColor="text1"/>
          <w:sz w:val="28"/>
          <w:szCs w:val="28"/>
        </w:rPr>
        <w:t>(5.6%)</w:t>
      </w:r>
      <w:r w:rsidRPr="00490FE4">
        <w:rPr>
          <w:rFonts w:eastAsia="標楷體" w:hint="eastAsia"/>
          <w:color w:val="000000" w:themeColor="text1"/>
          <w:sz w:val="28"/>
          <w:szCs w:val="28"/>
        </w:rPr>
        <w:t>及無線通訊機器</w:t>
      </w:r>
      <w:r w:rsidRPr="00490FE4">
        <w:rPr>
          <w:rFonts w:eastAsia="標楷體" w:hint="eastAsia"/>
          <w:color w:val="000000" w:themeColor="text1"/>
          <w:sz w:val="28"/>
          <w:szCs w:val="28"/>
        </w:rPr>
        <w:t>(4.5%)</w:t>
      </w:r>
      <w:r w:rsidRPr="00490FE4">
        <w:rPr>
          <w:rFonts w:eastAsia="標楷體" w:hint="eastAsia"/>
          <w:color w:val="000000" w:themeColor="text1"/>
          <w:sz w:val="28"/>
          <w:szCs w:val="28"/>
        </w:rPr>
        <w:t>等成長外，其餘項目均減少，以石油製品減幅</w:t>
      </w:r>
      <w:r w:rsidRPr="00490FE4">
        <w:rPr>
          <w:rFonts w:eastAsia="標楷體" w:hint="eastAsia"/>
          <w:color w:val="000000" w:themeColor="text1"/>
          <w:sz w:val="28"/>
          <w:szCs w:val="28"/>
        </w:rPr>
        <w:t>43.2%</w:t>
      </w:r>
      <w:r w:rsidRPr="00490FE4">
        <w:rPr>
          <w:rFonts w:eastAsia="標楷體" w:hint="eastAsia"/>
          <w:color w:val="000000" w:themeColor="text1"/>
          <w:sz w:val="28"/>
          <w:szCs w:val="28"/>
        </w:rPr>
        <w:t>最大。</w:t>
      </w:r>
      <w:r w:rsidRPr="00490FE4">
        <w:rPr>
          <w:rFonts w:eastAsia="標楷體" w:hint="eastAsia"/>
          <w:color w:val="000000" w:themeColor="text1"/>
          <w:sz w:val="28"/>
          <w:szCs w:val="28"/>
          <w:lang w:eastAsia="zh-HK"/>
        </w:rPr>
        <w:t>今</w:t>
      </w:r>
      <w:r w:rsidRPr="00490FE4">
        <w:rPr>
          <w:rFonts w:eastAsia="標楷體"/>
          <w:color w:val="000000" w:themeColor="text1"/>
          <w:sz w:val="28"/>
          <w:szCs w:val="28"/>
        </w:rPr>
        <w:t>年</w:t>
      </w:r>
      <w:r w:rsidRPr="00490FE4">
        <w:rPr>
          <w:rFonts w:eastAsia="標楷體"/>
          <w:color w:val="000000" w:themeColor="text1"/>
          <w:sz w:val="28"/>
          <w:szCs w:val="28"/>
        </w:rPr>
        <w:t>6</w:t>
      </w:r>
      <w:r w:rsidRPr="00490FE4">
        <w:rPr>
          <w:rFonts w:eastAsia="標楷體"/>
          <w:color w:val="000000" w:themeColor="text1"/>
          <w:sz w:val="28"/>
          <w:szCs w:val="28"/>
          <w:lang w:eastAsia="zh-HK"/>
        </w:rPr>
        <w:t>月</w:t>
      </w:r>
      <w:r w:rsidRPr="00490FE4">
        <w:rPr>
          <w:rFonts w:eastAsia="標楷體"/>
          <w:color w:val="000000" w:themeColor="text1"/>
          <w:sz w:val="28"/>
          <w:szCs w:val="28"/>
        </w:rPr>
        <w:t>工業生產</w:t>
      </w:r>
      <w:r w:rsidRPr="00490FE4">
        <w:rPr>
          <w:rFonts w:eastAsia="標楷體" w:hint="eastAsia"/>
          <w:color w:val="000000" w:themeColor="text1"/>
          <w:sz w:val="28"/>
          <w:szCs w:val="28"/>
          <w:lang w:eastAsia="zh-HK"/>
        </w:rPr>
        <w:t>減少</w:t>
      </w:r>
      <w:r w:rsidRPr="00490FE4">
        <w:rPr>
          <w:rFonts w:eastAsia="標楷體" w:hint="eastAsia"/>
          <w:color w:val="000000" w:themeColor="text1"/>
          <w:sz w:val="28"/>
          <w:szCs w:val="28"/>
          <w:lang w:eastAsia="zh-HK"/>
        </w:rPr>
        <w:t>0.5</w:t>
      </w:r>
      <w:r w:rsidRPr="00490FE4">
        <w:rPr>
          <w:rFonts w:eastAsia="標楷體"/>
          <w:color w:val="000000" w:themeColor="text1"/>
          <w:sz w:val="28"/>
          <w:szCs w:val="28"/>
          <w:lang w:eastAsia="zh-HK"/>
        </w:rPr>
        <w:t>%</w:t>
      </w:r>
      <w:r w:rsidRPr="00490FE4">
        <w:rPr>
          <w:rFonts w:eastAsia="標楷體"/>
          <w:color w:val="000000" w:themeColor="text1"/>
          <w:sz w:val="28"/>
          <w:szCs w:val="28"/>
        </w:rPr>
        <w:t>；</w:t>
      </w:r>
      <w:r w:rsidRPr="00490FE4">
        <w:rPr>
          <w:rFonts w:eastAsia="標楷體" w:hint="eastAsia"/>
          <w:color w:val="000000" w:themeColor="text1"/>
          <w:sz w:val="28"/>
          <w:szCs w:val="28"/>
          <w:lang w:eastAsia="zh-HK"/>
        </w:rPr>
        <w:t>今</w:t>
      </w:r>
      <w:r w:rsidRPr="00490FE4">
        <w:rPr>
          <w:rFonts w:eastAsia="標楷體"/>
          <w:color w:val="000000" w:themeColor="text1"/>
          <w:sz w:val="28"/>
          <w:szCs w:val="28"/>
          <w:lang w:eastAsia="zh-HK"/>
        </w:rPr>
        <w:t>年</w:t>
      </w:r>
      <w:r w:rsidRPr="00490FE4">
        <w:rPr>
          <w:rFonts w:eastAsia="標楷體"/>
          <w:color w:val="000000" w:themeColor="text1"/>
          <w:sz w:val="28"/>
          <w:szCs w:val="28"/>
          <w:lang w:eastAsia="zh-HK"/>
        </w:rPr>
        <w:t>7</w:t>
      </w:r>
      <w:r w:rsidRPr="00490FE4">
        <w:rPr>
          <w:rFonts w:eastAsia="標楷體"/>
          <w:color w:val="000000" w:themeColor="text1"/>
          <w:sz w:val="28"/>
          <w:szCs w:val="28"/>
        </w:rPr>
        <w:t>月經季節調整後之失業率為</w:t>
      </w:r>
      <w:r w:rsidRPr="00490FE4">
        <w:rPr>
          <w:rFonts w:eastAsia="標楷體"/>
          <w:color w:val="000000" w:themeColor="text1"/>
          <w:sz w:val="28"/>
          <w:szCs w:val="28"/>
        </w:rPr>
        <w:t>4.2%</w:t>
      </w:r>
      <w:r w:rsidRPr="00490FE4">
        <w:rPr>
          <w:rFonts w:eastAsia="標楷體"/>
          <w:color w:val="000000" w:themeColor="text1"/>
          <w:sz w:val="28"/>
          <w:szCs w:val="28"/>
        </w:rPr>
        <w:t>，消費者物價</w:t>
      </w:r>
      <w:r w:rsidRPr="00490FE4">
        <w:rPr>
          <w:rFonts w:eastAsia="標楷體" w:hint="eastAsia"/>
          <w:color w:val="000000" w:themeColor="text1"/>
          <w:sz w:val="28"/>
          <w:szCs w:val="28"/>
          <w:lang w:eastAsia="zh-HK"/>
        </w:rPr>
        <w:t>上漲</w:t>
      </w:r>
      <w:r w:rsidRPr="00490FE4">
        <w:rPr>
          <w:rFonts w:eastAsia="標楷體" w:hint="eastAsia"/>
          <w:color w:val="000000" w:themeColor="text1"/>
          <w:sz w:val="28"/>
          <w:szCs w:val="28"/>
          <w:lang w:eastAsia="zh-HK"/>
        </w:rPr>
        <w:t>0.3%</w:t>
      </w:r>
      <w:r w:rsidRPr="00490FE4">
        <w:rPr>
          <w:rFonts w:eastAsia="標楷體"/>
          <w:color w:val="000000" w:themeColor="text1"/>
          <w:sz w:val="28"/>
          <w:szCs w:val="28"/>
        </w:rPr>
        <w:t>。</w:t>
      </w:r>
    </w:p>
    <w:p w:rsidR="00490FE4" w:rsidRPr="00490FE4" w:rsidRDefault="00490FE4" w:rsidP="00490FE4">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490FE4">
        <w:rPr>
          <w:rFonts w:eastAsia="標楷體" w:hint="eastAsia"/>
          <w:color w:val="000000" w:themeColor="text1"/>
          <w:sz w:val="28"/>
          <w:szCs w:val="28"/>
          <w:lang w:eastAsia="zh-HK"/>
        </w:rPr>
        <w:t>為支援「韓國版新政綜合計畫」，韓國政府成立「韓國版新政實際業務支援團」，由企劃財政部次官兼任團長。團隊分成企劃負責小組</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企劃財政部</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、數位新政小組</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科學技術資訊通信部</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、綠色新政小組</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環境部</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及加強安全網小組</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僱用勞動部</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等</w:t>
      </w:r>
      <w:r w:rsidRPr="00490FE4">
        <w:rPr>
          <w:rFonts w:eastAsia="標楷體" w:hint="eastAsia"/>
          <w:color w:val="000000" w:themeColor="text1"/>
          <w:sz w:val="28"/>
          <w:szCs w:val="28"/>
          <w:lang w:eastAsia="zh-HK"/>
        </w:rPr>
        <w:t>4</w:t>
      </w:r>
      <w:r w:rsidRPr="00490FE4">
        <w:rPr>
          <w:rFonts w:eastAsia="標楷體" w:hint="eastAsia"/>
          <w:color w:val="000000" w:themeColor="text1"/>
          <w:sz w:val="28"/>
          <w:szCs w:val="28"/>
          <w:lang w:eastAsia="zh-HK"/>
        </w:rPr>
        <w:t>個組</w:t>
      </w:r>
      <w:r w:rsidRPr="00490FE4">
        <w:rPr>
          <w:rFonts w:ascii="新細明體" w:hAnsi="新細明體" w:hint="eastAsia"/>
          <w:color w:val="000000" w:themeColor="text1"/>
          <w:sz w:val="28"/>
          <w:szCs w:val="28"/>
          <w:lang w:eastAsia="zh-HK"/>
        </w:rPr>
        <w:t>，</w:t>
      </w:r>
      <w:r w:rsidRPr="00490FE4">
        <w:rPr>
          <w:rFonts w:eastAsia="標楷體" w:hint="eastAsia"/>
          <w:color w:val="000000" w:themeColor="text1"/>
          <w:sz w:val="28"/>
          <w:szCs w:val="28"/>
          <w:lang w:eastAsia="zh-HK"/>
        </w:rPr>
        <w:t>期望透過部會合作，加速推動韓國新政</w:t>
      </w:r>
      <w:r w:rsidRPr="00490FE4">
        <w:rPr>
          <w:rFonts w:eastAsia="標楷體"/>
          <w:color w:val="000000" w:themeColor="text1"/>
          <w:sz w:val="28"/>
          <w:szCs w:val="28"/>
          <w:lang w:eastAsia="zh-HK"/>
        </w:rPr>
        <w:t>。</w:t>
      </w:r>
    </w:p>
    <w:p w:rsidR="00490FE4" w:rsidRPr="00490FE4" w:rsidRDefault="00490FE4" w:rsidP="00490FE4">
      <w:pPr>
        <w:widowControl/>
        <w:numPr>
          <w:ilvl w:val="0"/>
          <w:numId w:val="10"/>
        </w:numPr>
        <w:snapToGrid w:val="0"/>
        <w:spacing w:beforeLines="50" w:before="180" w:line="300" w:lineRule="auto"/>
        <w:jc w:val="both"/>
        <w:rPr>
          <w:rFonts w:eastAsia="標楷體"/>
          <w:color w:val="000000" w:themeColor="text1"/>
          <w:sz w:val="28"/>
          <w:szCs w:val="28"/>
        </w:rPr>
      </w:pPr>
      <w:r w:rsidRPr="00490FE4">
        <w:rPr>
          <w:rFonts w:eastAsia="標楷體" w:hint="eastAsia"/>
          <w:color w:val="000000" w:themeColor="text1"/>
          <w:sz w:val="28"/>
          <w:szCs w:val="28"/>
          <w:lang w:eastAsia="zh-HK"/>
        </w:rPr>
        <w:t>韓國及中國大陸於今年</w:t>
      </w:r>
      <w:r w:rsidRPr="00490FE4">
        <w:rPr>
          <w:rFonts w:eastAsia="標楷體" w:hint="eastAsia"/>
          <w:color w:val="000000" w:themeColor="text1"/>
          <w:sz w:val="28"/>
          <w:szCs w:val="28"/>
          <w:lang w:eastAsia="zh-HK"/>
        </w:rPr>
        <w:t>8</w:t>
      </w:r>
      <w:r w:rsidRPr="00490FE4">
        <w:rPr>
          <w:rFonts w:eastAsia="標楷體" w:hint="eastAsia"/>
          <w:color w:val="000000" w:themeColor="text1"/>
          <w:sz w:val="28"/>
          <w:szCs w:val="28"/>
          <w:lang w:eastAsia="zh-HK"/>
        </w:rPr>
        <w:t>月</w:t>
      </w:r>
      <w:r w:rsidRPr="00490FE4">
        <w:rPr>
          <w:rFonts w:eastAsia="標楷體" w:hint="eastAsia"/>
          <w:color w:val="000000" w:themeColor="text1"/>
          <w:sz w:val="28"/>
          <w:szCs w:val="28"/>
          <w:lang w:eastAsia="zh-HK"/>
        </w:rPr>
        <w:t>1</w:t>
      </w:r>
      <w:r w:rsidRPr="00490FE4">
        <w:rPr>
          <w:rFonts w:eastAsia="標楷體" w:hint="eastAsia"/>
          <w:color w:val="000000" w:themeColor="text1"/>
          <w:sz w:val="28"/>
          <w:szCs w:val="28"/>
          <w:lang w:eastAsia="zh-HK"/>
        </w:rPr>
        <w:t>日召開「</w:t>
      </w:r>
      <w:proofErr w:type="gramStart"/>
      <w:r w:rsidRPr="00490FE4">
        <w:rPr>
          <w:rFonts w:eastAsia="標楷體" w:hint="eastAsia"/>
          <w:color w:val="000000" w:themeColor="text1"/>
          <w:sz w:val="28"/>
          <w:szCs w:val="28"/>
          <w:lang w:eastAsia="zh-HK"/>
        </w:rPr>
        <w:t>第</w:t>
      </w:r>
      <w:r w:rsidRPr="00490FE4">
        <w:rPr>
          <w:rFonts w:eastAsia="標楷體" w:hint="eastAsia"/>
          <w:color w:val="000000" w:themeColor="text1"/>
          <w:sz w:val="28"/>
          <w:szCs w:val="28"/>
          <w:lang w:eastAsia="zh-HK"/>
        </w:rPr>
        <w:t>24</w:t>
      </w:r>
      <w:r w:rsidRPr="00490FE4">
        <w:rPr>
          <w:rFonts w:eastAsia="標楷體" w:hint="eastAsia"/>
          <w:color w:val="000000" w:themeColor="text1"/>
          <w:sz w:val="28"/>
          <w:szCs w:val="28"/>
          <w:lang w:eastAsia="zh-HK"/>
        </w:rPr>
        <w:t>次韓陸經濟</w:t>
      </w:r>
      <w:proofErr w:type="gramEnd"/>
      <w:r w:rsidRPr="00490FE4">
        <w:rPr>
          <w:rFonts w:eastAsia="標楷體" w:hint="eastAsia"/>
          <w:color w:val="000000" w:themeColor="text1"/>
          <w:sz w:val="28"/>
          <w:szCs w:val="28"/>
          <w:lang w:eastAsia="zh-HK"/>
        </w:rPr>
        <w:t>共同委員會」，雙方達成儘速通過「</w:t>
      </w:r>
      <w:proofErr w:type="gramStart"/>
      <w:r w:rsidRPr="00490FE4">
        <w:rPr>
          <w:rFonts w:eastAsia="標楷體" w:hint="eastAsia"/>
          <w:color w:val="000000" w:themeColor="text1"/>
          <w:sz w:val="28"/>
          <w:szCs w:val="28"/>
          <w:lang w:eastAsia="zh-HK"/>
        </w:rPr>
        <w:t>韓陸經濟</w:t>
      </w:r>
      <w:proofErr w:type="gramEnd"/>
      <w:r w:rsidRPr="00490FE4">
        <w:rPr>
          <w:rFonts w:eastAsia="標楷體" w:hint="eastAsia"/>
          <w:color w:val="000000" w:themeColor="text1"/>
          <w:sz w:val="28"/>
          <w:szCs w:val="28"/>
          <w:lang w:eastAsia="zh-HK"/>
        </w:rPr>
        <w:t>合作共同計畫</w:t>
      </w:r>
      <w:r w:rsidRPr="00490FE4">
        <w:rPr>
          <w:rFonts w:eastAsia="標楷體" w:hint="eastAsia"/>
          <w:color w:val="000000" w:themeColor="text1"/>
          <w:sz w:val="28"/>
          <w:szCs w:val="28"/>
          <w:lang w:eastAsia="zh-HK"/>
        </w:rPr>
        <w:t>(2021</w:t>
      </w:r>
      <w:r w:rsidRPr="00490FE4">
        <w:rPr>
          <w:rFonts w:eastAsia="標楷體" w:hint="eastAsia"/>
          <w:color w:val="000000" w:themeColor="text1"/>
          <w:sz w:val="28"/>
          <w:szCs w:val="28"/>
          <w:lang w:eastAsia="zh-HK"/>
        </w:rPr>
        <w:t>年</w:t>
      </w:r>
      <w:r w:rsidR="000B3907">
        <w:rPr>
          <w:rFonts w:eastAsia="標楷體" w:hint="eastAsia"/>
          <w:color w:val="000000" w:themeColor="text1"/>
          <w:sz w:val="28"/>
          <w:szCs w:val="28"/>
        </w:rPr>
        <w:t>～</w:t>
      </w:r>
      <w:r w:rsidRPr="00490FE4">
        <w:rPr>
          <w:rFonts w:eastAsia="標楷體" w:hint="eastAsia"/>
          <w:color w:val="000000" w:themeColor="text1"/>
          <w:sz w:val="28"/>
          <w:szCs w:val="28"/>
          <w:lang w:eastAsia="zh-HK"/>
        </w:rPr>
        <w:t>2025</w:t>
      </w:r>
      <w:r w:rsidRPr="00490FE4">
        <w:rPr>
          <w:rFonts w:eastAsia="標楷體" w:hint="eastAsia"/>
          <w:color w:val="000000" w:themeColor="text1"/>
          <w:sz w:val="28"/>
          <w:szCs w:val="28"/>
          <w:lang w:eastAsia="zh-HK"/>
        </w:rPr>
        <w:t>年</w:t>
      </w:r>
      <w:r w:rsidRPr="00490FE4">
        <w:rPr>
          <w:rFonts w:eastAsia="標楷體" w:hint="eastAsia"/>
          <w:color w:val="000000" w:themeColor="text1"/>
          <w:sz w:val="28"/>
          <w:szCs w:val="28"/>
          <w:lang w:eastAsia="zh-HK"/>
        </w:rPr>
        <w:t>)</w:t>
      </w:r>
      <w:r w:rsidRPr="00490FE4">
        <w:rPr>
          <w:rFonts w:eastAsia="標楷體" w:hint="eastAsia"/>
          <w:color w:val="000000" w:themeColor="text1"/>
          <w:sz w:val="28"/>
          <w:szCs w:val="28"/>
          <w:lang w:eastAsia="zh-HK"/>
        </w:rPr>
        <w:t>」之共識，並以去年底通過之「新南方暨新北方政策與一帶一路構想結合及合作之</w:t>
      </w:r>
      <w:r w:rsidRPr="00490FE4">
        <w:rPr>
          <w:rFonts w:eastAsia="標楷體" w:hint="eastAsia"/>
          <w:color w:val="000000" w:themeColor="text1"/>
          <w:sz w:val="28"/>
          <w:szCs w:val="28"/>
          <w:lang w:eastAsia="zh-HK"/>
        </w:rPr>
        <w:t>1.5</w:t>
      </w:r>
      <w:r w:rsidRPr="00490FE4">
        <w:rPr>
          <w:rFonts w:eastAsia="標楷體" w:hint="eastAsia"/>
          <w:color w:val="000000" w:themeColor="text1"/>
          <w:sz w:val="28"/>
          <w:szCs w:val="28"/>
          <w:lang w:eastAsia="zh-HK"/>
        </w:rPr>
        <w:t>軌共同報告書」為基礎，全力開發具體合作計畫。另確認於今年簽署「區域全面經濟夥伴關係協定」</w:t>
      </w:r>
      <w:r w:rsidRPr="00490FE4">
        <w:rPr>
          <w:rFonts w:eastAsia="標楷體" w:hint="eastAsia"/>
          <w:color w:val="000000" w:themeColor="text1"/>
          <w:sz w:val="28"/>
          <w:szCs w:val="28"/>
          <w:lang w:eastAsia="zh-HK"/>
        </w:rPr>
        <w:t>(RCEP)</w:t>
      </w:r>
      <w:r w:rsidRPr="00490FE4">
        <w:rPr>
          <w:rFonts w:eastAsia="標楷體" w:hint="eastAsia"/>
          <w:color w:val="000000" w:themeColor="text1"/>
          <w:sz w:val="28"/>
          <w:szCs w:val="28"/>
          <w:lang w:eastAsia="zh-HK"/>
        </w:rPr>
        <w:t>之意志。</w:t>
      </w:r>
    </w:p>
    <w:p w:rsidR="00476958" w:rsidRPr="00824F84"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824F84">
        <w:rPr>
          <w:rFonts w:eastAsia="標楷體"/>
          <w:color w:val="000000" w:themeColor="text1"/>
          <w:sz w:val="28"/>
          <w:szCs w:val="28"/>
        </w:rPr>
        <w:br w:type="page"/>
      </w:r>
    </w:p>
    <w:p w:rsidR="00476958" w:rsidRPr="00824F84" w:rsidRDefault="00476958" w:rsidP="00476958">
      <w:pPr>
        <w:snapToGrid w:val="0"/>
        <w:spacing w:before="120" w:line="300" w:lineRule="auto"/>
        <w:ind w:right="-227" w:firstLineChars="750" w:firstLine="2102"/>
        <w:rPr>
          <w:rFonts w:eastAsia="標楷體"/>
          <w:color w:val="000000" w:themeColor="text1"/>
          <w:sz w:val="28"/>
          <w:szCs w:val="28"/>
        </w:rPr>
      </w:pPr>
      <w:r w:rsidRPr="00824F84">
        <w:rPr>
          <w:rFonts w:eastAsia="標楷體"/>
          <w:b/>
          <w:bCs/>
          <w:color w:val="000000" w:themeColor="text1"/>
          <w:sz w:val="28"/>
          <w:szCs w:val="32"/>
          <w:lang w:val="zh-TW"/>
        </w:rPr>
        <w:lastRenderedPageBreak/>
        <w:t>表</w:t>
      </w:r>
      <w:r w:rsidRPr="00824F84">
        <w:rPr>
          <w:rFonts w:eastAsia="標楷體"/>
          <w:b/>
          <w:bCs/>
          <w:color w:val="000000" w:themeColor="text1"/>
          <w:sz w:val="28"/>
          <w:szCs w:val="32"/>
          <w:lang w:val="zh-TW"/>
        </w:rPr>
        <w:t xml:space="preserve">1-3-2   </w:t>
      </w:r>
      <w:r w:rsidRPr="00824F84">
        <w:rPr>
          <w:rFonts w:eastAsia="標楷體"/>
          <w:b/>
          <w:bCs/>
          <w:color w:val="000000" w:themeColor="text1"/>
          <w:sz w:val="28"/>
          <w:szCs w:val="32"/>
          <w:lang w:val="zh-TW"/>
        </w:rPr>
        <w:t>南韓重要經濟指標</w:t>
      </w:r>
    </w:p>
    <w:p w:rsidR="00C80CB2" w:rsidRPr="00824F84" w:rsidRDefault="00476958" w:rsidP="00C80CB2">
      <w:pPr>
        <w:snapToGrid w:val="0"/>
        <w:jc w:val="right"/>
        <w:rPr>
          <w:rFonts w:eastAsia="標楷體"/>
          <w:color w:val="000000" w:themeColor="text1"/>
          <w:szCs w:val="28"/>
        </w:rPr>
      </w:pPr>
      <w:r w:rsidRPr="00824F84">
        <w:rPr>
          <w:rFonts w:eastAsia="標楷體"/>
          <w:color w:val="000000" w:themeColor="text1"/>
          <w:sz w:val="28"/>
          <w:szCs w:val="32"/>
          <w:lang w:val="zh-TW"/>
        </w:rPr>
        <w:t xml:space="preserve">        </w:t>
      </w:r>
      <w:r w:rsidR="00C80CB2" w:rsidRPr="00824F84">
        <w:rPr>
          <w:rFonts w:eastAsia="標楷體"/>
          <w:color w:val="000000" w:themeColor="text1"/>
          <w:szCs w:val="28"/>
          <w:lang w:val="zh-TW"/>
        </w:rPr>
        <w:t>單位：億美元；</w:t>
      </w:r>
      <w:r w:rsidR="00C80CB2" w:rsidRPr="00824F84">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490FE4" w:rsidRPr="005037DA" w:rsidTr="00F52F13">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年</w:t>
            </w:r>
            <w:r w:rsidRPr="005037DA">
              <w:rPr>
                <w:rFonts w:eastAsia="標楷體"/>
                <w:sz w:val="22"/>
              </w:rPr>
              <w:t>(</w:t>
            </w:r>
            <w:r w:rsidRPr="005037DA">
              <w:rPr>
                <w:rFonts w:eastAsia="標楷體"/>
                <w:sz w:val="22"/>
                <w:lang w:val="zh-TW"/>
              </w:rPr>
              <w:t>月</w:t>
            </w:r>
            <w:r w:rsidRPr="005037DA">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實質</w:t>
            </w:r>
          </w:p>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工業</w:t>
            </w:r>
          </w:p>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szCs w:val="20"/>
              </w:rPr>
            </w:pPr>
            <w:r w:rsidRPr="005037DA">
              <w:rPr>
                <w:rFonts w:eastAsia="標楷體"/>
                <w:sz w:val="22"/>
                <w:szCs w:val="20"/>
              </w:rPr>
              <w:t>貿</w:t>
            </w:r>
            <w:r w:rsidRPr="005037DA">
              <w:rPr>
                <w:rFonts w:eastAsia="標楷體"/>
                <w:sz w:val="22"/>
                <w:szCs w:val="20"/>
              </w:rPr>
              <w:t xml:space="preserve">    </w:t>
            </w:r>
            <w:r w:rsidRPr="005037DA">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lang w:val="zh-TW"/>
              </w:rPr>
            </w:pPr>
            <w:r w:rsidRPr="005037DA">
              <w:rPr>
                <w:rFonts w:eastAsia="標楷體"/>
                <w:sz w:val="22"/>
                <w:lang w:val="zh-TW"/>
              </w:rPr>
              <w:t>消費者</w:t>
            </w:r>
          </w:p>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lang w:val="zh-TW"/>
              </w:rPr>
              <w:t>失業率</w:t>
            </w:r>
          </w:p>
        </w:tc>
      </w:tr>
      <w:tr w:rsidR="00490FE4" w:rsidRPr="005037DA" w:rsidTr="00F52F13">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tabs>
                <w:tab w:val="left" w:pos="403"/>
                <w:tab w:val="center" w:pos="861"/>
              </w:tabs>
              <w:autoSpaceDE w:val="0"/>
              <w:autoSpaceDN w:val="0"/>
              <w:adjustRightInd w:val="0"/>
              <w:snapToGrid w:val="0"/>
              <w:spacing w:line="380" w:lineRule="exact"/>
              <w:rPr>
                <w:rFonts w:eastAsia="標楷體"/>
                <w:sz w:val="22"/>
              </w:rPr>
            </w:pPr>
            <w:r w:rsidRPr="005037DA">
              <w:rPr>
                <w:rFonts w:eastAsia="標楷體"/>
                <w:sz w:val="22"/>
              </w:rPr>
              <w:tab/>
            </w:r>
            <w:r w:rsidRPr="005037DA">
              <w:rPr>
                <w:rFonts w:eastAsia="標楷體"/>
                <w:sz w:val="22"/>
              </w:rPr>
              <w:tab/>
            </w:r>
            <w:r w:rsidRPr="005037DA">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490FE4">
            <w:pPr>
              <w:autoSpaceDE w:val="0"/>
              <w:autoSpaceDN w:val="0"/>
              <w:adjustRightInd w:val="0"/>
              <w:snapToGrid w:val="0"/>
              <w:spacing w:beforeLines="30" w:before="108" w:line="380" w:lineRule="exact"/>
              <w:jc w:val="center"/>
              <w:rPr>
                <w:rFonts w:eastAsia="標楷體"/>
                <w:sz w:val="22"/>
                <w:shd w:val="clear" w:color="auto" w:fill="FFFF99"/>
              </w:rPr>
            </w:pPr>
            <w:r w:rsidRPr="005037DA">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90FE4" w:rsidRPr="005037DA" w:rsidRDefault="00490FE4" w:rsidP="00F52F13">
            <w:pPr>
              <w:widowControl/>
              <w:rPr>
                <w:rFonts w:eastAsia="標楷體"/>
                <w:sz w:val="22"/>
              </w:rPr>
            </w:pPr>
          </w:p>
        </w:tc>
      </w:tr>
      <w:tr w:rsidR="00490FE4" w:rsidRPr="005037DA" w:rsidTr="00F52F13">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490FE4" w:rsidRPr="005037DA" w:rsidRDefault="00490FE4" w:rsidP="00F52F13">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490FE4" w:rsidRPr="005037DA" w:rsidRDefault="00490FE4" w:rsidP="00F52F13">
            <w:pPr>
              <w:widowControl/>
              <w:rPr>
                <w:rFonts w:eastAsia="標楷體"/>
                <w:sz w:val="22"/>
              </w:rPr>
            </w:pPr>
          </w:p>
        </w:tc>
      </w:tr>
      <w:tr w:rsidR="00490FE4" w:rsidRPr="005037DA" w:rsidTr="00F52F13">
        <w:trPr>
          <w:cantSplit/>
          <w:trHeight w:val="141"/>
        </w:trPr>
        <w:tc>
          <w:tcPr>
            <w:tcW w:w="1215" w:type="dxa"/>
            <w:tcBorders>
              <w:top w:val="nil"/>
              <w:left w:val="nil"/>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2013</w:t>
            </w:r>
            <w:r w:rsidRPr="005037DA">
              <w:rPr>
                <w:rFonts w:eastAsia="標楷體"/>
                <w:sz w:val="22"/>
              </w:rPr>
              <w:t>年</w:t>
            </w:r>
          </w:p>
        </w:tc>
        <w:tc>
          <w:tcPr>
            <w:tcW w:w="850"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2.9</w:t>
            </w:r>
          </w:p>
        </w:tc>
        <w:tc>
          <w:tcPr>
            <w:tcW w:w="801"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0.7</w:t>
            </w:r>
          </w:p>
        </w:tc>
        <w:tc>
          <w:tcPr>
            <w:tcW w:w="855"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5,596.3</w:t>
            </w:r>
          </w:p>
        </w:tc>
        <w:tc>
          <w:tcPr>
            <w:tcW w:w="963"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2.1</w:t>
            </w:r>
          </w:p>
        </w:tc>
        <w:tc>
          <w:tcPr>
            <w:tcW w:w="908"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5,155.9</w:t>
            </w:r>
          </w:p>
        </w:tc>
        <w:tc>
          <w:tcPr>
            <w:tcW w:w="869"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-0.8</w:t>
            </w:r>
          </w:p>
        </w:tc>
        <w:tc>
          <w:tcPr>
            <w:tcW w:w="817"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440.9</w:t>
            </w:r>
          </w:p>
        </w:tc>
        <w:tc>
          <w:tcPr>
            <w:tcW w:w="822"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1.3</w:t>
            </w:r>
          </w:p>
        </w:tc>
        <w:tc>
          <w:tcPr>
            <w:tcW w:w="720" w:type="dxa"/>
            <w:tcBorders>
              <w:top w:val="nil"/>
              <w:left w:val="single" w:sz="6" w:space="0" w:color="auto"/>
              <w:bottom w:val="nil"/>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3.1</w:t>
            </w:r>
          </w:p>
        </w:tc>
      </w:tr>
      <w:tr w:rsidR="00490FE4" w:rsidRPr="005037DA" w:rsidTr="00F52F13">
        <w:trPr>
          <w:cantSplit/>
          <w:trHeight w:val="141"/>
        </w:trPr>
        <w:tc>
          <w:tcPr>
            <w:tcW w:w="1215" w:type="dxa"/>
            <w:tcBorders>
              <w:top w:val="nil"/>
              <w:left w:val="nil"/>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2014</w:t>
            </w:r>
            <w:r w:rsidRPr="005037DA">
              <w:rPr>
                <w:rFonts w:eastAsia="標楷體"/>
                <w:sz w:val="22"/>
              </w:rPr>
              <w:t>年</w:t>
            </w:r>
          </w:p>
        </w:tc>
        <w:tc>
          <w:tcPr>
            <w:tcW w:w="850"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3.3</w:t>
            </w:r>
          </w:p>
        </w:tc>
        <w:tc>
          <w:tcPr>
            <w:tcW w:w="801"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0.2</w:t>
            </w:r>
          </w:p>
        </w:tc>
        <w:tc>
          <w:tcPr>
            <w:tcW w:w="855"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5,726.6</w:t>
            </w:r>
          </w:p>
        </w:tc>
        <w:tc>
          <w:tcPr>
            <w:tcW w:w="963"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2.3</w:t>
            </w:r>
          </w:p>
        </w:tc>
        <w:tc>
          <w:tcPr>
            <w:tcW w:w="908"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5,255.1</w:t>
            </w:r>
          </w:p>
        </w:tc>
        <w:tc>
          <w:tcPr>
            <w:tcW w:w="869"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1.9</w:t>
            </w:r>
          </w:p>
        </w:tc>
        <w:tc>
          <w:tcPr>
            <w:tcW w:w="817"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471.5</w:t>
            </w:r>
          </w:p>
        </w:tc>
        <w:tc>
          <w:tcPr>
            <w:tcW w:w="822"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1.3</w:t>
            </w:r>
          </w:p>
        </w:tc>
        <w:tc>
          <w:tcPr>
            <w:tcW w:w="720" w:type="dxa"/>
            <w:tcBorders>
              <w:top w:val="nil"/>
              <w:left w:val="single" w:sz="6" w:space="0" w:color="auto"/>
              <w:bottom w:val="nil"/>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3.5</w:t>
            </w:r>
          </w:p>
        </w:tc>
      </w:tr>
      <w:tr w:rsidR="00490FE4" w:rsidRPr="005037DA" w:rsidTr="00F52F13">
        <w:trPr>
          <w:cantSplit/>
          <w:trHeight w:val="141"/>
        </w:trPr>
        <w:tc>
          <w:tcPr>
            <w:tcW w:w="1215" w:type="dxa"/>
            <w:tcBorders>
              <w:top w:val="nil"/>
              <w:left w:val="nil"/>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2015</w:t>
            </w:r>
            <w:r w:rsidRPr="005037DA">
              <w:rPr>
                <w:rFonts w:eastAsia="標楷體"/>
                <w:sz w:val="22"/>
              </w:rPr>
              <w:t>年</w:t>
            </w:r>
          </w:p>
        </w:tc>
        <w:tc>
          <w:tcPr>
            <w:tcW w:w="850"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2.8</w:t>
            </w:r>
          </w:p>
        </w:tc>
        <w:tc>
          <w:tcPr>
            <w:tcW w:w="801"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-0.3</w:t>
            </w:r>
          </w:p>
        </w:tc>
        <w:tc>
          <w:tcPr>
            <w:tcW w:w="855"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5,267.6</w:t>
            </w:r>
          </w:p>
        </w:tc>
        <w:tc>
          <w:tcPr>
            <w:tcW w:w="963"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-8.0</w:t>
            </w:r>
          </w:p>
        </w:tc>
        <w:tc>
          <w:tcPr>
            <w:tcW w:w="908"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4,365.0</w:t>
            </w:r>
          </w:p>
        </w:tc>
        <w:tc>
          <w:tcPr>
            <w:tcW w:w="869"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-16.9</w:t>
            </w:r>
          </w:p>
        </w:tc>
        <w:tc>
          <w:tcPr>
            <w:tcW w:w="817"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904.0</w:t>
            </w:r>
          </w:p>
        </w:tc>
        <w:tc>
          <w:tcPr>
            <w:tcW w:w="822"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0.7</w:t>
            </w:r>
          </w:p>
        </w:tc>
        <w:tc>
          <w:tcPr>
            <w:tcW w:w="720" w:type="dxa"/>
            <w:tcBorders>
              <w:top w:val="nil"/>
              <w:left w:val="single" w:sz="6" w:space="0" w:color="auto"/>
              <w:bottom w:val="nil"/>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3.6</w:t>
            </w:r>
          </w:p>
        </w:tc>
      </w:tr>
      <w:tr w:rsidR="00490FE4" w:rsidRPr="005037DA" w:rsidTr="00F52F13">
        <w:trPr>
          <w:cantSplit/>
          <w:trHeight w:val="141"/>
        </w:trPr>
        <w:tc>
          <w:tcPr>
            <w:tcW w:w="1215" w:type="dxa"/>
            <w:tcBorders>
              <w:top w:val="nil"/>
              <w:left w:val="nil"/>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2016</w:t>
            </w:r>
            <w:r w:rsidRPr="005037DA">
              <w:rPr>
                <w:rFonts w:eastAsia="標楷體"/>
                <w:sz w:val="22"/>
              </w:rPr>
              <w:t>年</w:t>
            </w:r>
          </w:p>
        </w:tc>
        <w:tc>
          <w:tcPr>
            <w:tcW w:w="850" w:type="dxa"/>
            <w:tcBorders>
              <w:top w:val="nil"/>
              <w:left w:val="single" w:sz="6" w:space="0" w:color="auto"/>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2.9</w:t>
            </w:r>
          </w:p>
        </w:tc>
        <w:tc>
          <w:tcPr>
            <w:tcW w:w="801"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w:t>
            </w:r>
            <w:r w:rsidRPr="005037DA">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4,955.6</w:t>
            </w:r>
          </w:p>
        </w:tc>
        <w:tc>
          <w:tcPr>
            <w:tcW w:w="963"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-5.9</w:t>
            </w:r>
          </w:p>
        </w:tc>
        <w:tc>
          <w:tcPr>
            <w:tcW w:w="908"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4,0</w:t>
            </w:r>
            <w:r w:rsidRPr="005037DA">
              <w:rPr>
                <w:rFonts w:eastAsia="標楷體" w:hint="eastAsia"/>
                <w:sz w:val="22"/>
              </w:rPr>
              <w:t>61</w:t>
            </w:r>
            <w:r w:rsidRPr="005037DA">
              <w:rPr>
                <w:rFonts w:eastAsia="標楷體"/>
                <w:sz w:val="22"/>
              </w:rPr>
              <w:t>.</w:t>
            </w:r>
            <w:r w:rsidRPr="005037DA">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w:t>
            </w:r>
            <w:r w:rsidRPr="005037DA">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89</w:t>
            </w:r>
            <w:r w:rsidRPr="005037DA">
              <w:rPr>
                <w:rFonts w:eastAsia="標楷體" w:hint="eastAsia"/>
                <w:sz w:val="22"/>
              </w:rPr>
              <w:t>3</w:t>
            </w:r>
            <w:r w:rsidRPr="005037DA">
              <w:rPr>
                <w:rFonts w:eastAsia="標楷體"/>
                <w:sz w:val="22"/>
              </w:rPr>
              <w:t>.</w:t>
            </w:r>
            <w:r w:rsidRPr="005037DA">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1.0</w:t>
            </w:r>
          </w:p>
        </w:tc>
        <w:tc>
          <w:tcPr>
            <w:tcW w:w="720" w:type="dxa"/>
            <w:tcBorders>
              <w:top w:val="nil"/>
              <w:left w:val="single" w:sz="6" w:space="0" w:color="auto"/>
              <w:bottom w:val="nil"/>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3.7</w:t>
            </w:r>
          </w:p>
        </w:tc>
      </w:tr>
      <w:tr w:rsidR="00490FE4" w:rsidRPr="005037DA" w:rsidTr="00F52F13">
        <w:trPr>
          <w:cantSplit/>
          <w:trHeight w:val="215"/>
        </w:trPr>
        <w:tc>
          <w:tcPr>
            <w:tcW w:w="1215" w:type="dxa"/>
            <w:tcBorders>
              <w:top w:val="nil"/>
              <w:left w:val="nil"/>
              <w:bottom w:val="nil"/>
              <w:right w:val="single" w:sz="6" w:space="0" w:color="auto"/>
            </w:tcBorders>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2017</w:t>
            </w:r>
            <w:r w:rsidRPr="005037DA">
              <w:rPr>
                <w:rFonts w:eastAsia="標楷體"/>
                <w:sz w:val="22"/>
              </w:rPr>
              <w:t>年</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2.5</w:t>
            </w:r>
          </w:p>
        </w:tc>
        <w:tc>
          <w:tcPr>
            <w:tcW w:w="855"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5,73</w:t>
            </w:r>
            <w:r w:rsidRPr="005037DA">
              <w:rPr>
                <w:rFonts w:eastAsia="標楷體" w:hint="eastAsia"/>
                <w:sz w:val="22"/>
              </w:rPr>
              <w:t>6</w:t>
            </w:r>
            <w:r w:rsidRPr="005037DA">
              <w:rPr>
                <w:rFonts w:eastAsia="標楷體"/>
                <w:sz w:val="22"/>
              </w:rPr>
              <w:t>.</w:t>
            </w:r>
            <w:r w:rsidRPr="005037DA">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15.8</w:t>
            </w:r>
          </w:p>
        </w:tc>
        <w:tc>
          <w:tcPr>
            <w:tcW w:w="908"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4,78</w:t>
            </w:r>
            <w:r w:rsidRPr="005037DA">
              <w:rPr>
                <w:rFonts w:eastAsia="標楷體" w:hint="eastAsia"/>
                <w:sz w:val="22"/>
              </w:rPr>
              <w:t>4</w:t>
            </w:r>
            <w:r w:rsidRPr="005037DA">
              <w:rPr>
                <w:rFonts w:eastAsia="標楷體"/>
                <w:sz w:val="22"/>
              </w:rPr>
              <w:t>.</w:t>
            </w:r>
            <w:r w:rsidRPr="005037DA">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17.</w:t>
            </w:r>
            <w:r w:rsidRPr="005037DA">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95</w:t>
            </w:r>
            <w:r w:rsidRPr="005037DA">
              <w:rPr>
                <w:rFonts w:eastAsia="標楷體" w:hint="eastAsia"/>
                <w:sz w:val="22"/>
              </w:rPr>
              <w:t>2</w:t>
            </w:r>
            <w:r w:rsidRPr="005037DA">
              <w:rPr>
                <w:rFonts w:eastAsia="標楷體"/>
                <w:sz w:val="22"/>
              </w:rPr>
              <w:t>.</w:t>
            </w:r>
            <w:r w:rsidRPr="005037DA">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w:t>
            </w:r>
          </w:p>
        </w:tc>
        <w:tc>
          <w:tcPr>
            <w:tcW w:w="720" w:type="dxa"/>
            <w:tcBorders>
              <w:top w:val="nil"/>
              <w:left w:val="single" w:sz="6" w:space="0" w:color="auto"/>
              <w:bottom w:val="nil"/>
              <w:right w:val="nil"/>
            </w:tcBorders>
            <w:vAlign w:val="center"/>
            <w:hideMark/>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w:t>
            </w:r>
            <w:r w:rsidRPr="005037DA">
              <w:rPr>
                <w:rFonts w:eastAsia="標楷體"/>
                <w:b/>
                <w:sz w:val="22"/>
              </w:rPr>
              <w:t>7</w:t>
            </w:r>
          </w:p>
        </w:tc>
      </w:tr>
      <w:tr w:rsidR="00490FE4" w:rsidRPr="005037DA" w:rsidTr="00F52F13">
        <w:trPr>
          <w:cantSplit/>
          <w:trHeight w:val="215"/>
        </w:trPr>
        <w:tc>
          <w:tcPr>
            <w:tcW w:w="1215" w:type="dxa"/>
            <w:tcBorders>
              <w:top w:val="nil"/>
              <w:left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bCs/>
                <w:sz w:val="22"/>
              </w:rPr>
              <w:t>2018</w:t>
            </w:r>
            <w:r w:rsidRPr="005037DA">
              <w:rPr>
                <w:rFonts w:eastAsia="標楷體"/>
                <w:bCs/>
                <w:sz w:val="22"/>
              </w:rPr>
              <w:t>年</w:t>
            </w:r>
          </w:p>
        </w:tc>
        <w:tc>
          <w:tcPr>
            <w:tcW w:w="850" w:type="dxa"/>
            <w:tcBorders>
              <w:top w:val="nil"/>
              <w:left w:val="single" w:sz="6" w:space="0" w:color="auto"/>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2.7</w:t>
            </w:r>
          </w:p>
        </w:tc>
        <w:tc>
          <w:tcPr>
            <w:tcW w:w="801" w:type="dxa"/>
            <w:tcBorders>
              <w:top w:val="nil"/>
              <w:left w:val="single" w:sz="6" w:space="0" w:color="auto"/>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1.5</w:t>
            </w:r>
          </w:p>
        </w:tc>
        <w:tc>
          <w:tcPr>
            <w:tcW w:w="855" w:type="dxa"/>
            <w:tcBorders>
              <w:top w:val="nil"/>
              <w:left w:val="single" w:sz="6" w:space="0" w:color="auto"/>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6,0</w:t>
            </w:r>
            <w:r w:rsidRPr="005037DA">
              <w:rPr>
                <w:rFonts w:eastAsia="標楷體" w:hint="eastAsia"/>
                <w:sz w:val="22"/>
              </w:rPr>
              <w:t>48</w:t>
            </w:r>
            <w:r w:rsidRPr="005037DA">
              <w:rPr>
                <w:rFonts w:eastAsia="標楷體"/>
                <w:sz w:val="22"/>
              </w:rPr>
              <w:t>.</w:t>
            </w:r>
            <w:r w:rsidRPr="005037DA">
              <w:rPr>
                <w:rFonts w:eastAsia="標楷體" w:hint="eastAsia"/>
                <w:sz w:val="22"/>
              </w:rPr>
              <w:t>6</w:t>
            </w:r>
          </w:p>
        </w:tc>
        <w:tc>
          <w:tcPr>
            <w:tcW w:w="963" w:type="dxa"/>
            <w:tcBorders>
              <w:top w:val="nil"/>
              <w:left w:val="single" w:sz="6" w:space="0" w:color="auto"/>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w:t>
            </w:r>
            <w:r w:rsidRPr="005037DA">
              <w:rPr>
                <w:rFonts w:eastAsia="標楷體" w:hint="eastAsia"/>
                <w:sz w:val="22"/>
              </w:rPr>
              <w:t>4</w:t>
            </w:r>
          </w:p>
        </w:tc>
        <w:tc>
          <w:tcPr>
            <w:tcW w:w="908" w:type="dxa"/>
            <w:tcBorders>
              <w:top w:val="nil"/>
              <w:left w:val="single" w:sz="6" w:space="0" w:color="auto"/>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5,352.</w:t>
            </w:r>
            <w:r w:rsidRPr="005037DA">
              <w:rPr>
                <w:rFonts w:eastAsia="標楷體" w:hint="eastAsia"/>
                <w:sz w:val="22"/>
              </w:rPr>
              <w:t>0</w:t>
            </w:r>
          </w:p>
        </w:tc>
        <w:tc>
          <w:tcPr>
            <w:tcW w:w="869" w:type="dxa"/>
            <w:tcBorders>
              <w:top w:val="nil"/>
              <w:left w:val="single" w:sz="6" w:space="0" w:color="auto"/>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11.</w:t>
            </w:r>
            <w:r w:rsidRPr="005037DA">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696</w:t>
            </w:r>
            <w:r w:rsidRPr="005037DA">
              <w:rPr>
                <w:rFonts w:eastAsia="標楷體"/>
                <w:sz w:val="22"/>
              </w:rPr>
              <w:t>.</w:t>
            </w:r>
            <w:r w:rsidRPr="005037DA">
              <w:rPr>
                <w:rFonts w:eastAsia="標楷體" w:hint="eastAsia"/>
                <w:sz w:val="22"/>
              </w:rPr>
              <w:t>6</w:t>
            </w:r>
          </w:p>
        </w:tc>
        <w:tc>
          <w:tcPr>
            <w:tcW w:w="822" w:type="dxa"/>
            <w:tcBorders>
              <w:top w:val="nil"/>
              <w:left w:val="single" w:sz="6" w:space="0" w:color="auto"/>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1.5</w:t>
            </w:r>
          </w:p>
        </w:tc>
        <w:tc>
          <w:tcPr>
            <w:tcW w:w="720" w:type="dxa"/>
            <w:tcBorders>
              <w:top w:val="nil"/>
              <w:left w:val="single" w:sz="6" w:space="0" w:color="auto"/>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3.8</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2019</w:t>
            </w:r>
            <w:r w:rsidRPr="005037DA">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w:t>
            </w: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-0.1</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w:t>
            </w:r>
            <w:r w:rsidRPr="005037DA">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388.9</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0.4</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3.8</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6</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w:t>
            </w:r>
            <w:r w:rsidRPr="005037DA">
              <w:rPr>
                <w:rFonts w:eastAsia="標楷體" w:hint="eastAsia"/>
                <w:sz w:val="22"/>
              </w:rPr>
              <w:t>1</w:t>
            </w:r>
            <w:r w:rsidRPr="005037DA">
              <w:rPr>
                <w:rFonts w:eastAsia="標楷體"/>
                <w:sz w:val="22"/>
              </w:rPr>
              <w:t>(II)</w:t>
            </w: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-2.8</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44</w:t>
            </w:r>
            <w:r w:rsidRPr="005037DA">
              <w:rPr>
                <w:rFonts w:eastAsia="標楷體" w:hint="eastAsia"/>
                <w:sz w:val="22"/>
              </w:rPr>
              <w:t>0</w:t>
            </w:r>
            <w:r w:rsidRPr="005037DA">
              <w:rPr>
                <w:rFonts w:eastAsia="標楷體"/>
                <w:sz w:val="22"/>
              </w:rPr>
              <w:t>.1</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-13.</w:t>
            </w:r>
            <w:r w:rsidRPr="005037DA">
              <w:rPr>
                <w:rFonts w:eastAsia="標楷體" w:hint="eastAsia"/>
                <w:sz w:val="22"/>
              </w:rPr>
              <w:t>8</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401.1</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-10.9</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39.0</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0.7</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4.0</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7</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1.0</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460.8</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-11.1</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437.4</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-2.6</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23.4</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0.6</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4.0</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8</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-3.3</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440.2</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-14.0</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424.5</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-4.3</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15.7</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0.0</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3.1</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bCs/>
                <w:sz w:val="22"/>
              </w:rPr>
              <w:t>9</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2.0(III)</w:t>
            </w: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0.7</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446.5</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-11.8</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387.4</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-5.6</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59.1</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-0.4</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3.4</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hint="eastAsia"/>
                <w:bCs/>
                <w:sz w:val="22"/>
              </w:rPr>
              <w:t>10</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-2.1</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466.7</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-14.9</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413.9</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-14.6</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52.8</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0.0</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3.5</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hint="eastAsia"/>
                <w:bCs/>
                <w:sz w:val="22"/>
              </w:rPr>
              <w:t>11</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sz w:val="22"/>
              </w:rPr>
              <w:t>1.3</w:t>
            </w:r>
          </w:p>
        </w:tc>
        <w:tc>
          <w:tcPr>
            <w:tcW w:w="855"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440.5</w:t>
            </w:r>
          </w:p>
        </w:tc>
        <w:tc>
          <w:tcPr>
            <w:tcW w:w="963"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-14.4</w:t>
            </w:r>
          </w:p>
        </w:tc>
        <w:tc>
          <w:tcPr>
            <w:tcW w:w="908"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407.2</w:t>
            </w:r>
          </w:p>
        </w:tc>
        <w:tc>
          <w:tcPr>
            <w:tcW w:w="869"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-13.0</w:t>
            </w:r>
          </w:p>
        </w:tc>
        <w:tc>
          <w:tcPr>
            <w:tcW w:w="817" w:type="dxa"/>
            <w:tcBorders>
              <w:top w:val="nil"/>
              <w:left w:val="single" w:sz="6" w:space="0" w:color="auto"/>
              <w:bottom w:val="nil"/>
              <w:right w:val="single" w:sz="6" w:space="0" w:color="auto"/>
            </w:tcBorders>
            <w:vAlign w:val="bottom"/>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33.3</w:t>
            </w:r>
          </w:p>
        </w:tc>
        <w:tc>
          <w:tcPr>
            <w:tcW w:w="822" w:type="dxa"/>
            <w:tcBorders>
              <w:top w:val="nil"/>
              <w:left w:val="single" w:sz="6" w:space="0" w:color="auto"/>
              <w:bottom w:val="nil"/>
              <w:right w:val="single" w:sz="6" w:space="0" w:color="auto"/>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0.2</w:t>
            </w:r>
          </w:p>
        </w:tc>
        <w:tc>
          <w:tcPr>
            <w:tcW w:w="720" w:type="dxa"/>
            <w:tcBorders>
              <w:top w:val="nil"/>
              <w:left w:val="single" w:sz="6" w:space="0" w:color="auto"/>
              <w:bottom w:val="nil"/>
              <w:right w:val="nil"/>
            </w:tcBorders>
            <w:vAlign w:val="center"/>
          </w:tcPr>
          <w:p w:rsidR="00490FE4" w:rsidRPr="005037DA" w:rsidRDefault="00490FE4" w:rsidP="00F52F13">
            <w:pPr>
              <w:autoSpaceDE w:val="0"/>
              <w:autoSpaceDN w:val="0"/>
              <w:adjustRightInd w:val="0"/>
              <w:snapToGrid w:val="0"/>
              <w:spacing w:line="380" w:lineRule="exact"/>
              <w:jc w:val="center"/>
              <w:rPr>
                <w:rFonts w:eastAsia="標楷體"/>
                <w:sz w:val="22"/>
              </w:rPr>
            </w:pPr>
            <w:r w:rsidRPr="005037DA">
              <w:rPr>
                <w:rFonts w:eastAsia="標楷體" w:hint="eastAsia"/>
                <w:sz w:val="22"/>
              </w:rPr>
              <w:t>3.6</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autoSpaceDE w:val="0"/>
              <w:autoSpaceDN w:val="0"/>
              <w:adjustRightInd w:val="0"/>
              <w:snapToGrid w:val="0"/>
              <w:spacing w:line="380" w:lineRule="exact"/>
              <w:jc w:val="center"/>
              <w:rPr>
                <w:rFonts w:eastAsia="標楷體"/>
                <w:bCs/>
                <w:sz w:val="22"/>
              </w:rPr>
            </w:pPr>
            <w:r w:rsidRPr="005037DA">
              <w:rPr>
                <w:rFonts w:eastAsia="標楷體" w:hint="eastAsia"/>
                <w:bCs/>
                <w:sz w:val="22"/>
              </w:rPr>
              <w:t>12</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2.</w:t>
            </w:r>
            <w:r w:rsidRPr="00490FE4">
              <w:rPr>
                <w:rFonts w:eastAsia="標楷體" w:hint="eastAsia"/>
                <w:color w:val="000000" w:themeColor="text1"/>
                <w:sz w:val="22"/>
              </w:rPr>
              <w:t>3</w:t>
            </w:r>
            <w:r w:rsidRPr="00490FE4">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3.7</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2020</w:t>
            </w:r>
            <w:r w:rsidRPr="005037DA">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w:t>
            </w:r>
            <w:r w:rsidRPr="00490FE4">
              <w:rPr>
                <w:rFonts w:eastAsia="標楷體"/>
                <w:color w:val="000000" w:themeColor="text1"/>
                <w:sz w:val="22"/>
              </w:rPr>
              <w:t>,834.6</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10.6</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w:t>
            </w:r>
            <w:r w:rsidRPr="00490FE4">
              <w:rPr>
                <w:rFonts w:eastAsia="標楷體"/>
                <w:color w:val="000000" w:themeColor="text1"/>
                <w:sz w:val="22"/>
              </w:rPr>
              <w:t>,682.8</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9.5</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151.8</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0.5</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4.0</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1</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431.1</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427.5</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1.5</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4.0</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2</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408.7</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371.4</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3.3</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3</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1.</w:t>
            </w:r>
            <w:r w:rsidRPr="00490FE4">
              <w:rPr>
                <w:rFonts w:eastAsia="標楷體" w:hint="eastAsia"/>
                <w:color w:val="000000" w:themeColor="text1"/>
                <w:sz w:val="22"/>
              </w:rPr>
              <w:t>4</w:t>
            </w:r>
            <w:r w:rsidRPr="00490FE4">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7.</w:t>
            </w:r>
            <w:r w:rsidRPr="00490FE4">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1.0</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3.8</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4</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5.0</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36</w:t>
            </w:r>
            <w:r w:rsidRPr="00490FE4">
              <w:rPr>
                <w:rFonts w:eastAsia="標楷體" w:hint="eastAsia"/>
                <w:color w:val="000000" w:themeColor="text1"/>
                <w:sz w:val="22"/>
              </w:rPr>
              <w:t>3</w:t>
            </w:r>
            <w:r w:rsidRPr="00490FE4">
              <w:rPr>
                <w:rFonts w:eastAsia="標楷體"/>
                <w:color w:val="000000" w:themeColor="text1"/>
                <w:sz w:val="22"/>
              </w:rPr>
              <w:t>.</w:t>
            </w:r>
            <w:r w:rsidRPr="00490FE4">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-2</w:t>
            </w:r>
            <w:r w:rsidRPr="00490FE4">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37</w:t>
            </w:r>
            <w:r w:rsidRPr="00490FE4">
              <w:rPr>
                <w:rFonts w:eastAsia="標楷體" w:hint="eastAsia"/>
                <w:color w:val="000000" w:themeColor="text1"/>
                <w:sz w:val="22"/>
              </w:rPr>
              <w:t>9</w:t>
            </w:r>
            <w:r w:rsidRPr="00490FE4">
              <w:rPr>
                <w:rFonts w:eastAsia="標楷體"/>
                <w:color w:val="000000" w:themeColor="text1"/>
                <w:sz w:val="22"/>
              </w:rPr>
              <w:t>.</w:t>
            </w:r>
            <w:r w:rsidRPr="00490FE4">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-15.</w:t>
            </w:r>
            <w:r w:rsidRPr="00490FE4">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0.1</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3.8</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5</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r w:rsidRPr="00490FE4">
              <w:rPr>
                <w:rFonts w:eastAsia="標楷體" w:hint="eastAsia"/>
                <w:color w:val="000000" w:themeColor="text1"/>
                <w:sz w:val="22"/>
              </w:rPr>
              <w:t>9.8</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-0.3</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4.5</w:t>
            </w:r>
          </w:p>
        </w:tc>
      </w:tr>
      <w:tr w:rsidR="00490FE4" w:rsidRPr="005037DA" w:rsidTr="00F52F13">
        <w:trPr>
          <w:cantSplit/>
          <w:trHeight w:val="215"/>
        </w:trPr>
        <w:tc>
          <w:tcPr>
            <w:tcW w:w="1215" w:type="dxa"/>
            <w:tcBorders>
              <w:top w:val="nil"/>
              <w:left w:val="nil"/>
              <w:bottom w:val="nil"/>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sidRPr="005037DA">
              <w:rPr>
                <w:rFonts w:eastAsia="標楷體" w:hint="eastAsia"/>
                <w:bCs/>
                <w:sz w:val="22"/>
              </w:rPr>
              <w:t>6</w:t>
            </w:r>
            <w:r w:rsidRPr="005037DA">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w:t>
            </w:r>
            <w:r w:rsidRPr="00490FE4">
              <w:rPr>
                <w:rFonts w:eastAsia="標楷體"/>
                <w:color w:val="000000" w:themeColor="text1"/>
                <w:sz w:val="22"/>
              </w:rPr>
              <w:t>2.</w:t>
            </w:r>
            <w:r w:rsidRPr="00490FE4">
              <w:rPr>
                <w:rFonts w:eastAsia="標楷體" w:hint="eastAsia"/>
                <w:color w:val="000000" w:themeColor="text1"/>
                <w:sz w:val="22"/>
              </w:rPr>
              <w:t>9</w:t>
            </w:r>
            <w:r w:rsidRPr="00490FE4">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4.3</w:t>
            </w:r>
          </w:p>
        </w:tc>
      </w:tr>
      <w:tr w:rsidR="00490FE4" w:rsidRPr="002D4A5B" w:rsidTr="00F52F13">
        <w:trPr>
          <w:cantSplit/>
          <w:trHeight w:val="215"/>
        </w:trPr>
        <w:tc>
          <w:tcPr>
            <w:tcW w:w="1215" w:type="dxa"/>
            <w:tcBorders>
              <w:top w:val="nil"/>
              <w:left w:val="nil"/>
              <w:bottom w:val="single" w:sz="4" w:space="0" w:color="auto"/>
              <w:right w:val="single" w:sz="6" w:space="0" w:color="auto"/>
            </w:tcBorders>
          </w:tcPr>
          <w:p w:rsidR="00490FE4" w:rsidRPr="005037DA" w:rsidRDefault="00490FE4" w:rsidP="00F52F13">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7</w:t>
            </w:r>
            <w:r>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428.3</w:t>
            </w:r>
          </w:p>
        </w:tc>
        <w:tc>
          <w:tcPr>
            <w:tcW w:w="963" w:type="dxa"/>
            <w:tcBorders>
              <w:top w:val="nil"/>
              <w:left w:val="single" w:sz="6" w:space="0" w:color="auto"/>
              <w:bottom w:val="single" w:sz="4" w:space="0" w:color="auto"/>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-7.0</w:t>
            </w:r>
          </w:p>
        </w:tc>
        <w:tc>
          <w:tcPr>
            <w:tcW w:w="908" w:type="dxa"/>
            <w:tcBorders>
              <w:top w:val="nil"/>
              <w:left w:val="single" w:sz="6" w:space="0" w:color="auto"/>
              <w:bottom w:val="single" w:sz="4" w:space="0" w:color="auto"/>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385.6</w:t>
            </w:r>
          </w:p>
        </w:tc>
        <w:tc>
          <w:tcPr>
            <w:tcW w:w="869" w:type="dxa"/>
            <w:tcBorders>
              <w:top w:val="nil"/>
              <w:left w:val="single" w:sz="6" w:space="0" w:color="auto"/>
              <w:bottom w:val="single" w:sz="4" w:space="0" w:color="auto"/>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-11.9</w:t>
            </w:r>
          </w:p>
        </w:tc>
        <w:tc>
          <w:tcPr>
            <w:tcW w:w="817" w:type="dxa"/>
            <w:tcBorders>
              <w:top w:val="nil"/>
              <w:left w:val="single" w:sz="6" w:space="0" w:color="auto"/>
              <w:bottom w:val="single" w:sz="4" w:space="0" w:color="auto"/>
              <w:right w:val="single" w:sz="6" w:space="0" w:color="auto"/>
            </w:tcBorders>
            <w:vAlign w:val="bottom"/>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hint="eastAsia"/>
                <w:color w:val="000000" w:themeColor="text1"/>
                <w:sz w:val="22"/>
              </w:rPr>
              <w:t>42.7</w:t>
            </w:r>
          </w:p>
        </w:tc>
        <w:tc>
          <w:tcPr>
            <w:tcW w:w="822" w:type="dxa"/>
            <w:tcBorders>
              <w:top w:val="nil"/>
              <w:left w:val="single" w:sz="6" w:space="0" w:color="auto"/>
              <w:bottom w:val="single" w:sz="4" w:space="0" w:color="auto"/>
              <w:right w:val="single" w:sz="6" w:space="0" w:color="auto"/>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0.3</w:t>
            </w:r>
          </w:p>
        </w:tc>
        <w:tc>
          <w:tcPr>
            <w:tcW w:w="720" w:type="dxa"/>
            <w:tcBorders>
              <w:top w:val="nil"/>
              <w:left w:val="single" w:sz="6" w:space="0" w:color="auto"/>
              <w:bottom w:val="single" w:sz="4" w:space="0" w:color="auto"/>
              <w:right w:val="nil"/>
            </w:tcBorders>
            <w:vAlign w:val="center"/>
          </w:tcPr>
          <w:p w:rsidR="00490FE4" w:rsidRPr="00490FE4" w:rsidRDefault="00490FE4" w:rsidP="00F52F13">
            <w:pPr>
              <w:autoSpaceDE w:val="0"/>
              <w:autoSpaceDN w:val="0"/>
              <w:adjustRightInd w:val="0"/>
              <w:snapToGrid w:val="0"/>
              <w:spacing w:line="380" w:lineRule="exact"/>
              <w:jc w:val="center"/>
              <w:rPr>
                <w:rFonts w:eastAsia="標楷體"/>
                <w:color w:val="000000" w:themeColor="text1"/>
                <w:sz w:val="22"/>
              </w:rPr>
            </w:pPr>
            <w:r w:rsidRPr="00490FE4">
              <w:rPr>
                <w:rFonts w:eastAsia="標楷體"/>
                <w:color w:val="000000" w:themeColor="text1"/>
                <w:sz w:val="22"/>
              </w:rPr>
              <w:t>4.2</w:t>
            </w:r>
          </w:p>
        </w:tc>
      </w:tr>
    </w:tbl>
    <w:p w:rsidR="00476958" w:rsidRPr="00824F84" w:rsidRDefault="00C80CB2" w:rsidP="00C80CB2">
      <w:pPr>
        <w:snapToGrid w:val="0"/>
        <w:rPr>
          <w:rFonts w:eastAsia="標楷體"/>
          <w:color w:val="000000" w:themeColor="text1"/>
          <w:kern w:val="0"/>
          <w:sz w:val="22"/>
          <w:szCs w:val="22"/>
        </w:rPr>
      </w:pPr>
      <w:r w:rsidRPr="00824F84">
        <w:rPr>
          <w:rFonts w:eastAsia="標楷體"/>
          <w:color w:val="000000" w:themeColor="text1"/>
          <w:kern w:val="0"/>
          <w:sz w:val="22"/>
          <w:szCs w:val="22"/>
        </w:rPr>
        <w:t>資料來源：韓國產業通商資源部、韓國企劃財政部、韓國銀行、韓國國家統計局。</w:t>
      </w:r>
    </w:p>
    <w:p w:rsidR="00B1736F" w:rsidRPr="00824F84" w:rsidRDefault="00B1736F" w:rsidP="00B1736F">
      <w:pPr>
        <w:rPr>
          <w:color w:val="000000" w:themeColor="text1"/>
        </w:rPr>
      </w:pPr>
    </w:p>
    <w:p w:rsidR="00B1736F" w:rsidRPr="00824F84" w:rsidRDefault="00B1736F" w:rsidP="00B1736F">
      <w:pPr>
        <w:rPr>
          <w:color w:val="000000" w:themeColor="text1"/>
        </w:rPr>
      </w:pPr>
    </w:p>
    <w:p w:rsidR="00CE2326" w:rsidRPr="00824F84" w:rsidRDefault="00CE2326" w:rsidP="004F0999">
      <w:pPr>
        <w:rPr>
          <w:rFonts w:eastAsiaTheme="minorEastAsia"/>
          <w:color w:val="000000" w:themeColor="text1"/>
          <w:szCs w:val="22"/>
        </w:rPr>
      </w:pPr>
      <w:r w:rsidRPr="00824F84">
        <w:rPr>
          <w:rFonts w:eastAsiaTheme="minorEastAsia"/>
          <w:color w:val="000000" w:themeColor="text1"/>
          <w:szCs w:val="22"/>
        </w:rPr>
        <w:br w:type="page"/>
      </w:r>
    </w:p>
    <w:p w:rsidR="000360B7" w:rsidRPr="00824F84"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３</w:t>
      </w:r>
      <w:r w:rsidR="000360B7" w:rsidRPr="00824F84">
        <w:rPr>
          <w:rFonts w:eastAsia="標楷體"/>
          <w:b/>
          <w:bCs/>
          <w:color w:val="000000" w:themeColor="text1"/>
          <w:kern w:val="0"/>
          <w:sz w:val="28"/>
          <w:szCs w:val="28"/>
        </w:rPr>
        <w:t>、新加坡</w:t>
      </w:r>
    </w:p>
    <w:p w:rsidR="00865121" w:rsidRPr="0038462A" w:rsidRDefault="00865121" w:rsidP="00865121">
      <w:pPr>
        <w:numPr>
          <w:ilvl w:val="0"/>
          <w:numId w:val="12"/>
        </w:numPr>
        <w:snapToGrid w:val="0"/>
        <w:spacing w:beforeLines="50" w:before="180" w:line="300" w:lineRule="auto"/>
        <w:ind w:left="567" w:hanging="425"/>
        <w:jc w:val="both"/>
        <w:rPr>
          <w:rFonts w:eastAsia="標楷體" w:cstheme="minorBidi"/>
          <w:kern w:val="0"/>
          <w:sz w:val="28"/>
          <w:szCs w:val="28"/>
        </w:rPr>
      </w:pPr>
      <w:r w:rsidRPr="0038462A">
        <w:rPr>
          <w:rFonts w:eastAsia="標楷體" w:hint="eastAsia"/>
          <w:kern w:val="0"/>
          <w:sz w:val="28"/>
          <w:szCs w:val="28"/>
        </w:rPr>
        <w:t>I</w:t>
      </w:r>
      <w:r w:rsidRPr="0038462A">
        <w:rPr>
          <w:rFonts w:eastAsia="標楷體"/>
          <w:kern w:val="0"/>
          <w:sz w:val="28"/>
          <w:szCs w:val="28"/>
        </w:rPr>
        <w:t>HS</w:t>
      </w:r>
      <w:r w:rsidRPr="0038462A">
        <w:rPr>
          <w:rFonts w:eastAsia="標楷體" w:hint="eastAsia"/>
          <w:kern w:val="0"/>
          <w:sz w:val="28"/>
          <w:szCs w:val="28"/>
        </w:rPr>
        <w:t xml:space="preserve"> Markit</w:t>
      </w:r>
      <w:r w:rsidRPr="0038462A">
        <w:rPr>
          <w:rFonts w:eastAsia="標楷體" w:cstheme="minorBidi" w:hint="eastAsia"/>
          <w:kern w:val="0"/>
          <w:sz w:val="28"/>
          <w:szCs w:val="28"/>
        </w:rPr>
        <w:t>今年</w:t>
      </w:r>
      <w:r w:rsidRPr="0038462A">
        <w:rPr>
          <w:rFonts w:eastAsia="標楷體" w:cstheme="minorBidi" w:hint="eastAsia"/>
          <w:kern w:val="0"/>
          <w:sz w:val="28"/>
          <w:szCs w:val="28"/>
        </w:rPr>
        <w:t>8</w:t>
      </w:r>
      <w:r w:rsidRPr="0038462A">
        <w:rPr>
          <w:rFonts w:eastAsia="標楷體" w:cstheme="minorBidi" w:hint="eastAsia"/>
          <w:kern w:val="0"/>
          <w:sz w:val="28"/>
          <w:szCs w:val="28"/>
        </w:rPr>
        <w:t>月預測，新加坡今年及明年經濟成長率分別為</w:t>
      </w:r>
      <w:r w:rsidRPr="0038462A">
        <w:rPr>
          <w:rFonts w:eastAsia="標楷體" w:cstheme="minorBidi"/>
          <w:kern w:val="0"/>
          <w:sz w:val="28"/>
          <w:szCs w:val="28"/>
        </w:rPr>
        <w:t>-9.08</w:t>
      </w:r>
      <w:r w:rsidRPr="0038462A">
        <w:rPr>
          <w:rFonts w:eastAsia="標楷體" w:cstheme="minorBidi" w:hint="eastAsia"/>
          <w:kern w:val="0"/>
          <w:sz w:val="28"/>
          <w:szCs w:val="28"/>
        </w:rPr>
        <w:t>%</w:t>
      </w:r>
      <w:r w:rsidRPr="0038462A">
        <w:rPr>
          <w:rFonts w:eastAsia="標楷體" w:cstheme="minorBidi" w:hint="eastAsia"/>
          <w:kern w:val="0"/>
          <w:sz w:val="28"/>
          <w:szCs w:val="28"/>
        </w:rPr>
        <w:t>及</w:t>
      </w:r>
      <w:r w:rsidRPr="0038462A">
        <w:rPr>
          <w:rFonts w:eastAsia="標楷體" w:cstheme="minorBidi"/>
          <w:kern w:val="0"/>
          <w:sz w:val="28"/>
          <w:szCs w:val="28"/>
        </w:rPr>
        <w:t>2.8</w:t>
      </w:r>
      <w:r w:rsidRPr="0038462A">
        <w:rPr>
          <w:rFonts w:eastAsia="標楷體" w:cstheme="minorBidi" w:hint="eastAsia"/>
          <w:kern w:val="0"/>
          <w:sz w:val="28"/>
          <w:szCs w:val="28"/>
        </w:rPr>
        <w:t>1%</w:t>
      </w:r>
      <w:r w:rsidRPr="0038462A">
        <w:rPr>
          <w:rFonts w:eastAsia="標楷體" w:cstheme="minorBidi" w:hint="eastAsia"/>
          <w:kern w:val="0"/>
          <w:sz w:val="28"/>
          <w:szCs w:val="28"/>
        </w:rPr>
        <w:t>。</w:t>
      </w:r>
    </w:p>
    <w:p w:rsidR="00865121" w:rsidRPr="0038462A" w:rsidRDefault="00865121" w:rsidP="00865121">
      <w:pPr>
        <w:numPr>
          <w:ilvl w:val="0"/>
          <w:numId w:val="12"/>
        </w:numPr>
        <w:snapToGrid w:val="0"/>
        <w:spacing w:beforeLines="50" w:before="180" w:line="300" w:lineRule="auto"/>
        <w:ind w:left="567" w:hanging="425"/>
        <w:jc w:val="both"/>
        <w:rPr>
          <w:rFonts w:eastAsia="標楷體"/>
          <w:kern w:val="0"/>
          <w:sz w:val="28"/>
          <w:szCs w:val="28"/>
        </w:rPr>
      </w:pPr>
      <w:r w:rsidRPr="0038462A">
        <w:rPr>
          <w:rFonts w:eastAsia="標楷體"/>
          <w:kern w:val="0"/>
          <w:sz w:val="28"/>
          <w:szCs w:val="28"/>
        </w:rPr>
        <w:t>新加坡</w:t>
      </w:r>
      <w:r w:rsidRPr="0038462A">
        <w:rPr>
          <w:rFonts w:eastAsia="標楷體" w:hint="eastAsia"/>
          <w:kern w:val="0"/>
          <w:sz w:val="28"/>
          <w:szCs w:val="28"/>
        </w:rPr>
        <w:t>今</w:t>
      </w:r>
      <w:r w:rsidRPr="0038462A">
        <w:rPr>
          <w:rFonts w:eastAsia="標楷體"/>
          <w:kern w:val="0"/>
          <w:sz w:val="28"/>
          <w:szCs w:val="28"/>
        </w:rPr>
        <w:t>年</w:t>
      </w:r>
      <w:r w:rsidRPr="0038462A">
        <w:rPr>
          <w:rFonts w:eastAsia="標楷體"/>
          <w:kern w:val="0"/>
          <w:sz w:val="28"/>
          <w:szCs w:val="28"/>
        </w:rPr>
        <w:t>7</w:t>
      </w:r>
      <w:r w:rsidRPr="0038462A">
        <w:rPr>
          <w:rFonts w:eastAsia="標楷體" w:hint="eastAsia"/>
          <w:kern w:val="0"/>
          <w:sz w:val="28"/>
          <w:szCs w:val="28"/>
        </w:rPr>
        <w:t>月</w:t>
      </w:r>
      <w:r w:rsidRPr="0038462A">
        <w:rPr>
          <w:rFonts w:eastAsia="標楷體"/>
          <w:kern w:val="0"/>
          <w:sz w:val="28"/>
          <w:szCs w:val="28"/>
        </w:rPr>
        <w:t>出口額</w:t>
      </w:r>
      <w:r w:rsidRPr="0038462A">
        <w:rPr>
          <w:rFonts w:eastAsia="標楷體" w:hint="eastAsia"/>
          <w:kern w:val="0"/>
          <w:sz w:val="28"/>
          <w:szCs w:val="28"/>
        </w:rPr>
        <w:t>為</w:t>
      </w:r>
      <w:proofErr w:type="gramStart"/>
      <w:r w:rsidRPr="0038462A">
        <w:rPr>
          <w:rFonts w:eastAsia="標楷體"/>
          <w:kern w:val="0"/>
          <w:sz w:val="28"/>
          <w:szCs w:val="28"/>
        </w:rPr>
        <w:t>418</w:t>
      </w:r>
      <w:r w:rsidRPr="0038462A">
        <w:rPr>
          <w:rFonts w:eastAsia="標楷體"/>
          <w:kern w:val="0"/>
          <w:sz w:val="28"/>
          <w:szCs w:val="28"/>
        </w:rPr>
        <w:t>億星元</w:t>
      </w:r>
      <w:proofErr w:type="gramEnd"/>
      <w:r w:rsidRPr="0038462A">
        <w:rPr>
          <w:rFonts w:eastAsia="標楷體"/>
          <w:kern w:val="0"/>
          <w:sz w:val="28"/>
          <w:szCs w:val="28"/>
        </w:rPr>
        <w:t>，較</w:t>
      </w:r>
      <w:r w:rsidRPr="0038462A">
        <w:rPr>
          <w:rFonts w:eastAsia="標楷體" w:hint="eastAsia"/>
          <w:kern w:val="0"/>
          <w:sz w:val="28"/>
          <w:szCs w:val="28"/>
        </w:rPr>
        <w:t>上</w:t>
      </w:r>
      <w:r w:rsidRPr="0038462A">
        <w:rPr>
          <w:rFonts w:eastAsia="標楷體"/>
          <w:kern w:val="0"/>
          <w:sz w:val="28"/>
          <w:szCs w:val="28"/>
        </w:rPr>
        <w:t>年同月</w:t>
      </w:r>
      <w:r w:rsidRPr="0038462A">
        <w:rPr>
          <w:rFonts w:eastAsia="標楷體" w:hint="eastAsia"/>
          <w:kern w:val="0"/>
          <w:sz w:val="28"/>
          <w:szCs w:val="28"/>
        </w:rPr>
        <w:t>減少</w:t>
      </w:r>
      <w:r w:rsidRPr="0038462A">
        <w:rPr>
          <w:rFonts w:eastAsia="標楷體"/>
          <w:kern w:val="0"/>
          <w:sz w:val="28"/>
          <w:szCs w:val="28"/>
        </w:rPr>
        <w:t>7.9%</w:t>
      </w:r>
      <w:r w:rsidRPr="0038462A">
        <w:rPr>
          <w:rFonts w:eastAsia="標楷體"/>
          <w:kern w:val="0"/>
          <w:sz w:val="28"/>
          <w:szCs w:val="28"/>
        </w:rPr>
        <w:t>，進口</w:t>
      </w:r>
      <w:r w:rsidRPr="0038462A">
        <w:rPr>
          <w:rFonts w:eastAsia="標楷體" w:hint="eastAsia"/>
          <w:kern w:val="0"/>
          <w:sz w:val="28"/>
          <w:szCs w:val="28"/>
        </w:rPr>
        <w:t>額為</w:t>
      </w:r>
      <w:proofErr w:type="gramStart"/>
      <w:r w:rsidRPr="0038462A">
        <w:rPr>
          <w:rFonts w:eastAsia="標楷體" w:hint="eastAsia"/>
          <w:kern w:val="0"/>
          <w:sz w:val="28"/>
          <w:szCs w:val="28"/>
        </w:rPr>
        <w:t>3</w:t>
      </w:r>
      <w:r w:rsidRPr="0038462A">
        <w:rPr>
          <w:rFonts w:eastAsia="標楷體"/>
          <w:kern w:val="0"/>
          <w:sz w:val="28"/>
          <w:szCs w:val="28"/>
        </w:rPr>
        <w:t>78.7</w:t>
      </w:r>
      <w:r w:rsidRPr="0038462A">
        <w:rPr>
          <w:rFonts w:eastAsia="標楷體"/>
          <w:kern w:val="0"/>
          <w:sz w:val="28"/>
          <w:szCs w:val="28"/>
        </w:rPr>
        <w:t>億星元</w:t>
      </w:r>
      <w:proofErr w:type="gramEnd"/>
      <w:r w:rsidRPr="0038462A">
        <w:rPr>
          <w:rFonts w:eastAsia="標楷體"/>
          <w:kern w:val="0"/>
          <w:sz w:val="28"/>
          <w:szCs w:val="28"/>
        </w:rPr>
        <w:t>，</w:t>
      </w:r>
      <w:r w:rsidRPr="0038462A">
        <w:rPr>
          <w:rFonts w:eastAsia="標楷體" w:hint="eastAsia"/>
          <w:kern w:val="0"/>
          <w:sz w:val="28"/>
          <w:szCs w:val="28"/>
        </w:rPr>
        <w:t>減少</w:t>
      </w:r>
      <w:r w:rsidRPr="0038462A">
        <w:rPr>
          <w:rFonts w:eastAsia="標楷體" w:hint="eastAsia"/>
          <w:kern w:val="0"/>
          <w:sz w:val="28"/>
          <w:szCs w:val="28"/>
        </w:rPr>
        <w:t>9.9</w:t>
      </w:r>
      <w:r w:rsidRPr="0038462A">
        <w:rPr>
          <w:rFonts w:eastAsia="標楷體"/>
          <w:kern w:val="0"/>
          <w:sz w:val="28"/>
          <w:szCs w:val="28"/>
        </w:rPr>
        <w:t>%</w:t>
      </w:r>
      <w:r w:rsidRPr="0038462A">
        <w:rPr>
          <w:rFonts w:eastAsia="標楷體"/>
          <w:kern w:val="0"/>
          <w:sz w:val="28"/>
          <w:szCs w:val="28"/>
        </w:rPr>
        <w:t>，貿易出超為</w:t>
      </w:r>
      <w:proofErr w:type="gramStart"/>
      <w:r w:rsidRPr="0038462A">
        <w:rPr>
          <w:rFonts w:eastAsia="標楷體"/>
          <w:kern w:val="0"/>
          <w:sz w:val="28"/>
          <w:szCs w:val="28"/>
        </w:rPr>
        <w:t>39.3</w:t>
      </w:r>
      <w:r w:rsidRPr="0038462A">
        <w:rPr>
          <w:rFonts w:eastAsia="標楷體"/>
          <w:kern w:val="0"/>
          <w:sz w:val="28"/>
          <w:szCs w:val="28"/>
        </w:rPr>
        <w:t>億星元</w:t>
      </w:r>
      <w:proofErr w:type="gramEnd"/>
      <w:r w:rsidRPr="0038462A">
        <w:rPr>
          <w:rFonts w:eastAsia="標楷體"/>
          <w:kern w:val="0"/>
          <w:sz w:val="28"/>
          <w:szCs w:val="28"/>
        </w:rPr>
        <w:t>。國內非石油產品出口</w:t>
      </w:r>
      <w:r w:rsidRPr="0038462A">
        <w:rPr>
          <w:rFonts w:eastAsia="標楷體" w:hint="eastAsia"/>
          <w:kern w:val="0"/>
          <w:sz w:val="28"/>
          <w:szCs w:val="28"/>
        </w:rPr>
        <w:t>增加</w:t>
      </w:r>
      <w:r w:rsidRPr="0038462A">
        <w:rPr>
          <w:rFonts w:eastAsia="標楷體"/>
          <w:kern w:val="0"/>
          <w:sz w:val="28"/>
          <w:szCs w:val="28"/>
        </w:rPr>
        <w:t>6.0%</w:t>
      </w:r>
      <w:r w:rsidRPr="0038462A">
        <w:rPr>
          <w:rFonts w:eastAsia="標楷體"/>
          <w:kern w:val="0"/>
          <w:sz w:val="28"/>
          <w:szCs w:val="28"/>
        </w:rPr>
        <w:t>，其</w:t>
      </w:r>
      <w:r w:rsidRPr="0038462A">
        <w:rPr>
          <w:rFonts w:eastAsia="標楷體" w:hint="eastAsia"/>
          <w:kern w:val="0"/>
          <w:sz w:val="28"/>
          <w:szCs w:val="28"/>
        </w:rPr>
        <w:t>中</w:t>
      </w:r>
      <w:r w:rsidRPr="0038462A">
        <w:rPr>
          <w:rFonts w:eastAsia="標楷體"/>
          <w:kern w:val="0"/>
          <w:sz w:val="28"/>
          <w:szCs w:val="28"/>
        </w:rPr>
        <w:t>電子產品</w:t>
      </w:r>
      <w:r w:rsidRPr="0038462A">
        <w:rPr>
          <w:rFonts w:eastAsia="標楷體" w:hint="eastAsia"/>
          <w:kern w:val="0"/>
          <w:sz w:val="28"/>
          <w:szCs w:val="28"/>
        </w:rPr>
        <w:t>增加</w:t>
      </w:r>
      <w:r w:rsidRPr="0038462A">
        <w:rPr>
          <w:rFonts w:eastAsia="標楷體"/>
          <w:kern w:val="0"/>
          <w:sz w:val="28"/>
          <w:szCs w:val="28"/>
        </w:rPr>
        <w:t>2.8%</w:t>
      </w:r>
      <w:r w:rsidRPr="0038462A">
        <w:rPr>
          <w:rFonts w:eastAsia="標楷體"/>
          <w:kern w:val="0"/>
          <w:sz w:val="28"/>
          <w:szCs w:val="28"/>
        </w:rPr>
        <w:t>，非電子產品</w:t>
      </w:r>
      <w:r w:rsidRPr="0038462A">
        <w:rPr>
          <w:rFonts w:eastAsia="標楷體" w:hint="eastAsia"/>
          <w:kern w:val="0"/>
          <w:sz w:val="28"/>
          <w:szCs w:val="28"/>
        </w:rPr>
        <w:t>增加</w:t>
      </w:r>
      <w:r w:rsidRPr="0038462A">
        <w:rPr>
          <w:rFonts w:eastAsia="標楷體"/>
          <w:kern w:val="0"/>
          <w:sz w:val="28"/>
          <w:szCs w:val="28"/>
        </w:rPr>
        <w:t>6.9%</w:t>
      </w:r>
      <w:r w:rsidRPr="0038462A">
        <w:rPr>
          <w:rFonts w:eastAsia="標楷體"/>
          <w:kern w:val="0"/>
          <w:sz w:val="28"/>
          <w:szCs w:val="28"/>
        </w:rPr>
        <w:t>。非石油產品十大出口國中，</w:t>
      </w:r>
      <w:r w:rsidRPr="0038462A">
        <w:rPr>
          <w:rFonts w:eastAsia="標楷體" w:hint="eastAsia"/>
          <w:kern w:val="0"/>
          <w:sz w:val="28"/>
          <w:szCs w:val="28"/>
        </w:rPr>
        <w:t>對美國</w:t>
      </w:r>
      <w:r w:rsidRPr="0038462A">
        <w:rPr>
          <w:rFonts w:eastAsia="標楷體" w:hint="eastAsia"/>
          <w:kern w:val="0"/>
          <w:sz w:val="28"/>
          <w:szCs w:val="28"/>
        </w:rPr>
        <w:t>(98.7%)</w:t>
      </w:r>
      <w:r w:rsidRPr="0038462A">
        <w:rPr>
          <w:rFonts w:eastAsia="標楷體" w:hint="eastAsia"/>
          <w:kern w:val="0"/>
          <w:sz w:val="28"/>
          <w:szCs w:val="28"/>
        </w:rPr>
        <w:t>、南韓</w:t>
      </w:r>
      <w:r w:rsidRPr="0038462A">
        <w:rPr>
          <w:rFonts w:eastAsia="標楷體" w:hint="eastAsia"/>
          <w:kern w:val="0"/>
          <w:sz w:val="28"/>
          <w:szCs w:val="28"/>
        </w:rPr>
        <w:t>(56.3%)</w:t>
      </w:r>
      <w:r w:rsidRPr="0038462A">
        <w:rPr>
          <w:rFonts w:eastAsia="標楷體" w:hint="eastAsia"/>
          <w:kern w:val="0"/>
          <w:sz w:val="28"/>
          <w:szCs w:val="28"/>
        </w:rPr>
        <w:t>及臺灣</w:t>
      </w:r>
      <w:r w:rsidRPr="0038462A">
        <w:rPr>
          <w:rFonts w:eastAsia="標楷體" w:hint="eastAsia"/>
          <w:kern w:val="0"/>
          <w:sz w:val="28"/>
          <w:szCs w:val="28"/>
        </w:rPr>
        <w:t>(18.7%)</w:t>
      </w:r>
      <w:r w:rsidRPr="0038462A">
        <w:rPr>
          <w:rFonts w:eastAsia="標楷體"/>
          <w:kern w:val="0"/>
          <w:sz w:val="28"/>
          <w:szCs w:val="28"/>
        </w:rPr>
        <w:t>成長明顯，</w:t>
      </w:r>
      <w:r w:rsidRPr="0038462A">
        <w:rPr>
          <w:rFonts w:eastAsia="標楷體" w:hint="eastAsia"/>
          <w:kern w:val="0"/>
          <w:sz w:val="28"/>
          <w:szCs w:val="28"/>
        </w:rPr>
        <w:t>對香港</w:t>
      </w:r>
      <w:r w:rsidRPr="0038462A">
        <w:rPr>
          <w:rFonts w:eastAsia="標楷體" w:hint="eastAsia"/>
          <w:kern w:val="0"/>
          <w:sz w:val="28"/>
          <w:szCs w:val="28"/>
        </w:rPr>
        <w:t>(-15.1%)</w:t>
      </w:r>
      <w:r w:rsidRPr="0038462A">
        <w:rPr>
          <w:rFonts w:eastAsia="標楷體" w:hint="eastAsia"/>
          <w:kern w:val="0"/>
          <w:sz w:val="28"/>
          <w:szCs w:val="28"/>
        </w:rPr>
        <w:t>、印尼</w:t>
      </w:r>
      <w:r w:rsidRPr="0038462A">
        <w:rPr>
          <w:rFonts w:eastAsia="標楷體" w:hint="eastAsia"/>
          <w:kern w:val="0"/>
          <w:sz w:val="28"/>
          <w:szCs w:val="28"/>
        </w:rPr>
        <w:t>(-20.7%)</w:t>
      </w:r>
      <w:r w:rsidRPr="0038462A">
        <w:rPr>
          <w:rFonts w:eastAsia="標楷體" w:hint="eastAsia"/>
          <w:kern w:val="0"/>
          <w:sz w:val="28"/>
          <w:szCs w:val="28"/>
        </w:rPr>
        <w:t>及泰國</w:t>
      </w:r>
      <w:r w:rsidRPr="0038462A">
        <w:rPr>
          <w:rFonts w:eastAsia="標楷體" w:hint="eastAsia"/>
          <w:kern w:val="0"/>
          <w:sz w:val="28"/>
          <w:szCs w:val="28"/>
        </w:rPr>
        <w:t>(-24.7%)</w:t>
      </w:r>
      <w:r w:rsidRPr="0038462A">
        <w:rPr>
          <w:rFonts w:eastAsia="標楷體"/>
          <w:kern w:val="0"/>
          <w:sz w:val="28"/>
          <w:szCs w:val="28"/>
        </w:rPr>
        <w:t>衰退</w:t>
      </w:r>
      <w:r w:rsidRPr="0038462A">
        <w:rPr>
          <w:rFonts w:eastAsia="標楷體" w:hint="eastAsia"/>
          <w:kern w:val="0"/>
          <w:sz w:val="28"/>
          <w:szCs w:val="28"/>
        </w:rPr>
        <w:t>較明顯。</w:t>
      </w:r>
    </w:p>
    <w:p w:rsidR="00865121" w:rsidRPr="0038462A" w:rsidRDefault="00865121" w:rsidP="00865121">
      <w:pPr>
        <w:numPr>
          <w:ilvl w:val="0"/>
          <w:numId w:val="12"/>
        </w:numPr>
        <w:snapToGrid w:val="0"/>
        <w:spacing w:beforeLines="50" w:before="180" w:line="300" w:lineRule="auto"/>
        <w:ind w:left="567" w:hanging="425"/>
        <w:jc w:val="both"/>
        <w:rPr>
          <w:rFonts w:eastAsia="標楷體"/>
          <w:kern w:val="0"/>
          <w:sz w:val="28"/>
          <w:szCs w:val="28"/>
        </w:rPr>
      </w:pPr>
      <w:r w:rsidRPr="0038462A">
        <w:rPr>
          <w:rFonts w:eastAsia="標楷體"/>
          <w:kern w:val="0"/>
          <w:sz w:val="28"/>
          <w:szCs w:val="28"/>
        </w:rPr>
        <w:t>新加坡</w:t>
      </w:r>
      <w:r w:rsidRPr="0038462A">
        <w:rPr>
          <w:rFonts w:eastAsia="標楷體" w:hint="eastAsia"/>
          <w:kern w:val="0"/>
          <w:sz w:val="28"/>
          <w:szCs w:val="28"/>
        </w:rPr>
        <w:t>今</w:t>
      </w:r>
      <w:r w:rsidRPr="0038462A">
        <w:rPr>
          <w:rFonts w:eastAsia="標楷體"/>
          <w:kern w:val="0"/>
          <w:sz w:val="28"/>
          <w:szCs w:val="28"/>
        </w:rPr>
        <w:t>年</w:t>
      </w:r>
      <w:r w:rsidRPr="0038462A">
        <w:rPr>
          <w:rFonts w:eastAsia="標楷體" w:hint="eastAsia"/>
          <w:kern w:val="0"/>
          <w:sz w:val="28"/>
          <w:szCs w:val="28"/>
        </w:rPr>
        <w:t>6</w:t>
      </w:r>
      <w:r w:rsidRPr="0038462A">
        <w:rPr>
          <w:rFonts w:eastAsia="標楷體"/>
          <w:kern w:val="0"/>
          <w:sz w:val="28"/>
          <w:szCs w:val="28"/>
        </w:rPr>
        <w:t>月工業生產</w:t>
      </w:r>
      <w:r w:rsidRPr="0038462A">
        <w:rPr>
          <w:rFonts w:eastAsia="標楷體" w:hint="eastAsia"/>
          <w:kern w:val="0"/>
          <w:sz w:val="28"/>
          <w:szCs w:val="28"/>
        </w:rPr>
        <w:t>衰退</w:t>
      </w:r>
      <w:r w:rsidRPr="0038462A">
        <w:rPr>
          <w:rFonts w:eastAsia="標楷體" w:hint="eastAsia"/>
          <w:kern w:val="0"/>
          <w:sz w:val="28"/>
          <w:szCs w:val="28"/>
        </w:rPr>
        <w:t>6.7%</w:t>
      </w:r>
      <w:r w:rsidRPr="0038462A">
        <w:rPr>
          <w:rFonts w:eastAsia="標楷體"/>
          <w:kern w:val="0"/>
          <w:sz w:val="28"/>
          <w:szCs w:val="28"/>
        </w:rPr>
        <w:t>，</w:t>
      </w:r>
      <w:r w:rsidRPr="0038462A">
        <w:rPr>
          <w:rFonts w:eastAsia="標楷體" w:hint="eastAsia"/>
          <w:kern w:val="0"/>
          <w:sz w:val="28"/>
          <w:szCs w:val="28"/>
        </w:rPr>
        <w:t>其中電子業</w:t>
      </w:r>
      <w:r w:rsidRPr="0038462A">
        <w:rPr>
          <w:rFonts w:eastAsia="標楷體" w:hint="eastAsia"/>
          <w:kern w:val="0"/>
          <w:sz w:val="28"/>
          <w:szCs w:val="28"/>
        </w:rPr>
        <w:t>(17.3%)</w:t>
      </w:r>
      <w:r w:rsidRPr="0038462A">
        <w:rPr>
          <w:rFonts w:eastAsia="標楷體" w:hint="eastAsia"/>
          <w:kern w:val="0"/>
          <w:sz w:val="28"/>
          <w:szCs w:val="28"/>
        </w:rPr>
        <w:t>及</w:t>
      </w:r>
      <w:r w:rsidRPr="0038462A">
        <w:rPr>
          <w:rFonts w:eastAsia="標楷體"/>
          <w:kern w:val="0"/>
          <w:sz w:val="28"/>
          <w:szCs w:val="28"/>
        </w:rPr>
        <w:t>精密工程業</w:t>
      </w:r>
      <w:r w:rsidRPr="0038462A">
        <w:rPr>
          <w:rFonts w:eastAsia="標楷體"/>
          <w:kern w:val="0"/>
          <w:sz w:val="28"/>
          <w:szCs w:val="28"/>
        </w:rPr>
        <w:t>(</w:t>
      </w:r>
      <w:r w:rsidRPr="0038462A">
        <w:rPr>
          <w:rFonts w:eastAsia="標楷體" w:hint="eastAsia"/>
          <w:kern w:val="0"/>
          <w:sz w:val="28"/>
          <w:szCs w:val="28"/>
        </w:rPr>
        <w:t>9.1</w:t>
      </w:r>
      <w:r w:rsidRPr="0038462A">
        <w:rPr>
          <w:rFonts w:eastAsia="標楷體"/>
          <w:kern w:val="0"/>
          <w:sz w:val="28"/>
          <w:szCs w:val="28"/>
        </w:rPr>
        <w:t>%)</w:t>
      </w:r>
      <w:r w:rsidRPr="0038462A">
        <w:rPr>
          <w:rFonts w:eastAsia="標楷體" w:hint="eastAsia"/>
          <w:kern w:val="0"/>
          <w:sz w:val="28"/>
          <w:szCs w:val="28"/>
        </w:rPr>
        <w:t>成長，</w:t>
      </w:r>
      <w:r w:rsidRPr="0038462A">
        <w:rPr>
          <w:rFonts w:eastAsia="標楷體"/>
          <w:kern w:val="0"/>
          <w:sz w:val="28"/>
          <w:szCs w:val="28"/>
        </w:rPr>
        <w:t>化學業</w:t>
      </w:r>
      <w:r w:rsidRPr="0038462A">
        <w:rPr>
          <w:rFonts w:eastAsia="標楷體"/>
          <w:kern w:val="0"/>
          <w:sz w:val="28"/>
          <w:szCs w:val="28"/>
        </w:rPr>
        <w:t>(</w:t>
      </w:r>
      <w:r w:rsidRPr="0038462A">
        <w:rPr>
          <w:rFonts w:eastAsia="標楷體" w:hint="eastAsia"/>
          <w:kern w:val="0"/>
          <w:sz w:val="28"/>
          <w:szCs w:val="28"/>
        </w:rPr>
        <w:t>-12.1</w:t>
      </w:r>
      <w:r w:rsidRPr="0038462A">
        <w:rPr>
          <w:rFonts w:eastAsia="標楷體"/>
          <w:kern w:val="0"/>
          <w:sz w:val="28"/>
          <w:szCs w:val="28"/>
        </w:rPr>
        <w:t>%</w:t>
      </w:r>
      <w:r w:rsidRPr="0038462A">
        <w:rPr>
          <w:rFonts w:eastAsia="標楷體" w:hint="eastAsia"/>
          <w:kern w:val="0"/>
          <w:sz w:val="28"/>
          <w:szCs w:val="28"/>
        </w:rPr>
        <w:t>)</w:t>
      </w:r>
      <w:r w:rsidRPr="0038462A">
        <w:rPr>
          <w:rFonts w:eastAsia="標楷體" w:hint="eastAsia"/>
          <w:kern w:val="0"/>
          <w:sz w:val="28"/>
          <w:szCs w:val="28"/>
        </w:rPr>
        <w:t>、</w:t>
      </w:r>
      <w:r w:rsidRPr="0038462A">
        <w:rPr>
          <w:rFonts w:eastAsia="標楷體"/>
          <w:kern w:val="0"/>
          <w:sz w:val="28"/>
          <w:szCs w:val="28"/>
        </w:rPr>
        <w:t>一般製造業</w:t>
      </w:r>
      <w:r w:rsidRPr="0038462A">
        <w:rPr>
          <w:rFonts w:eastAsia="標楷體"/>
          <w:kern w:val="0"/>
          <w:sz w:val="28"/>
          <w:szCs w:val="28"/>
        </w:rPr>
        <w:t>(</w:t>
      </w:r>
      <w:r w:rsidRPr="0038462A">
        <w:rPr>
          <w:rFonts w:eastAsia="標楷體" w:hint="eastAsia"/>
          <w:kern w:val="0"/>
          <w:sz w:val="28"/>
          <w:szCs w:val="28"/>
        </w:rPr>
        <w:t>-13.9%</w:t>
      </w:r>
      <w:r w:rsidRPr="0038462A">
        <w:rPr>
          <w:rFonts w:eastAsia="標楷體"/>
          <w:kern w:val="0"/>
          <w:sz w:val="28"/>
          <w:szCs w:val="28"/>
        </w:rPr>
        <w:t>)</w:t>
      </w:r>
      <w:r w:rsidRPr="0038462A">
        <w:rPr>
          <w:rFonts w:eastAsia="標楷體" w:hint="eastAsia"/>
          <w:kern w:val="0"/>
          <w:sz w:val="28"/>
          <w:szCs w:val="28"/>
        </w:rPr>
        <w:t>、</w:t>
      </w:r>
      <w:r w:rsidRPr="0038462A">
        <w:rPr>
          <w:rFonts w:eastAsia="標楷體"/>
          <w:kern w:val="0"/>
          <w:sz w:val="28"/>
          <w:szCs w:val="28"/>
        </w:rPr>
        <w:t>生</w:t>
      </w:r>
      <w:proofErr w:type="gramStart"/>
      <w:r w:rsidRPr="0038462A">
        <w:rPr>
          <w:rFonts w:eastAsia="標楷體"/>
          <w:kern w:val="0"/>
          <w:sz w:val="28"/>
          <w:szCs w:val="28"/>
        </w:rPr>
        <w:t>醫</w:t>
      </w:r>
      <w:proofErr w:type="gramEnd"/>
      <w:r w:rsidRPr="0038462A">
        <w:rPr>
          <w:rFonts w:eastAsia="標楷體"/>
          <w:kern w:val="0"/>
          <w:sz w:val="28"/>
          <w:szCs w:val="28"/>
        </w:rPr>
        <w:t>製造業</w:t>
      </w:r>
      <w:r w:rsidRPr="0038462A">
        <w:rPr>
          <w:rFonts w:eastAsia="標楷體"/>
          <w:kern w:val="0"/>
          <w:sz w:val="28"/>
          <w:szCs w:val="28"/>
        </w:rPr>
        <w:t>(</w:t>
      </w:r>
      <w:r w:rsidRPr="0038462A">
        <w:rPr>
          <w:rFonts w:eastAsia="標楷體" w:hint="eastAsia"/>
          <w:kern w:val="0"/>
          <w:sz w:val="28"/>
          <w:szCs w:val="28"/>
        </w:rPr>
        <w:t>-30.6%</w:t>
      </w:r>
      <w:r w:rsidRPr="0038462A">
        <w:rPr>
          <w:rFonts w:eastAsia="標楷體"/>
          <w:kern w:val="0"/>
          <w:sz w:val="28"/>
          <w:szCs w:val="28"/>
        </w:rPr>
        <w:t>)</w:t>
      </w:r>
      <w:r w:rsidRPr="0038462A">
        <w:rPr>
          <w:rFonts w:eastAsia="標楷體" w:hint="eastAsia"/>
          <w:kern w:val="0"/>
          <w:sz w:val="28"/>
          <w:szCs w:val="28"/>
        </w:rPr>
        <w:t>及</w:t>
      </w:r>
      <w:r w:rsidRPr="0038462A">
        <w:rPr>
          <w:rFonts w:eastAsia="標楷體"/>
          <w:kern w:val="0"/>
          <w:sz w:val="28"/>
          <w:szCs w:val="28"/>
        </w:rPr>
        <w:t>運輸工程業</w:t>
      </w:r>
      <w:r w:rsidRPr="0038462A">
        <w:rPr>
          <w:rFonts w:eastAsia="標楷體"/>
          <w:kern w:val="0"/>
          <w:sz w:val="28"/>
          <w:szCs w:val="28"/>
        </w:rPr>
        <w:t>(</w:t>
      </w:r>
      <w:r w:rsidRPr="0038462A">
        <w:rPr>
          <w:rFonts w:eastAsia="標楷體" w:hint="eastAsia"/>
          <w:kern w:val="0"/>
          <w:sz w:val="28"/>
          <w:szCs w:val="28"/>
        </w:rPr>
        <w:t>-33.9%</w:t>
      </w:r>
      <w:r w:rsidRPr="0038462A">
        <w:rPr>
          <w:rFonts w:eastAsia="標楷體"/>
          <w:kern w:val="0"/>
          <w:sz w:val="28"/>
          <w:szCs w:val="28"/>
        </w:rPr>
        <w:t>)</w:t>
      </w:r>
      <w:r w:rsidRPr="0038462A">
        <w:rPr>
          <w:rFonts w:eastAsia="標楷體" w:hint="eastAsia"/>
          <w:kern w:val="0"/>
          <w:sz w:val="28"/>
          <w:szCs w:val="28"/>
        </w:rPr>
        <w:t>則衰退。</w:t>
      </w:r>
      <w:r w:rsidRPr="0038462A">
        <w:rPr>
          <w:rFonts w:eastAsia="標楷體"/>
          <w:kern w:val="0"/>
          <w:sz w:val="28"/>
          <w:szCs w:val="28"/>
        </w:rPr>
        <w:t>依據新加坡採購與材料管理學院</w:t>
      </w:r>
      <w:r w:rsidRPr="0038462A">
        <w:rPr>
          <w:rFonts w:eastAsia="標楷體"/>
          <w:kern w:val="0"/>
          <w:sz w:val="28"/>
          <w:szCs w:val="28"/>
        </w:rPr>
        <w:t>(SIPMM)</w:t>
      </w:r>
      <w:r w:rsidRPr="0038462A">
        <w:rPr>
          <w:rFonts w:eastAsia="標楷體"/>
          <w:kern w:val="0"/>
          <w:sz w:val="28"/>
          <w:szCs w:val="28"/>
        </w:rPr>
        <w:t>資料顯示，</w:t>
      </w:r>
      <w:r w:rsidRPr="0038462A">
        <w:rPr>
          <w:rFonts w:eastAsia="標楷體" w:hint="eastAsia"/>
          <w:kern w:val="0"/>
          <w:sz w:val="28"/>
          <w:szCs w:val="28"/>
        </w:rPr>
        <w:t>今</w:t>
      </w:r>
      <w:r w:rsidRPr="0038462A">
        <w:rPr>
          <w:rFonts w:eastAsia="標楷體"/>
          <w:kern w:val="0"/>
          <w:sz w:val="28"/>
          <w:szCs w:val="28"/>
        </w:rPr>
        <w:t>年</w:t>
      </w:r>
      <w:r w:rsidRPr="0038462A">
        <w:rPr>
          <w:rFonts w:eastAsia="標楷體" w:hint="eastAsia"/>
          <w:kern w:val="0"/>
          <w:sz w:val="28"/>
          <w:szCs w:val="28"/>
        </w:rPr>
        <w:t>7</w:t>
      </w:r>
      <w:r w:rsidRPr="0038462A">
        <w:rPr>
          <w:rFonts w:eastAsia="標楷體" w:hint="eastAsia"/>
          <w:kern w:val="0"/>
          <w:sz w:val="28"/>
          <w:szCs w:val="28"/>
        </w:rPr>
        <w:t>月</w:t>
      </w:r>
      <w:r w:rsidRPr="0038462A">
        <w:rPr>
          <w:rFonts w:eastAsia="標楷體"/>
          <w:kern w:val="0"/>
          <w:sz w:val="28"/>
          <w:szCs w:val="28"/>
        </w:rPr>
        <w:t>採購經理人指數</w:t>
      </w:r>
      <w:r w:rsidRPr="0038462A">
        <w:rPr>
          <w:rFonts w:eastAsia="標楷體"/>
          <w:kern w:val="0"/>
          <w:sz w:val="28"/>
          <w:szCs w:val="28"/>
        </w:rPr>
        <w:t>(PMI)</w:t>
      </w:r>
      <w:r w:rsidRPr="0038462A">
        <w:rPr>
          <w:rFonts w:eastAsia="標楷體" w:hint="eastAsia"/>
          <w:kern w:val="0"/>
          <w:sz w:val="28"/>
          <w:szCs w:val="28"/>
        </w:rPr>
        <w:t>為</w:t>
      </w:r>
      <w:r w:rsidRPr="0038462A">
        <w:rPr>
          <w:rFonts w:eastAsia="標楷體" w:hint="eastAsia"/>
          <w:kern w:val="0"/>
          <w:sz w:val="28"/>
          <w:szCs w:val="28"/>
        </w:rPr>
        <w:t>50.2</w:t>
      </w:r>
      <w:r w:rsidRPr="0038462A">
        <w:rPr>
          <w:rFonts w:eastAsia="標楷體"/>
          <w:kern w:val="0"/>
          <w:sz w:val="28"/>
          <w:szCs w:val="28"/>
        </w:rPr>
        <w:t>，較</w:t>
      </w:r>
      <w:r w:rsidRPr="0038462A">
        <w:rPr>
          <w:rFonts w:eastAsia="標楷體" w:hint="eastAsia"/>
          <w:kern w:val="0"/>
          <w:sz w:val="28"/>
          <w:szCs w:val="28"/>
        </w:rPr>
        <w:t>上月增加</w:t>
      </w:r>
      <w:r w:rsidRPr="0038462A">
        <w:rPr>
          <w:rFonts w:eastAsia="標楷體" w:hint="eastAsia"/>
          <w:kern w:val="0"/>
          <w:sz w:val="28"/>
          <w:szCs w:val="28"/>
        </w:rPr>
        <w:t>2.2</w:t>
      </w:r>
      <w:r w:rsidRPr="0038462A">
        <w:rPr>
          <w:rFonts w:eastAsia="標楷體"/>
          <w:kern w:val="0"/>
          <w:sz w:val="28"/>
          <w:szCs w:val="28"/>
        </w:rPr>
        <w:t>。</w:t>
      </w:r>
    </w:p>
    <w:p w:rsidR="00865121" w:rsidRPr="0038462A" w:rsidRDefault="00865121" w:rsidP="00865121">
      <w:pPr>
        <w:numPr>
          <w:ilvl w:val="0"/>
          <w:numId w:val="12"/>
        </w:numPr>
        <w:snapToGrid w:val="0"/>
        <w:spacing w:beforeLines="50" w:before="180" w:line="300" w:lineRule="auto"/>
        <w:ind w:left="567" w:hanging="425"/>
        <w:jc w:val="both"/>
        <w:rPr>
          <w:rFonts w:eastAsia="標楷體"/>
          <w:kern w:val="0"/>
          <w:sz w:val="28"/>
          <w:szCs w:val="28"/>
        </w:rPr>
      </w:pPr>
      <w:r w:rsidRPr="0038462A">
        <w:rPr>
          <w:rFonts w:eastAsia="標楷體" w:hint="eastAsia"/>
          <w:kern w:val="0"/>
          <w:sz w:val="28"/>
          <w:szCs w:val="28"/>
        </w:rPr>
        <w:t>新加坡政府於今年</w:t>
      </w:r>
      <w:r w:rsidRPr="0038462A">
        <w:rPr>
          <w:rFonts w:eastAsia="標楷體" w:hint="eastAsia"/>
          <w:kern w:val="0"/>
          <w:sz w:val="28"/>
          <w:szCs w:val="28"/>
        </w:rPr>
        <w:t>8</w:t>
      </w:r>
      <w:r w:rsidRPr="0038462A">
        <w:rPr>
          <w:rFonts w:eastAsia="標楷體" w:hint="eastAsia"/>
          <w:kern w:val="0"/>
          <w:sz w:val="28"/>
          <w:szCs w:val="28"/>
        </w:rPr>
        <w:t>月</w:t>
      </w:r>
      <w:r w:rsidRPr="0038462A">
        <w:rPr>
          <w:rFonts w:eastAsia="標楷體" w:hint="eastAsia"/>
          <w:kern w:val="0"/>
          <w:sz w:val="28"/>
          <w:szCs w:val="28"/>
        </w:rPr>
        <w:t>17</w:t>
      </w:r>
      <w:r w:rsidRPr="0038462A">
        <w:rPr>
          <w:rFonts w:eastAsia="標楷體" w:hint="eastAsia"/>
          <w:kern w:val="0"/>
          <w:sz w:val="28"/>
          <w:szCs w:val="28"/>
        </w:rPr>
        <w:t>日，推出新一輪紓困措施，總額為</w:t>
      </w:r>
      <w:proofErr w:type="gramStart"/>
      <w:r w:rsidRPr="0038462A">
        <w:rPr>
          <w:rFonts w:eastAsia="標楷體" w:hint="eastAsia"/>
          <w:kern w:val="0"/>
          <w:sz w:val="28"/>
          <w:szCs w:val="28"/>
        </w:rPr>
        <w:t>80</w:t>
      </w:r>
      <w:r w:rsidRPr="0038462A">
        <w:rPr>
          <w:rFonts w:eastAsia="標楷體" w:hint="eastAsia"/>
          <w:kern w:val="0"/>
          <w:sz w:val="28"/>
          <w:szCs w:val="28"/>
        </w:rPr>
        <w:t>億星元</w:t>
      </w:r>
      <w:proofErr w:type="gramEnd"/>
      <w:r w:rsidRPr="0038462A">
        <w:rPr>
          <w:rFonts w:eastAsia="標楷體" w:hint="eastAsia"/>
          <w:kern w:val="0"/>
          <w:sz w:val="28"/>
          <w:szCs w:val="28"/>
        </w:rPr>
        <w:t>，內容包括延長「雇傭補貼計畫」</w:t>
      </w:r>
      <w:r w:rsidRPr="0038462A">
        <w:rPr>
          <w:rFonts w:eastAsia="標楷體" w:hint="eastAsia"/>
          <w:kern w:val="0"/>
          <w:sz w:val="28"/>
          <w:szCs w:val="28"/>
        </w:rPr>
        <w:t>4</w:t>
      </w:r>
      <w:r w:rsidRPr="0038462A">
        <w:rPr>
          <w:rFonts w:eastAsia="標楷體" w:hint="eastAsia"/>
          <w:kern w:val="0"/>
          <w:sz w:val="28"/>
          <w:szCs w:val="28"/>
        </w:rPr>
        <w:t>至</w:t>
      </w:r>
      <w:r w:rsidRPr="0038462A">
        <w:rPr>
          <w:rFonts w:eastAsia="標楷體" w:hint="eastAsia"/>
          <w:kern w:val="0"/>
          <w:sz w:val="28"/>
          <w:szCs w:val="28"/>
        </w:rPr>
        <w:t>7</w:t>
      </w:r>
      <w:r w:rsidRPr="0038462A">
        <w:rPr>
          <w:rFonts w:eastAsia="標楷體" w:hint="eastAsia"/>
          <w:kern w:val="0"/>
          <w:sz w:val="28"/>
          <w:szCs w:val="28"/>
        </w:rPr>
        <w:t>個月，提供</w:t>
      </w:r>
      <w:r w:rsidRPr="0038462A">
        <w:rPr>
          <w:rFonts w:eastAsia="標楷體" w:hint="eastAsia"/>
          <w:kern w:val="0"/>
          <w:sz w:val="28"/>
          <w:szCs w:val="28"/>
        </w:rPr>
        <w:t>10%</w:t>
      </w:r>
      <w:r w:rsidRPr="0038462A">
        <w:rPr>
          <w:rFonts w:eastAsia="標楷體" w:hint="eastAsia"/>
          <w:kern w:val="0"/>
          <w:sz w:val="28"/>
          <w:szCs w:val="28"/>
        </w:rPr>
        <w:t>至</w:t>
      </w:r>
      <w:r w:rsidRPr="0038462A">
        <w:rPr>
          <w:rFonts w:eastAsia="標楷體" w:hint="eastAsia"/>
          <w:kern w:val="0"/>
          <w:sz w:val="28"/>
          <w:szCs w:val="28"/>
        </w:rPr>
        <w:t>50%</w:t>
      </w:r>
      <w:r w:rsidRPr="0038462A">
        <w:rPr>
          <w:rFonts w:eastAsia="標楷體" w:hint="eastAsia"/>
          <w:kern w:val="0"/>
          <w:sz w:val="28"/>
          <w:szCs w:val="28"/>
        </w:rPr>
        <w:t>之薪資補貼；放寬「就業入息」特別補助條件，提供低薪勞工</w:t>
      </w:r>
      <w:r w:rsidRPr="0038462A">
        <w:rPr>
          <w:rFonts w:eastAsia="標楷體" w:hint="eastAsia"/>
          <w:kern w:val="0"/>
          <w:sz w:val="28"/>
          <w:szCs w:val="28"/>
        </w:rPr>
        <w:t>3,000</w:t>
      </w:r>
      <w:proofErr w:type="gramStart"/>
      <w:r w:rsidRPr="0038462A">
        <w:rPr>
          <w:rFonts w:eastAsia="標楷體" w:hint="eastAsia"/>
          <w:kern w:val="0"/>
          <w:sz w:val="28"/>
          <w:szCs w:val="28"/>
        </w:rPr>
        <w:t>星元補助</w:t>
      </w:r>
      <w:proofErr w:type="gramEnd"/>
      <w:r w:rsidRPr="0038462A">
        <w:rPr>
          <w:rFonts w:eastAsia="標楷體" w:hint="eastAsia"/>
          <w:kern w:val="0"/>
          <w:sz w:val="28"/>
          <w:szCs w:val="28"/>
        </w:rPr>
        <w:t>；以及</w:t>
      </w:r>
      <w:proofErr w:type="gramStart"/>
      <w:r w:rsidRPr="0038462A">
        <w:rPr>
          <w:rFonts w:eastAsia="標楷體" w:hint="eastAsia"/>
          <w:kern w:val="0"/>
          <w:sz w:val="28"/>
          <w:szCs w:val="28"/>
        </w:rPr>
        <w:t>10</w:t>
      </w:r>
      <w:r w:rsidRPr="0038462A">
        <w:rPr>
          <w:rFonts w:eastAsia="標楷體" w:hint="eastAsia"/>
          <w:kern w:val="0"/>
          <w:sz w:val="28"/>
          <w:szCs w:val="28"/>
        </w:rPr>
        <w:t>億星元之</w:t>
      </w:r>
      <w:proofErr w:type="gramEnd"/>
      <w:r w:rsidRPr="0038462A">
        <w:rPr>
          <w:rFonts w:eastAsia="標楷體" w:hint="eastAsia"/>
          <w:kern w:val="0"/>
          <w:sz w:val="28"/>
          <w:szCs w:val="28"/>
        </w:rPr>
        <w:t>「招聘獎勵計畫」，鼓勵企業在未來</w:t>
      </w:r>
      <w:r w:rsidRPr="0038462A">
        <w:rPr>
          <w:rFonts w:eastAsia="標楷體" w:hint="eastAsia"/>
          <w:kern w:val="0"/>
          <w:sz w:val="28"/>
          <w:szCs w:val="28"/>
        </w:rPr>
        <w:t>6</w:t>
      </w:r>
      <w:r w:rsidRPr="0038462A">
        <w:rPr>
          <w:rFonts w:eastAsia="標楷體" w:hint="eastAsia"/>
          <w:kern w:val="0"/>
          <w:sz w:val="28"/>
          <w:szCs w:val="28"/>
        </w:rPr>
        <w:t>個月增聘新加坡員工等。</w:t>
      </w:r>
    </w:p>
    <w:p w:rsidR="001B2BBD" w:rsidRPr="00865121" w:rsidRDefault="001B2BBD" w:rsidP="005125CF">
      <w:pPr>
        <w:snapToGrid w:val="0"/>
        <w:spacing w:beforeLines="50" w:before="180" w:line="300" w:lineRule="auto"/>
        <w:ind w:left="567"/>
        <w:jc w:val="both"/>
        <w:rPr>
          <w:rFonts w:eastAsia="標楷體" w:cstheme="minorBidi"/>
          <w:color w:val="000000" w:themeColor="text1"/>
          <w:kern w:val="0"/>
          <w:sz w:val="28"/>
          <w:szCs w:val="28"/>
        </w:rPr>
      </w:pPr>
    </w:p>
    <w:p w:rsidR="00620ED1" w:rsidRPr="00824F84" w:rsidRDefault="00620ED1">
      <w:pPr>
        <w:widowControl/>
        <w:rPr>
          <w:rFonts w:eastAsia="標楷體"/>
          <w:b/>
          <w:color w:val="000000" w:themeColor="text1"/>
          <w:sz w:val="28"/>
          <w:szCs w:val="28"/>
        </w:rPr>
      </w:pPr>
      <w:r w:rsidRPr="00824F84">
        <w:rPr>
          <w:rFonts w:eastAsia="標楷體"/>
          <w:b/>
          <w:color w:val="000000" w:themeColor="text1"/>
          <w:sz w:val="28"/>
          <w:szCs w:val="28"/>
        </w:rPr>
        <w:br w:type="page"/>
      </w:r>
    </w:p>
    <w:p w:rsidR="0048105B" w:rsidRPr="00824F84" w:rsidRDefault="0048105B" w:rsidP="0048105B">
      <w:pPr>
        <w:widowControl/>
        <w:jc w:val="center"/>
        <w:rPr>
          <w:rFonts w:eastAsia="標楷體"/>
          <w:b/>
          <w:color w:val="000000" w:themeColor="text1"/>
          <w:sz w:val="22"/>
          <w:szCs w:val="28"/>
        </w:rPr>
      </w:pPr>
      <w:r w:rsidRPr="00824F84">
        <w:rPr>
          <w:rFonts w:eastAsia="標楷體"/>
          <w:b/>
          <w:color w:val="000000" w:themeColor="text1"/>
          <w:sz w:val="28"/>
          <w:szCs w:val="28"/>
        </w:rPr>
        <w:lastRenderedPageBreak/>
        <w:t>表</w:t>
      </w:r>
      <w:r w:rsidRPr="00824F84">
        <w:rPr>
          <w:rFonts w:eastAsia="標楷體"/>
          <w:b/>
          <w:color w:val="000000" w:themeColor="text1"/>
          <w:sz w:val="28"/>
          <w:szCs w:val="28"/>
        </w:rPr>
        <w:t xml:space="preserve">1-3-3   </w:t>
      </w:r>
      <w:r w:rsidRPr="00824F84">
        <w:rPr>
          <w:rFonts w:eastAsia="標楷體"/>
          <w:b/>
          <w:color w:val="000000" w:themeColor="text1"/>
          <w:sz w:val="28"/>
          <w:szCs w:val="28"/>
        </w:rPr>
        <w:t>新加坡重要經濟指標</w:t>
      </w:r>
    </w:p>
    <w:p w:rsidR="00BB0CA7" w:rsidRPr="00824F84" w:rsidRDefault="0048105B" w:rsidP="00BB0CA7">
      <w:pPr>
        <w:wordWrap w:val="0"/>
        <w:snapToGrid w:val="0"/>
        <w:spacing w:before="120"/>
        <w:ind w:rightChars="13" w:right="31"/>
        <w:jc w:val="right"/>
        <w:rPr>
          <w:rFonts w:eastAsia="標楷體"/>
          <w:color w:val="000000" w:themeColor="text1"/>
          <w:sz w:val="22"/>
        </w:rPr>
      </w:pPr>
      <w:r w:rsidRPr="00824F84">
        <w:rPr>
          <w:rFonts w:eastAsia="標楷體"/>
          <w:color w:val="000000" w:themeColor="text1"/>
          <w:sz w:val="22"/>
        </w:rPr>
        <w:t xml:space="preserve">          </w:t>
      </w:r>
      <w:r w:rsidR="00BB0CA7" w:rsidRPr="00824F84">
        <w:rPr>
          <w:rFonts w:eastAsia="標楷體"/>
          <w:color w:val="000000" w:themeColor="text1"/>
          <w:sz w:val="22"/>
        </w:rPr>
        <w:t xml:space="preserve">   </w:t>
      </w:r>
      <w:r w:rsidR="00BB0CA7" w:rsidRPr="00824F84">
        <w:rPr>
          <w:rFonts w:eastAsia="標楷體"/>
          <w:color w:val="000000" w:themeColor="text1"/>
          <w:sz w:val="22"/>
        </w:rPr>
        <w:t>單位：</w:t>
      </w:r>
      <w:proofErr w:type="gramStart"/>
      <w:r w:rsidR="00BB0CA7" w:rsidRPr="00824F84">
        <w:rPr>
          <w:rFonts w:eastAsia="標楷體"/>
          <w:color w:val="000000" w:themeColor="text1"/>
          <w:sz w:val="22"/>
        </w:rPr>
        <w:t>億星元</w:t>
      </w:r>
      <w:proofErr w:type="gramEnd"/>
      <w:r w:rsidR="00BB0CA7" w:rsidRPr="00824F84">
        <w:rPr>
          <w:rFonts w:eastAsia="標楷體"/>
          <w:color w:val="000000" w:themeColor="text1"/>
          <w:sz w:val="22"/>
        </w:rPr>
        <w:t>；</w:t>
      </w:r>
      <w:r w:rsidR="00BB0CA7" w:rsidRPr="00824F84">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65121" w:rsidRPr="0038462A" w:rsidTr="00F52F13">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865121" w:rsidRPr="0038462A" w:rsidRDefault="00865121" w:rsidP="00F52F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8462A">
              <w:rPr>
                <w:rFonts w:eastAsia="標楷體"/>
                <w:sz w:val="22"/>
              </w:rPr>
              <w:t>年</w:t>
            </w:r>
            <w:r w:rsidRPr="0038462A">
              <w:rPr>
                <w:rFonts w:eastAsia="標楷體"/>
                <w:sz w:val="22"/>
              </w:rPr>
              <w:t>(</w:t>
            </w:r>
            <w:r w:rsidRPr="0038462A">
              <w:rPr>
                <w:rFonts w:eastAsia="標楷體"/>
                <w:sz w:val="22"/>
              </w:rPr>
              <w:t>月</w:t>
            </w:r>
            <w:r w:rsidRPr="0038462A">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實質</w:t>
            </w:r>
          </w:p>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工業</w:t>
            </w:r>
          </w:p>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貿</w:t>
            </w:r>
            <w:r w:rsidRPr="0038462A">
              <w:rPr>
                <w:rFonts w:eastAsia="標楷體"/>
                <w:sz w:val="22"/>
              </w:rPr>
              <w:t xml:space="preserve">   </w:t>
            </w:r>
            <w:r w:rsidRPr="0038462A">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消費者</w:t>
            </w:r>
          </w:p>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失業率</w:t>
            </w:r>
          </w:p>
        </w:tc>
      </w:tr>
      <w:tr w:rsidR="00865121" w:rsidRPr="0038462A" w:rsidTr="00F52F1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865121">
            <w:pPr>
              <w:autoSpaceDE w:val="0"/>
              <w:autoSpaceDN w:val="0"/>
              <w:adjustRightInd w:val="0"/>
              <w:snapToGrid w:val="0"/>
              <w:spacing w:beforeLines="30" w:before="108" w:line="380" w:lineRule="exact"/>
              <w:jc w:val="center"/>
              <w:rPr>
                <w:rFonts w:eastAsia="標楷體"/>
                <w:sz w:val="22"/>
              </w:rPr>
            </w:pPr>
            <w:r w:rsidRPr="0038462A">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65121" w:rsidRPr="0038462A" w:rsidRDefault="00865121" w:rsidP="00F52F13">
            <w:pPr>
              <w:widowControl/>
              <w:spacing w:line="380" w:lineRule="exact"/>
              <w:rPr>
                <w:rFonts w:eastAsia="標楷體"/>
                <w:sz w:val="22"/>
              </w:rPr>
            </w:pPr>
          </w:p>
        </w:tc>
      </w:tr>
      <w:tr w:rsidR="00865121" w:rsidRPr="0038462A" w:rsidTr="00F52F1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65121" w:rsidRPr="0038462A" w:rsidRDefault="00865121" w:rsidP="00F52F1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65121" w:rsidRPr="0038462A" w:rsidRDefault="00865121" w:rsidP="00F52F13">
            <w:pPr>
              <w:widowControl/>
              <w:spacing w:line="380" w:lineRule="exact"/>
              <w:rPr>
                <w:rFonts w:eastAsia="標楷體"/>
                <w:sz w:val="22"/>
              </w:rPr>
            </w:pPr>
          </w:p>
        </w:tc>
      </w:tr>
      <w:tr w:rsidR="00865121" w:rsidRPr="0038462A" w:rsidTr="00F52F13">
        <w:trPr>
          <w:cantSplit/>
          <w:jc w:val="center"/>
        </w:trPr>
        <w:tc>
          <w:tcPr>
            <w:tcW w:w="1341" w:type="dxa"/>
            <w:tcBorders>
              <w:top w:val="nil"/>
              <w:left w:val="nil"/>
              <w:bottom w:val="nil"/>
              <w:right w:val="single" w:sz="6" w:space="0" w:color="auto"/>
            </w:tcBorders>
            <w:shd w:val="clear" w:color="auto" w:fill="auto"/>
            <w:hideMark/>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2013</w:t>
            </w:r>
            <w:r w:rsidRPr="0038462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2.4</w:t>
            </w:r>
          </w:p>
        </w:tc>
        <w:tc>
          <w:tcPr>
            <w:tcW w:w="853" w:type="dxa"/>
            <w:tcBorders>
              <w:top w:val="nil"/>
              <w:left w:val="single" w:sz="6" w:space="0" w:color="auto"/>
              <w:bottom w:val="nil"/>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1.9</w:t>
            </w:r>
          </w:p>
        </w:tc>
      </w:tr>
      <w:tr w:rsidR="00865121" w:rsidRPr="0038462A" w:rsidTr="00F52F13">
        <w:trPr>
          <w:cantSplit/>
          <w:trHeight w:val="283"/>
          <w:jc w:val="center"/>
        </w:trPr>
        <w:tc>
          <w:tcPr>
            <w:tcW w:w="1341" w:type="dxa"/>
            <w:tcBorders>
              <w:top w:val="nil"/>
              <w:left w:val="nil"/>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2014</w:t>
            </w:r>
            <w:r w:rsidRPr="0038462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1.0</w:t>
            </w:r>
          </w:p>
        </w:tc>
        <w:tc>
          <w:tcPr>
            <w:tcW w:w="853" w:type="dxa"/>
            <w:tcBorders>
              <w:top w:val="nil"/>
              <w:left w:val="single" w:sz="6" w:space="0" w:color="auto"/>
              <w:bottom w:val="nil"/>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vertAlign w:val="superscript"/>
              </w:rPr>
            </w:pPr>
            <w:r w:rsidRPr="0038462A">
              <w:rPr>
                <w:rFonts w:eastAsia="標楷體"/>
                <w:sz w:val="22"/>
              </w:rPr>
              <w:t>2.0</w:t>
            </w:r>
          </w:p>
        </w:tc>
      </w:tr>
      <w:tr w:rsidR="00865121" w:rsidRPr="0038462A" w:rsidTr="00F52F13">
        <w:trPr>
          <w:cantSplit/>
          <w:trHeight w:val="283"/>
          <w:jc w:val="center"/>
        </w:trPr>
        <w:tc>
          <w:tcPr>
            <w:tcW w:w="1341" w:type="dxa"/>
            <w:tcBorders>
              <w:top w:val="nil"/>
              <w:left w:val="nil"/>
              <w:bottom w:val="nil"/>
              <w:right w:val="single" w:sz="6" w:space="0" w:color="auto"/>
            </w:tcBorders>
            <w:shd w:val="clear" w:color="auto" w:fill="auto"/>
            <w:vAlign w:val="bottom"/>
          </w:tcPr>
          <w:p w:rsidR="00865121" w:rsidRPr="0038462A" w:rsidRDefault="00865121" w:rsidP="00F52F13">
            <w:pPr>
              <w:autoSpaceDE w:val="0"/>
              <w:autoSpaceDN w:val="0"/>
              <w:adjustRightInd w:val="0"/>
              <w:snapToGrid w:val="0"/>
              <w:spacing w:line="380" w:lineRule="exact"/>
              <w:jc w:val="center"/>
              <w:rPr>
                <w:rFonts w:eastAsia="標楷體"/>
                <w:sz w:val="22"/>
                <w:szCs w:val="22"/>
              </w:rPr>
            </w:pPr>
            <w:r w:rsidRPr="0038462A">
              <w:rPr>
                <w:rFonts w:eastAsia="標楷體"/>
                <w:sz w:val="22"/>
                <w:szCs w:val="22"/>
              </w:rPr>
              <w:t>2015</w:t>
            </w:r>
            <w:r w:rsidRPr="0038462A">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-0.5</w:t>
            </w:r>
          </w:p>
        </w:tc>
        <w:tc>
          <w:tcPr>
            <w:tcW w:w="853" w:type="dxa"/>
            <w:tcBorders>
              <w:top w:val="nil"/>
              <w:left w:val="single" w:sz="6" w:space="0" w:color="auto"/>
              <w:bottom w:val="nil"/>
              <w:right w:val="nil"/>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szCs w:val="22"/>
              </w:rPr>
            </w:pPr>
            <w:r w:rsidRPr="0038462A">
              <w:rPr>
                <w:rFonts w:eastAsia="標楷體"/>
                <w:sz w:val="22"/>
                <w:szCs w:val="22"/>
              </w:rPr>
              <w:t>1.9</w:t>
            </w:r>
          </w:p>
        </w:tc>
      </w:tr>
      <w:tr w:rsidR="00865121" w:rsidRPr="0038462A" w:rsidTr="00F52F13">
        <w:trPr>
          <w:cantSplit/>
          <w:trHeight w:val="283"/>
          <w:jc w:val="center"/>
        </w:trPr>
        <w:tc>
          <w:tcPr>
            <w:tcW w:w="1341" w:type="dxa"/>
            <w:tcBorders>
              <w:top w:val="nil"/>
              <w:left w:val="nil"/>
              <w:bottom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2016</w:t>
            </w:r>
            <w:r w:rsidRPr="0038462A">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w:t>
            </w:r>
            <w:r w:rsidRPr="0038462A">
              <w:rPr>
                <w:rFonts w:eastAsia="標楷體" w:hint="eastAsia"/>
                <w:sz w:val="22"/>
                <w:szCs w:val="22"/>
              </w:rPr>
              <w:t>,</w:t>
            </w:r>
            <w:r w:rsidRPr="0038462A">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w:t>
            </w:r>
            <w:r w:rsidRPr="0038462A">
              <w:rPr>
                <w:rFonts w:eastAsia="標楷體" w:hint="eastAsia"/>
                <w:sz w:val="22"/>
                <w:szCs w:val="22"/>
              </w:rPr>
              <w:t>,</w:t>
            </w:r>
            <w:r w:rsidRPr="0038462A">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2.1</w:t>
            </w:r>
          </w:p>
        </w:tc>
      </w:tr>
      <w:tr w:rsidR="00865121" w:rsidRPr="0038462A" w:rsidTr="00F52F13">
        <w:trPr>
          <w:cantSplit/>
          <w:trHeight w:val="283"/>
          <w:jc w:val="center"/>
        </w:trPr>
        <w:tc>
          <w:tcPr>
            <w:tcW w:w="1341" w:type="dxa"/>
            <w:tcBorders>
              <w:top w:val="nil"/>
              <w:left w:val="nil"/>
              <w:right w:val="single" w:sz="8"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2017</w:t>
            </w:r>
            <w:r w:rsidRPr="0038462A">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0.6</w:t>
            </w:r>
          </w:p>
        </w:tc>
        <w:tc>
          <w:tcPr>
            <w:tcW w:w="853" w:type="dxa"/>
            <w:tcBorders>
              <w:top w:val="nil"/>
              <w:left w:val="single" w:sz="8"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2.2</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2018</w:t>
            </w:r>
            <w:r w:rsidRPr="0038462A">
              <w:rPr>
                <w:rFonts w:eastAsia="標楷體" w:hint="eastAsia"/>
                <w:sz w:val="22"/>
              </w:rPr>
              <w:t>年</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w:t>
            </w:r>
            <w:r w:rsidRPr="0038462A">
              <w:rPr>
                <w:rFonts w:eastAsia="標楷體"/>
                <w:sz w:val="22"/>
              </w:rPr>
              <w:t>4</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554.7</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0.4</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2.1</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2019</w:t>
            </w:r>
            <w:r w:rsidRPr="0038462A">
              <w:rPr>
                <w:rFonts w:eastAsia="標楷體" w:hint="eastAsia"/>
                <w:sz w:val="22"/>
              </w:rPr>
              <w:t>年</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-8.9</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428.5</w:t>
            </w:r>
          </w:p>
        </w:tc>
        <w:tc>
          <w:tcPr>
            <w:tcW w:w="931" w:type="dxa"/>
            <w:tcBorders>
              <w:left w:val="single" w:sz="6" w:space="0" w:color="auto"/>
              <w:right w:val="single" w:sz="6" w:space="0" w:color="auto"/>
            </w:tcBorders>
            <w:shd w:val="clear" w:color="auto" w:fill="auto"/>
          </w:tcPr>
          <w:p w:rsidR="00865121" w:rsidRPr="0038462A" w:rsidRDefault="00865121" w:rsidP="00F52F13">
            <w:pPr>
              <w:tabs>
                <w:tab w:val="left" w:pos="284"/>
                <w:tab w:val="center" w:pos="437"/>
              </w:tabs>
              <w:autoSpaceDE w:val="0"/>
              <w:autoSpaceDN w:val="0"/>
              <w:adjustRightInd w:val="0"/>
              <w:snapToGrid w:val="0"/>
              <w:spacing w:line="380" w:lineRule="exact"/>
              <w:rPr>
                <w:rFonts w:eastAsia="標楷體"/>
                <w:sz w:val="22"/>
              </w:rPr>
            </w:pPr>
            <w:r w:rsidRPr="0038462A">
              <w:rPr>
                <w:rFonts w:eastAsia="標楷體"/>
                <w:sz w:val="22"/>
              </w:rPr>
              <w:tab/>
            </w:r>
            <w:r w:rsidRPr="0038462A">
              <w:rPr>
                <w:rFonts w:eastAsia="標楷體"/>
                <w:sz w:val="22"/>
              </w:rPr>
              <w:tab/>
            </w:r>
            <w:r w:rsidRPr="0038462A">
              <w:rPr>
                <w:rFonts w:eastAsia="標楷體" w:hint="eastAsia"/>
                <w:sz w:val="22"/>
              </w:rPr>
              <w:t>0.6</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2.3</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0.2</w:t>
            </w:r>
            <w:r w:rsidRPr="0038462A">
              <w:rPr>
                <w:rFonts w:eastAsia="標楷體"/>
                <w:sz w:val="22"/>
              </w:rPr>
              <w:t>(II)</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-8.1</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-9.3</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24.4</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0.6</w:t>
            </w:r>
          </w:p>
        </w:tc>
        <w:tc>
          <w:tcPr>
            <w:tcW w:w="853" w:type="dxa"/>
            <w:tcBorders>
              <w:left w:val="single" w:sz="6" w:space="0" w:color="auto"/>
              <w:right w:val="nil"/>
            </w:tcBorders>
            <w:shd w:val="clear" w:color="auto" w:fill="auto"/>
          </w:tcPr>
          <w:p w:rsidR="00865121" w:rsidRPr="0038462A" w:rsidRDefault="00865121" w:rsidP="00F52F13">
            <w:pPr>
              <w:tabs>
                <w:tab w:val="center" w:pos="398"/>
              </w:tabs>
              <w:autoSpaceDE w:val="0"/>
              <w:autoSpaceDN w:val="0"/>
              <w:adjustRightInd w:val="0"/>
              <w:snapToGrid w:val="0"/>
              <w:spacing w:line="380" w:lineRule="exact"/>
              <w:rPr>
                <w:rFonts w:eastAsia="標楷體"/>
                <w:sz w:val="22"/>
              </w:rPr>
            </w:pPr>
            <w:r w:rsidRPr="0038462A">
              <w:rPr>
                <w:rFonts w:eastAsia="標楷體"/>
                <w:sz w:val="22"/>
              </w:rPr>
              <w:tab/>
            </w:r>
            <w:r w:rsidRPr="0038462A">
              <w:rPr>
                <w:rFonts w:eastAsia="標楷體" w:hint="eastAsia"/>
                <w:sz w:val="22"/>
              </w:rPr>
              <w:t>2.2</w:t>
            </w:r>
            <w:r w:rsidRPr="0038462A">
              <w:rPr>
                <w:rFonts w:eastAsia="標楷體"/>
                <w:sz w:val="22"/>
              </w:rPr>
              <w:t>(II)</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-0.4</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-6.0</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33.8</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0.4</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8</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-6.0</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-10.5</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41.6</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0.5</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w:t>
            </w:r>
            <w:r w:rsidRPr="0038462A">
              <w:rPr>
                <w:rFonts w:eastAsia="標楷體"/>
                <w:sz w:val="22"/>
              </w:rPr>
              <w:t>7(III</w:t>
            </w:r>
            <w:r w:rsidRPr="0038462A">
              <w:rPr>
                <w:rFonts w:eastAsia="標楷體" w:hint="eastAsia"/>
                <w:sz w:val="22"/>
              </w:rPr>
              <w:t>)</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-5.1</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40.3</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0.5</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2.3</w:t>
            </w:r>
            <w:r w:rsidRPr="0038462A">
              <w:rPr>
                <w:rFonts w:eastAsia="標楷體"/>
                <w:sz w:val="22"/>
              </w:rPr>
              <w:t>(III)</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10</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2.8</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-9.3</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45.5</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0.6</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11</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-8.9</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-6.0</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32.7</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0.6</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12</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1.0(IV)</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3.6</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34.8</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0.8</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w:t>
            </w:r>
            <w:r w:rsidRPr="0038462A">
              <w:rPr>
                <w:rFonts w:eastAsia="標楷體" w:hint="eastAsia"/>
                <w:sz w:val="22"/>
              </w:rPr>
              <w:t>3</w:t>
            </w:r>
            <w:r w:rsidRPr="0038462A">
              <w:rPr>
                <w:rFonts w:eastAsia="標楷體"/>
                <w:sz w:val="22"/>
              </w:rPr>
              <w:t>(IV)</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2020</w:t>
            </w:r>
            <w:r w:rsidRPr="0038462A">
              <w:rPr>
                <w:rFonts w:eastAsia="標楷體" w:hint="eastAsia"/>
                <w:sz w:val="22"/>
              </w:rPr>
              <w:t>年</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2,827.3</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-7.7</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2,615.0</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212.3</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0.6</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3.7</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-5.3</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9.9</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0.8</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2.4</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13.4</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0.3</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3</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-2.2</w:t>
            </w:r>
            <w:r w:rsidRPr="0038462A">
              <w:rPr>
                <w:rFonts w:eastAsia="標楷體"/>
                <w:sz w:val="22"/>
              </w:rPr>
              <w:t xml:space="preserve"> (I)</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16.5</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35.0</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0.0</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2.</w:t>
            </w:r>
            <w:r w:rsidRPr="0038462A">
              <w:rPr>
                <w:rFonts w:eastAsia="標楷體" w:hint="eastAsia"/>
                <w:sz w:val="22"/>
              </w:rPr>
              <w:t>4</w:t>
            </w:r>
            <w:r w:rsidRPr="0038462A">
              <w:rPr>
                <w:rFonts w:eastAsia="標楷體"/>
                <w:sz w:val="22"/>
              </w:rPr>
              <w:t>(I)</w:t>
            </w: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13.0</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-12.7</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26.3</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-0.7</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5</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-7.4</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-23.9</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40.4</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-0.8</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r>
      <w:tr w:rsidR="00865121" w:rsidRPr="0038462A" w:rsidTr="00F52F13">
        <w:trPr>
          <w:cantSplit/>
          <w:trHeight w:val="283"/>
          <w:jc w:val="center"/>
        </w:trPr>
        <w:tc>
          <w:tcPr>
            <w:tcW w:w="1341" w:type="dxa"/>
            <w:tcBorders>
              <w:left w:val="nil"/>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sz w:val="22"/>
              </w:rPr>
              <w:t>6</w:t>
            </w:r>
            <w:r w:rsidRPr="0038462A">
              <w:rPr>
                <w:rFonts w:eastAsia="標楷體" w:hint="eastAsia"/>
                <w:sz w:val="22"/>
              </w:rPr>
              <w:t>月</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highlight w:val="yellow"/>
              </w:rPr>
            </w:pPr>
            <w:r w:rsidRPr="0038462A">
              <w:rPr>
                <w:rFonts w:eastAsia="標楷體" w:hint="eastAsia"/>
                <w:sz w:val="22"/>
              </w:rPr>
              <w:t>-12.6</w:t>
            </w:r>
            <w:r w:rsidRPr="0038462A">
              <w:rPr>
                <w:rFonts w:eastAsia="標楷體"/>
                <w:sz w:val="22"/>
              </w:rPr>
              <w:t>(II)</w:t>
            </w:r>
          </w:p>
        </w:tc>
        <w:tc>
          <w:tcPr>
            <w:tcW w:w="67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-6.7</w:t>
            </w:r>
          </w:p>
        </w:tc>
        <w:tc>
          <w:tcPr>
            <w:tcW w:w="853"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-3.6</w:t>
            </w:r>
          </w:p>
        </w:tc>
        <w:tc>
          <w:tcPr>
            <w:tcW w:w="80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48.0</w:t>
            </w:r>
          </w:p>
        </w:tc>
        <w:tc>
          <w:tcPr>
            <w:tcW w:w="931" w:type="dxa"/>
            <w:tcBorders>
              <w:left w:val="single" w:sz="6"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-0.5</w:t>
            </w:r>
          </w:p>
        </w:tc>
        <w:tc>
          <w:tcPr>
            <w:tcW w:w="853" w:type="dxa"/>
            <w:tcBorders>
              <w:left w:val="single" w:sz="6"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2.9</w:t>
            </w:r>
            <w:r w:rsidRPr="0038462A">
              <w:rPr>
                <w:rFonts w:eastAsia="標楷體"/>
                <w:sz w:val="22"/>
              </w:rPr>
              <w:t>(II)</w:t>
            </w:r>
          </w:p>
        </w:tc>
      </w:tr>
      <w:tr w:rsidR="00865121" w:rsidRPr="0038462A" w:rsidTr="00F52F13">
        <w:trPr>
          <w:cantSplit/>
          <w:trHeight w:val="283"/>
          <w:jc w:val="center"/>
        </w:trPr>
        <w:tc>
          <w:tcPr>
            <w:tcW w:w="1341" w:type="dxa"/>
            <w:tcBorders>
              <w:left w:val="nil"/>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w:t>
            </w:r>
            <w:r w:rsidRPr="0038462A">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418.0</w:t>
            </w:r>
          </w:p>
        </w:tc>
        <w:tc>
          <w:tcPr>
            <w:tcW w:w="810" w:type="dxa"/>
            <w:tcBorders>
              <w:left w:val="single" w:sz="6" w:space="0" w:color="auto"/>
              <w:bottom w:val="single" w:sz="4"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-7.9</w:t>
            </w:r>
          </w:p>
        </w:tc>
        <w:tc>
          <w:tcPr>
            <w:tcW w:w="801" w:type="dxa"/>
            <w:tcBorders>
              <w:left w:val="single" w:sz="6" w:space="0" w:color="auto"/>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378.7</w:t>
            </w:r>
          </w:p>
        </w:tc>
        <w:tc>
          <w:tcPr>
            <w:tcW w:w="740" w:type="dxa"/>
            <w:tcBorders>
              <w:left w:val="single" w:sz="6" w:space="0" w:color="auto"/>
              <w:bottom w:val="single" w:sz="4"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-9.9</w:t>
            </w:r>
          </w:p>
        </w:tc>
        <w:tc>
          <w:tcPr>
            <w:tcW w:w="819" w:type="dxa"/>
            <w:tcBorders>
              <w:left w:val="single" w:sz="6" w:space="0" w:color="auto"/>
              <w:bottom w:val="single" w:sz="4" w:space="0" w:color="auto"/>
              <w:right w:val="single" w:sz="6" w:space="0" w:color="auto"/>
            </w:tcBorders>
            <w:shd w:val="clear" w:color="auto" w:fill="auto"/>
            <w:vAlign w:val="center"/>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39.3</w:t>
            </w:r>
          </w:p>
        </w:tc>
        <w:tc>
          <w:tcPr>
            <w:tcW w:w="931" w:type="dxa"/>
            <w:tcBorders>
              <w:left w:val="single" w:sz="6" w:space="0" w:color="auto"/>
              <w:bottom w:val="single" w:sz="4" w:space="0" w:color="auto"/>
              <w:right w:val="single" w:sz="6" w:space="0" w:color="auto"/>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865121" w:rsidRPr="0038462A" w:rsidRDefault="00865121" w:rsidP="00F52F13">
            <w:pPr>
              <w:autoSpaceDE w:val="0"/>
              <w:autoSpaceDN w:val="0"/>
              <w:adjustRightInd w:val="0"/>
              <w:snapToGrid w:val="0"/>
              <w:spacing w:line="380" w:lineRule="exact"/>
              <w:jc w:val="center"/>
              <w:rPr>
                <w:rFonts w:eastAsia="標楷體"/>
                <w:sz w:val="22"/>
              </w:rPr>
            </w:pPr>
            <w:r w:rsidRPr="0038462A">
              <w:rPr>
                <w:rFonts w:eastAsia="標楷體" w:hint="eastAsia"/>
                <w:sz w:val="22"/>
              </w:rPr>
              <w:t>-</w:t>
            </w:r>
          </w:p>
        </w:tc>
      </w:tr>
    </w:tbl>
    <w:p w:rsidR="00620ED1" w:rsidRPr="00824F84" w:rsidRDefault="00BB0CA7" w:rsidP="00722A82">
      <w:pPr>
        <w:snapToGrid w:val="0"/>
        <w:spacing w:before="120"/>
        <w:ind w:rightChars="13" w:right="31"/>
        <w:rPr>
          <w:rFonts w:eastAsia="標楷體"/>
          <w:b/>
          <w:color w:val="000000" w:themeColor="text1"/>
        </w:rPr>
      </w:pPr>
      <w:r w:rsidRPr="00824F84">
        <w:rPr>
          <w:rFonts w:eastAsia="標楷體"/>
          <w:color w:val="000000" w:themeColor="text1"/>
          <w:sz w:val="22"/>
          <w:szCs w:val="22"/>
        </w:rPr>
        <w:t xml:space="preserve"> </w:t>
      </w:r>
      <w:r w:rsidRPr="00824F84">
        <w:rPr>
          <w:rFonts w:eastAsia="標楷體"/>
          <w:color w:val="000000" w:themeColor="text1"/>
          <w:sz w:val="22"/>
          <w:szCs w:val="22"/>
          <w:lang w:val="zh-TW"/>
        </w:rPr>
        <w:t>資料來源：新加坡統計局、新加坡貿工部、新加坡人力部</w:t>
      </w:r>
      <w:r w:rsidRPr="00824F84">
        <w:rPr>
          <w:rFonts w:eastAsia="標楷體" w:hint="eastAsia"/>
          <w:color w:val="000000" w:themeColor="text1"/>
          <w:sz w:val="22"/>
          <w:szCs w:val="22"/>
          <w:lang w:val="zh-TW"/>
        </w:rPr>
        <w:t>。</w:t>
      </w:r>
    </w:p>
    <w:p w:rsidR="00102B5C" w:rsidRPr="00824F84" w:rsidRDefault="00102B5C">
      <w:pPr>
        <w:widowControl/>
        <w:rPr>
          <w:rFonts w:eastAsia="標楷體"/>
          <w:b/>
          <w:color w:val="000000" w:themeColor="text1"/>
          <w:kern w:val="0"/>
          <w:sz w:val="28"/>
          <w:szCs w:val="28"/>
        </w:rPr>
      </w:pPr>
      <w:r w:rsidRPr="00824F84">
        <w:rPr>
          <w:rFonts w:eastAsia="標楷體"/>
          <w:b/>
          <w:color w:val="000000" w:themeColor="text1"/>
          <w:kern w:val="0"/>
          <w:sz w:val="28"/>
          <w:szCs w:val="28"/>
        </w:rPr>
        <w:br w:type="page"/>
      </w:r>
    </w:p>
    <w:p w:rsidR="007E0E60" w:rsidRPr="00824F84"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824F84">
        <w:rPr>
          <w:rFonts w:eastAsia="標楷體"/>
          <w:b/>
          <w:color w:val="000000" w:themeColor="text1"/>
          <w:kern w:val="0"/>
          <w:sz w:val="28"/>
          <w:szCs w:val="28"/>
        </w:rPr>
        <w:lastRenderedPageBreak/>
        <w:t>４</w:t>
      </w:r>
      <w:r w:rsidR="00070F70" w:rsidRPr="00824F84">
        <w:rPr>
          <w:rFonts w:eastAsia="標楷體"/>
          <w:b/>
          <w:color w:val="000000" w:themeColor="text1"/>
          <w:kern w:val="0"/>
          <w:sz w:val="28"/>
          <w:szCs w:val="28"/>
        </w:rPr>
        <w:t>、</w:t>
      </w:r>
      <w:r w:rsidR="007E0E60" w:rsidRPr="00824F84">
        <w:rPr>
          <w:rFonts w:eastAsia="標楷體"/>
          <w:b/>
          <w:color w:val="000000" w:themeColor="text1"/>
          <w:kern w:val="0"/>
          <w:sz w:val="28"/>
          <w:szCs w:val="28"/>
        </w:rPr>
        <w:t>香港</w:t>
      </w:r>
    </w:p>
    <w:p w:rsidR="00865121" w:rsidRPr="0038462A" w:rsidRDefault="00865121" w:rsidP="00865121">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38462A">
        <w:rPr>
          <w:rFonts w:eastAsia="標楷體" w:cstheme="minorBidi" w:hint="eastAsia"/>
          <w:kern w:val="0"/>
          <w:sz w:val="28"/>
          <w:szCs w:val="28"/>
        </w:rPr>
        <w:t>IHS Markit</w:t>
      </w:r>
      <w:r w:rsidRPr="0038462A">
        <w:rPr>
          <w:rFonts w:eastAsia="標楷體" w:cstheme="minorBidi" w:hint="eastAsia"/>
          <w:kern w:val="0"/>
          <w:sz w:val="28"/>
          <w:szCs w:val="28"/>
        </w:rPr>
        <w:t>今年</w:t>
      </w:r>
      <w:r w:rsidRPr="0038462A">
        <w:rPr>
          <w:rFonts w:eastAsia="標楷體" w:cstheme="minorBidi" w:hint="eastAsia"/>
          <w:kern w:val="0"/>
          <w:sz w:val="28"/>
          <w:szCs w:val="28"/>
        </w:rPr>
        <w:t>8</w:t>
      </w:r>
      <w:r w:rsidRPr="0038462A">
        <w:rPr>
          <w:rFonts w:eastAsia="標楷體" w:cstheme="minorBidi" w:hint="eastAsia"/>
          <w:kern w:val="0"/>
          <w:sz w:val="28"/>
          <w:szCs w:val="28"/>
        </w:rPr>
        <w:t>月預測，香港今年及明年經濟成長率分別為</w:t>
      </w:r>
      <w:r w:rsidRPr="0038462A">
        <w:rPr>
          <w:rFonts w:eastAsia="標楷體" w:cstheme="minorBidi"/>
          <w:kern w:val="0"/>
          <w:sz w:val="28"/>
          <w:szCs w:val="28"/>
        </w:rPr>
        <w:t>-</w:t>
      </w:r>
      <w:r w:rsidRPr="0038462A">
        <w:rPr>
          <w:rFonts w:eastAsia="標楷體" w:cstheme="minorBidi" w:hint="eastAsia"/>
          <w:kern w:val="0"/>
          <w:sz w:val="28"/>
          <w:szCs w:val="28"/>
        </w:rPr>
        <w:t>7.63%</w:t>
      </w:r>
      <w:r w:rsidRPr="0038462A">
        <w:rPr>
          <w:rFonts w:eastAsia="標楷體" w:cstheme="minorBidi" w:hint="eastAsia"/>
          <w:kern w:val="0"/>
          <w:sz w:val="28"/>
          <w:szCs w:val="28"/>
        </w:rPr>
        <w:t>及</w:t>
      </w:r>
      <w:r w:rsidRPr="0038462A">
        <w:rPr>
          <w:rFonts w:eastAsia="標楷體" w:cstheme="minorBidi" w:hint="eastAsia"/>
          <w:kern w:val="0"/>
          <w:sz w:val="28"/>
          <w:szCs w:val="28"/>
        </w:rPr>
        <w:t>4.01%</w:t>
      </w:r>
      <w:r w:rsidRPr="0038462A">
        <w:rPr>
          <w:rFonts w:eastAsia="標楷體" w:cstheme="minorBidi" w:hint="eastAsia"/>
          <w:kern w:val="0"/>
          <w:sz w:val="28"/>
          <w:szCs w:val="28"/>
        </w:rPr>
        <w:t>。</w:t>
      </w:r>
      <w:r>
        <w:rPr>
          <w:rFonts w:eastAsia="標楷體" w:cstheme="minorBidi" w:hint="eastAsia"/>
          <w:kern w:val="0"/>
          <w:sz w:val="28"/>
          <w:szCs w:val="28"/>
        </w:rPr>
        <w:t>另香港政府於</w:t>
      </w:r>
      <w:r>
        <w:rPr>
          <w:rFonts w:eastAsia="標楷體" w:cstheme="minorBidi" w:hint="eastAsia"/>
          <w:kern w:val="0"/>
          <w:sz w:val="28"/>
          <w:szCs w:val="28"/>
        </w:rPr>
        <w:t>8</w:t>
      </w:r>
      <w:r>
        <w:rPr>
          <w:rFonts w:eastAsia="標楷體" w:cstheme="minorBidi" w:hint="eastAsia"/>
          <w:kern w:val="0"/>
          <w:sz w:val="28"/>
          <w:szCs w:val="28"/>
        </w:rPr>
        <w:t>月</w:t>
      </w:r>
      <w:r>
        <w:rPr>
          <w:rFonts w:eastAsia="標楷體" w:cstheme="minorBidi" w:hint="eastAsia"/>
          <w:kern w:val="0"/>
          <w:sz w:val="28"/>
          <w:szCs w:val="28"/>
        </w:rPr>
        <w:t>14</w:t>
      </w:r>
      <w:r>
        <w:rPr>
          <w:rFonts w:eastAsia="標楷體" w:cstheme="minorBidi" w:hint="eastAsia"/>
          <w:kern w:val="0"/>
          <w:sz w:val="28"/>
          <w:szCs w:val="28"/>
        </w:rPr>
        <w:t>日下修今年全年經濟成長率預估至</w:t>
      </w:r>
      <w:r>
        <w:rPr>
          <w:rFonts w:eastAsia="標楷體" w:cstheme="minorBidi" w:hint="eastAsia"/>
          <w:kern w:val="0"/>
          <w:sz w:val="28"/>
          <w:szCs w:val="28"/>
        </w:rPr>
        <w:t>-8.0%~-6.0%</w:t>
      </w:r>
      <w:r>
        <w:rPr>
          <w:rFonts w:eastAsia="標楷體" w:cstheme="minorBidi" w:hint="eastAsia"/>
          <w:kern w:val="0"/>
          <w:sz w:val="28"/>
          <w:szCs w:val="28"/>
        </w:rPr>
        <w:t>。</w:t>
      </w:r>
    </w:p>
    <w:p w:rsidR="00865121" w:rsidRPr="0038462A" w:rsidRDefault="00865121" w:rsidP="00865121">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38462A">
        <w:rPr>
          <w:rFonts w:eastAsia="標楷體" w:cstheme="minorBidi" w:hint="eastAsia"/>
          <w:kern w:val="0"/>
          <w:sz w:val="28"/>
          <w:szCs w:val="28"/>
        </w:rPr>
        <w:t>香港今年</w:t>
      </w:r>
      <w:r w:rsidRPr="0038462A">
        <w:rPr>
          <w:rFonts w:eastAsia="標楷體" w:cstheme="minorBidi" w:hint="eastAsia"/>
          <w:kern w:val="0"/>
          <w:sz w:val="28"/>
          <w:szCs w:val="28"/>
        </w:rPr>
        <w:t>6</w:t>
      </w:r>
      <w:r w:rsidRPr="0038462A">
        <w:rPr>
          <w:rFonts w:eastAsia="標楷體" w:cstheme="minorBidi" w:hint="eastAsia"/>
          <w:kern w:val="0"/>
          <w:sz w:val="28"/>
          <w:szCs w:val="28"/>
        </w:rPr>
        <w:t>月出口額為</w:t>
      </w:r>
      <w:r w:rsidRPr="0038462A">
        <w:rPr>
          <w:rFonts w:eastAsia="標楷體" w:cstheme="minorBidi" w:hint="eastAsia"/>
          <w:kern w:val="0"/>
          <w:sz w:val="28"/>
          <w:szCs w:val="28"/>
        </w:rPr>
        <w:t>3,056</w:t>
      </w:r>
      <w:r w:rsidRPr="0038462A">
        <w:rPr>
          <w:rFonts w:eastAsia="標楷體" w:cstheme="minorBidi" w:hint="eastAsia"/>
          <w:kern w:val="0"/>
          <w:sz w:val="28"/>
          <w:szCs w:val="28"/>
        </w:rPr>
        <w:t>億港元，較上年同月減少</w:t>
      </w:r>
      <w:r w:rsidRPr="0038462A">
        <w:rPr>
          <w:rFonts w:eastAsia="標楷體" w:cstheme="minorBidi" w:hint="eastAsia"/>
          <w:kern w:val="0"/>
          <w:sz w:val="28"/>
          <w:szCs w:val="28"/>
        </w:rPr>
        <w:t>1.3%</w:t>
      </w:r>
      <w:r w:rsidRPr="0038462A">
        <w:rPr>
          <w:rFonts w:eastAsia="標楷體" w:cstheme="minorBidi" w:hint="eastAsia"/>
          <w:kern w:val="0"/>
          <w:sz w:val="28"/>
          <w:szCs w:val="28"/>
        </w:rPr>
        <w:t>，進口額為</w:t>
      </w:r>
      <w:r w:rsidRPr="0038462A">
        <w:rPr>
          <w:rFonts w:eastAsia="標楷體" w:cstheme="minorBidi" w:hint="eastAsia"/>
          <w:kern w:val="0"/>
          <w:sz w:val="28"/>
          <w:szCs w:val="28"/>
        </w:rPr>
        <w:t>3,389</w:t>
      </w:r>
      <w:r w:rsidRPr="0038462A">
        <w:rPr>
          <w:rFonts w:eastAsia="標楷體" w:cstheme="minorBidi" w:hint="eastAsia"/>
          <w:kern w:val="0"/>
          <w:sz w:val="28"/>
          <w:szCs w:val="28"/>
        </w:rPr>
        <w:t>億港元，減少</w:t>
      </w:r>
      <w:r w:rsidRPr="0038462A">
        <w:rPr>
          <w:rFonts w:eastAsia="標楷體" w:cstheme="minorBidi" w:hint="eastAsia"/>
          <w:kern w:val="0"/>
          <w:sz w:val="28"/>
          <w:szCs w:val="28"/>
        </w:rPr>
        <w:t>7.1%</w:t>
      </w:r>
      <w:r w:rsidRPr="0038462A">
        <w:rPr>
          <w:rFonts w:eastAsia="標楷體" w:cstheme="minorBidi" w:hint="eastAsia"/>
          <w:kern w:val="0"/>
          <w:sz w:val="28"/>
          <w:szCs w:val="28"/>
        </w:rPr>
        <w:t>，貿易入超為</w:t>
      </w:r>
      <w:r w:rsidRPr="0038462A">
        <w:rPr>
          <w:rFonts w:eastAsia="標楷體" w:cstheme="minorBidi" w:hint="eastAsia"/>
          <w:kern w:val="0"/>
          <w:sz w:val="28"/>
          <w:szCs w:val="28"/>
        </w:rPr>
        <w:t>333</w:t>
      </w:r>
      <w:r w:rsidRPr="0038462A">
        <w:rPr>
          <w:rFonts w:eastAsia="標楷體" w:cstheme="minorBidi" w:hint="eastAsia"/>
          <w:kern w:val="0"/>
          <w:sz w:val="28"/>
          <w:szCs w:val="28"/>
        </w:rPr>
        <w:t>億港元。以出口貨值計算，輸往中國大陸</w:t>
      </w:r>
      <w:r w:rsidRPr="0038462A">
        <w:rPr>
          <w:rFonts w:eastAsia="標楷體" w:cstheme="minorBidi" w:hint="eastAsia"/>
          <w:kern w:val="0"/>
          <w:sz w:val="28"/>
          <w:szCs w:val="28"/>
        </w:rPr>
        <w:t>(8.8%)</w:t>
      </w:r>
      <w:r w:rsidRPr="0038462A">
        <w:rPr>
          <w:rFonts w:eastAsia="標楷體" w:cstheme="minorBidi" w:hint="eastAsia"/>
          <w:kern w:val="0"/>
          <w:sz w:val="28"/>
          <w:szCs w:val="28"/>
        </w:rPr>
        <w:t>及我國</w:t>
      </w:r>
      <w:r w:rsidRPr="0038462A">
        <w:rPr>
          <w:rFonts w:eastAsia="標楷體" w:cstheme="minorBidi" w:hint="eastAsia"/>
          <w:kern w:val="0"/>
          <w:sz w:val="28"/>
          <w:szCs w:val="28"/>
        </w:rPr>
        <w:t>(21.6%)</w:t>
      </w:r>
      <w:r w:rsidRPr="0038462A">
        <w:rPr>
          <w:rFonts w:eastAsia="標楷體" w:cstheme="minorBidi" w:hint="eastAsia"/>
          <w:kern w:val="0"/>
          <w:sz w:val="28"/>
          <w:szCs w:val="28"/>
        </w:rPr>
        <w:t>成長，輸往韓國</w:t>
      </w:r>
      <w:r w:rsidRPr="0038462A">
        <w:rPr>
          <w:rFonts w:eastAsia="標楷體" w:cstheme="minorBidi" w:hint="eastAsia"/>
          <w:kern w:val="0"/>
          <w:sz w:val="28"/>
          <w:szCs w:val="28"/>
        </w:rPr>
        <w:t>(-15.6%)</w:t>
      </w:r>
      <w:r w:rsidRPr="0038462A">
        <w:rPr>
          <w:rFonts w:eastAsia="標楷體" w:cstheme="minorBidi" w:hint="eastAsia"/>
          <w:kern w:val="0"/>
          <w:sz w:val="28"/>
          <w:szCs w:val="28"/>
          <w:lang w:eastAsia="zh-HK"/>
        </w:rPr>
        <w:t>、</w:t>
      </w:r>
      <w:r w:rsidRPr="0038462A">
        <w:rPr>
          <w:rFonts w:eastAsia="標楷體" w:cstheme="minorBidi" w:hint="eastAsia"/>
          <w:kern w:val="0"/>
          <w:sz w:val="28"/>
          <w:szCs w:val="28"/>
        </w:rPr>
        <w:t>日本</w:t>
      </w:r>
      <w:r w:rsidRPr="0038462A">
        <w:rPr>
          <w:rFonts w:eastAsia="標楷體" w:cstheme="minorBidi" w:hint="eastAsia"/>
          <w:kern w:val="0"/>
          <w:sz w:val="28"/>
          <w:szCs w:val="28"/>
        </w:rPr>
        <w:t>(-17.9%)</w:t>
      </w:r>
      <w:r w:rsidRPr="0038462A">
        <w:rPr>
          <w:rFonts w:eastAsia="標楷體" w:cstheme="minorBidi" w:hint="eastAsia"/>
          <w:kern w:val="0"/>
          <w:sz w:val="28"/>
          <w:szCs w:val="28"/>
        </w:rPr>
        <w:t>及印度</w:t>
      </w:r>
      <w:r w:rsidRPr="0038462A">
        <w:rPr>
          <w:rFonts w:eastAsia="標楷體" w:cstheme="minorBidi" w:hint="eastAsia"/>
          <w:kern w:val="0"/>
          <w:sz w:val="28"/>
          <w:szCs w:val="28"/>
        </w:rPr>
        <w:t>(-38.3%)</w:t>
      </w:r>
      <w:r w:rsidRPr="0038462A">
        <w:rPr>
          <w:rFonts w:eastAsia="標楷體" w:cstheme="minorBidi" w:hint="eastAsia"/>
          <w:kern w:val="0"/>
          <w:sz w:val="28"/>
          <w:szCs w:val="28"/>
        </w:rPr>
        <w:t>則衰退。</w:t>
      </w:r>
    </w:p>
    <w:p w:rsidR="00865121" w:rsidRPr="0038462A" w:rsidRDefault="00865121" w:rsidP="00865121">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38462A">
        <w:rPr>
          <w:rFonts w:eastAsia="標楷體" w:cstheme="minorBidi" w:hint="eastAsia"/>
          <w:kern w:val="0"/>
          <w:sz w:val="28"/>
          <w:szCs w:val="28"/>
        </w:rPr>
        <w:t>香港今年</w:t>
      </w:r>
      <w:r w:rsidRPr="0038462A">
        <w:rPr>
          <w:rFonts w:eastAsia="標楷體" w:cstheme="minorBidi" w:hint="eastAsia"/>
          <w:kern w:val="0"/>
          <w:sz w:val="28"/>
          <w:szCs w:val="28"/>
        </w:rPr>
        <w:t>6</w:t>
      </w:r>
      <w:r w:rsidRPr="0038462A">
        <w:rPr>
          <w:rFonts w:eastAsia="標楷體" w:cstheme="minorBidi" w:hint="eastAsia"/>
          <w:kern w:val="0"/>
          <w:sz w:val="28"/>
          <w:szCs w:val="28"/>
        </w:rPr>
        <w:t>月份零售業銷售額為</w:t>
      </w:r>
      <w:r w:rsidRPr="0038462A">
        <w:rPr>
          <w:rFonts w:eastAsia="標楷體" w:cstheme="minorBidi" w:hint="eastAsia"/>
          <w:kern w:val="0"/>
          <w:sz w:val="28"/>
          <w:szCs w:val="28"/>
        </w:rPr>
        <w:t>265</w:t>
      </w:r>
      <w:r w:rsidRPr="0038462A">
        <w:rPr>
          <w:rFonts w:eastAsia="標楷體" w:cstheme="minorBidi" w:hint="eastAsia"/>
          <w:kern w:val="0"/>
          <w:sz w:val="28"/>
          <w:szCs w:val="28"/>
        </w:rPr>
        <w:t>億港元，較上年同月減少</w:t>
      </w:r>
      <w:r w:rsidRPr="0038462A">
        <w:rPr>
          <w:rFonts w:eastAsia="標楷體" w:cstheme="minorBidi" w:hint="eastAsia"/>
          <w:kern w:val="0"/>
          <w:sz w:val="28"/>
          <w:szCs w:val="28"/>
        </w:rPr>
        <w:t>24.8%</w:t>
      </w:r>
      <w:r w:rsidRPr="0038462A">
        <w:rPr>
          <w:rFonts w:eastAsia="標楷體" w:cstheme="minorBidi" w:hint="eastAsia"/>
          <w:kern w:val="0"/>
          <w:sz w:val="28"/>
          <w:szCs w:val="28"/>
        </w:rPr>
        <w:t>。香港政府表示，</w:t>
      </w:r>
      <w:r w:rsidRPr="0038462A">
        <w:rPr>
          <w:rFonts w:eastAsia="標楷體" w:cstheme="minorBidi"/>
          <w:kern w:val="0"/>
          <w:sz w:val="28"/>
          <w:szCs w:val="28"/>
        </w:rPr>
        <w:t>零售銷售</w:t>
      </w:r>
      <w:r w:rsidRPr="0038462A">
        <w:rPr>
          <w:rFonts w:eastAsia="標楷體" w:cstheme="minorBidi" w:hint="eastAsia"/>
          <w:kern w:val="0"/>
          <w:sz w:val="28"/>
          <w:szCs w:val="28"/>
        </w:rPr>
        <w:t>額雖</w:t>
      </w:r>
      <w:r w:rsidRPr="0038462A">
        <w:rPr>
          <w:rFonts w:eastAsia="標楷體" w:cstheme="minorBidi"/>
          <w:kern w:val="0"/>
          <w:sz w:val="28"/>
          <w:szCs w:val="28"/>
        </w:rPr>
        <w:t>下跌，但</w:t>
      </w:r>
      <w:r w:rsidRPr="0038462A">
        <w:rPr>
          <w:rFonts w:eastAsia="標楷體" w:cstheme="minorBidi" w:hint="eastAsia"/>
          <w:kern w:val="0"/>
          <w:sz w:val="28"/>
          <w:szCs w:val="28"/>
        </w:rPr>
        <w:t>隨當地</w:t>
      </w:r>
      <w:proofErr w:type="gramStart"/>
      <w:r w:rsidRPr="0038462A">
        <w:rPr>
          <w:rFonts w:eastAsia="標楷體" w:cstheme="minorBidi"/>
          <w:kern w:val="0"/>
          <w:sz w:val="28"/>
          <w:szCs w:val="28"/>
        </w:rPr>
        <w:t>疫情</w:t>
      </w:r>
      <w:r w:rsidRPr="0038462A">
        <w:rPr>
          <w:rFonts w:eastAsia="標楷體" w:cstheme="minorBidi" w:hint="eastAsia"/>
          <w:kern w:val="0"/>
          <w:sz w:val="28"/>
          <w:szCs w:val="28"/>
        </w:rPr>
        <w:t>趨</w:t>
      </w:r>
      <w:proofErr w:type="gramEnd"/>
      <w:r w:rsidRPr="0038462A">
        <w:rPr>
          <w:rFonts w:eastAsia="標楷體" w:cstheme="minorBidi" w:hint="eastAsia"/>
          <w:kern w:val="0"/>
          <w:sz w:val="28"/>
          <w:szCs w:val="28"/>
        </w:rPr>
        <w:t>緩</w:t>
      </w:r>
      <w:r w:rsidRPr="0038462A">
        <w:rPr>
          <w:rFonts w:eastAsia="標楷體" w:cstheme="minorBidi"/>
          <w:kern w:val="0"/>
          <w:sz w:val="28"/>
          <w:szCs w:val="28"/>
        </w:rPr>
        <w:t>，跌幅</w:t>
      </w:r>
      <w:r w:rsidRPr="0038462A">
        <w:rPr>
          <w:rFonts w:eastAsia="標楷體" w:cstheme="minorBidi" w:hint="eastAsia"/>
          <w:kern w:val="0"/>
          <w:sz w:val="28"/>
          <w:szCs w:val="28"/>
        </w:rPr>
        <w:t>縮小。主要商品類別銷貨價值減少較多者，依序為藥物及化妝品</w:t>
      </w:r>
      <w:r w:rsidRPr="0038462A">
        <w:rPr>
          <w:rFonts w:eastAsia="標楷體" w:cstheme="minorBidi" w:hint="eastAsia"/>
          <w:kern w:val="0"/>
          <w:sz w:val="28"/>
          <w:szCs w:val="28"/>
        </w:rPr>
        <w:t>(-57.4%)</w:t>
      </w:r>
      <w:r w:rsidRPr="0038462A">
        <w:rPr>
          <w:rFonts w:eastAsia="標楷體" w:cstheme="minorBidi" w:hint="eastAsia"/>
          <w:kern w:val="0"/>
          <w:sz w:val="28"/>
          <w:szCs w:val="28"/>
        </w:rPr>
        <w:t>、珠寶首飾、鐘錶及名貴禮物</w:t>
      </w:r>
      <w:r w:rsidRPr="0038462A">
        <w:rPr>
          <w:rFonts w:eastAsia="標楷體" w:cstheme="minorBidi" w:hint="eastAsia"/>
          <w:kern w:val="0"/>
          <w:sz w:val="28"/>
          <w:szCs w:val="28"/>
        </w:rPr>
        <w:t>(-56.5%)</w:t>
      </w:r>
      <w:r w:rsidRPr="0038462A">
        <w:rPr>
          <w:rFonts w:eastAsia="標楷體" w:cstheme="minorBidi" w:hint="eastAsia"/>
          <w:kern w:val="0"/>
          <w:sz w:val="28"/>
          <w:szCs w:val="28"/>
        </w:rPr>
        <w:t>、有關製品及其他衣物配件</w:t>
      </w:r>
      <w:r w:rsidRPr="0038462A">
        <w:rPr>
          <w:rFonts w:eastAsia="標楷體" w:cstheme="minorBidi" w:hint="eastAsia"/>
          <w:kern w:val="0"/>
          <w:sz w:val="28"/>
          <w:szCs w:val="28"/>
        </w:rPr>
        <w:t>(-39.7%)</w:t>
      </w:r>
      <w:r w:rsidRPr="0038462A">
        <w:rPr>
          <w:rFonts w:eastAsia="標楷體" w:cstheme="minorBidi" w:hint="eastAsia"/>
          <w:kern w:val="0"/>
          <w:sz w:val="28"/>
          <w:szCs w:val="28"/>
        </w:rPr>
        <w:t>等。</w:t>
      </w:r>
    </w:p>
    <w:p w:rsidR="00865121" w:rsidRPr="0038462A" w:rsidRDefault="00865121" w:rsidP="00865121">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38462A">
        <w:rPr>
          <w:rFonts w:eastAsia="標楷體" w:cstheme="minorBidi" w:hint="eastAsia"/>
          <w:kern w:val="0"/>
          <w:sz w:val="28"/>
          <w:szCs w:val="28"/>
        </w:rPr>
        <w:t>香港金融管理局今年</w:t>
      </w:r>
      <w:r w:rsidRPr="0038462A">
        <w:rPr>
          <w:rFonts w:eastAsia="標楷體" w:cstheme="minorBidi" w:hint="eastAsia"/>
          <w:kern w:val="0"/>
          <w:sz w:val="28"/>
          <w:szCs w:val="28"/>
        </w:rPr>
        <w:t>7</w:t>
      </w:r>
      <w:r w:rsidRPr="0038462A">
        <w:rPr>
          <w:rFonts w:eastAsia="標楷體" w:cstheme="minorBidi" w:hint="eastAsia"/>
          <w:kern w:val="0"/>
          <w:sz w:val="28"/>
          <w:szCs w:val="28"/>
        </w:rPr>
        <w:t>月</w:t>
      </w:r>
      <w:r w:rsidRPr="0038462A">
        <w:rPr>
          <w:rFonts w:eastAsia="標楷體" w:cstheme="minorBidi" w:hint="eastAsia"/>
          <w:kern w:val="0"/>
          <w:sz w:val="28"/>
          <w:szCs w:val="28"/>
        </w:rPr>
        <w:t>31</w:t>
      </w:r>
      <w:r w:rsidRPr="0038462A">
        <w:rPr>
          <w:rFonts w:eastAsia="標楷體" w:cstheme="minorBidi" w:hint="eastAsia"/>
          <w:kern w:val="0"/>
          <w:sz w:val="28"/>
          <w:szCs w:val="28"/>
        </w:rPr>
        <w:t>日公布，截至今年</w:t>
      </w:r>
      <w:r w:rsidRPr="0038462A">
        <w:rPr>
          <w:rFonts w:eastAsia="標楷體" w:cstheme="minorBidi" w:hint="eastAsia"/>
          <w:kern w:val="0"/>
          <w:sz w:val="28"/>
          <w:szCs w:val="28"/>
        </w:rPr>
        <w:t>6</w:t>
      </w:r>
      <w:r w:rsidRPr="0038462A">
        <w:rPr>
          <w:rFonts w:eastAsia="標楷體" w:cstheme="minorBidi" w:hint="eastAsia"/>
          <w:kern w:val="0"/>
          <w:sz w:val="28"/>
          <w:szCs w:val="28"/>
        </w:rPr>
        <w:t>月底，外匯基金總資產達</w:t>
      </w:r>
      <w:r w:rsidRPr="0038462A">
        <w:rPr>
          <w:rFonts w:eastAsia="標楷體" w:cstheme="minorBidi" w:hint="eastAsia"/>
          <w:kern w:val="0"/>
          <w:sz w:val="28"/>
          <w:szCs w:val="28"/>
        </w:rPr>
        <w:t>4</w:t>
      </w:r>
      <w:r w:rsidRPr="0038462A">
        <w:rPr>
          <w:rFonts w:eastAsia="標楷體" w:cstheme="minorBidi" w:hint="eastAsia"/>
          <w:kern w:val="0"/>
          <w:sz w:val="28"/>
          <w:szCs w:val="28"/>
        </w:rPr>
        <w:t>兆</w:t>
      </w:r>
      <w:r w:rsidRPr="0038462A">
        <w:rPr>
          <w:rFonts w:eastAsia="標楷體" w:cstheme="minorBidi" w:hint="eastAsia"/>
          <w:kern w:val="0"/>
          <w:sz w:val="28"/>
          <w:szCs w:val="28"/>
        </w:rPr>
        <w:t>1,953</w:t>
      </w:r>
      <w:r w:rsidRPr="0038462A">
        <w:rPr>
          <w:rFonts w:eastAsia="標楷體" w:cstheme="minorBidi" w:hint="eastAsia"/>
          <w:kern w:val="0"/>
          <w:sz w:val="28"/>
          <w:szCs w:val="28"/>
        </w:rPr>
        <w:t>億港元，較上月底增加</w:t>
      </w:r>
      <w:r w:rsidRPr="0038462A">
        <w:rPr>
          <w:rFonts w:eastAsia="標楷體" w:cstheme="minorBidi" w:hint="eastAsia"/>
          <w:kern w:val="0"/>
          <w:sz w:val="28"/>
          <w:szCs w:val="28"/>
        </w:rPr>
        <w:t>1,134</w:t>
      </w:r>
      <w:r w:rsidRPr="0038462A">
        <w:rPr>
          <w:rFonts w:eastAsia="標楷體" w:cstheme="minorBidi" w:hint="eastAsia"/>
          <w:kern w:val="0"/>
          <w:sz w:val="28"/>
          <w:szCs w:val="28"/>
        </w:rPr>
        <w:t>億港元，其中外幣資產增加</w:t>
      </w:r>
      <w:r w:rsidRPr="0038462A">
        <w:rPr>
          <w:rFonts w:eastAsia="標楷體" w:cstheme="minorBidi" w:hint="eastAsia"/>
          <w:kern w:val="0"/>
          <w:sz w:val="28"/>
          <w:szCs w:val="28"/>
        </w:rPr>
        <w:t>262</w:t>
      </w:r>
      <w:r w:rsidRPr="0038462A">
        <w:rPr>
          <w:rFonts w:eastAsia="標楷體" w:cstheme="minorBidi" w:hint="eastAsia"/>
          <w:kern w:val="0"/>
          <w:sz w:val="28"/>
          <w:szCs w:val="28"/>
        </w:rPr>
        <w:t>億港元，港元資產增加</w:t>
      </w:r>
      <w:r w:rsidRPr="0038462A">
        <w:rPr>
          <w:rFonts w:eastAsia="標楷體" w:cstheme="minorBidi" w:hint="eastAsia"/>
          <w:kern w:val="0"/>
          <w:sz w:val="28"/>
          <w:szCs w:val="28"/>
        </w:rPr>
        <w:t>872</w:t>
      </w:r>
      <w:r w:rsidRPr="0038462A">
        <w:rPr>
          <w:rFonts w:eastAsia="標楷體" w:cstheme="minorBidi" w:hint="eastAsia"/>
          <w:kern w:val="0"/>
          <w:sz w:val="28"/>
          <w:szCs w:val="28"/>
        </w:rPr>
        <w:t>億港元。外幣資產增加，主因貨幣發行局制度觸發購買美元及外幣計值的投資市價重估；港元資產增加，主因外匯基金票據與債券增加及香港股票按市價重估。</w:t>
      </w:r>
    </w:p>
    <w:p w:rsidR="00473D61" w:rsidRPr="00865121" w:rsidRDefault="00473D61" w:rsidP="006B7790">
      <w:pPr>
        <w:snapToGrid w:val="0"/>
        <w:spacing w:beforeLines="50" w:before="180" w:line="300" w:lineRule="auto"/>
        <w:ind w:rightChars="-95" w:right="-228"/>
        <w:jc w:val="both"/>
        <w:rPr>
          <w:rFonts w:eastAsia="標楷體" w:cstheme="minorBidi"/>
          <w:color w:val="000000" w:themeColor="text1"/>
          <w:kern w:val="0"/>
          <w:sz w:val="28"/>
          <w:szCs w:val="28"/>
        </w:rPr>
      </w:pPr>
    </w:p>
    <w:p w:rsidR="00927394" w:rsidRPr="00824F84" w:rsidRDefault="00927394" w:rsidP="007E0E60">
      <w:pPr>
        <w:snapToGrid w:val="0"/>
        <w:spacing w:before="120" w:line="300" w:lineRule="auto"/>
        <w:ind w:rightChars="-95" w:right="-228"/>
        <w:rPr>
          <w:rFonts w:eastAsia="標楷體"/>
          <w:color w:val="000000" w:themeColor="text1"/>
          <w:sz w:val="28"/>
          <w:szCs w:val="28"/>
        </w:rPr>
      </w:pPr>
      <w:r w:rsidRPr="00824F84">
        <w:rPr>
          <w:rFonts w:eastAsia="標楷體"/>
          <w:color w:val="000000" w:themeColor="text1"/>
          <w:sz w:val="28"/>
          <w:szCs w:val="28"/>
        </w:rPr>
        <w:br w:type="page"/>
      </w:r>
    </w:p>
    <w:p w:rsidR="0048105B" w:rsidRPr="00824F84" w:rsidRDefault="0048105B" w:rsidP="0048105B">
      <w:pPr>
        <w:snapToGrid w:val="0"/>
        <w:spacing w:before="120" w:line="300" w:lineRule="auto"/>
        <w:ind w:rightChars="-95" w:right="-228"/>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1-3-4   </w:t>
      </w:r>
      <w:r w:rsidRPr="00824F84">
        <w:rPr>
          <w:rFonts w:eastAsia="標楷體"/>
          <w:b/>
          <w:color w:val="000000" w:themeColor="text1"/>
          <w:kern w:val="0"/>
          <w:sz w:val="28"/>
          <w:szCs w:val="32"/>
          <w:lang w:val="zh-TW"/>
        </w:rPr>
        <w:t>香港重要經濟指標</w:t>
      </w:r>
    </w:p>
    <w:p w:rsidR="00CB1A29" w:rsidRPr="00824F84" w:rsidRDefault="0048105B" w:rsidP="00CB1A29">
      <w:pPr>
        <w:tabs>
          <w:tab w:val="left" w:pos="6840"/>
        </w:tabs>
        <w:snapToGrid w:val="0"/>
        <w:jc w:val="right"/>
        <w:rPr>
          <w:rFonts w:eastAsia="標楷體"/>
          <w:bCs/>
          <w:color w:val="000000" w:themeColor="text1"/>
          <w:sz w:val="22"/>
          <w:szCs w:val="28"/>
          <w:lang w:val="zh-TW"/>
        </w:rPr>
      </w:pPr>
      <w:r w:rsidRPr="00824F84">
        <w:rPr>
          <w:rFonts w:eastAsia="標楷體"/>
          <w:bCs/>
          <w:color w:val="000000" w:themeColor="text1"/>
          <w:sz w:val="28"/>
          <w:szCs w:val="32"/>
          <w:lang w:val="zh-TW"/>
        </w:rPr>
        <w:t xml:space="preserve">         </w:t>
      </w:r>
      <w:r w:rsidR="00CB1A29" w:rsidRPr="00824F84">
        <w:rPr>
          <w:rFonts w:eastAsia="標楷體"/>
          <w:bCs/>
          <w:color w:val="000000" w:themeColor="text1"/>
          <w:sz w:val="22"/>
          <w:szCs w:val="28"/>
          <w:lang w:val="zh-TW"/>
        </w:rPr>
        <w:t>單位：</w:t>
      </w:r>
      <w:r w:rsidR="00CB1A29" w:rsidRPr="00824F84">
        <w:rPr>
          <w:rFonts w:eastAsia="標楷體"/>
          <w:bCs/>
          <w:color w:val="000000" w:themeColor="text1"/>
          <w:sz w:val="22"/>
          <w:szCs w:val="28"/>
          <w:lang w:val="zh-TW"/>
        </w:rPr>
        <w:t>10</w:t>
      </w:r>
      <w:r w:rsidR="00CB1A29" w:rsidRPr="00824F84">
        <w:rPr>
          <w:rFonts w:eastAsia="標楷體"/>
          <w:bCs/>
          <w:color w:val="000000" w:themeColor="text1"/>
          <w:sz w:val="22"/>
          <w:szCs w:val="28"/>
          <w:lang w:val="zh-TW"/>
        </w:rPr>
        <w:t>億港元；</w:t>
      </w:r>
      <w:r w:rsidR="00CB1A29" w:rsidRPr="00824F84">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65121" w:rsidRPr="0038462A" w:rsidTr="00F52F13">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年</w:t>
            </w:r>
            <w:r w:rsidRPr="0038462A">
              <w:rPr>
                <w:rFonts w:eastAsia="標楷體"/>
                <w:bCs/>
                <w:sz w:val="22"/>
                <w:szCs w:val="22"/>
              </w:rPr>
              <w:t>(</w:t>
            </w:r>
            <w:r w:rsidRPr="0038462A">
              <w:rPr>
                <w:rFonts w:eastAsia="標楷體"/>
                <w:bCs/>
                <w:sz w:val="22"/>
                <w:szCs w:val="22"/>
                <w:lang w:val="zh-TW"/>
              </w:rPr>
              <w:t>月</w:t>
            </w:r>
            <w:r w:rsidRPr="0038462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實質</w:t>
            </w:r>
          </w:p>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工業</w:t>
            </w:r>
          </w:p>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0"/>
              </w:rPr>
            </w:pPr>
            <w:r w:rsidRPr="0038462A">
              <w:rPr>
                <w:rFonts w:eastAsia="標楷體"/>
                <w:bCs/>
                <w:sz w:val="22"/>
                <w:szCs w:val="20"/>
              </w:rPr>
              <w:t>貿</w:t>
            </w:r>
            <w:r w:rsidRPr="0038462A">
              <w:rPr>
                <w:rFonts w:eastAsia="標楷體"/>
                <w:bCs/>
                <w:sz w:val="22"/>
                <w:szCs w:val="20"/>
              </w:rPr>
              <w:t xml:space="preserve">    </w:t>
            </w:r>
            <w:r w:rsidRPr="0038462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lang w:val="zh-TW"/>
              </w:rPr>
            </w:pPr>
            <w:r w:rsidRPr="0038462A">
              <w:rPr>
                <w:rFonts w:eastAsia="標楷體"/>
                <w:bCs/>
                <w:sz w:val="22"/>
                <w:szCs w:val="22"/>
                <w:lang w:val="zh-TW"/>
              </w:rPr>
              <w:t>消費者</w:t>
            </w:r>
          </w:p>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lang w:val="zh-TW"/>
              </w:rPr>
              <w:t>失業率</w:t>
            </w:r>
          </w:p>
        </w:tc>
      </w:tr>
      <w:tr w:rsidR="00865121" w:rsidRPr="0038462A" w:rsidTr="00F52F1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65121" w:rsidRPr="0038462A" w:rsidRDefault="00865121" w:rsidP="00865121">
            <w:pPr>
              <w:tabs>
                <w:tab w:val="left" w:pos="6840"/>
              </w:tabs>
              <w:autoSpaceDE w:val="0"/>
              <w:autoSpaceDN w:val="0"/>
              <w:adjustRightInd w:val="0"/>
              <w:snapToGrid w:val="0"/>
              <w:spacing w:beforeLines="30" w:before="108" w:line="240" w:lineRule="atLeast"/>
              <w:jc w:val="center"/>
              <w:rPr>
                <w:rFonts w:eastAsia="標楷體"/>
                <w:bCs/>
                <w:sz w:val="22"/>
              </w:rPr>
            </w:pPr>
            <w:r w:rsidRPr="0038462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65121" w:rsidRPr="0038462A" w:rsidRDefault="00865121" w:rsidP="00F52F13">
            <w:pPr>
              <w:widowControl/>
              <w:rPr>
                <w:rFonts w:eastAsia="標楷體"/>
                <w:bCs/>
                <w:sz w:val="22"/>
                <w:szCs w:val="22"/>
              </w:rPr>
            </w:pPr>
          </w:p>
        </w:tc>
      </w:tr>
      <w:tr w:rsidR="00865121" w:rsidRPr="0038462A" w:rsidTr="00F52F1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65121" w:rsidRPr="0038462A" w:rsidRDefault="00865121" w:rsidP="00F52F13">
            <w:pPr>
              <w:tabs>
                <w:tab w:val="left" w:pos="6840"/>
              </w:tabs>
              <w:autoSpaceDE w:val="0"/>
              <w:autoSpaceDN w:val="0"/>
              <w:adjustRightInd w:val="0"/>
              <w:snapToGrid w:val="0"/>
              <w:spacing w:line="240" w:lineRule="atLeast"/>
              <w:jc w:val="center"/>
              <w:rPr>
                <w:rFonts w:eastAsia="標楷體"/>
                <w:bCs/>
                <w:sz w:val="22"/>
                <w:szCs w:val="22"/>
              </w:rPr>
            </w:pPr>
            <w:r w:rsidRPr="0038462A">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65121" w:rsidRPr="0038462A" w:rsidRDefault="00865121" w:rsidP="00F52F1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65121" w:rsidRPr="0038462A" w:rsidRDefault="00865121" w:rsidP="00F52F13">
            <w:pPr>
              <w:widowControl/>
              <w:rPr>
                <w:rFonts w:eastAsia="標楷體"/>
                <w:bCs/>
                <w:sz w:val="22"/>
                <w:szCs w:val="22"/>
              </w:rPr>
            </w:pP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2013</w:t>
            </w:r>
            <w:r w:rsidRPr="0038462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4.3</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3.4</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2014</w:t>
            </w:r>
            <w:r w:rsidRPr="0038462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4.4</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3.2</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2015</w:t>
            </w:r>
            <w:r w:rsidRPr="0038462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865121" w:rsidRPr="0038462A" w:rsidRDefault="00865121" w:rsidP="00F52F13">
            <w:pPr>
              <w:jc w:val="center"/>
              <w:rPr>
                <w:rFonts w:eastAsia="標楷體"/>
              </w:rPr>
            </w:pPr>
            <w:r w:rsidRPr="0038462A">
              <w:rPr>
                <w:rFonts w:eastAsia="標楷體"/>
              </w:rPr>
              <w:t>3.3</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2016</w:t>
            </w:r>
            <w:r w:rsidRPr="0038462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highlight w:val="yellow"/>
              </w:rPr>
            </w:pPr>
            <w:r w:rsidRPr="0038462A">
              <w:rPr>
                <w:rFonts w:eastAsia="標楷體"/>
                <w:sz w:val="22"/>
                <w:szCs w:val="22"/>
              </w:rPr>
              <w:t>2.</w:t>
            </w:r>
            <w:r w:rsidRPr="0038462A">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sz w:val="22"/>
                <w:szCs w:val="22"/>
              </w:rPr>
              <w:t>2.4</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3.3</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2017</w:t>
            </w:r>
            <w:r w:rsidRPr="0038462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1.</w:t>
            </w:r>
            <w:r w:rsidRPr="0038462A">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3.2</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2018</w:t>
            </w:r>
            <w:r w:rsidRPr="0038462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highlight w:val="yellow"/>
              </w:rPr>
            </w:pPr>
            <w:r w:rsidRPr="0038462A">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highlight w:val="yellow"/>
              </w:rPr>
            </w:pPr>
            <w:r w:rsidRPr="0038462A">
              <w:rPr>
                <w:rFonts w:eastAsia="標楷體" w:hint="eastAsia"/>
                <w:sz w:val="22"/>
                <w:szCs w:val="22"/>
              </w:rPr>
              <w:t>2.8</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2019</w:t>
            </w:r>
            <w:r w:rsidRPr="0038462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w:t>
            </w:r>
            <w:r w:rsidRPr="0038462A">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w:t>
            </w:r>
            <w:r w:rsidRPr="0038462A">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0.4</w:t>
            </w:r>
            <w:r w:rsidRPr="0038462A">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0.4</w:t>
            </w:r>
            <w:r w:rsidRPr="0038462A">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309.6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-9.0</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364.8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-7.5</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-55.2</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2.8</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7</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338.6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-5.7</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370.8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-32.2</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2.9</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8</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2.9</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9</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-2.8</w:t>
            </w:r>
            <w:r w:rsidRPr="0038462A">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0.5</w:t>
            </w:r>
            <w:r w:rsidRPr="0038462A">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2.9</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10</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3.1</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11</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3.2</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12</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w:t>
            </w:r>
            <w:r w:rsidRPr="0038462A">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-0.5</w:t>
            </w:r>
            <w:r w:rsidRPr="0038462A">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2020</w:t>
            </w:r>
            <w:r w:rsidRPr="0038462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1,764.3</w:t>
            </w:r>
          </w:p>
        </w:tc>
        <w:tc>
          <w:tcPr>
            <w:tcW w:w="78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1,938.4</w:t>
            </w:r>
          </w:p>
        </w:tc>
        <w:tc>
          <w:tcPr>
            <w:tcW w:w="844"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-9.4</w:t>
            </w:r>
          </w:p>
        </w:tc>
        <w:tc>
          <w:tcPr>
            <w:tcW w:w="910" w:type="dxa"/>
            <w:tcBorders>
              <w:top w:val="nil"/>
              <w:left w:val="single" w:sz="6" w:space="0" w:color="auto"/>
              <w:bottom w:val="nil"/>
              <w:right w:val="single" w:sz="6" w:space="0" w:color="auto"/>
            </w:tcBorders>
            <w:shd w:val="clear" w:color="auto" w:fill="auto"/>
            <w:vAlign w:val="center"/>
          </w:tcPr>
          <w:p w:rsidR="00865121" w:rsidRPr="0038462A" w:rsidRDefault="00865121" w:rsidP="00F52F13">
            <w:pPr>
              <w:jc w:val="center"/>
              <w:rPr>
                <w:rFonts w:eastAsia="標楷體"/>
                <w:sz w:val="22"/>
                <w:szCs w:val="22"/>
              </w:rPr>
            </w:pPr>
            <w:r w:rsidRPr="0038462A">
              <w:rPr>
                <w:rFonts w:eastAsia="標楷體" w:hint="eastAsia"/>
                <w:sz w:val="22"/>
                <w:szCs w:val="22"/>
              </w:rPr>
              <w:t>-174.1</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3.4</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-9.1</w:t>
            </w:r>
            <w:r w:rsidRPr="0038462A">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-4.6</w:t>
            </w:r>
            <w:r w:rsidRPr="0038462A">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2.3</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4.2</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4</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1.9</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5.2</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-12</w:t>
            </w:r>
            <w:r w:rsidRPr="0038462A">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5.9</w:t>
            </w:r>
          </w:p>
        </w:tc>
      </w:tr>
      <w:tr w:rsidR="00865121" w:rsidRPr="0038462A" w:rsidTr="00F52F13">
        <w:trPr>
          <w:cantSplit/>
        </w:trPr>
        <w:tc>
          <w:tcPr>
            <w:tcW w:w="1544" w:type="dxa"/>
            <w:tcBorders>
              <w:top w:val="nil"/>
              <w:left w:val="nil"/>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w:t>
            </w:r>
            <w:r w:rsidRPr="0038462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-9.0</w:t>
            </w:r>
            <w:r w:rsidRPr="0038462A">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0.7</w:t>
            </w:r>
          </w:p>
        </w:tc>
        <w:tc>
          <w:tcPr>
            <w:tcW w:w="835" w:type="dxa"/>
            <w:tcBorders>
              <w:top w:val="nil"/>
              <w:left w:val="single" w:sz="6" w:space="0" w:color="auto"/>
              <w:bottom w:val="nil"/>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6.2</w:t>
            </w:r>
          </w:p>
        </w:tc>
      </w:tr>
      <w:tr w:rsidR="00865121" w:rsidRPr="0038462A" w:rsidTr="00F52F13">
        <w:trPr>
          <w:cantSplit/>
        </w:trPr>
        <w:tc>
          <w:tcPr>
            <w:tcW w:w="1544" w:type="dxa"/>
            <w:tcBorders>
              <w:top w:val="nil"/>
              <w:left w:val="nil"/>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7</w:t>
            </w:r>
            <w:r w:rsidRPr="0038462A">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65121" w:rsidRPr="0038462A" w:rsidRDefault="00865121" w:rsidP="00F52F13">
            <w:pPr>
              <w:jc w:val="center"/>
              <w:rPr>
                <w:rFonts w:eastAsia="標楷體"/>
                <w:sz w:val="22"/>
                <w:szCs w:val="22"/>
              </w:rPr>
            </w:pPr>
            <w:r>
              <w:rPr>
                <w:rFonts w:eastAsia="標楷體" w:hint="eastAsia"/>
                <w:sz w:val="22"/>
                <w:szCs w:val="22"/>
              </w:rPr>
              <w:t>-2.3</w:t>
            </w:r>
          </w:p>
        </w:tc>
        <w:tc>
          <w:tcPr>
            <w:tcW w:w="835" w:type="dxa"/>
            <w:tcBorders>
              <w:top w:val="nil"/>
              <w:left w:val="single" w:sz="6" w:space="0" w:color="auto"/>
              <w:bottom w:val="single" w:sz="6" w:space="0" w:color="auto"/>
              <w:right w:val="nil"/>
            </w:tcBorders>
            <w:shd w:val="clear" w:color="auto" w:fill="auto"/>
          </w:tcPr>
          <w:p w:rsidR="00865121" w:rsidRPr="0038462A" w:rsidRDefault="00865121" w:rsidP="00F52F13">
            <w:pPr>
              <w:jc w:val="center"/>
              <w:rPr>
                <w:rFonts w:eastAsia="標楷體"/>
                <w:sz w:val="22"/>
                <w:szCs w:val="22"/>
              </w:rPr>
            </w:pPr>
            <w:r w:rsidRPr="0038462A">
              <w:rPr>
                <w:rFonts w:eastAsia="標楷體" w:hint="eastAsia"/>
                <w:sz w:val="22"/>
                <w:szCs w:val="22"/>
              </w:rPr>
              <w:t>6.1</w:t>
            </w:r>
          </w:p>
        </w:tc>
      </w:tr>
    </w:tbl>
    <w:p w:rsidR="00CB1A29" w:rsidRPr="00824F84" w:rsidRDefault="00CB1A29" w:rsidP="00CB1A29">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：出口係轉口與港產品出口合計。</w:t>
      </w:r>
    </w:p>
    <w:p w:rsidR="00927394" w:rsidRPr="00824F84" w:rsidRDefault="00CB1A29" w:rsidP="00CB1A29">
      <w:pPr>
        <w:tabs>
          <w:tab w:val="left" w:pos="6840"/>
        </w:tabs>
        <w:snapToGrid w:val="0"/>
        <w:rPr>
          <w:rFonts w:eastAsiaTheme="minorEastAsia"/>
          <w:color w:val="000000" w:themeColor="text1"/>
          <w:szCs w:val="22"/>
        </w:rPr>
      </w:pPr>
      <w:r w:rsidRPr="00824F84">
        <w:rPr>
          <w:rFonts w:eastAsia="標楷體"/>
          <w:bCs/>
          <w:color w:val="000000" w:themeColor="text1"/>
          <w:sz w:val="22"/>
          <w:lang w:val="zh-TW"/>
        </w:rPr>
        <w:t>資料來源：香港政府統計處。</w:t>
      </w:r>
    </w:p>
    <w:p w:rsidR="005869DC" w:rsidRPr="00824F84" w:rsidRDefault="005869DC">
      <w:pPr>
        <w:widowControl/>
        <w:rPr>
          <w:rFonts w:eastAsia="標楷體"/>
          <w:b/>
          <w:bCs/>
          <w:color w:val="000000" w:themeColor="text1"/>
          <w:sz w:val="40"/>
          <w:szCs w:val="36"/>
        </w:rPr>
      </w:pPr>
      <w:r w:rsidRPr="00824F84">
        <w:rPr>
          <w:rFonts w:eastAsia="標楷體"/>
          <w:b/>
          <w:bCs/>
          <w:color w:val="000000" w:themeColor="text1"/>
          <w:sz w:val="40"/>
          <w:szCs w:val="36"/>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78" w:name="_Toc36455801"/>
      <w:r w:rsidRPr="00824F84">
        <w:rPr>
          <w:rFonts w:eastAsia="標楷體"/>
          <w:b/>
          <w:bCs/>
          <w:color w:val="000000" w:themeColor="text1"/>
          <w:sz w:val="40"/>
          <w:szCs w:val="36"/>
        </w:rPr>
        <w:lastRenderedPageBreak/>
        <w:t>二、國內經濟</w:t>
      </w:r>
      <w:bookmarkEnd w:id="54"/>
      <w:bookmarkEnd w:id="55"/>
      <w:bookmarkEnd w:id="56"/>
      <w:bookmarkEnd w:id="76"/>
      <w:bookmarkEnd w:id="77"/>
      <w:bookmarkEnd w:id="78"/>
    </w:p>
    <w:p w:rsidR="003F3F99" w:rsidRPr="00824F84" w:rsidRDefault="003F3F99" w:rsidP="003F3F99">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36455802"/>
      <w:r w:rsidRPr="00824F84">
        <w:rPr>
          <w:rFonts w:eastAsia="標楷體"/>
          <w:b/>
          <w:bCs/>
          <w:color w:val="000000" w:themeColor="text1"/>
          <w:sz w:val="32"/>
          <w:szCs w:val="32"/>
        </w:rPr>
        <w:t>（一）總體情勢</w:t>
      </w:r>
      <w:bookmarkEnd w:id="79"/>
      <w:bookmarkEnd w:id="80"/>
      <w:bookmarkEnd w:id="81"/>
      <w:bookmarkEnd w:id="82"/>
      <w:bookmarkEnd w:id="83"/>
    </w:p>
    <w:p w:rsidR="00C147D5" w:rsidRPr="00824F84" w:rsidRDefault="00C147D5" w:rsidP="00C147D5">
      <w:pPr>
        <w:tabs>
          <w:tab w:val="left" w:pos="540"/>
        </w:tabs>
        <w:spacing w:line="400" w:lineRule="exact"/>
        <w:rPr>
          <w:rFonts w:eastAsia="標楷體"/>
          <w:b/>
          <w:bCs/>
          <w:color w:val="000000" w:themeColor="text1"/>
          <w:sz w:val="28"/>
          <w:szCs w:val="28"/>
        </w:rPr>
      </w:pPr>
      <w:bookmarkStart w:id="84" w:name="_Toc337122131"/>
      <w:r w:rsidRPr="00824F84">
        <w:rPr>
          <w:rFonts w:eastAsia="標楷體"/>
          <w:b/>
          <w:bCs/>
          <w:color w:val="000000" w:themeColor="text1"/>
          <w:sz w:val="28"/>
          <w:szCs w:val="28"/>
        </w:rPr>
        <w:t>１、</w:t>
      </w:r>
      <w:r w:rsidR="00126D91" w:rsidRPr="003B1054">
        <w:rPr>
          <w:rFonts w:eastAsia="標楷體"/>
          <w:b/>
          <w:bCs/>
          <w:sz w:val="28"/>
          <w:szCs w:val="28"/>
        </w:rPr>
        <w:t>10</w:t>
      </w:r>
      <w:r w:rsidR="00126D91">
        <w:rPr>
          <w:rFonts w:eastAsia="標楷體" w:hint="eastAsia"/>
          <w:b/>
          <w:bCs/>
          <w:sz w:val="28"/>
          <w:szCs w:val="28"/>
        </w:rPr>
        <w:t>9</w:t>
      </w:r>
      <w:r w:rsidR="00126D91" w:rsidRPr="00FF0F9A">
        <w:rPr>
          <w:rFonts w:eastAsia="標楷體" w:hint="eastAsia"/>
          <w:b/>
          <w:bCs/>
          <w:sz w:val="28"/>
          <w:szCs w:val="28"/>
        </w:rPr>
        <w:t>、</w:t>
      </w:r>
      <w:r w:rsidR="00126D91" w:rsidRPr="00FF0F9A">
        <w:rPr>
          <w:rFonts w:eastAsia="標楷體" w:hint="eastAsia"/>
          <w:b/>
          <w:bCs/>
          <w:sz w:val="28"/>
          <w:szCs w:val="28"/>
        </w:rPr>
        <w:t>1</w:t>
      </w:r>
      <w:r w:rsidR="00126D91">
        <w:rPr>
          <w:rFonts w:eastAsia="標楷體" w:hint="eastAsia"/>
          <w:b/>
          <w:bCs/>
          <w:sz w:val="28"/>
          <w:szCs w:val="28"/>
        </w:rPr>
        <w:t>10</w:t>
      </w:r>
      <w:r w:rsidR="00126D91" w:rsidRPr="00FF0F9A">
        <w:rPr>
          <w:rFonts w:eastAsia="標楷體" w:hint="eastAsia"/>
          <w:b/>
          <w:bCs/>
          <w:sz w:val="28"/>
          <w:szCs w:val="28"/>
        </w:rPr>
        <w:t>年</w:t>
      </w:r>
      <w:r w:rsidR="00126D91" w:rsidRPr="003B1054">
        <w:rPr>
          <w:rFonts w:eastAsia="標楷體"/>
          <w:b/>
          <w:bCs/>
          <w:sz w:val="28"/>
          <w:szCs w:val="28"/>
        </w:rPr>
        <w:t>經濟成長率預估為</w:t>
      </w:r>
      <w:r w:rsidR="002329F8" w:rsidRPr="002329F8">
        <w:rPr>
          <w:rFonts w:eastAsia="標楷體" w:hint="eastAsia"/>
          <w:b/>
          <w:bCs/>
          <w:sz w:val="28"/>
          <w:szCs w:val="28"/>
        </w:rPr>
        <w:t>1</w:t>
      </w:r>
      <w:r w:rsidR="002329F8" w:rsidRPr="002329F8">
        <w:rPr>
          <w:rFonts w:eastAsia="標楷體"/>
          <w:b/>
          <w:bCs/>
          <w:sz w:val="28"/>
          <w:szCs w:val="28"/>
        </w:rPr>
        <w:t>.</w:t>
      </w:r>
      <w:r w:rsidR="002329F8" w:rsidRPr="002329F8">
        <w:rPr>
          <w:rFonts w:eastAsia="標楷體" w:hint="eastAsia"/>
          <w:b/>
          <w:bCs/>
          <w:sz w:val="28"/>
          <w:szCs w:val="28"/>
        </w:rPr>
        <w:t>56</w:t>
      </w:r>
      <w:r w:rsidR="00126D91" w:rsidRPr="003B1054">
        <w:rPr>
          <w:rFonts w:eastAsia="標楷體"/>
          <w:b/>
          <w:bCs/>
          <w:sz w:val="28"/>
          <w:szCs w:val="28"/>
        </w:rPr>
        <w:t>%</w:t>
      </w:r>
      <w:r w:rsidR="00126D91" w:rsidRPr="002329F8">
        <w:rPr>
          <w:rFonts w:eastAsia="標楷體" w:hint="eastAsia"/>
          <w:b/>
          <w:bCs/>
          <w:sz w:val="28"/>
          <w:szCs w:val="28"/>
        </w:rPr>
        <w:t>、</w:t>
      </w:r>
      <w:r w:rsidR="002329F8" w:rsidRPr="002329F8">
        <w:rPr>
          <w:rFonts w:eastAsia="標楷體" w:hint="eastAsia"/>
          <w:b/>
          <w:bCs/>
          <w:sz w:val="28"/>
          <w:szCs w:val="28"/>
        </w:rPr>
        <w:t>3.92</w:t>
      </w:r>
      <w:r w:rsidR="00126D91" w:rsidRPr="002329F8">
        <w:rPr>
          <w:rFonts w:eastAsia="標楷體" w:hint="eastAsia"/>
          <w:b/>
          <w:bCs/>
          <w:sz w:val="28"/>
          <w:szCs w:val="28"/>
        </w:rPr>
        <w:t>%</w:t>
      </w:r>
    </w:p>
    <w:p w:rsidR="00C147D5" w:rsidRPr="00824F84" w:rsidRDefault="007C000C" w:rsidP="007C000C">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r w:rsidR="00C147D5" w:rsidRPr="00824F84">
        <w:rPr>
          <w:rFonts w:eastAsia="標楷體" w:hint="eastAsia"/>
          <w:color w:val="000000" w:themeColor="text1"/>
          <w:sz w:val="28"/>
          <w:szCs w:val="28"/>
        </w:rPr>
        <w:t>；</w:t>
      </w:r>
      <w:proofErr w:type="gramStart"/>
      <w:r w:rsidR="004952F1">
        <w:rPr>
          <w:rFonts w:eastAsia="標楷體" w:hint="eastAsia"/>
          <w:color w:val="000000" w:themeColor="text1"/>
          <w:sz w:val="28"/>
          <w:szCs w:val="28"/>
        </w:rPr>
        <w:t>惟</w:t>
      </w:r>
      <w:proofErr w:type="gramEnd"/>
      <w:r w:rsidR="004952F1">
        <w:rPr>
          <w:rFonts w:eastAsia="標楷體" w:hint="eastAsia"/>
          <w:color w:val="000000" w:themeColor="text1"/>
          <w:sz w:val="28"/>
          <w:szCs w:val="28"/>
        </w:rPr>
        <w:t>我國防疫得宜，投資動能增加，經濟可望逐漸回溫。</w:t>
      </w:r>
      <w:r w:rsidR="00C147D5" w:rsidRPr="00824F84">
        <w:rPr>
          <w:rFonts w:eastAsia="標楷體" w:hint="eastAsia"/>
          <w:color w:val="000000" w:themeColor="text1"/>
          <w:sz w:val="28"/>
          <w:szCs w:val="28"/>
        </w:rPr>
        <w:t>隨國際</w:t>
      </w:r>
      <w:r w:rsidRPr="00824F84">
        <w:rPr>
          <w:rFonts w:eastAsia="標楷體" w:hint="eastAsia"/>
          <w:color w:val="000000" w:themeColor="text1"/>
          <w:sz w:val="28"/>
          <w:szCs w:val="28"/>
        </w:rPr>
        <w:t>油價與</w:t>
      </w:r>
      <w:r w:rsidR="00C147D5" w:rsidRPr="00824F84">
        <w:rPr>
          <w:rFonts w:eastAsia="標楷體" w:hint="eastAsia"/>
          <w:color w:val="000000" w:themeColor="text1"/>
          <w:sz w:val="28"/>
          <w:szCs w:val="28"/>
        </w:rPr>
        <w:t>原物料價格</w:t>
      </w:r>
      <w:r w:rsidR="00442D5A">
        <w:rPr>
          <w:rFonts w:eastAsia="標楷體" w:hint="eastAsia"/>
          <w:color w:val="000000" w:themeColor="text1"/>
          <w:sz w:val="28"/>
          <w:szCs w:val="28"/>
        </w:rPr>
        <w:t>，</w:t>
      </w:r>
      <w:r w:rsidRPr="00824F84">
        <w:rPr>
          <w:rFonts w:eastAsia="標楷體" w:hint="eastAsia"/>
          <w:color w:val="000000" w:themeColor="text1"/>
          <w:sz w:val="28"/>
          <w:szCs w:val="28"/>
        </w:rPr>
        <w:t>以及</w:t>
      </w:r>
      <w:r w:rsidR="00C147D5" w:rsidRPr="00824F84">
        <w:rPr>
          <w:rFonts w:eastAsia="標楷體" w:hint="eastAsia"/>
          <w:color w:val="000000" w:themeColor="text1"/>
          <w:sz w:val="28"/>
          <w:szCs w:val="28"/>
        </w:rPr>
        <w:t>躉售物價指數</w:t>
      </w:r>
      <w:r w:rsidR="00C147D5" w:rsidRPr="00824F84">
        <w:rPr>
          <w:rFonts w:eastAsia="標楷體"/>
          <w:color w:val="000000" w:themeColor="text1"/>
          <w:sz w:val="28"/>
          <w:szCs w:val="28"/>
        </w:rPr>
        <w:t>(WPI)</w:t>
      </w:r>
      <w:r w:rsidR="00C147D5" w:rsidRPr="00824F84">
        <w:rPr>
          <w:rFonts w:eastAsia="標楷體" w:hint="eastAsia"/>
          <w:color w:val="000000" w:themeColor="text1"/>
          <w:sz w:val="28"/>
          <w:szCs w:val="28"/>
        </w:rPr>
        <w:t>持續下跌，加上</w:t>
      </w:r>
      <w:proofErr w:type="gramStart"/>
      <w:r w:rsidR="00C147D5" w:rsidRPr="00824F84">
        <w:rPr>
          <w:rFonts w:eastAsia="標楷體" w:hint="eastAsia"/>
          <w:color w:val="000000" w:themeColor="text1"/>
          <w:sz w:val="28"/>
          <w:szCs w:val="28"/>
        </w:rPr>
        <w:t>疫</w:t>
      </w:r>
      <w:proofErr w:type="gramEnd"/>
      <w:r w:rsidR="00C147D5" w:rsidRPr="00824F84">
        <w:rPr>
          <w:rFonts w:eastAsia="標楷體" w:hint="eastAsia"/>
          <w:color w:val="000000" w:themeColor="text1"/>
          <w:sz w:val="28"/>
          <w:szCs w:val="28"/>
        </w:rPr>
        <w:t>情影響消費力道，國內物價</w:t>
      </w:r>
      <w:r w:rsidRPr="00824F84">
        <w:rPr>
          <w:rFonts w:eastAsia="標楷體" w:hint="eastAsia"/>
          <w:color w:val="000000" w:themeColor="text1"/>
          <w:sz w:val="28"/>
          <w:szCs w:val="28"/>
        </w:rPr>
        <w:t>走弱</w:t>
      </w:r>
      <w:r w:rsidR="00C147D5" w:rsidRPr="00824F84">
        <w:rPr>
          <w:rFonts w:eastAsia="標楷體" w:hint="eastAsia"/>
          <w:color w:val="000000" w:themeColor="text1"/>
          <w:sz w:val="28"/>
          <w:szCs w:val="28"/>
        </w:rPr>
        <w:t>。行政院主計總處預測</w:t>
      </w:r>
      <w:r w:rsidR="00C147D5" w:rsidRPr="00824F84">
        <w:rPr>
          <w:rFonts w:eastAsia="標楷體"/>
          <w:color w:val="000000" w:themeColor="text1"/>
          <w:sz w:val="28"/>
          <w:szCs w:val="28"/>
        </w:rPr>
        <w:t>109</w:t>
      </w:r>
      <w:r w:rsidR="00C147D5" w:rsidRPr="00824F84">
        <w:rPr>
          <w:rFonts w:eastAsia="標楷體" w:hint="eastAsia"/>
          <w:color w:val="000000" w:themeColor="text1"/>
          <w:sz w:val="28"/>
          <w:szCs w:val="28"/>
        </w:rPr>
        <w:t>年經濟成長</w:t>
      </w:r>
      <w:r w:rsidR="00C147D5" w:rsidRPr="00824F84">
        <w:rPr>
          <w:rFonts w:eastAsia="標楷體" w:hint="eastAsia"/>
          <w:color w:val="000000" w:themeColor="text1"/>
          <w:sz w:val="28"/>
          <w:szCs w:val="28"/>
        </w:rPr>
        <w:t>1</w:t>
      </w:r>
      <w:r w:rsidR="00C147D5" w:rsidRPr="00824F84">
        <w:rPr>
          <w:rFonts w:eastAsia="標楷體"/>
          <w:color w:val="000000" w:themeColor="text1"/>
          <w:sz w:val="28"/>
          <w:szCs w:val="28"/>
        </w:rPr>
        <w:t>.</w:t>
      </w:r>
      <w:r w:rsidR="002329F8">
        <w:rPr>
          <w:rFonts w:eastAsia="標楷體" w:hint="eastAsia"/>
          <w:color w:val="000000" w:themeColor="text1"/>
          <w:sz w:val="28"/>
          <w:szCs w:val="28"/>
        </w:rPr>
        <w:t>5</w:t>
      </w:r>
      <w:r w:rsidR="00C147D5" w:rsidRPr="00824F84">
        <w:rPr>
          <w:rFonts w:eastAsia="標楷體" w:hint="eastAsia"/>
          <w:color w:val="000000" w:themeColor="text1"/>
          <w:sz w:val="28"/>
          <w:szCs w:val="28"/>
        </w:rPr>
        <w:t>6</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，消費者物價下跌</w:t>
      </w:r>
      <w:r w:rsidR="00C147D5" w:rsidRPr="00824F84">
        <w:rPr>
          <w:rFonts w:eastAsia="標楷體"/>
          <w:color w:val="000000" w:themeColor="text1"/>
          <w:sz w:val="28"/>
          <w:szCs w:val="28"/>
        </w:rPr>
        <w:t>0.</w:t>
      </w:r>
      <w:r w:rsidR="002329F8">
        <w:rPr>
          <w:rFonts w:eastAsia="標楷體" w:hint="eastAsia"/>
          <w:color w:val="000000" w:themeColor="text1"/>
          <w:sz w:val="28"/>
          <w:szCs w:val="28"/>
        </w:rPr>
        <w:t>19</w:t>
      </w:r>
      <w:r w:rsidR="00C147D5" w:rsidRPr="00824F84">
        <w:rPr>
          <w:rFonts w:eastAsia="標楷體"/>
          <w:color w:val="000000" w:themeColor="text1"/>
          <w:sz w:val="28"/>
          <w:szCs w:val="28"/>
        </w:rPr>
        <w:t>%</w:t>
      </w:r>
      <w:r w:rsidR="002B45BB" w:rsidRPr="00FF0F9A">
        <w:rPr>
          <w:rFonts w:eastAsia="標楷體" w:hint="eastAsia"/>
          <w:color w:val="000000" w:themeColor="text1"/>
          <w:sz w:val="28"/>
          <w:szCs w:val="28"/>
        </w:rPr>
        <w:t>；</w:t>
      </w:r>
      <w:r w:rsidR="002B45BB" w:rsidRPr="002329F8">
        <w:rPr>
          <w:rFonts w:eastAsia="標楷體" w:hint="eastAsia"/>
          <w:color w:val="000000" w:themeColor="text1"/>
          <w:sz w:val="28"/>
          <w:szCs w:val="28"/>
        </w:rPr>
        <w:t>110</w:t>
      </w:r>
      <w:r w:rsidR="002B45BB" w:rsidRPr="002329F8">
        <w:rPr>
          <w:rFonts w:eastAsia="標楷體" w:hint="eastAsia"/>
          <w:color w:val="000000" w:themeColor="text1"/>
          <w:sz w:val="28"/>
          <w:szCs w:val="28"/>
        </w:rPr>
        <w:t>年經濟成長</w:t>
      </w:r>
      <w:r w:rsidR="002329F8" w:rsidRPr="002329F8">
        <w:rPr>
          <w:rFonts w:eastAsia="標楷體" w:hint="eastAsia"/>
          <w:color w:val="000000" w:themeColor="text1"/>
          <w:sz w:val="28"/>
          <w:szCs w:val="28"/>
        </w:rPr>
        <w:t>3</w:t>
      </w:r>
      <w:r w:rsidR="002B45BB" w:rsidRPr="002329F8">
        <w:rPr>
          <w:rFonts w:eastAsia="標楷體" w:hint="eastAsia"/>
          <w:color w:val="000000" w:themeColor="text1"/>
          <w:sz w:val="28"/>
          <w:szCs w:val="28"/>
        </w:rPr>
        <w:t>.</w:t>
      </w:r>
      <w:r w:rsidR="002329F8" w:rsidRPr="002329F8">
        <w:rPr>
          <w:rFonts w:eastAsia="標楷體" w:hint="eastAsia"/>
          <w:color w:val="000000" w:themeColor="text1"/>
          <w:sz w:val="28"/>
          <w:szCs w:val="28"/>
        </w:rPr>
        <w:t>92</w:t>
      </w:r>
      <w:r w:rsidR="002B45BB" w:rsidRPr="002329F8">
        <w:rPr>
          <w:rFonts w:eastAsia="標楷體" w:hint="eastAsia"/>
          <w:color w:val="000000" w:themeColor="text1"/>
          <w:sz w:val="28"/>
          <w:szCs w:val="28"/>
        </w:rPr>
        <w:t>%</w:t>
      </w:r>
      <w:r w:rsidR="002B45BB" w:rsidRPr="002329F8">
        <w:rPr>
          <w:rFonts w:eastAsia="標楷體" w:hint="eastAsia"/>
          <w:color w:val="000000" w:themeColor="text1"/>
          <w:sz w:val="28"/>
          <w:szCs w:val="28"/>
        </w:rPr>
        <w:t>，消費者物價上漲</w:t>
      </w:r>
      <w:r w:rsidR="002329F8" w:rsidRPr="002329F8">
        <w:rPr>
          <w:rFonts w:eastAsia="標楷體" w:hint="eastAsia"/>
          <w:color w:val="000000" w:themeColor="text1"/>
          <w:sz w:val="28"/>
          <w:szCs w:val="28"/>
        </w:rPr>
        <w:t>1</w:t>
      </w:r>
      <w:r w:rsidR="002B45BB" w:rsidRPr="002329F8">
        <w:rPr>
          <w:rFonts w:eastAsia="標楷體" w:hint="eastAsia"/>
          <w:color w:val="000000" w:themeColor="text1"/>
          <w:sz w:val="28"/>
          <w:szCs w:val="28"/>
        </w:rPr>
        <w:t>.</w:t>
      </w:r>
      <w:r w:rsidR="002329F8" w:rsidRPr="002329F8">
        <w:rPr>
          <w:rFonts w:eastAsia="標楷體" w:hint="eastAsia"/>
          <w:color w:val="000000" w:themeColor="text1"/>
          <w:sz w:val="28"/>
          <w:szCs w:val="28"/>
        </w:rPr>
        <w:t>1</w:t>
      </w:r>
      <w:r w:rsidR="002B45BB" w:rsidRPr="002329F8">
        <w:rPr>
          <w:rFonts w:eastAsia="標楷體" w:hint="eastAsia"/>
          <w:color w:val="000000" w:themeColor="text1"/>
          <w:sz w:val="28"/>
          <w:szCs w:val="28"/>
        </w:rPr>
        <w:t>2%</w:t>
      </w:r>
      <w:r w:rsidR="00C147D5" w:rsidRPr="00824F84">
        <w:rPr>
          <w:rFonts w:eastAsia="標楷體" w:hint="eastAsia"/>
          <w:color w:val="000000" w:themeColor="text1"/>
          <w:sz w:val="28"/>
          <w:szCs w:val="28"/>
        </w:rPr>
        <w:t>。</w:t>
      </w:r>
    </w:p>
    <w:p w:rsidR="00C147D5" w:rsidRPr="00824F84" w:rsidRDefault="00C147D5" w:rsidP="00021DF7">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C147D5" w:rsidRPr="00824F84" w:rsidRDefault="00C147D5" w:rsidP="00C147D5">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2B45BB" w:rsidRPr="00B91B68" w:rsidTr="00DA2938">
        <w:trPr>
          <w:cantSplit/>
          <w:trHeight w:val="328"/>
          <w:jc w:val="center"/>
        </w:trPr>
        <w:tc>
          <w:tcPr>
            <w:tcW w:w="3248" w:type="dxa"/>
            <w:tcBorders>
              <w:left w:val="single" w:sz="4" w:space="0" w:color="auto"/>
              <w:bottom w:val="single" w:sz="4" w:space="0" w:color="auto"/>
              <w:tl2br w:val="single" w:sz="4" w:space="0" w:color="auto"/>
            </w:tcBorders>
            <w:vAlign w:val="center"/>
          </w:tcPr>
          <w:p w:rsidR="002B45BB" w:rsidRPr="00AE0D77" w:rsidRDefault="002B45BB" w:rsidP="00DA2938">
            <w:pPr>
              <w:widowControl/>
              <w:snapToGrid w:val="0"/>
              <w:spacing w:line="220" w:lineRule="exact"/>
              <w:ind w:left="28"/>
              <w:jc w:val="right"/>
              <w:rPr>
                <w:rFonts w:eastAsia="標楷體"/>
                <w:kern w:val="0"/>
              </w:rPr>
            </w:pPr>
            <w:r w:rsidRPr="00AE0D77">
              <w:rPr>
                <w:rFonts w:eastAsia="標楷體"/>
                <w:kern w:val="0"/>
              </w:rPr>
              <w:t>年</w:t>
            </w:r>
          </w:p>
          <w:p w:rsidR="002B45BB" w:rsidRPr="00AE0D77" w:rsidRDefault="002B45BB" w:rsidP="00DA2938">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2B45BB" w:rsidRPr="00B91B68" w:rsidRDefault="002B45BB" w:rsidP="00B72D41">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w:t>
            </w:r>
            <w:r w:rsidR="00B72D41">
              <w:rPr>
                <w:rFonts w:eastAsia="標楷體" w:hint="eastAsia"/>
                <w:kern w:val="0"/>
              </w:rPr>
              <w:t>9</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2B45BB" w:rsidRPr="00B91B68" w:rsidRDefault="002B45BB" w:rsidP="00B72D41">
            <w:pPr>
              <w:widowControl/>
              <w:snapToGrid w:val="0"/>
              <w:spacing w:line="220" w:lineRule="exact"/>
              <w:ind w:left="640" w:hanging="640"/>
              <w:jc w:val="center"/>
              <w:rPr>
                <w:rFonts w:eastAsia="標楷體"/>
                <w:kern w:val="0"/>
              </w:rPr>
            </w:pPr>
            <w:r w:rsidRPr="00B91B68">
              <w:rPr>
                <w:rFonts w:eastAsia="標楷體"/>
                <w:kern w:val="0"/>
              </w:rPr>
              <w:t>1</w:t>
            </w:r>
            <w:r w:rsidR="00B72D41">
              <w:rPr>
                <w:rFonts w:eastAsia="標楷體" w:hint="eastAsia"/>
                <w:kern w:val="0"/>
              </w:rPr>
              <w:t>10</w:t>
            </w:r>
            <w:r w:rsidRPr="00B91B68">
              <w:rPr>
                <w:rFonts w:eastAsia="標楷體"/>
                <w:kern w:val="0"/>
              </w:rPr>
              <w:t>(f)</w:t>
            </w:r>
          </w:p>
        </w:tc>
      </w:tr>
      <w:tr w:rsidR="002B45BB" w:rsidRPr="00F60BF8" w:rsidTr="00DA2938">
        <w:trPr>
          <w:trHeight w:val="285"/>
          <w:jc w:val="center"/>
        </w:trPr>
        <w:tc>
          <w:tcPr>
            <w:tcW w:w="3248" w:type="dxa"/>
            <w:tcBorders>
              <w:top w:val="single" w:sz="4" w:space="0" w:color="auto"/>
              <w:left w:val="single" w:sz="4" w:space="0" w:color="auto"/>
              <w:right w:val="single" w:sz="4" w:space="0" w:color="auto"/>
            </w:tcBorders>
            <w:vAlign w:val="center"/>
          </w:tcPr>
          <w:p w:rsidR="002B45BB" w:rsidRPr="00CE780C" w:rsidRDefault="002B45BB" w:rsidP="002B45BB">
            <w:pPr>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IHS Markit(10</w:t>
            </w:r>
            <w:r w:rsidRPr="00CE780C">
              <w:rPr>
                <w:rFonts w:ascii="標楷體" w:eastAsia="標楷體" w:hAnsi="標楷體" w:hint="eastAsia"/>
                <w:color w:val="000000"/>
                <w:sz w:val="22"/>
                <w:szCs w:val="22"/>
              </w:rPr>
              <w:t>9.</w:t>
            </w:r>
            <w:r>
              <w:rPr>
                <w:rFonts w:ascii="標楷體" w:eastAsia="標楷體" w:hAnsi="標楷體" w:hint="eastAsia"/>
                <w:color w:val="000000"/>
                <w:sz w:val="22"/>
                <w:szCs w:val="22"/>
              </w:rPr>
              <w:t>8</w:t>
            </w:r>
            <w:r w:rsidRPr="00CE780C">
              <w:rPr>
                <w:rFonts w:ascii="標楷體" w:eastAsia="標楷體" w:hAnsi="標楷體"/>
                <w:color w:val="000000"/>
                <w:sz w:val="22"/>
                <w:szCs w:val="22"/>
              </w:rPr>
              <w:t>)</w:t>
            </w:r>
          </w:p>
        </w:tc>
        <w:tc>
          <w:tcPr>
            <w:tcW w:w="1721" w:type="dxa"/>
            <w:tcBorders>
              <w:top w:val="single" w:sz="4" w:space="0" w:color="auto"/>
              <w:left w:val="single" w:sz="4" w:space="0" w:color="auto"/>
              <w:right w:val="single" w:sz="4" w:space="0" w:color="auto"/>
            </w:tcBorders>
            <w:vAlign w:val="center"/>
          </w:tcPr>
          <w:p w:rsidR="002B45BB" w:rsidRPr="00341095" w:rsidRDefault="002B45BB" w:rsidP="00341095">
            <w:pPr>
              <w:snapToGrid w:val="0"/>
              <w:spacing w:line="240" w:lineRule="atLeast"/>
              <w:jc w:val="center"/>
              <w:rPr>
                <w:rFonts w:ascii="標楷體" w:eastAsia="標楷體" w:hAnsi="標楷體"/>
                <w:color w:val="000000"/>
                <w:sz w:val="22"/>
                <w:szCs w:val="22"/>
              </w:rPr>
            </w:pPr>
            <w:r w:rsidRPr="00341095">
              <w:rPr>
                <w:rFonts w:ascii="標楷體" w:eastAsia="標楷體" w:hAnsi="標楷體" w:hint="eastAsia"/>
                <w:color w:val="000000"/>
                <w:sz w:val="22"/>
                <w:szCs w:val="22"/>
              </w:rPr>
              <w:t>-0</w:t>
            </w:r>
            <w:r w:rsidRPr="00341095">
              <w:rPr>
                <w:rFonts w:ascii="標楷體" w:eastAsia="標楷體" w:hAnsi="標楷體"/>
                <w:color w:val="000000"/>
                <w:sz w:val="22"/>
                <w:szCs w:val="22"/>
              </w:rPr>
              <w:t>.</w:t>
            </w:r>
            <w:r w:rsidR="00341095" w:rsidRPr="00341095">
              <w:rPr>
                <w:rFonts w:ascii="標楷體" w:eastAsia="標楷體" w:hAnsi="標楷體" w:hint="eastAsia"/>
                <w:color w:val="000000"/>
                <w:sz w:val="22"/>
                <w:szCs w:val="22"/>
              </w:rPr>
              <w:t>06</w:t>
            </w:r>
          </w:p>
        </w:tc>
        <w:tc>
          <w:tcPr>
            <w:tcW w:w="1834" w:type="dxa"/>
            <w:tcBorders>
              <w:top w:val="single" w:sz="4" w:space="0" w:color="auto"/>
              <w:left w:val="single" w:sz="4" w:space="0" w:color="auto"/>
              <w:right w:val="single" w:sz="4" w:space="0" w:color="auto"/>
            </w:tcBorders>
          </w:tcPr>
          <w:p w:rsidR="002B45BB" w:rsidRPr="00341095" w:rsidRDefault="002B45BB" w:rsidP="00341095">
            <w:pPr>
              <w:snapToGrid w:val="0"/>
              <w:spacing w:line="240" w:lineRule="atLeast"/>
              <w:jc w:val="center"/>
              <w:rPr>
                <w:rFonts w:ascii="標楷體" w:eastAsia="標楷體" w:hAnsi="標楷體"/>
                <w:color w:val="000000"/>
                <w:sz w:val="22"/>
                <w:szCs w:val="22"/>
              </w:rPr>
            </w:pPr>
            <w:r w:rsidRPr="00341095">
              <w:rPr>
                <w:rFonts w:ascii="標楷體" w:eastAsia="標楷體" w:hAnsi="標楷體" w:hint="eastAsia"/>
                <w:color w:val="000000"/>
                <w:sz w:val="22"/>
                <w:szCs w:val="22"/>
              </w:rPr>
              <w:t>3.2</w:t>
            </w:r>
            <w:r w:rsidR="00341095" w:rsidRPr="00341095">
              <w:rPr>
                <w:rFonts w:ascii="標楷體" w:eastAsia="標楷體" w:hAnsi="標楷體" w:hint="eastAsia"/>
                <w:color w:val="000000"/>
                <w:sz w:val="22"/>
                <w:szCs w:val="22"/>
              </w:rPr>
              <w:t>5</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ADB(10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6</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0</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8</w:t>
            </w:r>
          </w:p>
        </w:tc>
        <w:tc>
          <w:tcPr>
            <w:tcW w:w="1834" w:type="dxa"/>
            <w:tcBorders>
              <w:top w:val="single" w:sz="4" w:space="0" w:color="auto"/>
              <w:left w:val="single" w:sz="4" w:space="0" w:color="auto"/>
              <w:bottom w:val="single" w:sz="4" w:space="0" w:color="auto"/>
              <w:right w:val="single" w:sz="4" w:space="0" w:color="auto"/>
            </w:tcBorders>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w:t>
            </w:r>
          </w:p>
        </w:tc>
      </w:tr>
      <w:tr w:rsidR="002B45BB" w:rsidRPr="00F60BF8" w:rsidTr="00DA293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2B45BB" w:rsidRPr="00CE780C" w:rsidRDefault="002B45BB" w:rsidP="00DA2938">
            <w:pPr>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IMF(10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4</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2B45BB" w:rsidRPr="00CE780C" w:rsidRDefault="002B45BB" w:rsidP="00DA2938">
            <w:pPr>
              <w:adjustRightInd w:val="0"/>
              <w:snapToGrid w:val="0"/>
              <w:spacing w:line="240" w:lineRule="atLeast"/>
              <w:jc w:val="center"/>
              <w:rPr>
                <w:rFonts w:ascii="標楷體" w:eastAsia="標楷體" w:hAnsi="標楷體"/>
                <w:color w:val="FF0000"/>
                <w:sz w:val="22"/>
                <w:szCs w:val="22"/>
              </w:rPr>
            </w:pPr>
            <w:r w:rsidRPr="00CE780C">
              <w:rPr>
                <w:rFonts w:ascii="標楷體" w:eastAsia="標楷體" w:hAnsi="標楷體" w:hint="eastAsia"/>
                <w:color w:val="000000"/>
                <w:sz w:val="22"/>
                <w:szCs w:val="22"/>
              </w:rPr>
              <w:t>-4</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0</w:t>
            </w:r>
          </w:p>
        </w:tc>
        <w:tc>
          <w:tcPr>
            <w:tcW w:w="1834" w:type="dxa"/>
            <w:tcBorders>
              <w:top w:val="single" w:sz="4" w:space="0" w:color="auto"/>
              <w:left w:val="single" w:sz="4" w:space="0" w:color="auto"/>
              <w:bottom w:val="double" w:sz="4" w:space="0" w:color="auto"/>
              <w:right w:val="single" w:sz="4" w:space="0" w:color="auto"/>
            </w:tcBorders>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3.5</w:t>
            </w:r>
          </w:p>
        </w:tc>
      </w:tr>
      <w:tr w:rsidR="002B45BB" w:rsidRPr="00F60BF8" w:rsidTr="00DA293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B45BB" w:rsidRPr="00CE780C" w:rsidRDefault="002B45BB" w:rsidP="00DA2938">
            <w:pPr>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行政院主計總處(10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8</w:t>
            </w:r>
            <w:r w:rsidRPr="00CE780C">
              <w:rPr>
                <w:rFonts w:ascii="標楷體" w:eastAsia="標楷體" w:hAnsi="標楷體"/>
                <w:color w:val="000000"/>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1</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56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3.92</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5BB" w:rsidRPr="00CE780C" w:rsidRDefault="002B45BB" w:rsidP="00DA2938">
            <w:pPr>
              <w:adjustRightInd w:val="0"/>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台灣經濟研究院(10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7</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5BB" w:rsidRPr="00CE780C" w:rsidRDefault="002B45BB" w:rsidP="00DA2938">
            <w:pPr>
              <w:adjustRightInd w:val="0"/>
              <w:snapToGrid w:val="0"/>
              <w:spacing w:line="240" w:lineRule="atLeast"/>
              <w:jc w:val="center"/>
              <w:rPr>
                <w:rFonts w:ascii="標楷體" w:eastAsia="標楷體" w:hAnsi="標楷體"/>
                <w:color w:val="000000" w:themeColor="text1"/>
                <w:sz w:val="22"/>
                <w:szCs w:val="22"/>
              </w:rPr>
            </w:pPr>
            <w:r w:rsidRPr="00CE780C">
              <w:rPr>
                <w:rFonts w:ascii="標楷體" w:eastAsia="標楷體" w:hAnsi="標楷體" w:hint="eastAsia"/>
                <w:color w:val="000000" w:themeColor="text1"/>
                <w:sz w:val="22"/>
                <w:szCs w:val="22"/>
              </w:rPr>
              <w:t>1</w:t>
            </w:r>
            <w:r w:rsidRPr="00CE780C">
              <w:rPr>
                <w:rFonts w:ascii="標楷體" w:eastAsia="標楷體" w:hAnsi="標楷體"/>
                <w:color w:val="000000" w:themeColor="text1"/>
                <w:sz w:val="22"/>
                <w:szCs w:val="22"/>
              </w:rPr>
              <w:t>.</w:t>
            </w:r>
            <w:r w:rsidRPr="00CE780C">
              <w:rPr>
                <w:rFonts w:ascii="標楷體" w:eastAsia="標楷體" w:hAnsi="標楷體" w:hint="eastAsia"/>
                <w:color w:val="000000" w:themeColor="text1"/>
                <w:sz w:val="22"/>
                <w:szCs w:val="22"/>
              </w:rPr>
              <w:t>83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adjustRightInd w:val="0"/>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中華經濟研究院(10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7</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adjustRightInd w:val="0"/>
              <w:snapToGrid w:val="0"/>
              <w:spacing w:line="240" w:lineRule="atLeast"/>
              <w:jc w:val="center"/>
              <w:rPr>
                <w:rFonts w:ascii="標楷體" w:eastAsia="標楷體" w:hAnsi="標楷體"/>
                <w:color w:val="000000" w:themeColor="text1"/>
                <w:sz w:val="22"/>
                <w:szCs w:val="22"/>
              </w:rPr>
            </w:pPr>
            <w:r w:rsidRPr="00CE780C">
              <w:rPr>
                <w:rFonts w:ascii="標楷體" w:eastAsia="標楷體" w:hAnsi="標楷體" w:hint="eastAsia"/>
                <w:color w:val="000000" w:themeColor="text1"/>
                <w:sz w:val="22"/>
                <w:szCs w:val="22"/>
              </w:rPr>
              <w:t>1</w:t>
            </w:r>
            <w:r w:rsidRPr="00CE780C">
              <w:rPr>
                <w:rFonts w:ascii="標楷體" w:eastAsia="標楷體" w:hAnsi="標楷體"/>
                <w:color w:val="000000" w:themeColor="text1"/>
                <w:sz w:val="22"/>
                <w:szCs w:val="22"/>
              </w:rPr>
              <w:t>.</w:t>
            </w:r>
            <w:r w:rsidRPr="00CE780C">
              <w:rPr>
                <w:rFonts w:ascii="標楷體" w:eastAsia="標楷體" w:hAnsi="標楷體" w:hint="eastAsia"/>
                <w:color w:val="000000" w:themeColor="text1"/>
                <w:sz w:val="22"/>
                <w:szCs w:val="22"/>
              </w:rPr>
              <w:t>77</w:t>
            </w:r>
          </w:p>
        </w:tc>
        <w:tc>
          <w:tcPr>
            <w:tcW w:w="1834" w:type="dxa"/>
            <w:tcBorders>
              <w:top w:val="single" w:sz="4" w:space="0" w:color="auto"/>
              <w:left w:val="single" w:sz="4" w:space="0" w:color="auto"/>
              <w:bottom w:val="single" w:sz="4" w:space="0" w:color="auto"/>
              <w:right w:val="single" w:sz="4" w:space="0" w:color="auto"/>
            </w:tcBorders>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2.33</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adjustRightInd w:val="0"/>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中央研究院(10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7</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CE780C" w:rsidRDefault="002B45BB" w:rsidP="00DA2938">
            <w:pPr>
              <w:adjustRightInd w:val="0"/>
              <w:snapToGrid w:val="0"/>
              <w:spacing w:line="240" w:lineRule="atLeast"/>
              <w:jc w:val="center"/>
              <w:rPr>
                <w:rFonts w:ascii="標楷體" w:eastAsia="標楷體" w:hAnsi="標楷體"/>
                <w:color w:val="FF0000"/>
                <w:sz w:val="22"/>
                <w:szCs w:val="22"/>
              </w:rPr>
            </w:pPr>
            <w:r w:rsidRPr="00CE780C">
              <w:rPr>
                <w:rFonts w:ascii="標楷體" w:eastAsia="標楷體" w:hAnsi="標楷體" w:hint="eastAsia"/>
                <w:color w:val="000000" w:themeColor="text1"/>
                <w:sz w:val="22"/>
                <w:szCs w:val="22"/>
              </w:rPr>
              <w:t>1</w:t>
            </w:r>
            <w:r w:rsidRPr="00CE780C">
              <w:rPr>
                <w:rFonts w:ascii="標楷體" w:eastAsia="標楷體" w:hAnsi="標楷體"/>
                <w:color w:val="000000" w:themeColor="text1"/>
                <w:sz w:val="22"/>
                <w:szCs w:val="22"/>
              </w:rPr>
              <w:t>.</w:t>
            </w:r>
            <w:r w:rsidRPr="00CE780C">
              <w:rPr>
                <w:rFonts w:ascii="標楷體" w:eastAsia="標楷體" w:hAnsi="標楷體" w:hint="eastAsia"/>
                <w:color w:val="000000" w:themeColor="text1"/>
                <w:sz w:val="22"/>
                <w:szCs w:val="22"/>
              </w:rPr>
              <w:t>15</w:t>
            </w:r>
          </w:p>
        </w:tc>
        <w:tc>
          <w:tcPr>
            <w:tcW w:w="1834" w:type="dxa"/>
            <w:tcBorders>
              <w:top w:val="single" w:sz="4" w:space="0" w:color="auto"/>
              <w:left w:val="single" w:sz="4" w:space="0" w:color="auto"/>
              <w:bottom w:val="single" w:sz="4" w:space="0" w:color="auto"/>
              <w:right w:val="single" w:sz="4" w:space="0" w:color="auto"/>
            </w:tcBorders>
          </w:tcPr>
          <w:p w:rsidR="002B45BB" w:rsidRPr="00CE780C" w:rsidRDefault="002B45BB" w:rsidP="00DA2938">
            <w:pPr>
              <w:snapToGrid w:val="0"/>
              <w:spacing w:line="240" w:lineRule="atLeast"/>
              <w:jc w:val="center"/>
              <w:rPr>
                <w:rFonts w:ascii="標楷體" w:eastAsia="標楷體" w:hAnsi="標楷體"/>
                <w:color w:val="000000"/>
                <w:sz w:val="22"/>
                <w:szCs w:val="22"/>
              </w:rPr>
            </w:pPr>
            <w:r>
              <w:rPr>
                <w:rFonts w:ascii="標楷體" w:eastAsia="標楷體" w:hAnsi="標楷體" w:hint="eastAsia"/>
                <w:color w:val="000000"/>
                <w:sz w:val="22"/>
                <w:szCs w:val="22"/>
              </w:rPr>
              <w:t>-</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2B45BB" w:rsidRPr="00CE780C" w:rsidRDefault="002B45BB" w:rsidP="00DA2938">
            <w:pPr>
              <w:adjustRightInd w:val="0"/>
              <w:snapToGrid w:val="0"/>
              <w:spacing w:line="240" w:lineRule="atLeast"/>
              <w:rPr>
                <w:rFonts w:ascii="標楷體" w:eastAsia="標楷體" w:hAnsi="標楷體"/>
                <w:color w:val="000000"/>
                <w:sz w:val="22"/>
                <w:szCs w:val="22"/>
              </w:rPr>
            </w:pPr>
            <w:r w:rsidRPr="00CE780C">
              <w:rPr>
                <w:rFonts w:ascii="標楷體" w:eastAsia="標楷體" w:hAnsi="標楷體"/>
                <w:color w:val="000000"/>
                <w:sz w:val="22"/>
                <w:szCs w:val="22"/>
              </w:rPr>
              <w:t>臺灣綜合研究院(10</w:t>
            </w:r>
            <w:r w:rsidRPr="00CE780C">
              <w:rPr>
                <w:rFonts w:ascii="標楷體" w:eastAsia="標楷體" w:hAnsi="標楷體" w:hint="eastAsia"/>
                <w:color w:val="000000"/>
                <w:sz w:val="22"/>
                <w:szCs w:val="22"/>
              </w:rPr>
              <w:t>9</w:t>
            </w:r>
            <w:r w:rsidRPr="00CE780C">
              <w:rPr>
                <w:rFonts w:ascii="標楷體" w:eastAsia="標楷體" w:hAnsi="標楷體"/>
                <w:color w:val="000000"/>
                <w:sz w:val="22"/>
                <w:szCs w:val="22"/>
              </w:rPr>
              <w:t>.</w:t>
            </w:r>
            <w:r w:rsidRPr="00CE780C">
              <w:rPr>
                <w:rFonts w:ascii="標楷體" w:eastAsia="標楷體" w:hAnsi="標楷體" w:hint="eastAsia"/>
                <w:color w:val="000000"/>
                <w:sz w:val="22"/>
                <w:szCs w:val="22"/>
              </w:rPr>
              <w:t>7</w:t>
            </w:r>
            <w:r w:rsidRPr="00CE780C">
              <w:rPr>
                <w:rFonts w:ascii="標楷體" w:eastAsia="標楷體" w:hAnsi="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2B45BB" w:rsidRPr="00CE780C" w:rsidRDefault="002B45BB" w:rsidP="00DA2938">
            <w:pPr>
              <w:adjustRightInd w:val="0"/>
              <w:snapToGrid w:val="0"/>
              <w:spacing w:line="240" w:lineRule="atLeast"/>
              <w:jc w:val="center"/>
              <w:rPr>
                <w:rFonts w:ascii="標楷體" w:eastAsia="標楷體" w:hAnsi="標楷體"/>
                <w:color w:val="FF0000"/>
                <w:sz w:val="22"/>
                <w:szCs w:val="22"/>
              </w:rPr>
            </w:pPr>
            <w:r w:rsidRPr="00CE780C">
              <w:rPr>
                <w:rFonts w:ascii="標楷體" w:eastAsia="標楷體" w:hAnsi="標楷體" w:hint="eastAsia"/>
                <w:color w:val="000000" w:themeColor="text1"/>
                <w:sz w:val="22"/>
                <w:szCs w:val="22"/>
              </w:rPr>
              <w:t>1</w:t>
            </w:r>
            <w:r w:rsidRPr="00CE780C">
              <w:rPr>
                <w:rFonts w:ascii="標楷體" w:eastAsia="標楷體" w:hAnsi="標楷體"/>
                <w:color w:val="000000" w:themeColor="text1"/>
                <w:sz w:val="22"/>
                <w:szCs w:val="22"/>
              </w:rPr>
              <w:t>.</w:t>
            </w:r>
            <w:r w:rsidRPr="00CE780C">
              <w:rPr>
                <w:rFonts w:ascii="標楷體" w:eastAsia="標楷體" w:hAnsi="標楷體" w:hint="eastAsia"/>
                <w:color w:val="000000" w:themeColor="text1"/>
                <w:sz w:val="22"/>
                <w:szCs w:val="22"/>
              </w:rPr>
              <w:t>55</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B45BB" w:rsidRPr="00CE780C" w:rsidRDefault="002B45BB" w:rsidP="00DA2938">
            <w:pPr>
              <w:snapToGrid w:val="0"/>
              <w:spacing w:line="240" w:lineRule="atLeast"/>
              <w:jc w:val="center"/>
              <w:rPr>
                <w:rFonts w:ascii="標楷體" w:eastAsia="標楷體" w:hAnsi="標楷體"/>
                <w:color w:val="000000"/>
                <w:sz w:val="22"/>
                <w:szCs w:val="22"/>
              </w:rPr>
            </w:pPr>
            <w:r w:rsidRPr="00CE780C">
              <w:rPr>
                <w:rFonts w:ascii="標楷體" w:eastAsia="標楷體" w:hAnsi="標楷體" w:hint="eastAsia"/>
                <w:color w:val="000000"/>
                <w:sz w:val="22"/>
                <w:szCs w:val="22"/>
              </w:rPr>
              <w:t>-</w:t>
            </w:r>
          </w:p>
        </w:tc>
      </w:tr>
    </w:tbl>
    <w:p w:rsidR="00C147D5" w:rsidRDefault="00C147D5" w:rsidP="004B49EE">
      <w:pPr>
        <w:widowControl/>
        <w:snapToGrid w:val="0"/>
        <w:spacing w:line="260" w:lineRule="exact"/>
        <w:ind w:leftChars="471" w:left="1132" w:hanging="2"/>
        <w:jc w:val="both"/>
        <w:rPr>
          <w:rFonts w:eastAsia="標楷體"/>
          <w:color w:val="000000" w:themeColor="text1"/>
          <w:kern w:val="0"/>
          <w:sz w:val="22"/>
          <w:szCs w:val="22"/>
        </w:rPr>
      </w:pPr>
      <w:r w:rsidRPr="00824F84">
        <w:rPr>
          <w:rFonts w:eastAsia="標楷體"/>
          <w:color w:val="000000" w:themeColor="text1"/>
          <w:kern w:val="0"/>
          <w:sz w:val="22"/>
          <w:szCs w:val="22"/>
        </w:rPr>
        <w:t>資料來源：各機構</w:t>
      </w:r>
    </w:p>
    <w:p w:rsidR="00090273" w:rsidRPr="00824F84" w:rsidRDefault="00090273" w:rsidP="004B49EE">
      <w:pPr>
        <w:widowControl/>
        <w:snapToGrid w:val="0"/>
        <w:spacing w:line="260" w:lineRule="exact"/>
        <w:ind w:leftChars="471" w:left="1132" w:hanging="2"/>
        <w:jc w:val="both"/>
        <w:rPr>
          <w:rFonts w:eastAsia="標楷體"/>
          <w:color w:val="000000" w:themeColor="text1"/>
          <w:kern w:val="0"/>
          <w:sz w:val="22"/>
          <w:szCs w:val="22"/>
        </w:rPr>
      </w:pPr>
    </w:p>
    <w:p w:rsidR="00C147D5" w:rsidRPr="00824F84" w:rsidRDefault="00C147D5" w:rsidP="00C147D5">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w:t>
      </w:r>
      <w:r w:rsidR="00796BAE">
        <w:rPr>
          <w:rFonts w:eastAsia="標楷體" w:hint="eastAsia"/>
          <w:b/>
          <w:color w:val="000000" w:themeColor="text1"/>
          <w:sz w:val="28"/>
          <w:szCs w:val="28"/>
          <w:lang w:val="zh-TW"/>
        </w:rPr>
        <w:t>9</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w:t>
      </w:r>
      <w:r w:rsidR="00796BAE">
        <w:rPr>
          <w:rFonts w:eastAsia="標楷體" w:hint="eastAsia"/>
          <w:b/>
          <w:color w:val="000000" w:themeColor="text1"/>
          <w:sz w:val="28"/>
          <w:szCs w:val="28"/>
          <w:lang w:val="zh-TW"/>
        </w:rPr>
        <w:t>1</w:t>
      </w:r>
      <w:r w:rsidRPr="00824F84">
        <w:rPr>
          <w:rFonts w:eastAsia="標楷體"/>
          <w:b/>
          <w:color w:val="000000" w:themeColor="text1"/>
          <w:sz w:val="28"/>
          <w:szCs w:val="28"/>
          <w:lang w:val="zh-TW"/>
        </w:rPr>
        <w:t>0</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824F84" w:rsidRPr="00824F84" w:rsidTr="006420F9">
        <w:trPr>
          <w:cantSplit/>
          <w:trHeight w:val="292"/>
          <w:jc w:val="center"/>
        </w:trPr>
        <w:tc>
          <w:tcPr>
            <w:tcW w:w="2568" w:type="dxa"/>
            <w:tcBorders>
              <w:top w:val="single" w:sz="6" w:space="0" w:color="auto"/>
              <w:left w:val="nil"/>
              <w:bottom w:val="nil"/>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C147D5" w:rsidRPr="00824F84" w:rsidRDefault="00C147D5" w:rsidP="00B72D41">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w:t>
            </w:r>
            <w:r w:rsidR="00B72D41">
              <w:rPr>
                <w:rFonts w:eastAsia="標楷體" w:hint="eastAsia"/>
                <w:color w:val="000000" w:themeColor="text1"/>
                <w:kern w:val="0"/>
                <w:szCs w:val="20"/>
              </w:rPr>
              <w:t>9</w:t>
            </w:r>
            <w:r w:rsidRPr="00824F84">
              <w:rPr>
                <w:rFonts w:eastAsia="標楷體"/>
                <w:color w:val="000000" w:themeColor="text1"/>
                <w:kern w:val="0"/>
                <w:szCs w:val="20"/>
              </w:rPr>
              <w:t>年</w:t>
            </w:r>
            <w:r w:rsidR="00B72D41" w:rsidRPr="00B91B68">
              <w:rPr>
                <w:rFonts w:eastAsia="標楷體"/>
                <w:kern w:val="0"/>
              </w:rPr>
              <w:t>(</w:t>
            </w:r>
            <w:r w:rsidR="00B72D41">
              <w:rPr>
                <w:rFonts w:eastAsia="標楷體" w:hint="eastAsia"/>
                <w:kern w:val="0"/>
              </w:rPr>
              <w:t>f</w:t>
            </w:r>
            <w:r w:rsidR="00B72D41" w:rsidRPr="00B91B68">
              <w:rPr>
                <w:rFonts w:eastAsia="標楷體"/>
                <w:kern w:val="0"/>
              </w:rPr>
              <w:t>)</w:t>
            </w:r>
          </w:p>
        </w:tc>
        <w:tc>
          <w:tcPr>
            <w:tcW w:w="3021" w:type="dxa"/>
            <w:gridSpan w:val="2"/>
            <w:tcBorders>
              <w:top w:val="single" w:sz="6" w:space="0" w:color="auto"/>
              <w:left w:val="nil"/>
              <w:bottom w:val="single" w:sz="6" w:space="0" w:color="auto"/>
              <w:right w:val="nil"/>
            </w:tcBorders>
            <w:vAlign w:val="center"/>
            <w:hideMark/>
          </w:tcPr>
          <w:p w:rsidR="00C147D5" w:rsidRPr="00824F84" w:rsidRDefault="00C147D5" w:rsidP="00B72D41">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w:t>
            </w:r>
            <w:r w:rsidR="00B72D41">
              <w:rPr>
                <w:rFonts w:eastAsia="標楷體" w:hint="eastAsia"/>
                <w:color w:val="000000" w:themeColor="text1"/>
                <w:kern w:val="0"/>
                <w:szCs w:val="20"/>
              </w:rPr>
              <w:t>1</w:t>
            </w:r>
            <w:r w:rsidRPr="00824F84">
              <w:rPr>
                <w:rFonts w:eastAsia="標楷體"/>
                <w:color w:val="000000" w:themeColor="text1"/>
                <w:kern w:val="0"/>
                <w:szCs w:val="20"/>
              </w:rPr>
              <w:t>0</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824F84" w:rsidRPr="00824F84" w:rsidTr="006420F9">
        <w:trPr>
          <w:cantSplit/>
          <w:trHeight w:val="264"/>
          <w:jc w:val="center"/>
        </w:trPr>
        <w:tc>
          <w:tcPr>
            <w:tcW w:w="2568" w:type="dxa"/>
            <w:tcBorders>
              <w:top w:val="nil"/>
              <w:left w:val="nil"/>
              <w:bottom w:val="single" w:sz="6" w:space="0" w:color="auto"/>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E17631" w:rsidRPr="00824F84" w:rsidTr="00DA2938">
        <w:trPr>
          <w:cantSplit/>
          <w:trHeight w:val="60"/>
          <w:jc w:val="center"/>
        </w:trPr>
        <w:tc>
          <w:tcPr>
            <w:tcW w:w="2568" w:type="dxa"/>
            <w:tcBorders>
              <w:top w:val="single" w:sz="6" w:space="0" w:color="auto"/>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1.56</w:t>
            </w:r>
          </w:p>
        </w:tc>
        <w:tc>
          <w:tcPr>
            <w:tcW w:w="1468"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1.56</w:t>
            </w:r>
          </w:p>
        </w:tc>
        <w:tc>
          <w:tcPr>
            <w:tcW w:w="1563"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3.92</w:t>
            </w:r>
          </w:p>
        </w:tc>
        <w:tc>
          <w:tcPr>
            <w:tcW w:w="1458" w:type="dxa"/>
            <w:tcBorders>
              <w:top w:val="single" w:sz="6" w:space="0" w:color="auto"/>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3.92</w:t>
            </w:r>
          </w:p>
        </w:tc>
      </w:tr>
      <w:tr w:rsidR="00E17631" w:rsidRPr="00824F84" w:rsidTr="00DA2938">
        <w:trPr>
          <w:cantSplit/>
          <w:trHeight w:val="7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1.05</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0.94</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3.15</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2.80</w:t>
            </w:r>
          </w:p>
        </w:tc>
      </w:tr>
      <w:tr w:rsidR="00E17631" w:rsidRPr="00824F84" w:rsidTr="00DA2938">
        <w:trPr>
          <w:cantSplit/>
          <w:trHeight w:val="212"/>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-1.44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-0.75</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3.55</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1.79</w:t>
            </w:r>
          </w:p>
        </w:tc>
      </w:tr>
      <w:tr w:rsidR="00E17631" w:rsidRPr="00824F84" w:rsidTr="00DA2938">
        <w:trPr>
          <w:cantSplit/>
          <w:trHeight w:val="100"/>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2.44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0.34</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2.68</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0.38</w:t>
            </w:r>
          </w:p>
        </w:tc>
      </w:tr>
      <w:tr w:rsidR="00E17631" w:rsidRPr="00824F84" w:rsidTr="00DA2938">
        <w:trPr>
          <w:cantSplit/>
          <w:trHeight w:val="236"/>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4.65</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1.09</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1.86</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0.45</w:t>
            </w:r>
          </w:p>
        </w:tc>
      </w:tr>
      <w:tr w:rsidR="00E17631" w:rsidRPr="00824F84" w:rsidTr="00DA2938">
        <w:trPr>
          <w:cantSplit/>
          <w:trHeight w:val="236"/>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2.41</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0.47</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2.10</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0.41</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10</w:t>
            </w:r>
            <w:r w:rsidR="00C147D5" w:rsidRPr="00824F84">
              <w:rPr>
                <w:rFonts w:eastAsia="標楷體" w:hint="eastAsia"/>
                <w:color w:val="000000" w:themeColor="text1"/>
              </w:rPr>
              <w:t>.</w:t>
            </w:r>
            <w:r>
              <w:rPr>
                <w:rFonts w:eastAsia="標楷體" w:hint="eastAsia"/>
                <w:color w:val="000000" w:themeColor="text1"/>
              </w:rPr>
              <w:t>88</w:t>
            </w:r>
          </w:p>
        </w:tc>
        <w:tc>
          <w:tcPr>
            <w:tcW w:w="1468" w:type="dxa"/>
            <w:tcBorders>
              <w:top w:val="nil"/>
              <w:left w:val="nil"/>
              <w:bottom w:val="nil"/>
              <w:right w:val="single" w:sz="6" w:space="0" w:color="auto"/>
            </w:tcBorders>
            <w:vAlign w:val="center"/>
          </w:tcPr>
          <w:p w:rsidR="00C147D5" w:rsidRPr="00824F84" w:rsidRDefault="00C147D5" w:rsidP="00E1763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32</w:t>
            </w:r>
          </w:p>
        </w:tc>
        <w:tc>
          <w:tcPr>
            <w:tcW w:w="1563" w:type="dxa"/>
            <w:tcBorders>
              <w:top w:val="nil"/>
              <w:left w:val="nil"/>
              <w:bottom w:val="nil"/>
              <w:right w:val="single" w:sz="6" w:space="0" w:color="auto"/>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79</w:t>
            </w:r>
          </w:p>
        </w:tc>
        <w:tc>
          <w:tcPr>
            <w:tcW w:w="1458" w:type="dxa"/>
            <w:tcBorders>
              <w:top w:val="nil"/>
              <w:left w:val="single" w:sz="6" w:space="0" w:color="auto"/>
              <w:bottom w:val="nil"/>
              <w:right w:val="nil"/>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0</w:t>
            </w:r>
            <w:r w:rsidRPr="00824F84">
              <w:rPr>
                <w:rFonts w:eastAsia="標楷體" w:hint="eastAsia"/>
                <w:color w:val="000000" w:themeColor="text1"/>
              </w:rPr>
              <w:t>3</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26</w:t>
            </w:r>
            <w:r w:rsidR="00C147D5" w:rsidRPr="00824F84">
              <w:rPr>
                <w:rFonts w:eastAsia="標楷體" w:hint="eastAsia"/>
                <w:color w:val="000000" w:themeColor="text1"/>
              </w:rPr>
              <w:t>.3</w:t>
            </w:r>
            <w:r>
              <w:rPr>
                <w:rFonts w:eastAsia="標楷體" w:hint="eastAsia"/>
                <w:color w:val="000000" w:themeColor="text1"/>
              </w:rPr>
              <w:t>9</w:t>
            </w:r>
          </w:p>
        </w:tc>
        <w:tc>
          <w:tcPr>
            <w:tcW w:w="1468" w:type="dxa"/>
            <w:tcBorders>
              <w:top w:val="nil"/>
              <w:left w:val="nil"/>
              <w:bottom w:val="nil"/>
              <w:right w:val="single" w:sz="6" w:space="0" w:color="auto"/>
            </w:tcBorders>
            <w:vAlign w:val="center"/>
          </w:tcPr>
          <w:p w:rsidR="00C147D5" w:rsidRPr="00824F84" w:rsidRDefault="00C147D5" w:rsidP="00E1763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31</w:t>
            </w:r>
          </w:p>
        </w:tc>
        <w:tc>
          <w:tcPr>
            <w:tcW w:w="1563" w:type="dxa"/>
            <w:tcBorders>
              <w:top w:val="nil"/>
              <w:left w:val="nil"/>
              <w:bottom w:val="nil"/>
              <w:right w:val="single" w:sz="6" w:space="0" w:color="auto"/>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1.</w:t>
            </w:r>
            <w:r w:rsidR="00E17631">
              <w:rPr>
                <w:rFonts w:eastAsia="標楷體" w:hint="eastAsia"/>
                <w:color w:val="000000" w:themeColor="text1"/>
              </w:rPr>
              <w:t>00</w:t>
            </w:r>
          </w:p>
        </w:tc>
        <w:tc>
          <w:tcPr>
            <w:tcW w:w="1458" w:type="dxa"/>
            <w:tcBorders>
              <w:top w:val="nil"/>
              <w:left w:val="single" w:sz="6" w:space="0" w:color="auto"/>
              <w:bottom w:val="nil"/>
              <w:right w:val="nil"/>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01</w:t>
            </w:r>
          </w:p>
        </w:tc>
      </w:tr>
      <w:tr w:rsidR="00E17631" w:rsidRPr="00824F84" w:rsidTr="00DA2938">
        <w:trPr>
          <w:cantSplit/>
          <w:trHeight w:val="26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E17631" w:rsidRPr="00824F84" w:rsidRDefault="00E17631" w:rsidP="006420F9">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0.62</w:t>
            </w:r>
          </w:p>
        </w:tc>
        <w:tc>
          <w:tcPr>
            <w:tcW w:w="1563" w:type="dxa"/>
            <w:tcBorders>
              <w:top w:val="nil"/>
              <w:left w:val="nil"/>
              <w:bottom w:val="nil"/>
              <w:right w:val="single" w:sz="6" w:space="0" w:color="auto"/>
            </w:tcBorders>
            <w:vAlign w:val="center"/>
            <w:hideMark/>
          </w:tcPr>
          <w:p w:rsidR="00E17631" w:rsidRPr="00824F84" w:rsidRDefault="00E17631" w:rsidP="00E17631">
            <w:pPr>
              <w:snapToGrid w:val="0"/>
              <w:ind w:right="537"/>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1.11</w:t>
            </w:r>
          </w:p>
        </w:tc>
      </w:tr>
      <w:tr w:rsidR="00E17631" w:rsidRPr="00824F84" w:rsidTr="00DA2938">
        <w:trPr>
          <w:cantSplit/>
          <w:trHeight w:val="26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-2.74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-1.75</w:t>
            </w:r>
          </w:p>
        </w:tc>
        <w:tc>
          <w:tcPr>
            <w:tcW w:w="1563" w:type="dxa"/>
            <w:tcBorders>
              <w:top w:val="nil"/>
              <w:left w:val="nil"/>
              <w:bottom w:val="nil"/>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5.61</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3.25</w:t>
            </w:r>
          </w:p>
        </w:tc>
      </w:tr>
      <w:tr w:rsidR="00E17631" w:rsidRPr="00824F84" w:rsidTr="00DA2938">
        <w:trPr>
          <w:cantSplit/>
          <w:trHeight w:val="80"/>
          <w:jc w:val="center"/>
        </w:trPr>
        <w:tc>
          <w:tcPr>
            <w:tcW w:w="2568" w:type="dxa"/>
            <w:tcBorders>
              <w:top w:val="nil"/>
              <w:left w:val="nil"/>
              <w:bottom w:val="dashSmallGap" w:sz="4" w:space="0" w:color="auto"/>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-4.43</w:t>
            </w:r>
          </w:p>
        </w:tc>
        <w:tc>
          <w:tcPr>
            <w:tcW w:w="1468" w:type="dxa"/>
            <w:tcBorders>
              <w:top w:val="nil"/>
              <w:left w:val="nil"/>
              <w:bottom w:val="dashSmallGap" w:sz="4" w:space="0" w:color="auto"/>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-2.37</w:t>
            </w:r>
          </w:p>
        </w:tc>
        <w:tc>
          <w:tcPr>
            <w:tcW w:w="1563" w:type="dxa"/>
            <w:tcBorders>
              <w:top w:val="nil"/>
              <w:left w:val="nil"/>
              <w:bottom w:val="dashSmallGap" w:sz="4" w:space="0" w:color="auto"/>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4.55</w:t>
            </w:r>
          </w:p>
        </w:tc>
        <w:tc>
          <w:tcPr>
            <w:tcW w:w="1458" w:type="dxa"/>
            <w:tcBorders>
              <w:top w:val="nil"/>
              <w:left w:val="single" w:sz="6" w:space="0" w:color="auto"/>
              <w:bottom w:val="dashSmallGap" w:sz="4" w:space="0" w:color="auto"/>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2.14</w:t>
            </w:r>
          </w:p>
        </w:tc>
      </w:tr>
      <w:tr w:rsidR="00824F84" w:rsidRPr="00824F84" w:rsidTr="006420F9">
        <w:trPr>
          <w:cantSplit/>
          <w:trHeight w:val="133"/>
          <w:jc w:val="center"/>
        </w:trPr>
        <w:tc>
          <w:tcPr>
            <w:tcW w:w="2568" w:type="dxa"/>
            <w:tcBorders>
              <w:top w:val="nil"/>
              <w:left w:val="nil"/>
              <w:bottom w:val="nil"/>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C147D5" w:rsidRPr="00824F84" w:rsidRDefault="00C147D5" w:rsidP="00E17631">
            <w:pPr>
              <w:snapToGrid w:val="0"/>
              <w:ind w:right="537"/>
              <w:jc w:val="right"/>
              <w:rPr>
                <w:rFonts w:eastAsia="標楷體"/>
                <w:color w:val="000000" w:themeColor="text1"/>
              </w:rPr>
            </w:pPr>
            <w:r w:rsidRPr="00824F84">
              <w:rPr>
                <w:rFonts w:eastAsia="標楷體"/>
                <w:color w:val="000000" w:themeColor="text1"/>
              </w:rPr>
              <w:t>-</w:t>
            </w:r>
            <w:r w:rsidR="00E17631">
              <w:rPr>
                <w:rFonts w:eastAsia="標楷體" w:hint="eastAsia"/>
                <w:color w:val="000000" w:themeColor="text1"/>
              </w:rPr>
              <w:t>7</w:t>
            </w:r>
            <w:r w:rsidRPr="00824F84">
              <w:rPr>
                <w:rFonts w:eastAsia="標楷體" w:hint="eastAsia"/>
                <w:color w:val="000000" w:themeColor="text1"/>
              </w:rPr>
              <w:t>.</w:t>
            </w:r>
            <w:r w:rsidR="00E17631">
              <w:rPr>
                <w:rFonts w:eastAsia="標楷體" w:hint="eastAsia"/>
                <w:color w:val="000000" w:themeColor="text1"/>
              </w:rPr>
              <w:t>67</w:t>
            </w:r>
          </w:p>
        </w:tc>
        <w:tc>
          <w:tcPr>
            <w:tcW w:w="1468"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C147D5" w:rsidRPr="00824F84" w:rsidRDefault="00E17631" w:rsidP="00E17631">
            <w:pPr>
              <w:snapToGrid w:val="0"/>
              <w:ind w:right="465"/>
              <w:jc w:val="right"/>
              <w:rPr>
                <w:rFonts w:eastAsia="標楷體"/>
                <w:color w:val="000000" w:themeColor="text1"/>
              </w:rPr>
            </w:pPr>
            <w:r>
              <w:rPr>
                <w:rFonts w:eastAsia="標楷體" w:hint="eastAsia"/>
                <w:color w:val="000000" w:themeColor="text1"/>
              </w:rPr>
              <w:t>0</w:t>
            </w:r>
            <w:r w:rsidR="00C147D5" w:rsidRPr="00824F84">
              <w:rPr>
                <w:rFonts w:eastAsia="標楷體" w:hint="eastAsia"/>
                <w:color w:val="000000" w:themeColor="text1"/>
              </w:rPr>
              <w:t>.</w:t>
            </w:r>
            <w:r>
              <w:rPr>
                <w:rFonts w:eastAsia="標楷體" w:hint="eastAsia"/>
                <w:color w:val="000000" w:themeColor="text1"/>
              </w:rPr>
              <w:t>84</w:t>
            </w:r>
          </w:p>
        </w:tc>
        <w:tc>
          <w:tcPr>
            <w:tcW w:w="1458" w:type="dxa"/>
            <w:tcBorders>
              <w:top w:val="nil"/>
              <w:left w:val="single" w:sz="6" w:space="0" w:color="auto"/>
              <w:bottom w:val="nil"/>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r w:rsidR="00824F84" w:rsidRPr="00824F84" w:rsidTr="006420F9">
        <w:trPr>
          <w:cantSplit/>
          <w:trHeight w:val="80"/>
          <w:jc w:val="center"/>
        </w:trPr>
        <w:tc>
          <w:tcPr>
            <w:tcW w:w="2568" w:type="dxa"/>
            <w:tcBorders>
              <w:top w:val="nil"/>
              <w:left w:val="nil"/>
              <w:bottom w:val="single" w:sz="6" w:space="0" w:color="auto"/>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w:t>
            </w:r>
            <w:r w:rsidR="00C147D5" w:rsidRPr="00824F84">
              <w:rPr>
                <w:rFonts w:eastAsia="標楷體"/>
                <w:color w:val="000000" w:themeColor="text1"/>
              </w:rPr>
              <w:t>0.</w:t>
            </w:r>
            <w:r>
              <w:rPr>
                <w:rFonts w:eastAsia="標楷體" w:hint="eastAsia"/>
                <w:color w:val="000000" w:themeColor="text1"/>
              </w:rPr>
              <w:t>19</w:t>
            </w:r>
          </w:p>
        </w:tc>
        <w:tc>
          <w:tcPr>
            <w:tcW w:w="1468"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C147D5" w:rsidRPr="00824F84" w:rsidRDefault="00E17631" w:rsidP="00E17631">
            <w:pPr>
              <w:snapToGrid w:val="0"/>
              <w:ind w:right="465"/>
              <w:jc w:val="right"/>
              <w:rPr>
                <w:rFonts w:eastAsia="標楷體"/>
                <w:color w:val="000000" w:themeColor="text1"/>
              </w:rPr>
            </w:pPr>
            <w:r>
              <w:rPr>
                <w:rFonts w:eastAsia="標楷體" w:hint="eastAsia"/>
                <w:color w:val="000000" w:themeColor="text1"/>
              </w:rPr>
              <w:t>1</w:t>
            </w:r>
            <w:r w:rsidR="00C147D5" w:rsidRPr="00824F84">
              <w:rPr>
                <w:rFonts w:eastAsia="標楷體" w:hint="eastAsia"/>
                <w:color w:val="000000" w:themeColor="text1"/>
              </w:rPr>
              <w:t>.</w:t>
            </w:r>
            <w:r>
              <w:rPr>
                <w:rFonts w:eastAsia="標楷體" w:hint="eastAsia"/>
                <w:color w:val="000000" w:themeColor="text1"/>
              </w:rPr>
              <w:t>1</w:t>
            </w:r>
            <w:r w:rsidR="00C147D5" w:rsidRPr="00824F84">
              <w:rPr>
                <w:rFonts w:eastAsia="標楷體" w:hint="eastAsia"/>
                <w:color w:val="000000" w:themeColor="text1"/>
              </w:rPr>
              <w:t>2</w:t>
            </w:r>
          </w:p>
        </w:tc>
        <w:tc>
          <w:tcPr>
            <w:tcW w:w="1458" w:type="dxa"/>
            <w:tcBorders>
              <w:top w:val="nil"/>
              <w:left w:val="single" w:sz="6" w:space="0" w:color="auto"/>
              <w:bottom w:val="single" w:sz="6" w:space="0" w:color="auto"/>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bl>
    <w:p w:rsidR="00A506A4" w:rsidRPr="00824F84" w:rsidRDefault="00A506A4" w:rsidP="00A506A4">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004F425F" w:rsidRPr="00824F84">
        <w:rPr>
          <w:rFonts w:eastAsia="標楷體" w:hint="eastAsia"/>
          <w:color w:val="000000" w:themeColor="text1"/>
          <w:sz w:val="22"/>
          <w:szCs w:val="22"/>
        </w:rPr>
        <w:t>。</w:t>
      </w:r>
    </w:p>
    <w:p w:rsidR="00A2527D" w:rsidRPr="00824F84" w:rsidRDefault="00A506A4" w:rsidP="00A506A4">
      <w:pPr>
        <w:tabs>
          <w:tab w:val="left" w:pos="540"/>
        </w:tabs>
        <w:spacing w:line="280" w:lineRule="exact"/>
        <w:rPr>
          <w:rFonts w:eastAsia="標楷體"/>
          <w:b/>
          <w:bCs/>
          <w:color w:val="000000" w:themeColor="text1"/>
          <w:sz w:val="28"/>
          <w:szCs w:val="28"/>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005E1D86" w:rsidRPr="00824F84">
        <w:rPr>
          <w:rFonts w:eastAsia="標楷體" w:hint="eastAsia"/>
          <w:color w:val="000000" w:themeColor="text1"/>
          <w:sz w:val="22"/>
          <w:szCs w:val="22"/>
        </w:rPr>
        <w:t>9</w:t>
      </w:r>
      <w:r w:rsidRPr="00824F84">
        <w:rPr>
          <w:rFonts w:eastAsia="標楷體"/>
          <w:color w:val="000000" w:themeColor="text1"/>
          <w:sz w:val="22"/>
          <w:szCs w:val="22"/>
        </w:rPr>
        <w:t>年</w:t>
      </w:r>
      <w:r w:rsidR="002B45BB">
        <w:rPr>
          <w:rFonts w:eastAsia="標楷體" w:hint="eastAsia"/>
          <w:color w:val="000000" w:themeColor="text1"/>
          <w:sz w:val="22"/>
          <w:szCs w:val="22"/>
        </w:rPr>
        <w:t>8</w:t>
      </w:r>
      <w:r w:rsidRPr="00824F84">
        <w:rPr>
          <w:rFonts w:eastAsia="標楷體"/>
          <w:color w:val="000000" w:themeColor="text1"/>
          <w:sz w:val="22"/>
          <w:szCs w:val="22"/>
        </w:rPr>
        <w:t>月</w:t>
      </w:r>
      <w:r w:rsidR="002B45BB">
        <w:rPr>
          <w:rFonts w:eastAsia="標楷體" w:hint="eastAsia"/>
          <w:color w:val="000000" w:themeColor="text1"/>
          <w:sz w:val="22"/>
          <w:szCs w:val="22"/>
        </w:rPr>
        <w:t>14</w:t>
      </w:r>
      <w:r w:rsidRPr="00824F84">
        <w:rPr>
          <w:rFonts w:eastAsia="標楷體"/>
          <w:color w:val="000000" w:themeColor="text1"/>
          <w:sz w:val="22"/>
          <w:szCs w:val="22"/>
        </w:rPr>
        <w:t>日。</w:t>
      </w:r>
    </w:p>
    <w:p w:rsidR="00B04257" w:rsidRPr="00676E0B" w:rsidRDefault="006566DF" w:rsidP="00B04257">
      <w:pPr>
        <w:tabs>
          <w:tab w:val="left" w:pos="540"/>
        </w:tabs>
        <w:spacing w:line="400" w:lineRule="exact"/>
        <w:ind w:left="561" w:hangingChars="175" w:hanging="561"/>
        <w:rPr>
          <w:rFonts w:eastAsia="標楷體"/>
          <w:b/>
          <w:bCs/>
          <w:color w:val="000000" w:themeColor="text1"/>
          <w:sz w:val="28"/>
          <w:szCs w:val="28"/>
        </w:rPr>
      </w:pPr>
      <w:bookmarkStart w:id="85" w:name="_Toc349916583"/>
      <w:bookmarkStart w:id="86" w:name="_Toc401923795"/>
      <w:bookmarkStart w:id="87" w:name="_Toc402171712"/>
      <w:bookmarkEnd w:id="84"/>
      <w:r w:rsidRPr="00824F84">
        <w:rPr>
          <w:rFonts w:eastAsia="標楷體"/>
          <w:b/>
          <w:bCs/>
          <w:color w:val="000000" w:themeColor="text1"/>
          <w:sz w:val="32"/>
          <w:szCs w:val="32"/>
        </w:rPr>
        <w:br w:type="page"/>
      </w:r>
      <w:r w:rsidR="00B04257" w:rsidRPr="00676E0B">
        <w:rPr>
          <w:rFonts w:eastAsia="標楷體" w:hint="eastAsia"/>
          <w:b/>
          <w:bCs/>
          <w:color w:val="000000" w:themeColor="text1"/>
          <w:sz w:val="28"/>
          <w:szCs w:val="28"/>
        </w:rPr>
        <w:lastRenderedPageBreak/>
        <w:t>２</w:t>
      </w:r>
      <w:r w:rsidR="00B04257" w:rsidRPr="00676E0B">
        <w:rPr>
          <w:rFonts w:eastAsia="標楷體"/>
          <w:b/>
          <w:bCs/>
          <w:color w:val="000000" w:themeColor="text1"/>
          <w:sz w:val="28"/>
          <w:szCs w:val="28"/>
        </w:rPr>
        <w:t>、</w:t>
      </w:r>
      <w:r w:rsidR="00B04257" w:rsidRPr="00676E0B">
        <w:rPr>
          <w:rFonts w:eastAsia="標楷體" w:hint="eastAsia"/>
          <w:b/>
          <w:bCs/>
          <w:color w:val="000000" w:themeColor="text1"/>
          <w:sz w:val="28"/>
          <w:szCs w:val="28"/>
        </w:rPr>
        <w:t>109</w:t>
      </w:r>
      <w:r w:rsidR="00B04257" w:rsidRPr="00676E0B">
        <w:rPr>
          <w:rFonts w:eastAsia="標楷體" w:hint="eastAsia"/>
          <w:b/>
          <w:bCs/>
          <w:color w:val="000000" w:themeColor="text1"/>
          <w:sz w:val="28"/>
          <w:szCs w:val="28"/>
        </w:rPr>
        <w:t>年</w:t>
      </w:r>
      <w:r w:rsidR="005E6F0E">
        <w:rPr>
          <w:rFonts w:eastAsia="標楷體" w:hint="eastAsia"/>
          <w:b/>
          <w:bCs/>
          <w:color w:val="000000" w:themeColor="text1"/>
          <w:sz w:val="28"/>
          <w:szCs w:val="28"/>
        </w:rPr>
        <w:t>7</w:t>
      </w:r>
      <w:r w:rsidR="00B04257" w:rsidRPr="00676E0B">
        <w:rPr>
          <w:rFonts w:eastAsia="標楷體" w:hint="eastAsia"/>
          <w:b/>
          <w:bCs/>
          <w:color w:val="000000" w:themeColor="text1"/>
          <w:sz w:val="28"/>
          <w:szCs w:val="28"/>
        </w:rPr>
        <w:t>月景氣對策信號續呈黃藍燈，景氣</w:t>
      </w:r>
      <w:r w:rsidR="005E6F0E" w:rsidRPr="005E6F0E">
        <w:rPr>
          <w:rFonts w:eastAsia="標楷體" w:hint="eastAsia"/>
          <w:b/>
          <w:bCs/>
          <w:color w:val="000000" w:themeColor="text1"/>
          <w:sz w:val="28"/>
          <w:szCs w:val="28"/>
        </w:rPr>
        <w:t>領先指標連續</w:t>
      </w:r>
      <w:r w:rsidR="005E6F0E" w:rsidRPr="005E6F0E">
        <w:rPr>
          <w:rFonts w:eastAsia="標楷體" w:hint="eastAsia"/>
          <w:b/>
          <w:bCs/>
          <w:color w:val="000000" w:themeColor="text1"/>
          <w:sz w:val="28"/>
          <w:szCs w:val="28"/>
        </w:rPr>
        <w:t>4</w:t>
      </w:r>
      <w:r w:rsidR="005E6F0E" w:rsidRPr="005E6F0E">
        <w:rPr>
          <w:rFonts w:eastAsia="標楷體" w:hint="eastAsia"/>
          <w:b/>
          <w:bCs/>
          <w:color w:val="000000" w:themeColor="text1"/>
          <w:sz w:val="28"/>
          <w:szCs w:val="28"/>
        </w:rPr>
        <w:t>個月上升，反映</w:t>
      </w:r>
      <w:proofErr w:type="gramStart"/>
      <w:r w:rsidR="005E6F0E" w:rsidRPr="005E6F0E">
        <w:rPr>
          <w:rFonts w:eastAsia="標楷體" w:hint="eastAsia"/>
          <w:b/>
          <w:bCs/>
          <w:color w:val="000000" w:themeColor="text1"/>
          <w:sz w:val="28"/>
          <w:szCs w:val="28"/>
        </w:rPr>
        <w:t>疫</w:t>
      </w:r>
      <w:proofErr w:type="gramEnd"/>
      <w:r w:rsidR="005E6F0E" w:rsidRPr="005E6F0E">
        <w:rPr>
          <w:rFonts w:eastAsia="標楷體" w:hint="eastAsia"/>
          <w:b/>
          <w:bCs/>
          <w:color w:val="000000" w:themeColor="text1"/>
          <w:sz w:val="28"/>
          <w:szCs w:val="28"/>
        </w:rPr>
        <w:t>情衝擊影響持續減弱</w:t>
      </w:r>
    </w:p>
    <w:p w:rsidR="00B04257" w:rsidRPr="00676E0B" w:rsidRDefault="00B04257" w:rsidP="00B04257">
      <w:pPr>
        <w:snapToGrid w:val="0"/>
        <w:spacing w:beforeLines="50" w:before="180" w:line="300" w:lineRule="auto"/>
        <w:ind w:rightChars="-59" w:right="-142"/>
        <w:jc w:val="both"/>
        <w:rPr>
          <w:rFonts w:eastAsia="標楷體"/>
          <w:color w:val="000000" w:themeColor="text1"/>
          <w:sz w:val="28"/>
          <w:szCs w:val="28"/>
        </w:rPr>
      </w:pPr>
      <w:r w:rsidRPr="00676E0B">
        <w:rPr>
          <w:rFonts w:eastAsia="標楷體"/>
          <w:color w:val="000000" w:themeColor="text1"/>
          <w:sz w:val="28"/>
          <w:szCs w:val="28"/>
        </w:rPr>
        <w:t>(1)</w:t>
      </w:r>
      <w:r w:rsidRPr="00676E0B">
        <w:rPr>
          <w:rFonts w:eastAsia="標楷體"/>
          <w:color w:val="000000" w:themeColor="text1"/>
          <w:sz w:val="28"/>
          <w:szCs w:val="28"/>
        </w:rPr>
        <w:t>領先指標</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color w:val="000000" w:themeColor="text1"/>
          <w:spacing w:val="4"/>
          <w:sz w:val="28"/>
          <w:szCs w:val="28"/>
          <w:lang w:bidi="hi-IN"/>
        </w:rPr>
        <w:t>年</w:t>
      </w:r>
      <w:r w:rsidR="005E6F0E">
        <w:rPr>
          <w:rFonts w:eastAsia="標楷體" w:hint="eastAsia"/>
          <w:color w:val="000000" w:themeColor="text1"/>
          <w:spacing w:val="4"/>
          <w:sz w:val="28"/>
          <w:szCs w:val="28"/>
          <w:lang w:bidi="hi-IN"/>
        </w:rPr>
        <w:t>7</w:t>
      </w:r>
      <w:r w:rsidRPr="00676E0B">
        <w:rPr>
          <w:rFonts w:eastAsia="標楷體"/>
          <w:color w:val="000000" w:themeColor="text1"/>
          <w:spacing w:val="4"/>
          <w:sz w:val="28"/>
          <w:szCs w:val="28"/>
          <w:lang w:bidi="hi-IN"/>
        </w:rPr>
        <w:t>月</w:t>
      </w:r>
      <w:r w:rsidRPr="00676E0B">
        <w:rPr>
          <w:rFonts w:eastAsia="標楷體" w:hint="eastAsia"/>
          <w:color w:val="000000" w:themeColor="text1"/>
          <w:spacing w:val="4"/>
          <w:sz w:val="28"/>
          <w:szCs w:val="28"/>
          <w:lang w:bidi="hi-IN"/>
        </w:rPr>
        <w:t>不含趨勢指數為</w:t>
      </w:r>
      <w:r w:rsidR="005E6F0E" w:rsidRPr="005E6F0E">
        <w:rPr>
          <w:rFonts w:eastAsia="標楷體" w:hint="eastAsia"/>
          <w:color w:val="000000" w:themeColor="text1"/>
          <w:spacing w:val="4"/>
          <w:sz w:val="28"/>
          <w:szCs w:val="28"/>
          <w:lang w:bidi="hi-IN"/>
        </w:rPr>
        <w:t>102.39</w:t>
      </w:r>
      <w:r w:rsidR="005E6F0E" w:rsidRPr="005E6F0E">
        <w:rPr>
          <w:rFonts w:eastAsia="標楷體" w:hint="eastAsia"/>
          <w:color w:val="000000" w:themeColor="text1"/>
          <w:spacing w:val="4"/>
          <w:sz w:val="28"/>
          <w:szCs w:val="28"/>
          <w:lang w:bidi="hi-IN"/>
        </w:rPr>
        <w:t>，較上月上升</w:t>
      </w:r>
      <w:r w:rsidR="005E6F0E" w:rsidRPr="005E6F0E">
        <w:rPr>
          <w:rFonts w:eastAsia="標楷體" w:hint="eastAsia"/>
          <w:color w:val="000000" w:themeColor="text1"/>
          <w:spacing w:val="4"/>
          <w:sz w:val="28"/>
          <w:szCs w:val="28"/>
          <w:lang w:bidi="hi-IN"/>
        </w:rPr>
        <w:t>1.23</w:t>
      </w:r>
      <w:r w:rsidRPr="00676E0B">
        <w:rPr>
          <w:rFonts w:eastAsia="標楷體" w:hint="eastAsia"/>
          <w:color w:val="000000" w:themeColor="text1"/>
          <w:spacing w:val="4"/>
          <w:sz w:val="28"/>
          <w:szCs w:val="28"/>
          <w:lang w:bidi="hi-IN"/>
        </w:rPr>
        <w:t>%</w:t>
      </w:r>
      <w:r w:rsidRPr="00676E0B">
        <w:rPr>
          <w:rFonts w:eastAsia="標楷體"/>
          <w:color w:val="000000" w:themeColor="text1"/>
          <w:spacing w:val="4"/>
          <w:sz w:val="28"/>
          <w:szCs w:val="28"/>
          <w:lang w:bidi="hi-IN"/>
        </w:rPr>
        <w:t>。</w:t>
      </w:r>
      <w:r w:rsidR="000B3907" w:rsidRPr="000B3907">
        <w:rPr>
          <w:rFonts w:eastAsia="標楷體" w:hint="eastAsia"/>
          <w:color w:val="000000" w:themeColor="text1"/>
          <w:spacing w:val="4"/>
          <w:sz w:val="28"/>
          <w:szCs w:val="28"/>
          <w:lang w:bidi="hi-IN"/>
        </w:rPr>
        <w:t>7</w:t>
      </w:r>
      <w:r w:rsidR="000B3907" w:rsidRPr="000B3907">
        <w:rPr>
          <w:rFonts w:eastAsia="標楷體" w:hint="eastAsia"/>
          <w:color w:val="000000" w:themeColor="text1"/>
          <w:spacing w:val="4"/>
          <w:sz w:val="28"/>
          <w:szCs w:val="28"/>
          <w:lang w:bidi="hi-IN"/>
        </w:rPr>
        <w:t>個構成項目經去除長期趨勢後，</w:t>
      </w:r>
      <w:r w:rsidR="005E6F0E" w:rsidRPr="005E6F0E">
        <w:rPr>
          <w:rFonts w:eastAsia="標楷體" w:hint="eastAsia"/>
          <w:color w:val="000000" w:themeColor="text1"/>
          <w:spacing w:val="4"/>
          <w:sz w:val="28"/>
          <w:szCs w:val="28"/>
          <w:lang w:bidi="hi-IN"/>
        </w:rPr>
        <w:t>6</w:t>
      </w:r>
      <w:r w:rsidR="005E6F0E" w:rsidRPr="005E6F0E">
        <w:rPr>
          <w:rFonts w:eastAsia="標楷體" w:hint="eastAsia"/>
          <w:color w:val="000000" w:themeColor="text1"/>
          <w:spacing w:val="4"/>
          <w:sz w:val="28"/>
          <w:szCs w:val="28"/>
          <w:lang w:bidi="hi-IN"/>
        </w:rPr>
        <w:t>項較上月上升，包括外銷訂單動向指數、製造業營業氣候測驗點、工業及服務業受僱員工淨進入率、實質貨幣總計數</w:t>
      </w:r>
      <w:r w:rsidR="005E6F0E" w:rsidRPr="005E6F0E">
        <w:rPr>
          <w:rFonts w:eastAsia="標楷體" w:hint="eastAsia"/>
          <w:color w:val="000000" w:themeColor="text1"/>
          <w:spacing w:val="4"/>
          <w:sz w:val="28"/>
          <w:szCs w:val="28"/>
          <w:lang w:bidi="hi-IN"/>
        </w:rPr>
        <w:t>M1B</w:t>
      </w:r>
      <w:r w:rsidR="005E6F0E" w:rsidRPr="005E6F0E">
        <w:rPr>
          <w:rFonts w:eastAsia="標楷體" w:hint="eastAsia"/>
          <w:color w:val="000000" w:themeColor="text1"/>
          <w:spacing w:val="4"/>
          <w:sz w:val="28"/>
          <w:szCs w:val="28"/>
          <w:lang w:bidi="hi-IN"/>
        </w:rPr>
        <w:t>、股價指數、建築物開工樓地板面積；僅實質半導體設備進口值較上月下滑</w:t>
      </w:r>
      <w:r w:rsidRPr="00676E0B">
        <w:rPr>
          <w:rFonts w:eastAsia="標楷體" w:hint="eastAsia"/>
          <w:color w:val="000000" w:themeColor="text1"/>
          <w:spacing w:val="4"/>
          <w:sz w:val="28"/>
          <w:szCs w:val="28"/>
          <w:lang w:bidi="hi-IN"/>
        </w:rPr>
        <w:t>。</w:t>
      </w:r>
    </w:p>
    <w:p w:rsidR="00B04257" w:rsidRPr="00676E0B" w:rsidRDefault="00B04257" w:rsidP="00B04257">
      <w:pPr>
        <w:widowControl/>
        <w:snapToGrid w:val="0"/>
        <w:spacing w:beforeLines="50" w:before="180" w:line="320" w:lineRule="exact"/>
        <w:ind w:rightChars="-59" w:right="-142"/>
        <w:jc w:val="center"/>
        <w:rPr>
          <w:rFonts w:eastAsia="標楷體"/>
          <w:b/>
          <w:color w:val="000000" w:themeColor="text1"/>
          <w:kern w:val="0"/>
          <w:sz w:val="28"/>
          <w:szCs w:val="28"/>
        </w:rPr>
      </w:pPr>
      <w:r w:rsidRPr="00676E0B">
        <w:rPr>
          <w:rFonts w:eastAsia="標楷體"/>
          <w:b/>
          <w:color w:val="000000" w:themeColor="text1"/>
          <w:kern w:val="0"/>
          <w:sz w:val="28"/>
          <w:szCs w:val="28"/>
        </w:rPr>
        <w:t>圖</w:t>
      </w:r>
      <w:r w:rsidRPr="00676E0B">
        <w:rPr>
          <w:rFonts w:eastAsia="標楷體"/>
          <w:b/>
          <w:color w:val="000000" w:themeColor="text1"/>
          <w:kern w:val="0"/>
          <w:sz w:val="28"/>
          <w:szCs w:val="28"/>
        </w:rPr>
        <w:t>2-1-1</w:t>
      </w:r>
      <w:r w:rsidRPr="00676E0B">
        <w:rPr>
          <w:rFonts w:eastAsia="標楷體"/>
          <w:b/>
          <w:color w:val="000000" w:themeColor="text1"/>
          <w:kern w:val="0"/>
          <w:sz w:val="28"/>
          <w:szCs w:val="28"/>
        </w:rPr>
        <w:t>景氣領先指標</w:t>
      </w:r>
    </w:p>
    <w:p w:rsidR="00B04257" w:rsidRPr="00676E0B" w:rsidRDefault="00B04257" w:rsidP="00B04257">
      <w:pPr>
        <w:widowControl/>
        <w:topLinePunct/>
        <w:snapToGrid w:val="0"/>
        <w:spacing w:beforeLines="50" w:before="180" w:line="300" w:lineRule="auto"/>
        <w:ind w:rightChars="-59" w:right="-142"/>
        <w:rPr>
          <w:rFonts w:eastAsia="標楷體"/>
          <w:color w:val="000000" w:themeColor="text1"/>
          <w:kern w:val="0"/>
          <w:sz w:val="16"/>
          <w:szCs w:val="20"/>
        </w:rPr>
      </w:pPr>
      <w:r w:rsidRPr="00676E0B">
        <w:rPr>
          <w:noProof/>
          <w:color w:val="000000" w:themeColor="text1"/>
        </w:rPr>
        <mc:AlternateContent>
          <mc:Choice Requires="wps">
            <w:drawing>
              <wp:anchor distT="0" distB="0" distL="114300" distR="114300" simplePos="0" relativeHeight="253300224" behindDoc="0" locked="0" layoutInCell="1" allowOverlap="1" wp14:anchorId="472BB71D" wp14:editId="731CAD72">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20766" w:rsidRDefault="00220766" w:rsidP="00B04257">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220766" w:rsidRDefault="00220766" w:rsidP="00B04257">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676E0B">
        <w:rPr>
          <w:noProof/>
          <w:color w:val="000000" w:themeColor="text1"/>
        </w:rPr>
        <w:drawing>
          <wp:inline distT="0" distB="0" distL="0" distR="0" wp14:anchorId="0C3EF738" wp14:editId="669ECE8C">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4257" w:rsidRPr="00676E0B" w:rsidRDefault="00B04257" w:rsidP="00B04257">
      <w:pPr>
        <w:widowControl/>
        <w:topLinePunct/>
        <w:snapToGrid w:val="0"/>
        <w:spacing w:beforeLines="50" w:before="180" w:line="300" w:lineRule="auto"/>
        <w:ind w:rightChars="-59" w:right="-142"/>
        <w:rPr>
          <w:rFonts w:eastAsia="標楷體"/>
          <w:color w:val="000000" w:themeColor="text1"/>
          <w:kern w:val="0"/>
          <w:sz w:val="16"/>
          <w:szCs w:val="20"/>
        </w:rPr>
      </w:pPr>
    </w:p>
    <w:p w:rsidR="00B04257" w:rsidRPr="00676E0B" w:rsidRDefault="00B04257" w:rsidP="00B04257">
      <w:pPr>
        <w:tabs>
          <w:tab w:val="left" w:pos="540"/>
          <w:tab w:val="left" w:pos="2300"/>
        </w:tabs>
        <w:spacing w:before="180" w:line="300" w:lineRule="auto"/>
        <w:rPr>
          <w:rFonts w:eastAsia="標楷體"/>
          <w:color w:val="000000" w:themeColor="text1"/>
          <w:sz w:val="28"/>
          <w:szCs w:val="32"/>
        </w:rPr>
      </w:pPr>
      <w:r w:rsidRPr="00676E0B">
        <w:rPr>
          <w:rFonts w:eastAsia="標楷體"/>
          <w:color w:val="000000" w:themeColor="text1"/>
          <w:sz w:val="28"/>
          <w:szCs w:val="32"/>
        </w:rPr>
        <w:t xml:space="preserve"> (2) </w:t>
      </w:r>
      <w:r w:rsidRPr="00676E0B">
        <w:rPr>
          <w:rFonts w:eastAsia="標楷體"/>
          <w:color w:val="000000" w:themeColor="text1"/>
          <w:sz w:val="28"/>
          <w:szCs w:val="32"/>
        </w:rPr>
        <w:t>同時指標</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color w:val="000000" w:themeColor="text1"/>
          <w:spacing w:val="4"/>
          <w:sz w:val="28"/>
          <w:szCs w:val="28"/>
          <w:lang w:bidi="hi-IN"/>
        </w:rPr>
        <w:t>年</w:t>
      </w:r>
      <w:r w:rsidR="00602A68">
        <w:rPr>
          <w:rFonts w:eastAsia="標楷體" w:hint="eastAsia"/>
          <w:color w:val="000000" w:themeColor="text1"/>
          <w:spacing w:val="4"/>
          <w:sz w:val="28"/>
          <w:szCs w:val="28"/>
          <w:lang w:bidi="hi-IN"/>
        </w:rPr>
        <w:t>7</w:t>
      </w:r>
      <w:r w:rsidRPr="00676E0B">
        <w:rPr>
          <w:rFonts w:eastAsia="標楷體"/>
          <w:color w:val="000000" w:themeColor="text1"/>
          <w:spacing w:val="4"/>
          <w:sz w:val="28"/>
          <w:szCs w:val="28"/>
          <w:lang w:bidi="hi-IN"/>
        </w:rPr>
        <w:t>月不含趨勢指數為</w:t>
      </w:r>
      <w:r w:rsidRPr="00676E0B">
        <w:rPr>
          <w:rFonts w:eastAsia="標楷體" w:hint="eastAsia"/>
          <w:color w:val="000000" w:themeColor="text1"/>
          <w:spacing w:val="4"/>
          <w:sz w:val="28"/>
          <w:szCs w:val="28"/>
          <w:lang w:bidi="hi-IN"/>
        </w:rPr>
        <w:t>9</w:t>
      </w:r>
      <w:r w:rsidR="00602A68">
        <w:rPr>
          <w:rFonts w:eastAsia="標楷體" w:hint="eastAsia"/>
          <w:color w:val="000000" w:themeColor="text1"/>
          <w:spacing w:val="4"/>
          <w:sz w:val="28"/>
          <w:szCs w:val="28"/>
          <w:lang w:bidi="hi-IN"/>
        </w:rPr>
        <w:t>8</w:t>
      </w:r>
      <w:r w:rsidRPr="00676E0B">
        <w:rPr>
          <w:rFonts w:eastAsia="標楷體" w:hint="eastAsia"/>
          <w:color w:val="000000" w:themeColor="text1"/>
          <w:spacing w:val="4"/>
          <w:sz w:val="28"/>
          <w:szCs w:val="28"/>
          <w:lang w:bidi="hi-IN"/>
        </w:rPr>
        <w:t>.</w:t>
      </w:r>
      <w:r w:rsidR="00602A68">
        <w:rPr>
          <w:rFonts w:eastAsia="標楷體" w:hint="eastAsia"/>
          <w:color w:val="000000" w:themeColor="text1"/>
          <w:spacing w:val="4"/>
          <w:sz w:val="28"/>
          <w:szCs w:val="28"/>
          <w:lang w:bidi="hi-IN"/>
        </w:rPr>
        <w:t>7</w:t>
      </w:r>
      <w:r w:rsidRPr="00676E0B">
        <w:rPr>
          <w:rFonts w:eastAsia="標楷體" w:hint="eastAsia"/>
          <w:color w:val="000000" w:themeColor="text1"/>
          <w:spacing w:val="4"/>
          <w:sz w:val="28"/>
          <w:szCs w:val="28"/>
          <w:lang w:bidi="hi-IN"/>
        </w:rPr>
        <w:t>9</w:t>
      </w:r>
      <w:r w:rsidRPr="00676E0B">
        <w:rPr>
          <w:rFonts w:eastAsia="標楷體" w:hint="eastAsia"/>
          <w:color w:val="000000" w:themeColor="text1"/>
          <w:spacing w:val="4"/>
          <w:sz w:val="28"/>
          <w:szCs w:val="28"/>
          <w:lang w:bidi="hi-IN"/>
        </w:rPr>
        <w:t>，較上月下降</w:t>
      </w:r>
      <w:r w:rsidR="00602A68" w:rsidRPr="00602A68">
        <w:rPr>
          <w:rFonts w:eastAsia="標楷體"/>
          <w:color w:val="000000" w:themeColor="text1"/>
          <w:spacing w:val="4"/>
          <w:sz w:val="28"/>
          <w:szCs w:val="28"/>
          <w:lang w:bidi="hi-IN"/>
        </w:rPr>
        <w:t>0.10</w:t>
      </w:r>
      <w:r w:rsidRPr="00676E0B">
        <w:rPr>
          <w:rFonts w:eastAsia="標楷體" w:hint="eastAsia"/>
          <w:color w:val="000000" w:themeColor="text1"/>
          <w:spacing w:val="4"/>
          <w:sz w:val="28"/>
          <w:szCs w:val="28"/>
          <w:lang w:bidi="hi-IN"/>
        </w:rPr>
        <w:t>%</w:t>
      </w:r>
      <w:r w:rsidRPr="00676E0B">
        <w:rPr>
          <w:rFonts w:eastAsia="標楷體"/>
          <w:color w:val="000000" w:themeColor="text1"/>
          <w:spacing w:val="4"/>
          <w:sz w:val="28"/>
          <w:szCs w:val="28"/>
          <w:lang w:bidi="hi-IN"/>
        </w:rPr>
        <w:t>。</w:t>
      </w:r>
      <w:r w:rsidR="00602A68" w:rsidRPr="00602A68">
        <w:rPr>
          <w:rFonts w:eastAsia="標楷體" w:hint="eastAsia"/>
          <w:color w:val="000000" w:themeColor="text1"/>
          <w:spacing w:val="4"/>
          <w:sz w:val="28"/>
          <w:szCs w:val="28"/>
          <w:lang w:bidi="hi-IN"/>
        </w:rPr>
        <w:t>7</w:t>
      </w:r>
      <w:r w:rsidR="00602A68" w:rsidRPr="00602A68">
        <w:rPr>
          <w:rFonts w:eastAsia="標楷體" w:hint="eastAsia"/>
          <w:color w:val="000000" w:themeColor="text1"/>
          <w:spacing w:val="4"/>
          <w:sz w:val="28"/>
          <w:szCs w:val="28"/>
          <w:lang w:bidi="hi-IN"/>
        </w:rPr>
        <w:t>個構成項目經去除長期趨勢後，</w:t>
      </w:r>
      <w:r w:rsidR="00602A68" w:rsidRPr="00602A68">
        <w:rPr>
          <w:rFonts w:eastAsia="標楷體" w:hint="eastAsia"/>
          <w:color w:val="000000" w:themeColor="text1"/>
          <w:spacing w:val="4"/>
          <w:sz w:val="28"/>
          <w:szCs w:val="28"/>
          <w:lang w:bidi="hi-IN"/>
        </w:rPr>
        <w:t>3</w:t>
      </w:r>
      <w:r w:rsidR="00602A68" w:rsidRPr="00602A68">
        <w:rPr>
          <w:rFonts w:eastAsia="標楷體" w:hint="eastAsia"/>
          <w:color w:val="000000" w:themeColor="text1"/>
          <w:spacing w:val="4"/>
          <w:sz w:val="28"/>
          <w:szCs w:val="28"/>
          <w:lang w:bidi="hi-IN"/>
        </w:rPr>
        <w:t>項較上月上升，包括批發、零售及餐飲業營業額、製造業銷售量指數、實質海關出口值；其餘</w:t>
      </w:r>
      <w:r w:rsidR="00602A68" w:rsidRPr="00602A68">
        <w:rPr>
          <w:rFonts w:eastAsia="標楷體" w:hint="eastAsia"/>
          <w:color w:val="000000" w:themeColor="text1"/>
          <w:spacing w:val="4"/>
          <w:sz w:val="28"/>
          <w:szCs w:val="28"/>
          <w:lang w:bidi="hi-IN"/>
        </w:rPr>
        <w:t>4</w:t>
      </w:r>
      <w:r w:rsidR="00602A68" w:rsidRPr="00602A68">
        <w:rPr>
          <w:rFonts w:eastAsia="標楷體" w:hint="eastAsia"/>
          <w:color w:val="000000" w:themeColor="text1"/>
          <w:spacing w:val="4"/>
          <w:sz w:val="28"/>
          <w:szCs w:val="28"/>
          <w:lang w:bidi="hi-IN"/>
        </w:rPr>
        <w:t>項均較上月下滑，分別為：非農業部門就業人數、實質機械及電機設備進口值、電力（企業）總用電量、工業生產指數</w:t>
      </w:r>
      <w:r w:rsidRPr="00676E0B">
        <w:rPr>
          <w:rFonts w:eastAsia="標楷體" w:hint="eastAsia"/>
          <w:color w:val="000000" w:themeColor="text1"/>
          <w:spacing w:val="4"/>
          <w:sz w:val="28"/>
          <w:szCs w:val="28"/>
          <w:lang w:bidi="hi-IN"/>
        </w:rPr>
        <w:t>。</w:t>
      </w:r>
      <w:r w:rsidRPr="00676E0B">
        <w:rPr>
          <w:rFonts w:eastAsia="標楷體"/>
          <w:color w:val="000000" w:themeColor="text1"/>
          <w:spacing w:val="4"/>
          <w:sz w:val="28"/>
          <w:szCs w:val="28"/>
          <w:lang w:bidi="hi-IN"/>
        </w:rPr>
        <w:cr/>
      </w:r>
    </w:p>
    <w:p w:rsidR="00B04257" w:rsidRDefault="00B04257" w:rsidP="00B04257">
      <w:pPr>
        <w:widowControl/>
        <w:rPr>
          <w:rFonts w:eastAsia="標楷體"/>
          <w:b/>
          <w:bCs/>
          <w:color w:val="000000" w:themeColor="text1"/>
          <w:sz w:val="32"/>
          <w:szCs w:val="32"/>
        </w:rPr>
      </w:pPr>
    </w:p>
    <w:p w:rsidR="00B04257" w:rsidRPr="00676E0B" w:rsidRDefault="00B04257" w:rsidP="00B04257">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b/>
          <w:noProof/>
          <w:color w:val="000000" w:themeColor="text1"/>
          <w:kern w:val="0"/>
          <w:sz w:val="28"/>
          <w:szCs w:val="28"/>
        </w:rPr>
        <w:lastRenderedPageBreak/>
        <w:t>圖</w:t>
      </w:r>
      <w:r w:rsidRPr="00676E0B">
        <w:rPr>
          <w:rFonts w:eastAsia="標楷體"/>
          <w:b/>
          <w:noProof/>
          <w:color w:val="000000" w:themeColor="text1"/>
          <w:kern w:val="0"/>
          <w:sz w:val="28"/>
          <w:szCs w:val="28"/>
        </w:rPr>
        <w:t>2-1-2</w:t>
      </w:r>
      <w:r w:rsidRPr="00676E0B">
        <w:rPr>
          <w:rFonts w:eastAsia="標楷體"/>
          <w:b/>
          <w:noProof/>
          <w:color w:val="000000" w:themeColor="text1"/>
          <w:kern w:val="0"/>
          <w:sz w:val="28"/>
          <w:szCs w:val="28"/>
        </w:rPr>
        <w:t>景氣同時指標</w:t>
      </w:r>
    </w:p>
    <w:p w:rsidR="00B04257" w:rsidRPr="00676E0B" w:rsidRDefault="00B04257" w:rsidP="00B04257">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noProof/>
          <w:color w:val="000000" w:themeColor="text1"/>
        </w:rPr>
        <mc:AlternateContent>
          <mc:Choice Requires="wps">
            <w:drawing>
              <wp:anchor distT="0" distB="0" distL="114300" distR="114300" simplePos="0" relativeHeight="253301248" behindDoc="0" locked="0" layoutInCell="1" allowOverlap="1" wp14:anchorId="4DB72DAF" wp14:editId="07607795">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220766" w:rsidRPr="00912012" w:rsidRDefault="00220766" w:rsidP="00B04257">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220766" w:rsidRPr="00912012" w:rsidRDefault="00220766" w:rsidP="00B04257">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76E0B">
        <w:rPr>
          <w:rFonts w:eastAsia="標楷體"/>
          <w:noProof/>
          <w:color w:val="000000" w:themeColor="text1"/>
        </w:rPr>
        <w:drawing>
          <wp:inline distT="0" distB="0" distL="0" distR="0" wp14:anchorId="74A58FCE" wp14:editId="0E8AD7E3">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4257" w:rsidRPr="00676E0B" w:rsidRDefault="00B04257" w:rsidP="00B04257">
      <w:pPr>
        <w:tabs>
          <w:tab w:val="left" w:pos="540"/>
        </w:tabs>
        <w:snapToGrid w:val="0"/>
        <w:spacing w:line="300" w:lineRule="auto"/>
        <w:rPr>
          <w:rFonts w:eastAsia="標楷體"/>
          <w:color w:val="000000" w:themeColor="text1"/>
          <w:sz w:val="28"/>
          <w:szCs w:val="28"/>
        </w:rPr>
      </w:pPr>
      <w:r w:rsidRPr="00676E0B">
        <w:rPr>
          <w:rFonts w:eastAsia="標楷體"/>
          <w:color w:val="000000" w:themeColor="text1"/>
          <w:sz w:val="28"/>
          <w:szCs w:val="32"/>
        </w:rPr>
        <w:t xml:space="preserve"> (3) </w:t>
      </w:r>
      <w:r w:rsidRPr="00676E0B">
        <w:rPr>
          <w:rFonts w:eastAsia="標楷體"/>
          <w:color w:val="000000" w:themeColor="text1"/>
          <w:sz w:val="28"/>
          <w:szCs w:val="28"/>
        </w:rPr>
        <w:t>景氣對策信號</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hint="eastAsia"/>
          <w:color w:val="000000" w:themeColor="text1"/>
          <w:spacing w:val="4"/>
          <w:sz w:val="28"/>
          <w:szCs w:val="28"/>
          <w:lang w:bidi="hi-IN"/>
        </w:rPr>
        <w:t>年</w:t>
      </w:r>
      <w:r w:rsidR="00E974A0">
        <w:rPr>
          <w:rFonts w:eastAsia="標楷體" w:hint="eastAsia"/>
          <w:color w:val="000000" w:themeColor="text1"/>
          <w:spacing w:val="4"/>
          <w:sz w:val="28"/>
          <w:szCs w:val="28"/>
          <w:lang w:bidi="hi-IN"/>
        </w:rPr>
        <w:t>7</w:t>
      </w:r>
      <w:r w:rsidRPr="00676E0B">
        <w:rPr>
          <w:rFonts w:eastAsia="標楷體" w:hint="eastAsia"/>
          <w:color w:val="000000" w:themeColor="text1"/>
          <w:spacing w:val="4"/>
          <w:sz w:val="28"/>
          <w:szCs w:val="28"/>
          <w:lang w:bidi="hi-IN"/>
        </w:rPr>
        <w:t>月景氣對策信號綜合判斷分數為</w:t>
      </w:r>
      <w:r w:rsidR="00E974A0">
        <w:rPr>
          <w:rFonts w:eastAsia="標楷體" w:hint="eastAsia"/>
          <w:color w:val="000000" w:themeColor="text1"/>
          <w:spacing w:val="4"/>
          <w:sz w:val="28"/>
          <w:szCs w:val="28"/>
          <w:lang w:bidi="hi-IN"/>
        </w:rPr>
        <w:t>2</w:t>
      </w:r>
      <w:r w:rsidRPr="00676E0B">
        <w:rPr>
          <w:rFonts w:eastAsia="標楷體" w:hint="eastAsia"/>
          <w:color w:val="000000" w:themeColor="text1"/>
          <w:spacing w:val="4"/>
          <w:sz w:val="28"/>
          <w:szCs w:val="28"/>
          <w:lang w:bidi="hi-IN"/>
        </w:rPr>
        <w:t>1</w:t>
      </w:r>
      <w:r w:rsidRPr="00676E0B">
        <w:rPr>
          <w:rFonts w:eastAsia="標楷體" w:hint="eastAsia"/>
          <w:color w:val="000000" w:themeColor="text1"/>
          <w:spacing w:val="4"/>
          <w:sz w:val="28"/>
          <w:szCs w:val="28"/>
          <w:lang w:bidi="hi-IN"/>
        </w:rPr>
        <w:t>分，</w:t>
      </w:r>
      <w:r w:rsidR="00E974A0" w:rsidRPr="00E974A0">
        <w:rPr>
          <w:rFonts w:eastAsia="標楷體" w:hint="eastAsia"/>
          <w:color w:val="000000" w:themeColor="text1"/>
          <w:spacing w:val="4"/>
          <w:sz w:val="28"/>
          <w:szCs w:val="28"/>
          <w:lang w:bidi="hi-IN"/>
        </w:rPr>
        <w:t>較上月增加</w:t>
      </w:r>
      <w:r w:rsidR="00E974A0" w:rsidRPr="00E974A0">
        <w:rPr>
          <w:rFonts w:eastAsia="標楷體" w:hint="eastAsia"/>
          <w:color w:val="000000" w:themeColor="text1"/>
          <w:spacing w:val="4"/>
          <w:sz w:val="28"/>
          <w:szCs w:val="28"/>
          <w:lang w:bidi="hi-IN"/>
        </w:rPr>
        <w:t>2</w:t>
      </w:r>
      <w:r w:rsidR="00E974A0" w:rsidRPr="00E974A0">
        <w:rPr>
          <w:rFonts w:eastAsia="標楷體" w:hint="eastAsia"/>
          <w:color w:val="000000" w:themeColor="text1"/>
          <w:spacing w:val="4"/>
          <w:sz w:val="28"/>
          <w:szCs w:val="28"/>
          <w:lang w:bidi="hi-IN"/>
        </w:rPr>
        <w:t>分</w:t>
      </w:r>
      <w:r w:rsidRPr="00676E0B">
        <w:rPr>
          <w:rFonts w:eastAsia="標楷體" w:hint="eastAsia"/>
          <w:color w:val="000000" w:themeColor="text1"/>
          <w:spacing w:val="4"/>
          <w:sz w:val="28"/>
          <w:szCs w:val="28"/>
          <w:lang w:bidi="hi-IN"/>
        </w:rPr>
        <w:t>，燈號續呈黃藍燈。</w:t>
      </w:r>
      <w:r w:rsidRPr="00676E0B">
        <w:rPr>
          <w:rFonts w:eastAsia="標楷體" w:hint="eastAsia"/>
          <w:color w:val="000000" w:themeColor="text1"/>
          <w:spacing w:val="4"/>
          <w:sz w:val="28"/>
          <w:szCs w:val="28"/>
          <w:lang w:bidi="hi-IN"/>
        </w:rPr>
        <w:t>9</w:t>
      </w:r>
      <w:r w:rsidRPr="00676E0B">
        <w:rPr>
          <w:rFonts w:eastAsia="標楷體" w:hint="eastAsia"/>
          <w:color w:val="000000" w:themeColor="text1"/>
          <w:spacing w:val="4"/>
          <w:sz w:val="28"/>
          <w:szCs w:val="28"/>
          <w:lang w:bidi="hi-IN"/>
        </w:rPr>
        <w:t>項構成項目中，</w:t>
      </w:r>
      <w:r w:rsidR="00E974A0" w:rsidRPr="00E974A0">
        <w:rPr>
          <w:rFonts w:eastAsia="標楷體" w:hint="eastAsia"/>
          <w:color w:val="000000" w:themeColor="text1"/>
          <w:spacing w:val="4"/>
          <w:sz w:val="28"/>
          <w:szCs w:val="28"/>
          <w:lang w:bidi="hi-IN"/>
        </w:rPr>
        <w:t>股價指數、機械及電機設備進口值皆由綠燈轉呈黃紅燈，分數各增加</w:t>
      </w:r>
      <w:r w:rsidR="00E974A0" w:rsidRPr="00E974A0">
        <w:rPr>
          <w:rFonts w:eastAsia="標楷體" w:hint="eastAsia"/>
          <w:color w:val="000000" w:themeColor="text1"/>
          <w:spacing w:val="4"/>
          <w:sz w:val="28"/>
          <w:szCs w:val="28"/>
          <w:lang w:bidi="hi-IN"/>
        </w:rPr>
        <w:t>1</w:t>
      </w:r>
      <w:r w:rsidR="00E974A0" w:rsidRPr="00E974A0">
        <w:rPr>
          <w:rFonts w:eastAsia="標楷體" w:hint="eastAsia"/>
          <w:color w:val="000000" w:themeColor="text1"/>
          <w:spacing w:val="4"/>
          <w:sz w:val="28"/>
          <w:szCs w:val="28"/>
          <w:lang w:bidi="hi-IN"/>
        </w:rPr>
        <w:t>分；製造業營業氣候測驗點由藍燈轉呈黃藍燈，分數增加</w:t>
      </w:r>
      <w:r w:rsidR="00E974A0" w:rsidRPr="00E974A0">
        <w:rPr>
          <w:rFonts w:eastAsia="標楷體" w:hint="eastAsia"/>
          <w:color w:val="000000" w:themeColor="text1"/>
          <w:spacing w:val="4"/>
          <w:sz w:val="28"/>
          <w:szCs w:val="28"/>
          <w:lang w:bidi="hi-IN"/>
        </w:rPr>
        <w:t>1</w:t>
      </w:r>
      <w:r w:rsidR="00E974A0" w:rsidRPr="00E974A0">
        <w:rPr>
          <w:rFonts w:eastAsia="標楷體" w:hint="eastAsia"/>
          <w:color w:val="000000" w:themeColor="text1"/>
          <w:spacing w:val="4"/>
          <w:sz w:val="28"/>
          <w:szCs w:val="28"/>
          <w:lang w:bidi="hi-IN"/>
        </w:rPr>
        <w:t>分；工業生產指數由綠燈轉呈黃藍燈，分數減少</w:t>
      </w:r>
      <w:r w:rsidR="00E974A0" w:rsidRPr="00E974A0">
        <w:rPr>
          <w:rFonts w:eastAsia="標楷體" w:hint="eastAsia"/>
          <w:color w:val="000000" w:themeColor="text1"/>
          <w:spacing w:val="4"/>
          <w:sz w:val="28"/>
          <w:szCs w:val="28"/>
          <w:lang w:bidi="hi-IN"/>
        </w:rPr>
        <w:t>1</w:t>
      </w:r>
      <w:r w:rsidR="00E974A0" w:rsidRPr="00E974A0">
        <w:rPr>
          <w:rFonts w:eastAsia="標楷體" w:hint="eastAsia"/>
          <w:color w:val="000000" w:themeColor="text1"/>
          <w:spacing w:val="4"/>
          <w:sz w:val="28"/>
          <w:szCs w:val="28"/>
          <w:lang w:bidi="hi-IN"/>
        </w:rPr>
        <w:t>分；其餘</w:t>
      </w:r>
      <w:r w:rsidR="00E974A0" w:rsidRPr="00E974A0">
        <w:rPr>
          <w:rFonts w:eastAsia="標楷體" w:hint="eastAsia"/>
          <w:color w:val="000000" w:themeColor="text1"/>
          <w:spacing w:val="4"/>
          <w:sz w:val="28"/>
          <w:szCs w:val="28"/>
          <w:lang w:bidi="hi-IN"/>
        </w:rPr>
        <w:t>5</w:t>
      </w:r>
      <w:r w:rsidR="00E974A0" w:rsidRPr="00E974A0">
        <w:rPr>
          <w:rFonts w:eastAsia="標楷體" w:hint="eastAsia"/>
          <w:color w:val="000000" w:themeColor="text1"/>
          <w:spacing w:val="4"/>
          <w:sz w:val="28"/>
          <w:szCs w:val="28"/>
          <w:lang w:bidi="hi-IN"/>
        </w:rPr>
        <w:t>項燈號不變</w:t>
      </w:r>
      <w:r w:rsidRPr="00676E0B">
        <w:rPr>
          <w:rFonts w:eastAsia="標楷體" w:hint="eastAsia"/>
          <w:color w:val="000000" w:themeColor="text1"/>
          <w:spacing w:val="4"/>
          <w:sz w:val="28"/>
          <w:szCs w:val="28"/>
          <w:lang w:bidi="hi-IN"/>
        </w:rPr>
        <w:t>。</w:t>
      </w:r>
    </w:p>
    <w:p w:rsidR="00EF5878" w:rsidRPr="00B04257" w:rsidRDefault="00EF5878" w:rsidP="00B04257">
      <w:pPr>
        <w:tabs>
          <w:tab w:val="left" w:pos="540"/>
        </w:tabs>
        <w:spacing w:line="400" w:lineRule="exact"/>
        <w:ind w:left="504" w:hangingChars="175" w:hanging="504"/>
        <w:rPr>
          <w:rFonts w:eastAsia="標楷體"/>
          <w:color w:val="000000" w:themeColor="text1"/>
          <w:spacing w:val="4"/>
          <w:sz w:val="28"/>
          <w:szCs w:val="28"/>
          <w:lang w:bidi="hi-IN"/>
        </w:rPr>
      </w:pPr>
    </w:p>
    <w:p w:rsidR="005D26F1" w:rsidRPr="00824F84" w:rsidRDefault="00AE533F" w:rsidP="00EF5878">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5D26F1" w:rsidRPr="00824F84" w:rsidRDefault="00E974A0"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B32FB5">
        <w:rPr>
          <w:b/>
          <w:bCs/>
          <w:noProof/>
          <w:color w:val="000000" w:themeColor="text1"/>
          <w:sz w:val="32"/>
          <w:szCs w:val="32"/>
        </w:rPr>
        <w:drawing>
          <wp:inline distT="0" distB="0" distL="0" distR="0" wp14:anchorId="55B09861" wp14:editId="72D29EAC">
            <wp:extent cx="5372104" cy="322313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4">
                      <a:extLst>
                        <a:ext uri="{28A0092B-C50C-407E-A947-70E740481C1C}">
                          <a14:useLocalDpi xmlns:a14="http://schemas.microsoft.com/office/drawing/2010/main" val="0"/>
                        </a:ext>
                      </a:extLst>
                    </a:blip>
                    <a:stretch>
                      <a:fillRect/>
                    </a:stretch>
                  </pic:blipFill>
                  <pic:spPr>
                    <a:xfrm>
                      <a:off x="0" y="0"/>
                      <a:ext cx="5373397" cy="3223909"/>
                    </a:xfrm>
                    <a:prstGeom prst="rect">
                      <a:avLst/>
                    </a:prstGeom>
                  </pic:spPr>
                </pic:pic>
              </a:graphicData>
            </a:graphic>
          </wp:inline>
        </w:drawing>
      </w:r>
    </w:p>
    <w:p w:rsidR="003F3F99"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8" w:name="_Toc36455803"/>
      <w:r w:rsidRPr="00824F84">
        <w:rPr>
          <w:rFonts w:eastAsia="標楷體"/>
          <w:b/>
          <w:bCs/>
          <w:color w:val="000000" w:themeColor="text1"/>
          <w:sz w:val="32"/>
          <w:szCs w:val="32"/>
        </w:rPr>
        <w:lastRenderedPageBreak/>
        <w:t>（二）工業生產</w:t>
      </w:r>
      <w:bookmarkEnd w:id="85"/>
      <w:bookmarkEnd w:id="86"/>
      <w:bookmarkEnd w:id="87"/>
      <w:bookmarkEnd w:id="88"/>
    </w:p>
    <w:p w:rsidR="0026385B" w:rsidRPr="008E784C" w:rsidRDefault="0026385B" w:rsidP="0026385B">
      <w:pPr>
        <w:tabs>
          <w:tab w:val="left" w:pos="540"/>
        </w:tabs>
        <w:spacing w:line="400" w:lineRule="exact"/>
        <w:rPr>
          <w:rFonts w:eastAsia="標楷體"/>
          <w:b/>
          <w:bCs/>
          <w:color w:val="000000" w:themeColor="text1"/>
          <w:sz w:val="28"/>
          <w:szCs w:val="28"/>
        </w:rPr>
      </w:pPr>
      <w:bookmarkStart w:id="89" w:name="OLE_LINK5"/>
      <w:bookmarkStart w:id="90" w:name="_Toc401923796"/>
      <w:bookmarkStart w:id="91" w:name="_Toc402171713"/>
      <w:bookmarkStart w:id="92" w:name="_Toc401923799"/>
      <w:bookmarkStart w:id="93" w:name="_Toc402171716"/>
      <w:r w:rsidRPr="008E784C">
        <w:rPr>
          <w:rFonts w:eastAsia="標楷體"/>
          <w:b/>
          <w:bCs/>
          <w:color w:val="000000" w:themeColor="text1"/>
          <w:sz w:val="28"/>
          <w:szCs w:val="28"/>
        </w:rPr>
        <w:t>１、</w:t>
      </w:r>
      <w:r w:rsidRPr="008E784C">
        <w:rPr>
          <w:rFonts w:eastAsia="標楷體"/>
          <w:b/>
          <w:bCs/>
          <w:color w:val="000000" w:themeColor="text1"/>
          <w:sz w:val="28"/>
          <w:szCs w:val="28"/>
        </w:rPr>
        <w:t>10</w:t>
      </w:r>
      <w:r w:rsidRPr="008E784C">
        <w:rPr>
          <w:rFonts w:eastAsia="標楷體" w:hint="eastAsia"/>
          <w:b/>
          <w:bCs/>
          <w:color w:val="000000" w:themeColor="text1"/>
          <w:sz w:val="28"/>
          <w:szCs w:val="28"/>
        </w:rPr>
        <w:t>9</w:t>
      </w:r>
      <w:r w:rsidRPr="008E784C">
        <w:rPr>
          <w:rFonts w:eastAsia="標楷體"/>
          <w:b/>
          <w:bCs/>
          <w:color w:val="000000" w:themeColor="text1"/>
          <w:sz w:val="28"/>
          <w:szCs w:val="28"/>
        </w:rPr>
        <w:t>年</w:t>
      </w:r>
      <w:r w:rsidR="00A1792D">
        <w:rPr>
          <w:rFonts w:eastAsia="標楷體" w:hint="eastAsia"/>
          <w:b/>
          <w:bCs/>
          <w:color w:val="000000" w:themeColor="text1"/>
          <w:sz w:val="28"/>
          <w:szCs w:val="28"/>
        </w:rPr>
        <w:t>7</w:t>
      </w:r>
      <w:r w:rsidRPr="008E784C">
        <w:rPr>
          <w:rFonts w:eastAsia="標楷體"/>
          <w:b/>
          <w:bCs/>
          <w:color w:val="000000" w:themeColor="text1"/>
          <w:sz w:val="28"/>
          <w:szCs w:val="28"/>
        </w:rPr>
        <w:t>月工業生產</w:t>
      </w:r>
      <w:r w:rsidRPr="008E784C">
        <w:rPr>
          <w:rFonts w:eastAsia="標楷體" w:hint="eastAsia"/>
          <w:b/>
          <w:bCs/>
          <w:color w:val="000000" w:themeColor="text1"/>
          <w:sz w:val="28"/>
          <w:szCs w:val="28"/>
        </w:rPr>
        <w:t>增加</w:t>
      </w:r>
      <w:r w:rsidR="003E5653">
        <w:rPr>
          <w:rFonts w:eastAsia="標楷體" w:hint="eastAsia"/>
          <w:b/>
          <w:bCs/>
          <w:color w:val="000000" w:themeColor="text1"/>
          <w:sz w:val="28"/>
          <w:szCs w:val="28"/>
        </w:rPr>
        <w:t>2</w:t>
      </w:r>
      <w:r w:rsidRPr="008E784C">
        <w:rPr>
          <w:rFonts w:eastAsia="標楷體" w:hint="eastAsia"/>
          <w:b/>
          <w:bCs/>
          <w:color w:val="000000" w:themeColor="text1"/>
          <w:sz w:val="28"/>
          <w:szCs w:val="28"/>
        </w:rPr>
        <w:t>.</w:t>
      </w:r>
      <w:r w:rsidR="003E5653">
        <w:rPr>
          <w:rFonts w:eastAsia="標楷體" w:hint="eastAsia"/>
          <w:b/>
          <w:bCs/>
          <w:color w:val="000000" w:themeColor="text1"/>
          <w:sz w:val="28"/>
          <w:szCs w:val="28"/>
        </w:rPr>
        <w:t>65</w:t>
      </w:r>
      <w:r w:rsidRPr="008E784C">
        <w:rPr>
          <w:rFonts w:eastAsia="標楷體"/>
          <w:b/>
          <w:bCs/>
          <w:color w:val="000000" w:themeColor="text1"/>
          <w:sz w:val="28"/>
          <w:szCs w:val="28"/>
        </w:rPr>
        <w:t>%</w:t>
      </w:r>
    </w:p>
    <w:p w:rsidR="000672EE" w:rsidRPr="00824F84" w:rsidRDefault="0026385B" w:rsidP="0026385B">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A1792D">
        <w:rPr>
          <w:rFonts w:eastAsia="標楷體" w:hint="eastAsia"/>
          <w:color w:val="000000" w:themeColor="text1"/>
          <w:kern w:val="0"/>
          <w:sz w:val="28"/>
          <w:szCs w:val="28"/>
        </w:rPr>
        <w:t>7</w:t>
      </w:r>
      <w:r w:rsidRPr="008E784C">
        <w:rPr>
          <w:rFonts w:eastAsia="標楷體"/>
          <w:color w:val="000000" w:themeColor="text1"/>
          <w:kern w:val="0"/>
          <w:sz w:val="28"/>
          <w:szCs w:val="28"/>
        </w:rPr>
        <w:t>月工業生產指數</w:t>
      </w:r>
      <w:r w:rsidRPr="008E784C">
        <w:rPr>
          <w:rFonts w:eastAsia="標楷體" w:hint="eastAsia"/>
          <w:color w:val="000000" w:themeColor="text1"/>
          <w:kern w:val="0"/>
          <w:sz w:val="28"/>
          <w:szCs w:val="28"/>
        </w:rPr>
        <w:t>11</w:t>
      </w:r>
      <w:r w:rsidR="003E5653">
        <w:rPr>
          <w:rFonts w:eastAsia="標楷體" w:hint="eastAsia"/>
          <w:color w:val="000000" w:themeColor="text1"/>
          <w:kern w:val="0"/>
          <w:sz w:val="28"/>
          <w:szCs w:val="28"/>
        </w:rPr>
        <w:t>6</w:t>
      </w:r>
      <w:r w:rsidRPr="008E784C">
        <w:rPr>
          <w:rFonts w:eastAsia="標楷體" w:hint="eastAsia"/>
          <w:color w:val="000000" w:themeColor="text1"/>
          <w:kern w:val="0"/>
          <w:sz w:val="28"/>
          <w:szCs w:val="28"/>
        </w:rPr>
        <w:t>.7</w:t>
      </w:r>
      <w:r w:rsidR="003E5653">
        <w:rPr>
          <w:rFonts w:eastAsia="標楷體" w:hint="eastAsia"/>
          <w:color w:val="000000" w:themeColor="text1"/>
          <w:kern w:val="0"/>
          <w:sz w:val="28"/>
          <w:szCs w:val="28"/>
        </w:rPr>
        <w:t>0</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003E5653">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003E5653">
        <w:rPr>
          <w:rFonts w:eastAsia="標楷體" w:hint="eastAsia"/>
          <w:color w:val="000000" w:themeColor="text1"/>
          <w:kern w:val="0"/>
          <w:sz w:val="28"/>
          <w:szCs w:val="28"/>
        </w:rPr>
        <w:t>65</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礦業及土石採取業</w:t>
      </w:r>
      <w:r w:rsidRPr="008E784C">
        <w:rPr>
          <w:rFonts w:eastAsia="標楷體" w:hint="eastAsia"/>
          <w:color w:val="000000" w:themeColor="text1"/>
          <w:kern w:val="0"/>
          <w:sz w:val="28"/>
          <w:szCs w:val="28"/>
        </w:rPr>
        <w:t>、製造業</w:t>
      </w:r>
      <w:r w:rsidR="00956C67">
        <w:rPr>
          <w:rFonts w:eastAsia="標楷體" w:hint="eastAsia"/>
          <w:color w:val="000000" w:themeColor="text1"/>
          <w:kern w:val="0"/>
          <w:sz w:val="28"/>
          <w:szCs w:val="28"/>
        </w:rPr>
        <w:t>、電力及燃氣</w:t>
      </w:r>
      <w:r w:rsidRPr="008E784C">
        <w:rPr>
          <w:rFonts w:eastAsia="標楷體" w:hint="eastAsia"/>
          <w:color w:val="000000" w:themeColor="text1"/>
          <w:kern w:val="0"/>
          <w:sz w:val="28"/>
          <w:szCs w:val="28"/>
        </w:rPr>
        <w:t>供應業</w:t>
      </w:r>
      <w:r w:rsidR="003E5653">
        <w:rPr>
          <w:rFonts w:eastAsia="標楷體" w:hint="eastAsia"/>
          <w:color w:val="000000" w:themeColor="text1"/>
          <w:kern w:val="0"/>
          <w:sz w:val="28"/>
          <w:szCs w:val="28"/>
        </w:rPr>
        <w:t>及</w:t>
      </w:r>
      <w:r w:rsidR="003E5653" w:rsidRPr="008E784C">
        <w:rPr>
          <w:rFonts w:eastAsia="標楷體" w:hint="eastAsia"/>
          <w:color w:val="000000" w:themeColor="text1"/>
          <w:kern w:val="0"/>
          <w:sz w:val="28"/>
          <w:szCs w:val="28"/>
        </w:rPr>
        <w:t>用水供應業</w:t>
      </w:r>
      <w:r w:rsidRPr="008E784C">
        <w:rPr>
          <w:rFonts w:eastAsia="標楷體"/>
          <w:color w:val="000000" w:themeColor="text1"/>
          <w:kern w:val="0"/>
          <w:sz w:val="28"/>
          <w:szCs w:val="28"/>
        </w:rPr>
        <w:t>分別</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1</w:t>
      </w:r>
      <w:r w:rsidR="003E5653">
        <w:rPr>
          <w:rFonts w:eastAsia="標楷體" w:hint="eastAsia"/>
          <w:color w:val="000000" w:themeColor="text1"/>
          <w:kern w:val="0"/>
          <w:sz w:val="28"/>
          <w:szCs w:val="28"/>
        </w:rPr>
        <w:t>1</w:t>
      </w:r>
      <w:r w:rsidRPr="008E784C">
        <w:rPr>
          <w:rFonts w:eastAsia="標楷體" w:hint="eastAsia"/>
          <w:color w:val="000000" w:themeColor="text1"/>
          <w:kern w:val="0"/>
          <w:sz w:val="28"/>
          <w:szCs w:val="28"/>
        </w:rPr>
        <w:t>.</w:t>
      </w:r>
      <w:r w:rsidR="003E5653">
        <w:rPr>
          <w:rFonts w:eastAsia="標楷體" w:hint="eastAsia"/>
          <w:color w:val="000000" w:themeColor="text1"/>
          <w:kern w:val="0"/>
          <w:sz w:val="28"/>
          <w:szCs w:val="28"/>
        </w:rPr>
        <w:t>45</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sidR="003E5653">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003E5653">
        <w:rPr>
          <w:rFonts w:eastAsia="標楷體" w:hint="eastAsia"/>
          <w:color w:val="000000" w:themeColor="text1"/>
          <w:kern w:val="0"/>
          <w:sz w:val="28"/>
          <w:szCs w:val="28"/>
        </w:rPr>
        <w:t>64</w:t>
      </w:r>
      <w:r w:rsidRPr="008E784C">
        <w:rPr>
          <w:rFonts w:eastAsia="標楷體" w:hint="eastAsia"/>
          <w:color w:val="000000" w:themeColor="text1"/>
          <w:kern w:val="0"/>
          <w:sz w:val="28"/>
          <w:szCs w:val="28"/>
        </w:rPr>
        <w:t>%</w:t>
      </w:r>
      <w:r w:rsidR="003E5653"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1.</w:t>
      </w:r>
      <w:r w:rsidR="003E5653">
        <w:rPr>
          <w:rFonts w:eastAsia="標楷體" w:hint="eastAsia"/>
          <w:color w:val="000000" w:themeColor="text1"/>
          <w:kern w:val="0"/>
          <w:sz w:val="28"/>
          <w:szCs w:val="28"/>
        </w:rPr>
        <w:t>54</w:t>
      </w:r>
      <w:r w:rsidRPr="008E784C">
        <w:rPr>
          <w:rFonts w:eastAsia="標楷體" w:hint="eastAsia"/>
          <w:color w:val="000000" w:themeColor="text1"/>
          <w:kern w:val="0"/>
          <w:sz w:val="28"/>
          <w:szCs w:val="28"/>
        </w:rPr>
        <w:t>%</w:t>
      </w:r>
      <w:r w:rsidR="003E5653" w:rsidRPr="008E784C">
        <w:rPr>
          <w:rFonts w:eastAsia="標楷體" w:hint="eastAsia"/>
          <w:color w:val="000000" w:themeColor="text1"/>
          <w:kern w:val="0"/>
          <w:sz w:val="28"/>
          <w:szCs w:val="28"/>
        </w:rPr>
        <w:t>及</w:t>
      </w:r>
      <w:r w:rsidR="003E5653">
        <w:rPr>
          <w:rFonts w:eastAsia="標楷體" w:hint="eastAsia"/>
          <w:color w:val="000000" w:themeColor="text1"/>
          <w:kern w:val="0"/>
          <w:sz w:val="28"/>
          <w:szCs w:val="28"/>
        </w:rPr>
        <w:t>1</w:t>
      </w:r>
      <w:r w:rsidRPr="008E784C">
        <w:rPr>
          <w:rFonts w:eastAsia="標楷體" w:hint="eastAsia"/>
          <w:color w:val="000000" w:themeColor="text1"/>
          <w:kern w:val="0"/>
          <w:sz w:val="28"/>
          <w:szCs w:val="28"/>
        </w:rPr>
        <w:t>.</w:t>
      </w:r>
      <w:r w:rsidR="003E5653">
        <w:rPr>
          <w:rFonts w:eastAsia="標楷體" w:hint="eastAsia"/>
          <w:color w:val="000000" w:themeColor="text1"/>
          <w:kern w:val="0"/>
          <w:sz w:val="28"/>
          <w:szCs w:val="28"/>
        </w:rPr>
        <w:t>5</w:t>
      </w:r>
      <w:r w:rsidRPr="008E784C">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D7778B">
        <w:rPr>
          <w:rFonts w:eastAsia="標楷體" w:hint="eastAsia"/>
          <w:color w:val="000000" w:themeColor="text1"/>
          <w:kern w:val="0"/>
          <w:sz w:val="28"/>
          <w:szCs w:val="20"/>
        </w:rPr>
        <w:t>7</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工業生產指數</w:t>
      </w:r>
      <w:r w:rsidRPr="008E784C">
        <w:rPr>
          <w:rFonts w:eastAsia="標楷體" w:hint="eastAsia"/>
          <w:color w:val="000000" w:themeColor="text1"/>
          <w:kern w:val="0"/>
          <w:sz w:val="28"/>
          <w:szCs w:val="20"/>
        </w:rPr>
        <w:t>1</w:t>
      </w:r>
      <w:r w:rsidR="003E5653">
        <w:rPr>
          <w:rFonts w:eastAsia="標楷體" w:hint="eastAsia"/>
          <w:color w:val="000000" w:themeColor="text1"/>
          <w:kern w:val="0"/>
          <w:sz w:val="28"/>
          <w:szCs w:val="20"/>
        </w:rPr>
        <w:t>10</w:t>
      </w:r>
      <w:r w:rsidRPr="008E784C">
        <w:rPr>
          <w:rFonts w:eastAsia="標楷體" w:hint="eastAsia"/>
          <w:color w:val="000000" w:themeColor="text1"/>
          <w:kern w:val="0"/>
          <w:sz w:val="28"/>
          <w:szCs w:val="20"/>
        </w:rPr>
        <w:t>.50</w:t>
      </w:r>
      <w:r w:rsidRPr="008E784C">
        <w:rPr>
          <w:rFonts w:eastAsia="標楷體" w:hint="eastAsia"/>
          <w:color w:val="000000" w:themeColor="text1"/>
          <w:kern w:val="0"/>
          <w:sz w:val="28"/>
          <w:szCs w:val="20"/>
        </w:rPr>
        <w:t>，較上年同期</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6.</w:t>
      </w:r>
      <w:r w:rsidR="003E5653">
        <w:rPr>
          <w:rFonts w:eastAsia="標楷體" w:hint="eastAsia"/>
          <w:color w:val="000000" w:themeColor="text1"/>
          <w:kern w:val="0"/>
          <w:sz w:val="28"/>
          <w:szCs w:val="28"/>
        </w:rPr>
        <w:t>03</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824F84" w:rsidRPr="00824F84" w:rsidTr="00D1347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szCs w:val="28"/>
              </w:rPr>
            </w:pPr>
          </w:p>
          <w:p w:rsidR="000672EE" w:rsidRPr="00824F84" w:rsidRDefault="000672EE" w:rsidP="00D13479">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672EE" w:rsidRPr="00824F84" w:rsidRDefault="000672EE" w:rsidP="00D13479">
            <w:pPr>
              <w:snapToGrid w:val="0"/>
              <w:spacing w:line="260" w:lineRule="exact"/>
              <w:ind w:left="28"/>
              <w:jc w:val="center"/>
              <w:rPr>
                <w:rFonts w:eastAsia="標楷體"/>
                <w:color w:val="000000" w:themeColor="text1"/>
              </w:rPr>
            </w:pPr>
          </w:p>
        </w:tc>
      </w:tr>
      <w:tr w:rsidR="00824F84" w:rsidRPr="00824F84" w:rsidTr="00D13479">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672EE" w:rsidRPr="00824F84" w:rsidRDefault="000672EE" w:rsidP="00D13479">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-1.28</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-1.16</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-6.53</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-2.42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-2.28</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1.97</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1.91</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-9.67</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3.43</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0.50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5.00</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5.27</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-2.00</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2.22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1.30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3.64</w:t>
            </w:r>
          </w:p>
        </w:tc>
        <w:tc>
          <w:tcPr>
            <w:tcW w:w="1251" w:type="dxa"/>
            <w:tcMar>
              <w:top w:w="17" w:type="dxa"/>
              <w:left w:w="17" w:type="dxa"/>
              <w:bottom w:w="0" w:type="dxa"/>
              <w:right w:w="17" w:type="dxa"/>
            </w:tcMar>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3.93</w:t>
            </w:r>
          </w:p>
        </w:tc>
        <w:tc>
          <w:tcPr>
            <w:tcW w:w="1252" w:type="dxa"/>
            <w:tcMar>
              <w:top w:w="17" w:type="dxa"/>
              <w:left w:w="17" w:type="dxa"/>
              <w:bottom w:w="0" w:type="dxa"/>
              <w:right w:w="17" w:type="dxa"/>
            </w:tcMar>
          </w:tcPr>
          <w:p w:rsidR="00C53A63" w:rsidRPr="008E784C" w:rsidRDefault="00C53A63" w:rsidP="00C53A63">
            <w:pPr>
              <w:ind w:rightChars="165" w:right="396"/>
              <w:jc w:val="right"/>
              <w:rPr>
                <w:rFonts w:eastAsia="標楷體"/>
                <w:b/>
                <w:color w:val="000000" w:themeColor="text1"/>
              </w:rPr>
            </w:pPr>
            <w:r w:rsidRPr="008E784C">
              <w:rPr>
                <w:rFonts w:eastAsia="標楷體"/>
                <w:b/>
                <w:color w:val="000000" w:themeColor="text1"/>
              </w:rPr>
              <w:t>-3.65</w:t>
            </w:r>
          </w:p>
        </w:tc>
        <w:tc>
          <w:tcPr>
            <w:tcW w:w="1252" w:type="dxa"/>
            <w:tcMar>
              <w:top w:w="17" w:type="dxa"/>
              <w:left w:w="17" w:type="dxa"/>
              <w:bottom w:w="0" w:type="dxa"/>
              <w:right w:w="17" w:type="dxa"/>
            </w:tcMar>
          </w:tcPr>
          <w:p w:rsidR="00C53A63" w:rsidRPr="008E784C" w:rsidRDefault="00C53A63" w:rsidP="00C53A63">
            <w:pPr>
              <w:ind w:rightChars="162" w:right="389"/>
              <w:jc w:val="right"/>
              <w:rPr>
                <w:rFonts w:eastAsia="標楷體"/>
                <w:b/>
                <w:color w:val="000000" w:themeColor="text1"/>
              </w:rPr>
            </w:pPr>
            <w:r w:rsidRPr="008E784C">
              <w:rPr>
                <w:rFonts w:eastAsia="標楷體"/>
                <w:b/>
                <w:color w:val="000000" w:themeColor="text1"/>
              </w:rPr>
              <w:t>0.40</w:t>
            </w:r>
          </w:p>
        </w:tc>
        <w:tc>
          <w:tcPr>
            <w:tcW w:w="1252" w:type="dxa"/>
            <w:tcMar>
              <w:top w:w="17" w:type="dxa"/>
              <w:left w:w="17" w:type="dxa"/>
              <w:bottom w:w="0" w:type="dxa"/>
              <w:right w:w="17" w:type="dxa"/>
            </w:tcMar>
          </w:tcPr>
          <w:p w:rsidR="00C53A63" w:rsidRPr="008E784C" w:rsidRDefault="00C53A63" w:rsidP="00C53A63">
            <w:pPr>
              <w:ind w:rightChars="152" w:right="365"/>
              <w:jc w:val="right"/>
              <w:rPr>
                <w:rFonts w:eastAsia="標楷體"/>
                <w:b/>
                <w:color w:val="000000" w:themeColor="text1"/>
              </w:rPr>
            </w:pPr>
            <w:r w:rsidRPr="008E784C">
              <w:rPr>
                <w:rFonts w:eastAsia="標楷體"/>
                <w:b/>
                <w:color w:val="000000" w:themeColor="text1"/>
              </w:rPr>
              <w:t>0.09</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hint="eastAsia"/>
                <w:b/>
                <w:bCs/>
                <w:color w:val="000000" w:themeColor="text1"/>
                <w:szCs w:val="22"/>
              </w:rPr>
              <w:t>-0.35</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0.36</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7</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0.27</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-0.84</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0.40</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3.99</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5.95</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2.72</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color w:val="000000" w:themeColor="text1"/>
              </w:rPr>
              <w:t>1~</w:t>
            </w:r>
            <w:r w:rsidR="00D7778B">
              <w:rPr>
                <w:rFonts w:eastAsia="標楷體" w:hint="eastAsia"/>
                <w:b/>
                <w:color w:val="000000" w:themeColor="text1"/>
              </w:rPr>
              <w:t>7</w:t>
            </w:r>
            <w:r w:rsidR="00D7778B">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3E5653">
            <w:pPr>
              <w:ind w:rightChars="75" w:right="180"/>
              <w:jc w:val="right"/>
              <w:rPr>
                <w:rFonts w:eastAsia="標楷體"/>
                <w:b/>
                <w:color w:val="000000" w:themeColor="text1"/>
                <w:szCs w:val="22"/>
              </w:rPr>
            </w:pPr>
            <w:r>
              <w:rPr>
                <w:rFonts w:eastAsia="標楷體" w:hint="eastAsia"/>
                <w:b/>
                <w:color w:val="000000" w:themeColor="text1"/>
                <w:szCs w:val="22"/>
              </w:rPr>
              <w:t>6.</w:t>
            </w:r>
            <w:r w:rsidR="003E5653">
              <w:rPr>
                <w:rFonts w:eastAsia="標楷體" w:hint="eastAsia"/>
                <w:b/>
                <w:color w:val="000000" w:themeColor="text1"/>
                <w:szCs w:val="22"/>
              </w:rPr>
              <w:t>03</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3E5653" w:rsidP="003E5653">
            <w:pPr>
              <w:ind w:rightChars="165" w:right="396"/>
              <w:jc w:val="right"/>
              <w:rPr>
                <w:rFonts w:eastAsia="標楷體"/>
                <w:b/>
                <w:color w:val="000000" w:themeColor="text1"/>
              </w:rPr>
            </w:pPr>
            <w:r>
              <w:rPr>
                <w:rFonts w:eastAsia="標楷體" w:hint="eastAsia"/>
                <w:b/>
                <w:color w:val="000000" w:themeColor="text1"/>
              </w:rPr>
              <w:t>6</w:t>
            </w:r>
            <w:r w:rsidR="00C53A63">
              <w:rPr>
                <w:rFonts w:eastAsia="標楷體" w:hint="eastAsia"/>
                <w:b/>
                <w:color w:val="000000" w:themeColor="text1"/>
              </w:rPr>
              <w:t>.</w:t>
            </w:r>
            <w:r>
              <w:rPr>
                <w:rFonts w:eastAsia="標楷體" w:hint="eastAsia"/>
                <w:b/>
                <w:color w:val="000000" w:themeColor="text1"/>
              </w:rPr>
              <w:t>43</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3E5653">
            <w:pPr>
              <w:ind w:rightChars="165" w:right="396"/>
              <w:jc w:val="right"/>
              <w:rPr>
                <w:rFonts w:eastAsia="標楷體"/>
                <w:b/>
                <w:color w:val="000000" w:themeColor="text1"/>
              </w:rPr>
            </w:pPr>
            <w:r>
              <w:rPr>
                <w:rFonts w:eastAsia="標楷體" w:hint="eastAsia"/>
                <w:b/>
                <w:color w:val="000000" w:themeColor="text1"/>
              </w:rPr>
              <w:t>17.</w:t>
            </w:r>
            <w:r w:rsidR="003E5653">
              <w:rPr>
                <w:rFonts w:eastAsia="標楷體" w:hint="eastAsia"/>
                <w:b/>
                <w:color w:val="000000" w:themeColor="text1"/>
              </w:rPr>
              <w:t>14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3E5653">
            <w:pPr>
              <w:ind w:rightChars="165" w:right="396"/>
              <w:jc w:val="right"/>
              <w:rPr>
                <w:rFonts w:eastAsia="標楷體"/>
                <w:b/>
                <w:color w:val="000000" w:themeColor="text1"/>
              </w:rPr>
            </w:pPr>
            <w:r>
              <w:rPr>
                <w:rFonts w:eastAsia="標楷體" w:hint="eastAsia"/>
                <w:b/>
                <w:color w:val="000000" w:themeColor="text1"/>
              </w:rPr>
              <w:t>0.</w:t>
            </w:r>
            <w:r w:rsidR="003E5653">
              <w:rPr>
                <w:rFonts w:eastAsia="標楷體" w:hint="eastAsia"/>
                <w:b/>
                <w:color w:val="000000" w:themeColor="text1"/>
              </w:rPr>
              <w:t>54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3E5653">
            <w:pPr>
              <w:ind w:rightChars="165" w:right="396"/>
              <w:jc w:val="right"/>
              <w:rPr>
                <w:rFonts w:eastAsia="標楷體"/>
                <w:b/>
                <w:color w:val="000000" w:themeColor="text1"/>
              </w:rPr>
            </w:pPr>
            <w:r>
              <w:rPr>
                <w:rFonts w:eastAsia="標楷體" w:hint="eastAsia"/>
                <w:b/>
                <w:color w:val="000000" w:themeColor="text1"/>
              </w:rPr>
              <w:t>1.</w:t>
            </w:r>
            <w:r w:rsidR="003E5653">
              <w:rPr>
                <w:rFonts w:eastAsia="標楷體" w:hint="eastAsia"/>
                <w:b/>
                <w:color w:val="000000" w:themeColor="text1"/>
              </w:rPr>
              <w:t>11</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1.27</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20.69</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21.48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39.11</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11.24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3.74</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11.18</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11.93</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18.94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1.96</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1.89</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4.22</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4.92</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25.47</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-5.50</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-0.18</w:t>
            </w:r>
          </w:p>
        </w:tc>
      </w:tr>
      <w:tr w:rsidR="003E5653" w:rsidRPr="00824F84" w:rsidTr="00B51556">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E5653" w:rsidRPr="008E784C" w:rsidRDefault="003E565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E5653" w:rsidRPr="003E5653" w:rsidRDefault="003E5653" w:rsidP="003E5653">
            <w:pPr>
              <w:ind w:rightChars="75" w:right="180"/>
              <w:jc w:val="right"/>
              <w:rPr>
                <w:rFonts w:eastAsia="標楷體"/>
                <w:color w:val="000000" w:themeColor="text1"/>
                <w:szCs w:val="22"/>
              </w:rPr>
            </w:pPr>
            <w:r w:rsidRPr="003E5653">
              <w:rPr>
                <w:rFonts w:eastAsia="標楷體" w:hint="eastAsia"/>
                <w:color w:val="000000" w:themeColor="text1"/>
                <w:szCs w:val="22"/>
              </w:rPr>
              <w:t>1.68</w:t>
            </w:r>
          </w:p>
        </w:tc>
        <w:tc>
          <w:tcPr>
            <w:tcW w:w="1251"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1.83</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16.62</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-1.03</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-0.10</w:t>
            </w:r>
          </w:p>
        </w:tc>
      </w:tr>
      <w:tr w:rsidR="003E5653" w:rsidRPr="00824F84" w:rsidTr="00B51556">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E5653" w:rsidRPr="008E784C" w:rsidRDefault="003E565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E5653" w:rsidRPr="003E5653" w:rsidRDefault="003E5653" w:rsidP="003E5653">
            <w:pPr>
              <w:ind w:rightChars="75" w:right="180"/>
              <w:jc w:val="right"/>
              <w:rPr>
                <w:rFonts w:eastAsia="標楷體"/>
                <w:color w:val="000000" w:themeColor="text1"/>
                <w:szCs w:val="22"/>
              </w:rPr>
            </w:pPr>
            <w:r w:rsidRPr="003E5653">
              <w:rPr>
                <w:rFonts w:eastAsia="標楷體" w:hint="eastAsia"/>
                <w:color w:val="000000" w:themeColor="text1"/>
                <w:szCs w:val="22"/>
              </w:rPr>
              <w:t>7.19</w:t>
            </w:r>
          </w:p>
        </w:tc>
        <w:tc>
          <w:tcPr>
            <w:tcW w:w="1251"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7.63</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24.19</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1.54</w:t>
            </w:r>
          </w:p>
        </w:tc>
        <w:tc>
          <w:tcPr>
            <w:tcW w:w="1252" w:type="dxa"/>
            <w:tcBorders>
              <w:top w:val="nil"/>
              <w:left w:val="nil"/>
              <w:bottom w:val="nil"/>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-0.09</w:t>
            </w:r>
          </w:p>
        </w:tc>
      </w:tr>
      <w:tr w:rsidR="003E5653" w:rsidRPr="00824F84" w:rsidTr="00B51556">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3E5653" w:rsidRPr="008E784C" w:rsidRDefault="003E5653" w:rsidP="00DA2938">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3E5653" w:rsidRPr="003E5653" w:rsidRDefault="003E5653" w:rsidP="003E5653">
            <w:pPr>
              <w:ind w:rightChars="75" w:right="180"/>
              <w:jc w:val="right"/>
              <w:rPr>
                <w:rFonts w:eastAsia="標楷體"/>
                <w:color w:val="000000" w:themeColor="text1"/>
                <w:szCs w:val="22"/>
              </w:rPr>
            </w:pPr>
            <w:r w:rsidRPr="003E5653">
              <w:rPr>
                <w:rFonts w:eastAsia="標楷體" w:hint="eastAsia"/>
                <w:color w:val="000000" w:themeColor="text1"/>
                <w:szCs w:val="22"/>
              </w:rPr>
              <w:t>2.65</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2.64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11.45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1.54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E5653" w:rsidRPr="003E5653" w:rsidRDefault="003E5653" w:rsidP="003E5653">
            <w:pPr>
              <w:ind w:rightChars="165" w:right="396"/>
              <w:jc w:val="right"/>
              <w:rPr>
                <w:rFonts w:eastAsia="標楷體"/>
                <w:color w:val="000000" w:themeColor="text1"/>
              </w:rPr>
            </w:pPr>
            <w:r w:rsidRPr="003E5653">
              <w:rPr>
                <w:rFonts w:eastAsia="標楷體" w:hint="eastAsia"/>
                <w:color w:val="000000" w:themeColor="text1"/>
              </w:rPr>
              <w:t>1.50</w:t>
            </w:r>
          </w:p>
        </w:tc>
      </w:tr>
    </w:tbl>
    <w:p w:rsidR="000672EE" w:rsidRPr="00824F84" w:rsidRDefault="000672EE" w:rsidP="000672EE">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0672EE" w:rsidRPr="00824F84" w:rsidRDefault="000672EE" w:rsidP="000672EE">
      <w:pPr>
        <w:snapToGrid w:val="0"/>
        <w:spacing w:line="240" w:lineRule="atLeast"/>
        <w:ind w:right="-142"/>
        <w:jc w:val="both"/>
        <w:rPr>
          <w:rFonts w:eastAsia="標楷體"/>
          <w:color w:val="000000" w:themeColor="text1"/>
          <w:sz w:val="22"/>
          <w:szCs w:val="22"/>
        </w:rPr>
      </w:pP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bookmarkEnd w:id="89"/>
    <w:p w:rsidR="005E3F57" w:rsidRPr="008E784C" w:rsidRDefault="005E3F57" w:rsidP="005E3F57">
      <w:pPr>
        <w:widowControl/>
        <w:rPr>
          <w:rFonts w:eastAsia="標楷體"/>
          <w:b/>
          <w:bCs/>
          <w:color w:val="000000" w:themeColor="text1"/>
          <w:sz w:val="28"/>
          <w:szCs w:val="28"/>
        </w:rPr>
      </w:pPr>
      <w:r w:rsidRPr="008E784C">
        <w:rPr>
          <w:rFonts w:eastAsia="標楷體"/>
          <w:noProof/>
          <w:color w:val="000000" w:themeColor="text1"/>
        </w:rPr>
        <w:lastRenderedPageBreak/>
        <w:drawing>
          <wp:anchor distT="0" distB="0" distL="114300" distR="114300" simplePos="0" relativeHeight="253282816" behindDoc="1" locked="0" layoutInCell="1" allowOverlap="1" wp14:anchorId="5B137D45" wp14:editId="15B9957D">
            <wp:simplePos x="0" y="0"/>
            <wp:positionH relativeFrom="column">
              <wp:posOffset>-119380</wp:posOffset>
            </wp:positionH>
            <wp:positionV relativeFrom="paragraph">
              <wp:posOffset>255270</wp:posOffset>
            </wp:positionV>
            <wp:extent cx="6400800" cy="2009775"/>
            <wp:effectExtent l="0" t="0" r="0" b="0"/>
            <wp:wrapNone/>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705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E46616" w:rsidP="00E46616">
      <w:pPr>
        <w:widowControl/>
        <w:tabs>
          <w:tab w:val="left" w:pos="5445"/>
        </w:tabs>
        <w:rPr>
          <w:rFonts w:eastAsia="標楷體"/>
          <w:b/>
          <w:bCs/>
          <w:color w:val="000000" w:themeColor="text1"/>
          <w:sz w:val="28"/>
          <w:szCs w:val="28"/>
        </w:rPr>
      </w:pPr>
      <w:r>
        <w:rPr>
          <w:rFonts w:eastAsia="標楷體"/>
          <w:b/>
          <w:bCs/>
          <w:color w:val="000000" w:themeColor="text1"/>
          <w:sz w:val="28"/>
          <w:szCs w:val="28"/>
        </w:rPr>
        <w:tab/>
      </w: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r w:rsidRPr="008E784C">
        <w:rPr>
          <w:rFonts w:eastAsia="標楷體"/>
          <w:b/>
          <w:bCs/>
          <w:color w:val="000000" w:themeColor="text1"/>
          <w:sz w:val="28"/>
          <w:szCs w:val="28"/>
        </w:rPr>
        <w:t>２、</w:t>
      </w:r>
      <w:r w:rsidRPr="008E784C">
        <w:rPr>
          <w:rFonts w:eastAsia="標楷體" w:hint="eastAsia"/>
          <w:b/>
          <w:bCs/>
          <w:color w:val="000000" w:themeColor="text1"/>
          <w:sz w:val="28"/>
          <w:szCs w:val="28"/>
        </w:rPr>
        <w:t>109</w:t>
      </w:r>
      <w:r w:rsidRPr="008E784C">
        <w:rPr>
          <w:rFonts w:eastAsia="標楷體"/>
          <w:b/>
          <w:bCs/>
          <w:color w:val="000000" w:themeColor="text1"/>
          <w:sz w:val="28"/>
          <w:szCs w:val="28"/>
        </w:rPr>
        <w:t>年</w:t>
      </w:r>
      <w:r w:rsidR="00D7778B">
        <w:rPr>
          <w:rFonts w:eastAsia="標楷體" w:hint="eastAsia"/>
          <w:b/>
          <w:bCs/>
          <w:color w:val="000000" w:themeColor="text1"/>
          <w:sz w:val="28"/>
          <w:szCs w:val="28"/>
        </w:rPr>
        <w:t>7</w:t>
      </w:r>
      <w:r w:rsidR="00D7778B">
        <w:rPr>
          <w:rFonts w:eastAsia="標楷體" w:hint="eastAsia"/>
          <w:b/>
          <w:bCs/>
          <w:color w:val="000000" w:themeColor="text1"/>
          <w:sz w:val="28"/>
          <w:szCs w:val="28"/>
        </w:rPr>
        <w:t>月</w:t>
      </w:r>
      <w:r w:rsidRPr="008E784C">
        <w:rPr>
          <w:rFonts w:eastAsia="標楷體"/>
          <w:b/>
          <w:bCs/>
          <w:color w:val="000000" w:themeColor="text1"/>
          <w:sz w:val="28"/>
          <w:szCs w:val="28"/>
        </w:rPr>
        <w:t>製造業生產</w:t>
      </w:r>
      <w:r w:rsidRPr="008E784C">
        <w:rPr>
          <w:rFonts w:eastAsia="標楷體" w:hint="eastAsia"/>
          <w:b/>
          <w:bCs/>
          <w:color w:val="000000" w:themeColor="text1"/>
          <w:sz w:val="28"/>
          <w:szCs w:val="28"/>
        </w:rPr>
        <w:t>增加</w:t>
      </w:r>
      <w:r w:rsidR="00831AE5">
        <w:rPr>
          <w:rFonts w:eastAsia="標楷體" w:hint="eastAsia"/>
          <w:b/>
          <w:bCs/>
          <w:color w:val="000000" w:themeColor="text1"/>
          <w:sz w:val="28"/>
          <w:szCs w:val="28"/>
        </w:rPr>
        <w:t>2</w:t>
      </w:r>
      <w:r w:rsidRPr="008E784C">
        <w:rPr>
          <w:rFonts w:eastAsia="標楷體" w:hint="eastAsia"/>
          <w:b/>
          <w:bCs/>
          <w:color w:val="000000" w:themeColor="text1"/>
          <w:sz w:val="28"/>
          <w:szCs w:val="28"/>
        </w:rPr>
        <w:t>.</w:t>
      </w:r>
      <w:r w:rsidR="00831AE5">
        <w:rPr>
          <w:rFonts w:eastAsia="標楷體" w:hint="eastAsia"/>
          <w:b/>
          <w:bCs/>
          <w:color w:val="000000" w:themeColor="text1"/>
          <w:sz w:val="28"/>
          <w:szCs w:val="28"/>
        </w:rPr>
        <w:t>64</w:t>
      </w:r>
      <w:r w:rsidRPr="008E784C">
        <w:rPr>
          <w:rFonts w:eastAsia="標楷體"/>
          <w:b/>
          <w:bCs/>
          <w:color w:val="000000" w:themeColor="text1"/>
          <w:sz w:val="28"/>
          <w:szCs w:val="28"/>
        </w:rPr>
        <w:t>%</w:t>
      </w:r>
    </w:p>
    <w:p w:rsidR="000672EE" w:rsidRPr="00824F84" w:rsidRDefault="005E3F57" w:rsidP="005E3F57">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製造業生產指數</w:t>
      </w:r>
      <w:r w:rsidR="009E6006" w:rsidRPr="009E6006">
        <w:rPr>
          <w:rFonts w:eastAsia="標楷體"/>
          <w:color w:val="000000" w:themeColor="text1"/>
          <w:kern w:val="0"/>
          <w:sz w:val="28"/>
          <w:szCs w:val="28"/>
        </w:rPr>
        <w:t>116.35</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00831AE5">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6</w:t>
      </w:r>
      <w:r w:rsidR="009E6006">
        <w:rPr>
          <w:rFonts w:eastAsia="標楷體" w:hint="eastAsia"/>
          <w:color w:val="000000" w:themeColor="text1"/>
          <w:kern w:val="0"/>
          <w:sz w:val="28"/>
          <w:szCs w:val="28"/>
        </w:rPr>
        <w:t>4</w:t>
      </w:r>
      <w:r w:rsidRPr="008E784C">
        <w:rPr>
          <w:rFonts w:eastAsia="標楷體"/>
          <w:color w:val="000000" w:themeColor="text1"/>
          <w:kern w:val="0"/>
          <w:sz w:val="28"/>
          <w:szCs w:val="28"/>
        </w:rPr>
        <w:t>%</w:t>
      </w:r>
      <w:r w:rsidRPr="008E784C">
        <w:rPr>
          <w:rFonts w:eastAsia="標楷體"/>
          <w:color w:val="000000" w:themeColor="text1"/>
          <w:kern w:val="0"/>
          <w:sz w:val="28"/>
          <w:szCs w:val="28"/>
        </w:rPr>
        <w:t>，其中資訊電子工業</w:t>
      </w:r>
      <w:r w:rsidRPr="008E784C">
        <w:rPr>
          <w:rFonts w:eastAsia="標楷體" w:hint="eastAsia"/>
          <w:color w:val="000000" w:themeColor="text1"/>
          <w:kern w:val="0"/>
          <w:sz w:val="28"/>
          <w:szCs w:val="28"/>
        </w:rPr>
        <w:t>增加</w:t>
      </w:r>
      <w:r w:rsidR="00831AE5">
        <w:rPr>
          <w:rFonts w:eastAsia="標楷體" w:hint="eastAsia"/>
          <w:color w:val="000000" w:themeColor="text1"/>
          <w:kern w:val="0"/>
          <w:sz w:val="28"/>
          <w:szCs w:val="28"/>
        </w:rPr>
        <w:t>14</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17</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民生工業</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金屬機電工業及化學工業</w:t>
      </w:r>
      <w:r w:rsidRPr="008E784C">
        <w:rPr>
          <w:rFonts w:eastAsia="標楷體" w:hint="eastAsia"/>
          <w:color w:val="000000" w:themeColor="text1"/>
          <w:kern w:val="0"/>
          <w:sz w:val="28"/>
          <w:szCs w:val="28"/>
        </w:rPr>
        <w:t>分別減少</w:t>
      </w:r>
      <w:r w:rsidR="00831AE5">
        <w:rPr>
          <w:rFonts w:eastAsia="標楷體" w:hint="eastAsia"/>
          <w:color w:val="000000" w:themeColor="text1"/>
          <w:kern w:val="0"/>
          <w:sz w:val="28"/>
          <w:szCs w:val="28"/>
        </w:rPr>
        <w:t>4</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30</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12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831AE5">
        <w:rPr>
          <w:rFonts w:eastAsia="標楷體" w:hint="eastAsia"/>
          <w:color w:val="000000" w:themeColor="text1"/>
          <w:kern w:val="0"/>
          <w:sz w:val="28"/>
          <w:szCs w:val="28"/>
        </w:rPr>
        <w:t>10</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累計</w:t>
      </w:r>
      <w:r w:rsidRPr="008E784C">
        <w:rPr>
          <w:rFonts w:eastAsia="標楷體" w:hint="eastAsia"/>
          <w:color w:val="000000" w:themeColor="text1"/>
          <w:kern w:val="0"/>
          <w:sz w:val="28"/>
          <w:szCs w:val="28"/>
        </w:rPr>
        <w:t>1</w:t>
      </w:r>
      <w:r w:rsidRPr="008E784C">
        <w:rPr>
          <w:rFonts w:eastAsia="標楷體" w:hint="eastAsia"/>
          <w:color w:val="000000" w:themeColor="text1"/>
          <w:kern w:val="0"/>
          <w:sz w:val="28"/>
          <w:szCs w:val="28"/>
        </w:rPr>
        <w:t>至</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製造業生產</w:t>
      </w:r>
      <w:r w:rsidRPr="008E784C">
        <w:rPr>
          <w:rFonts w:eastAsia="標楷體" w:hint="eastAsia"/>
          <w:color w:val="000000" w:themeColor="text1"/>
          <w:kern w:val="0"/>
          <w:sz w:val="28"/>
          <w:szCs w:val="28"/>
        </w:rPr>
        <w:t>指數</w:t>
      </w:r>
      <w:r w:rsidR="009E6006" w:rsidRPr="009E6006">
        <w:rPr>
          <w:rFonts w:eastAsia="標楷體"/>
          <w:color w:val="000000" w:themeColor="text1"/>
          <w:kern w:val="0"/>
          <w:sz w:val="28"/>
          <w:szCs w:val="28"/>
        </w:rPr>
        <w:t>11</w:t>
      </w:r>
      <w:r w:rsidR="009E6006">
        <w:rPr>
          <w:rFonts w:eastAsia="標楷體" w:hint="eastAsia"/>
          <w:color w:val="000000" w:themeColor="text1"/>
          <w:kern w:val="0"/>
          <w:sz w:val="28"/>
          <w:szCs w:val="28"/>
        </w:rPr>
        <w:t>1</w:t>
      </w:r>
      <w:r w:rsidR="009E6006" w:rsidRPr="009E6006">
        <w:rPr>
          <w:rFonts w:eastAsia="標楷體"/>
          <w:color w:val="000000" w:themeColor="text1"/>
          <w:kern w:val="0"/>
          <w:sz w:val="28"/>
          <w:szCs w:val="28"/>
        </w:rPr>
        <w:t>.</w:t>
      </w:r>
      <w:r w:rsidR="009E6006">
        <w:rPr>
          <w:rFonts w:eastAsia="標楷體" w:hint="eastAsia"/>
          <w:color w:val="000000" w:themeColor="text1"/>
          <w:kern w:val="0"/>
          <w:sz w:val="28"/>
          <w:szCs w:val="28"/>
        </w:rPr>
        <w:t>16</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w:t>
      </w:r>
      <w:r w:rsidRPr="008E784C">
        <w:rPr>
          <w:rFonts w:eastAsia="標楷體" w:hint="eastAsia"/>
          <w:color w:val="000000" w:themeColor="text1"/>
          <w:kern w:val="0"/>
          <w:sz w:val="28"/>
          <w:szCs w:val="28"/>
        </w:rPr>
        <w:t>期增加</w:t>
      </w:r>
      <w:r w:rsidR="00831AE5">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sidR="00831AE5">
        <w:rPr>
          <w:rFonts w:eastAsia="標楷體" w:hint="eastAsia"/>
          <w:color w:val="000000" w:themeColor="text1"/>
          <w:kern w:val="0"/>
          <w:sz w:val="28"/>
          <w:szCs w:val="28"/>
        </w:rPr>
        <w:t>43</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p>
    <w:p w:rsidR="000672EE" w:rsidRPr="00824F84" w:rsidRDefault="000672EE" w:rsidP="000672EE">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24F84" w:rsidRPr="00824F84" w:rsidTr="00D13479">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824F84" w:rsidRPr="00824F84" w:rsidTr="00D13479">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672EE" w:rsidRPr="00824F84" w:rsidRDefault="000672EE" w:rsidP="00D13479">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-3.10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-0.87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-0.44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-0.79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3.76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2.18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3.78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7.82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0.70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3.74 </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2.43</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5.95</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1.89</w:t>
            </w:r>
          </w:p>
        </w:tc>
        <w:tc>
          <w:tcPr>
            <w:tcW w:w="1525"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1.13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-0.59</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7</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2.45</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-5.43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-3.01</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-1.83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-2.48</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5.45</w:t>
            </w:r>
          </w:p>
        </w:tc>
      </w:tr>
      <w:tr w:rsidR="00831AE5"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31AE5" w:rsidRPr="008E784C" w:rsidRDefault="00831AE5" w:rsidP="00D66DC8">
            <w:pPr>
              <w:snapToGrid w:val="0"/>
              <w:spacing w:line="30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7</w:t>
            </w:r>
            <w:r>
              <w:rPr>
                <w:rFonts w:eastAsia="標楷體" w:hint="eastAsia"/>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b/>
                <w:color w:val="000000" w:themeColor="text1"/>
              </w:rPr>
            </w:pPr>
            <w:r w:rsidRPr="00831AE5">
              <w:rPr>
                <w:b/>
                <w:color w:val="000000" w:themeColor="text1"/>
              </w:rPr>
              <w:t>6.4</w:t>
            </w:r>
            <w:r>
              <w:rPr>
                <w:rFonts w:hint="eastAsia"/>
                <w:b/>
                <w:color w:val="000000" w:themeColor="text1"/>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b/>
                <w:color w:val="000000" w:themeColor="text1"/>
              </w:rPr>
            </w:pPr>
            <w:r w:rsidRPr="00831AE5">
              <w:rPr>
                <w:b/>
                <w:color w:val="000000" w:themeColor="text1"/>
              </w:rPr>
              <w:t xml:space="preserve">-7.04 </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32428A">
            <w:pPr>
              <w:tabs>
                <w:tab w:val="left" w:pos="834"/>
              </w:tabs>
              <w:spacing w:line="300" w:lineRule="exact"/>
              <w:ind w:right="273"/>
              <w:jc w:val="right"/>
              <w:rPr>
                <w:b/>
                <w:color w:val="000000" w:themeColor="text1"/>
              </w:rPr>
            </w:pPr>
            <w:r w:rsidRPr="00831AE5">
              <w:rPr>
                <w:b/>
                <w:color w:val="000000" w:themeColor="text1"/>
              </w:rPr>
              <w:t xml:space="preserve"> 21.2</w:t>
            </w:r>
            <w:r w:rsidR="0032428A">
              <w:rPr>
                <w:rFonts w:hint="eastAsia"/>
                <w:b/>
                <w:color w:val="000000" w:themeColor="text1"/>
              </w:rPr>
              <w:t>8</w:t>
            </w:r>
            <w:r w:rsidRPr="00831AE5">
              <w:rPr>
                <w:b/>
                <w:color w:val="000000" w:themeColor="text1"/>
              </w:rPr>
              <w:t xml:space="preserve"> </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b/>
                <w:color w:val="000000" w:themeColor="text1"/>
              </w:rPr>
            </w:pPr>
            <w:r w:rsidRPr="00831AE5">
              <w:rPr>
                <w:b/>
                <w:color w:val="000000" w:themeColor="text1"/>
              </w:rPr>
              <w:t xml:space="preserve">-7.34 </w:t>
            </w:r>
          </w:p>
        </w:tc>
        <w:tc>
          <w:tcPr>
            <w:tcW w:w="1525"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b/>
                <w:color w:val="000000" w:themeColor="text1"/>
              </w:rPr>
            </w:pPr>
            <w:r w:rsidRPr="00831AE5">
              <w:rPr>
                <w:b/>
                <w:color w:val="000000" w:themeColor="text1"/>
              </w:rPr>
              <w:t xml:space="preserve">-5.45 </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-22.62</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21.48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15.59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31.69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6.66</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19.42</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-0.75</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26.49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-1.80</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-0.71</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-8.63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20.47</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-9.04</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-9.39</w:t>
            </w:r>
          </w:p>
        </w:tc>
      </w:tr>
      <w:tr w:rsidR="00831AE5" w:rsidRPr="00824F84" w:rsidTr="00FA6E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31AE5" w:rsidRPr="008E784C" w:rsidRDefault="00831AE5"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r w:rsidRPr="00831AE5">
              <w:rPr>
                <w:color w:val="000000" w:themeColor="text1"/>
              </w:rPr>
              <w:t>1.83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-15.31</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r w:rsidRPr="00831AE5">
              <w:rPr>
                <w:color w:val="000000" w:themeColor="text1"/>
              </w:rPr>
              <w:t>20.97</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-16.76</w:t>
            </w:r>
          </w:p>
        </w:tc>
        <w:tc>
          <w:tcPr>
            <w:tcW w:w="1525"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-9.92</w:t>
            </w:r>
          </w:p>
        </w:tc>
      </w:tr>
      <w:tr w:rsidR="00831AE5" w:rsidRPr="00824F84" w:rsidTr="00C31B6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31AE5" w:rsidRPr="008E784C" w:rsidRDefault="00831AE5"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r w:rsidRPr="00831AE5">
              <w:rPr>
                <w:color w:val="000000" w:themeColor="text1"/>
              </w:rPr>
              <w:t>7.63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-5.89</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r w:rsidRPr="00831AE5">
              <w:rPr>
                <w:color w:val="000000" w:themeColor="text1"/>
              </w:rPr>
              <w:t>22.85</w:t>
            </w:r>
          </w:p>
        </w:tc>
        <w:tc>
          <w:tcPr>
            <w:tcW w:w="1350"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-9.90</w:t>
            </w:r>
          </w:p>
        </w:tc>
        <w:tc>
          <w:tcPr>
            <w:tcW w:w="1525" w:type="dxa"/>
            <w:tcBorders>
              <w:top w:val="nil"/>
              <w:left w:val="nil"/>
              <w:bottom w:val="nil"/>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-2.40</w:t>
            </w:r>
          </w:p>
        </w:tc>
      </w:tr>
      <w:tr w:rsidR="00831AE5" w:rsidRPr="00824F84" w:rsidTr="00D1347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831AE5" w:rsidRPr="008E784C" w:rsidRDefault="00831AE5" w:rsidP="00DA2938">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r w:rsidRPr="00831AE5">
              <w:rPr>
                <w:color w:val="000000" w:themeColor="text1"/>
              </w:rPr>
              <w:t>2.64</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-8.12</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31AE5" w:rsidRPr="00831AE5" w:rsidRDefault="00831AE5" w:rsidP="00490FE4">
            <w:pPr>
              <w:tabs>
                <w:tab w:val="left" w:pos="834"/>
              </w:tabs>
              <w:spacing w:line="300" w:lineRule="exact"/>
              <w:ind w:right="273"/>
              <w:jc w:val="right"/>
              <w:rPr>
                <w:color w:val="000000" w:themeColor="text1"/>
              </w:rPr>
            </w:pPr>
            <w:bookmarkStart w:id="94" w:name="_GoBack"/>
            <w:bookmarkEnd w:id="94"/>
            <w:r w:rsidRPr="00831AE5">
              <w:rPr>
                <w:color w:val="000000" w:themeColor="text1"/>
              </w:rPr>
              <w:t>14.17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-10.09</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831AE5" w:rsidRPr="00831AE5" w:rsidRDefault="00831AE5" w:rsidP="00F164AC">
            <w:pPr>
              <w:tabs>
                <w:tab w:val="left" w:pos="834"/>
              </w:tabs>
              <w:spacing w:line="300" w:lineRule="exact"/>
              <w:ind w:right="273"/>
              <w:jc w:val="right"/>
              <w:rPr>
                <w:color w:val="000000" w:themeColor="text1"/>
              </w:rPr>
            </w:pPr>
            <w:r w:rsidRPr="00831AE5">
              <w:rPr>
                <w:color w:val="000000" w:themeColor="text1"/>
              </w:rPr>
              <w:t>-4.30</w:t>
            </w:r>
          </w:p>
        </w:tc>
      </w:tr>
    </w:tbl>
    <w:p w:rsidR="000672EE" w:rsidRPr="00824F84" w:rsidRDefault="000672EE" w:rsidP="000672EE">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D7778B">
        <w:rPr>
          <w:rFonts w:eastAsia="標楷體" w:hint="eastAsia"/>
          <w:b/>
          <w:bCs/>
          <w:color w:val="000000" w:themeColor="text1"/>
          <w:sz w:val="28"/>
          <w:szCs w:val="28"/>
        </w:rPr>
        <w:t>7</w:t>
      </w:r>
      <w:r w:rsidR="00D7778B">
        <w:rPr>
          <w:rFonts w:eastAsia="標楷體" w:hint="eastAsia"/>
          <w:b/>
          <w:bCs/>
          <w:color w:val="000000" w:themeColor="text1"/>
          <w:sz w:val="28"/>
          <w:szCs w:val="28"/>
        </w:rPr>
        <w:t>月</w:t>
      </w:r>
      <w:r w:rsidR="005E3F57" w:rsidRPr="008E784C">
        <w:rPr>
          <w:rFonts w:eastAsia="標楷體"/>
          <w:b/>
          <w:bCs/>
          <w:color w:val="000000" w:themeColor="text1"/>
          <w:sz w:val="28"/>
          <w:szCs w:val="28"/>
        </w:rPr>
        <w:t>電子零組件業</w:t>
      </w:r>
      <w:r w:rsidR="005E3F57" w:rsidRPr="008E784C">
        <w:rPr>
          <w:rFonts w:eastAsia="標楷體" w:hint="eastAsia"/>
          <w:b/>
          <w:bCs/>
          <w:color w:val="000000" w:themeColor="text1"/>
          <w:sz w:val="28"/>
          <w:szCs w:val="28"/>
        </w:rPr>
        <w:t>增加</w:t>
      </w:r>
      <w:r w:rsidR="00831AE5">
        <w:rPr>
          <w:rFonts w:eastAsia="標楷體" w:hint="eastAsia"/>
          <w:b/>
          <w:bCs/>
          <w:color w:val="000000" w:themeColor="text1"/>
          <w:sz w:val="28"/>
          <w:szCs w:val="28"/>
        </w:rPr>
        <w:t>14</w:t>
      </w:r>
      <w:r w:rsidR="005E3F57" w:rsidRPr="008E784C">
        <w:rPr>
          <w:rFonts w:eastAsia="標楷體" w:hint="eastAsia"/>
          <w:b/>
          <w:bCs/>
          <w:color w:val="000000" w:themeColor="text1"/>
          <w:sz w:val="28"/>
          <w:szCs w:val="28"/>
        </w:rPr>
        <w:t>.</w:t>
      </w:r>
      <w:r w:rsidR="00831AE5">
        <w:rPr>
          <w:rFonts w:eastAsia="標楷體" w:hint="eastAsia"/>
          <w:b/>
          <w:bCs/>
          <w:color w:val="000000" w:themeColor="text1"/>
          <w:sz w:val="28"/>
          <w:szCs w:val="28"/>
        </w:rPr>
        <w:t>4</w:t>
      </w:r>
      <w:r w:rsidR="005E3F57" w:rsidRPr="008E784C">
        <w:rPr>
          <w:rFonts w:eastAsia="標楷體" w:hint="eastAsia"/>
          <w:b/>
          <w:bCs/>
          <w:color w:val="000000" w:themeColor="text1"/>
          <w:sz w:val="28"/>
          <w:szCs w:val="28"/>
        </w:rPr>
        <w:t>2%</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電子零組件業</w:t>
      </w:r>
      <w:r w:rsidRPr="001A666B">
        <w:rPr>
          <w:rFonts w:ascii="Times New Roman" w:eastAsia="標楷體" w:hAnsi="Times New Roman" w:hint="eastAsia"/>
          <w:color w:val="000000" w:themeColor="text1"/>
          <w:sz w:val="28"/>
          <w:szCs w:val="28"/>
        </w:rPr>
        <w:t>生產指</w:t>
      </w:r>
      <w:r w:rsidR="001A666B" w:rsidRPr="001A666B">
        <w:rPr>
          <w:rFonts w:ascii="Times New Roman" w:eastAsia="標楷體" w:hAnsi="Times New Roman" w:hint="eastAsia"/>
          <w:color w:val="000000" w:themeColor="text1"/>
          <w:sz w:val="28"/>
          <w:szCs w:val="28"/>
        </w:rPr>
        <w:t>數</w:t>
      </w:r>
      <w:r w:rsidR="001A666B" w:rsidRPr="001A666B">
        <w:rPr>
          <w:rFonts w:ascii="Times New Roman" w:eastAsia="標楷體" w:hAnsi="Times New Roman"/>
          <w:color w:val="000000" w:themeColor="text1"/>
          <w:sz w:val="28"/>
          <w:szCs w:val="28"/>
        </w:rPr>
        <w:t>132.80</w:t>
      </w:r>
      <w:r w:rsidR="001A666B" w:rsidRPr="001A666B">
        <w:rPr>
          <w:rFonts w:ascii="Times New Roman" w:eastAsia="標楷體" w:hAnsi="Times New Roman" w:hint="eastAsia"/>
          <w:color w:val="000000" w:themeColor="text1"/>
          <w:sz w:val="28"/>
          <w:szCs w:val="28"/>
        </w:rPr>
        <w:t>，為歷年單月第</w:t>
      </w:r>
      <w:r w:rsidR="001A666B" w:rsidRPr="001A666B">
        <w:rPr>
          <w:rFonts w:ascii="Times New Roman" w:eastAsia="標楷體" w:hAnsi="Times New Roman"/>
          <w:color w:val="000000" w:themeColor="text1"/>
          <w:sz w:val="28"/>
          <w:szCs w:val="28"/>
        </w:rPr>
        <w:t>3</w:t>
      </w:r>
      <w:r w:rsidR="001A666B" w:rsidRPr="001A666B">
        <w:rPr>
          <w:rFonts w:ascii="Times New Roman" w:eastAsia="標楷體" w:hAnsi="Times New Roman" w:hint="eastAsia"/>
          <w:color w:val="000000" w:themeColor="text1"/>
          <w:sz w:val="28"/>
          <w:szCs w:val="28"/>
        </w:rPr>
        <w:t>高，年增</w:t>
      </w:r>
      <w:r w:rsidR="001A666B" w:rsidRPr="001A666B">
        <w:rPr>
          <w:rFonts w:ascii="Times New Roman" w:eastAsia="標楷體" w:hAnsi="Times New Roman"/>
          <w:color w:val="000000" w:themeColor="text1"/>
          <w:sz w:val="28"/>
          <w:szCs w:val="28"/>
        </w:rPr>
        <w:t>14.42%</w:t>
      </w:r>
      <w:r w:rsidR="001A666B" w:rsidRPr="001A666B">
        <w:rPr>
          <w:rFonts w:ascii="Times New Roman" w:eastAsia="標楷體" w:hAnsi="Times New Roman" w:hint="eastAsia"/>
          <w:color w:val="000000" w:themeColor="text1"/>
          <w:sz w:val="28"/>
          <w:szCs w:val="28"/>
        </w:rPr>
        <w:t>，為連續第</w:t>
      </w:r>
      <w:r w:rsidR="001A666B" w:rsidRPr="001A666B">
        <w:rPr>
          <w:rFonts w:ascii="Times New Roman" w:eastAsia="標楷體" w:hAnsi="Times New Roman"/>
          <w:color w:val="000000" w:themeColor="text1"/>
          <w:sz w:val="28"/>
          <w:szCs w:val="28"/>
        </w:rPr>
        <w:t>8</w:t>
      </w:r>
      <w:r w:rsidR="001A666B" w:rsidRPr="001A666B">
        <w:rPr>
          <w:rFonts w:ascii="Times New Roman" w:eastAsia="標楷體" w:hAnsi="Times New Roman" w:hint="eastAsia"/>
          <w:color w:val="000000" w:themeColor="text1"/>
          <w:sz w:val="28"/>
          <w:szCs w:val="28"/>
        </w:rPr>
        <w:t>個月二位數成長，其中積體電路業年增</w:t>
      </w:r>
      <w:r w:rsidR="001A666B" w:rsidRPr="001A666B">
        <w:rPr>
          <w:rFonts w:ascii="Times New Roman" w:eastAsia="標楷體" w:hAnsi="Times New Roman"/>
          <w:color w:val="000000" w:themeColor="text1"/>
          <w:sz w:val="28"/>
          <w:szCs w:val="28"/>
        </w:rPr>
        <w:t>22.01%</w:t>
      </w:r>
      <w:r w:rsidR="001A666B" w:rsidRPr="001A666B">
        <w:rPr>
          <w:rFonts w:ascii="Times New Roman" w:eastAsia="標楷體" w:hAnsi="Times New Roman" w:hint="eastAsia"/>
          <w:color w:val="000000" w:themeColor="text1"/>
          <w:sz w:val="28"/>
          <w:szCs w:val="28"/>
        </w:rPr>
        <w:t>，主因</w:t>
      </w:r>
      <w:r w:rsidR="001A666B" w:rsidRPr="001A666B">
        <w:rPr>
          <w:rFonts w:ascii="Times New Roman" w:eastAsia="標楷體" w:hAnsi="Times New Roman"/>
          <w:color w:val="000000" w:themeColor="text1"/>
          <w:sz w:val="28"/>
          <w:szCs w:val="28"/>
        </w:rPr>
        <w:t xml:space="preserve">5G </w:t>
      </w:r>
      <w:r w:rsidR="001A666B" w:rsidRPr="001A666B">
        <w:rPr>
          <w:rFonts w:ascii="Times New Roman" w:eastAsia="標楷體" w:hAnsi="Times New Roman" w:hint="eastAsia"/>
          <w:color w:val="000000" w:themeColor="text1"/>
          <w:sz w:val="28"/>
          <w:szCs w:val="28"/>
        </w:rPr>
        <w:t>通訊、高效能運算、</w:t>
      </w:r>
      <w:proofErr w:type="gramStart"/>
      <w:r w:rsidR="001A666B" w:rsidRPr="001A666B">
        <w:rPr>
          <w:rFonts w:ascii="Times New Roman" w:eastAsia="標楷體" w:hAnsi="Times New Roman" w:hint="eastAsia"/>
          <w:color w:val="000000" w:themeColor="text1"/>
          <w:sz w:val="28"/>
          <w:szCs w:val="28"/>
        </w:rPr>
        <w:t>物聯網</w:t>
      </w:r>
      <w:proofErr w:type="gramEnd"/>
      <w:r w:rsidR="001A666B" w:rsidRPr="001A666B">
        <w:rPr>
          <w:rFonts w:ascii="Times New Roman" w:eastAsia="標楷體" w:hAnsi="Times New Roman" w:hint="eastAsia"/>
          <w:color w:val="000000" w:themeColor="text1"/>
          <w:sz w:val="28"/>
          <w:szCs w:val="28"/>
        </w:rPr>
        <w:t>等應用持續推展，加上遠距應用設備需求活絡，帶動晶圓代工、</w:t>
      </w:r>
      <w:r w:rsidR="001A666B" w:rsidRPr="001A666B">
        <w:rPr>
          <w:rFonts w:ascii="Times New Roman" w:eastAsia="標楷體" w:hAnsi="Times New Roman"/>
          <w:color w:val="000000" w:themeColor="text1"/>
          <w:sz w:val="28"/>
          <w:szCs w:val="28"/>
        </w:rPr>
        <w:t xml:space="preserve">IC </w:t>
      </w:r>
      <w:r w:rsidR="001A666B" w:rsidRPr="001A666B">
        <w:rPr>
          <w:rFonts w:ascii="Times New Roman" w:eastAsia="標楷體" w:hAnsi="Times New Roman" w:hint="eastAsia"/>
          <w:color w:val="000000" w:themeColor="text1"/>
          <w:sz w:val="28"/>
          <w:szCs w:val="28"/>
        </w:rPr>
        <w:t>載板等生產上揚；液晶面板及</w:t>
      </w:r>
      <w:proofErr w:type="gramStart"/>
      <w:r w:rsidR="001A666B" w:rsidRPr="001A666B">
        <w:rPr>
          <w:rFonts w:ascii="Times New Roman" w:eastAsia="標楷體" w:hAnsi="Times New Roman" w:hint="eastAsia"/>
          <w:color w:val="000000" w:themeColor="text1"/>
          <w:sz w:val="28"/>
          <w:szCs w:val="28"/>
        </w:rPr>
        <w:t>其組件</w:t>
      </w:r>
      <w:proofErr w:type="gramEnd"/>
      <w:r w:rsidR="001A666B" w:rsidRPr="001A666B">
        <w:rPr>
          <w:rFonts w:ascii="Times New Roman" w:eastAsia="標楷體" w:hAnsi="Times New Roman" w:hint="eastAsia"/>
          <w:color w:val="000000" w:themeColor="text1"/>
          <w:sz w:val="28"/>
          <w:szCs w:val="28"/>
        </w:rPr>
        <w:t>業年增</w:t>
      </w:r>
      <w:r w:rsidR="001A666B" w:rsidRPr="001A666B">
        <w:rPr>
          <w:rFonts w:ascii="Times New Roman" w:eastAsia="標楷體" w:hAnsi="Times New Roman"/>
          <w:color w:val="000000" w:themeColor="text1"/>
          <w:sz w:val="28"/>
          <w:szCs w:val="28"/>
        </w:rPr>
        <w:t>7.07%</w:t>
      </w:r>
      <w:r w:rsidR="001A666B" w:rsidRPr="001A666B">
        <w:rPr>
          <w:rFonts w:ascii="Times New Roman" w:eastAsia="標楷體" w:hAnsi="Times New Roman" w:hint="eastAsia"/>
          <w:color w:val="000000" w:themeColor="text1"/>
          <w:sz w:val="28"/>
          <w:szCs w:val="28"/>
        </w:rPr>
        <w:t>，主因電視品牌</w:t>
      </w:r>
      <w:proofErr w:type="gramStart"/>
      <w:r w:rsidR="001A666B" w:rsidRPr="001A666B">
        <w:rPr>
          <w:rFonts w:ascii="Times New Roman" w:eastAsia="標楷體" w:hAnsi="Times New Roman" w:hint="eastAsia"/>
          <w:color w:val="000000" w:themeColor="text1"/>
          <w:sz w:val="28"/>
          <w:szCs w:val="28"/>
        </w:rPr>
        <w:t>廠拉貨</w:t>
      </w:r>
      <w:proofErr w:type="gramEnd"/>
      <w:r w:rsidR="001A666B" w:rsidRPr="001A666B">
        <w:rPr>
          <w:rFonts w:ascii="Times New Roman" w:eastAsia="標楷體" w:hAnsi="Times New Roman" w:hint="eastAsia"/>
          <w:color w:val="000000" w:themeColor="text1"/>
          <w:sz w:val="28"/>
          <w:szCs w:val="28"/>
        </w:rPr>
        <w:t>動能回溫，</w:t>
      </w:r>
      <w:r w:rsidR="001A666B" w:rsidRPr="001A666B">
        <w:rPr>
          <w:rFonts w:ascii="Times New Roman" w:eastAsia="標楷體" w:hAnsi="Times New Roman"/>
          <w:color w:val="000000" w:themeColor="text1"/>
          <w:sz w:val="28"/>
          <w:szCs w:val="28"/>
        </w:rPr>
        <w:t xml:space="preserve">IT </w:t>
      </w:r>
      <w:r w:rsidR="001A666B" w:rsidRPr="001A666B">
        <w:rPr>
          <w:rFonts w:ascii="Times New Roman" w:eastAsia="標楷體" w:hAnsi="Times New Roman" w:hint="eastAsia"/>
          <w:color w:val="000000" w:themeColor="text1"/>
          <w:sz w:val="28"/>
          <w:szCs w:val="28"/>
        </w:rPr>
        <w:t>面板需求暢旺，彩色濾光片、</w:t>
      </w:r>
      <w:r w:rsidR="001A666B" w:rsidRPr="001A666B">
        <w:rPr>
          <w:rFonts w:ascii="Times New Roman" w:eastAsia="標楷體" w:hAnsi="Times New Roman"/>
          <w:color w:val="000000" w:themeColor="text1"/>
          <w:sz w:val="28"/>
          <w:szCs w:val="28"/>
        </w:rPr>
        <w:t xml:space="preserve">LCD </w:t>
      </w:r>
      <w:r w:rsidR="001A666B" w:rsidRPr="001A666B">
        <w:rPr>
          <w:rFonts w:ascii="Times New Roman" w:eastAsia="標楷體" w:hAnsi="Times New Roman" w:hint="eastAsia"/>
          <w:color w:val="000000" w:themeColor="text1"/>
          <w:sz w:val="28"/>
          <w:szCs w:val="28"/>
        </w:rPr>
        <w:t>用玻璃基板亦連帶增產所致。累計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月較上年同期增加</w:t>
      </w:r>
      <w:r w:rsidR="001A666B" w:rsidRPr="001A666B">
        <w:rPr>
          <w:rFonts w:ascii="Times New Roman" w:eastAsia="標楷體" w:hAnsi="Times New Roman"/>
          <w:color w:val="000000" w:themeColor="text1"/>
          <w:sz w:val="28"/>
          <w:szCs w:val="28"/>
        </w:rPr>
        <w:t>22.69</w:t>
      </w:r>
      <w:r w:rsidRPr="001A666B">
        <w:rPr>
          <w:rFonts w:ascii="Times New Roman" w:eastAsia="標楷體" w:hAnsi="Times New Roman"/>
          <w:color w:val="000000" w:themeColor="text1"/>
          <w:sz w:val="28"/>
          <w:szCs w:val="28"/>
        </w:rPr>
        <w:t>%</w:t>
      </w:r>
      <w:r w:rsidRPr="001A666B">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化學原材料業</w:t>
      </w:r>
      <w:r w:rsidRPr="001A666B">
        <w:rPr>
          <w:rFonts w:ascii="Times New Roman" w:eastAsia="標楷體" w:hAnsi="Times New Roman" w:hint="eastAsia"/>
          <w:color w:val="000000" w:themeColor="text1"/>
          <w:sz w:val="28"/>
          <w:szCs w:val="28"/>
        </w:rPr>
        <w:t>年減</w:t>
      </w:r>
      <w:r w:rsidR="001A666B" w:rsidRPr="001A666B">
        <w:rPr>
          <w:rFonts w:ascii="Times New Roman" w:eastAsia="標楷體" w:hAnsi="Times New Roman" w:hint="eastAsia"/>
          <w:color w:val="000000" w:themeColor="text1"/>
          <w:sz w:val="28"/>
          <w:szCs w:val="28"/>
        </w:rPr>
        <w:t>1.75%</w:t>
      </w:r>
      <w:r w:rsidR="001A666B" w:rsidRPr="001A666B">
        <w:rPr>
          <w:rFonts w:ascii="Times New Roman" w:eastAsia="標楷體" w:hAnsi="Times New Roman" w:hint="eastAsia"/>
          <w:color w:val="000000" w:themeColor="text1"/>
          <w:sz w:val="28"/>
          <w:szCs w:val="28"/>
        </w:rPr>
        <w:t>，主因受低檔油價及</w:t>
      </w:r>
      <w:proofErr w:type="gramStart"/>
      <w:r w:rsidR="001A666B" w:rsidRPr="001A666B">
        <w:rPr>
          <w:rFonts w:ascii="Times New Roman" w:eastAsia="標楷體" w:hAnsi="Times New Roman" w:hint="eastAsia"/>
          <w:color w:val="000000" w:themeColor="text1"/>
          <w:sz w:val="28"/>
          <w:szCs w:val="28"/>
        </w:rPr>
        <w:t>疫</w:t>
      </w:r>
      <w:proofErr w:type="gramEnd"/>
      <w:r w:rsidR="001A666B" w:rsidRPr="001A666B">
        <w:rPr>
          <w:rFonts w:ascii="Times New Roman" w:eastAsia="標楷體" w:hAnsi="Times New Roman" w:hint="eastAsia"/>
          <w:color w:val="000000" w:themeColor="text1"/>
          <w:sz w:val="28"/>
          <w:szCs w:val="28"/>
        </w:rPr>
        <w:t>情影響，下游客戶下單趨保守觀望，加上四</w:t>
      </w:r>
      <w:proofErr w:type="gramStart"/>
      <w:r w:rsidR="001A666B" w:rsidRPr="001A666B">
        <w:rPr>
          <w:rFonts w:ascii="Times New Roman" w:eastAsia="標楷體" w:hAnsi="Times New Roman" w:hint="eastAsia"/>
          <w:color w:val="000000" w:themeColor="text1"/>
          <w:sz w:val="28"/>
          <w:szCs w:val="28"/>
        </w:rPr>
        <w:t>輕跳車</w:t>
      </w:r>
      <w:proofErr w:type="gramEnd"/>
      <w:r w:rsidR="001A666B" w:rsidRPr="001A666B">
        <w:rPr>
          <w:rFonts w:ascii="Times New Roman" w:eastAsia="標楷體" w:hAnsi="Times New Roman" w:hint="eastAsia"/>
          <w:color w:val="000000" w:themeColor="text1"/>
          <w:sz w:val="28"/>
          <w:szCs w:val="28"/>
        </w:rPr>
        <w:t>停爐事故影響部分原料供應，惟部分電子用化學原料因下游需求提升，抵銷部分減幅。累計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hint="eastAsia"/>
          <w:color w:val="000000" w:themeColor="text1"/>
          <w:sz w:val="28"/>
          <w:szCs w:val="28"/>
        </w:rPr>
        <w:t>3.31%</w:t>
      </w:r>
      <w:r w:rsidRPr="001A666B">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電腦電子產品及光學製品業</w:t>
      </w:r>
      <w:r w:rsidR="001A666B" w:rsidRPr="001A666B">
        <w:rPr>
          <w:rFonts w:ascii="Times New Roman" w:eastAsia="標楷體" w:hAnsi="Times New Roman" w:hint="eastAsia"/>
          <w:color w:val="000000" w:themeColor="text1"/>
          <w:sz w:val="28"/>
          <w:szCs w:val="28"/>
        </w:rPr>
        <w:t>生產指數</w:t>
      </w:r>
      <w:r w:rsidR="001A666B" w:rsidRPr="001A666B">
        <w:rPr>
          <w:rFonts w:ascii="Times New Roman" w:eastAsia="標楷體" w:hAnsi="Times New Roman"/>
          <w:color w:val="000000" w:themeColor="text1"/>
          <w:sz w:val="28"/>
          <w:szCs w:val="28"/>
        </w:rPr>
        <w:t>179.63</w:t>
      </w:r>
      <w:r w:rsidR="001A666B" w:rsidRPr="001A666B">
        <w:rPr>
          <w:rFonts w:ascii="Times New Roman" w:eastAsia="標楷體" w:hAnsi="Times New Roman" w:hint="eastAsia"/>
          <w:color w:val="000000" w:themeColor="text1"/>
          <w:sz w:val="28"/>
          <w:szCs w:val="28"/>
        </w:rPr>
        <w:t>，創歷年單月新高，年增</w:t>
      </w:r>
      <w:r w:rsidR="001A666B" w:rsidRPr="001A666B">
        <w:rPr>
          <w:rFonts w:ascii="Times New Roman" w:eastAsia="標楷體" w:hAnsi="Times New Roman"/>
          <w:color w:val="000000" w:themeColor="text1"/>
          <w:sz w:val="28"/>
          <w:szCs w:val="28"/>
        </w:rPr>
        <w:t>12.80%</w:t>
      </w:r>
      <w:r w:rsidR="001A666B" w:rsidRPr="001A666B">
        <w:rPr>
          <w:rFonts w:ascii="Times New Roman" w:eastAsia="標楷體" w:hAnsi="Times New Roman" w:hint="eastAsia"/>
          <w:color w:val="000000" w:themeColor="text1"/>
          <w:sz w:val="28"/>
          <w:szCs w:val="28"/>
        </w:rPr>
        <w:t>，主因</w:t>
      </w:r>
      <w:proofErr w:type="gramStart"/>
      <w:r w:rsidR="001A666B" w:rsidRPr="001A666B">
        <w:rPr>
          <w:rFonts w:ascii="Times New Roman" w:eastAsia="標楷體" w:hAnsi="Times New Roman" w:hint="eastAsia"/>
          <w:color w:val="000000" w:themeColor="text1"/>
          <w:sz w:val="28"/>
          <w:szCs w:val="28"/>
        </w:rPr>
        <w:t>遠距商機</w:t>
      </w:r>
      <w:proofErr w:type="gramEnd"/>
      <w:r w:rsidR="001A666B" w:rsidRPr="001A666B">
        <w:rPr>
          <w:rFonts w:ascii="Times New Roman" w:eastAsia="標楷體" w:hAnsi="Times New Roman" w:hint="eastAsia"/>
          <w:color w:val="000000" w:themeColor="text1"/>
          <w:sz w:val="28"/>
          <w:szCs w:val="28"/>
        </w:rPr>
        <w:t>持續發酵，帶動伺服器、</w:t>
      </w:r>
      <w:proofErr w:type="gramStart"/>
      <w:r w:rsidR="001A666B" w:rsidRPr="001A666B">
        <w:rPr>
          <w:rFonts w:ascii="Times New Roman" w:eastAsia="標楷體" w:hAnsi="Times New Roman" w:hint="eastAsia"/>
          <w:color w:val="000000" w:themeColor="text1"/>
          <w:sz w:val="28"/>
          <w:szCs w:val="28"/>
        </w:rPr>
        <w:t>筆電等</w:t>
      </w:r>
      <w:proofErr w:type="gramEnd"/>
      <w:r w:rsidR="001A666B" w:rsidRPr="001A666B">
        <w:rPr>
          <w:rFonts w:ascii="Times New Roman" w:eastAsia="標楷體" w:hAnsi="Times New Roman" w:hint="eastAsia"/>
          <w:color w:val="000000" w:themeColor="text1"/>
          <w:sz w:val="28"/>
          <w:szCs w:val="28"/>
        </w:rPr>
        <w:t>生產活絡，加上路由器、交換器等網通設備擴增國內產能，惟行動裝置鏡頭因國際品牌大廠新機發表時程遞延，接單狀況不如去年同期，抵銷部分增幅。累計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月較上年同期增加</w:t>
      </w:r>
      <w:r w:rsidR="001A666B" w:rsidRPr="001A666B">
        <w:rPr>
          <w:rFonts w:ascii="Times New Roman" w:eastAsia="標楷體" w:hAnsi="Times New Roman"/>
          <w:color w:val="000000" w:themeColor="text1"/>
          <w:sz w:val="28"/>
          <w:szCs w:val="28"/>
        </w:rPr>
        <w:t>11.77%</w:t>
      </w:r>
      <w:r w:rsidRPr="001A666B">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基本金屬業</w:t>
      </w:r>
      <w:r w:rsidRPr="001A666B">
        <w:rPr>
          <w:rFonts w:ascii="Times New Roman" w:eastAsia="標楷體" w:hAnsi="Times New Roman" w:hint="eastAsia"/>
          <w:color w:val="000000" w:themeColor="text1"/>
          <w:sz w:val="28"/>
          <w:szCs w:val="28"/>
        </w:rPr>
        <w:t>年</w:t>
      </w:r>
      <w:r w:rsidR="001A666B" w:rsidRPr="001A666B">
        <w:rPr>
          <w:rFonts w:ascii="Times New Roman" w:eastAsia="標楷體" w:hAnsi="Times New Roman" w:hint="eastAsia"/>
          <w:color w:val="000000" w:themeColor="text1"/>
          <w:sz w:val="28"/>
          <w:szCs w:val="28"/>
        </w:rPr>
        <w:t>減</w:t>
      </w:r>
      <w:r w:rsidR="001A666B" w:rsidRPr="001A666B">
        <w:rPr>
          <w:rFonts w:ascii="Times New Roman" w:eastAsia="標楷體" w:hAnsi="Times New Roman"/>
          <w:color w:val="000000" w:themeColor="text1"/>
          <w:sz w:val="28"/>
          <w:szCs w:val="28"/>
        </w:rPr>
        <w:t>14.03%</w:t>
      </w:r>
      <w:r w:rsidR="001A666B" w:rsidRPr="001A666B">
        <w:rPr>
          <w:rFonts w:ascii="Times New Roman" w:eastAsia="標楷體" w:hAnsi="Times New Roman" w:hint="eastAsia"/>
          <w:color w:val="000000" w:themeColor="text1"/>
          <w:sz w:val="28"/>
          <w:szCs w:val="28"/>
        </w:rPr>
        <w:t>，主因國內鋼鐵大廠高爐及熱軋產線進行歲修，加上</w:t>
      </w:r>
      <w:proofErr w:type="gramStart"/>
      <w:r w:rsidR="001A666B" w:rsidRPr="001A666B">
        <w:rPr>
          <w:rFonts w:ascii="Times New Roman" w:eastAsia="標楷體" w:hAnsi="Times New Roman" w:hint="eastAsia"/>
          <w:color w:val="000000" w:themeColor="text1"/>
          <w:sz w:val="28"/>
          <w:szCs w:val="28"/>
        </w:rPr>
        <w:t>疫</w:t>
      </w:r>
      <w:proofErr w:type="gramEnd"/>
      <w:r w:rsidR="001A666B" w:rsidRPr="001A666B">
        <w:rPr>
          <w:rFonts w:ascii="Times New Roman" w:eastAsia="標楷體" w:hAnsi="Times New Roman" w:hint="eastAsia"/>
          <w:color w:val="000000" w:themeColor="text1"/>
          <w:sz w:val="28"/>
          <w:szCs w:val="28"/>
        </w:rPr>
        <w:t>情衝擊終端需求，市場買氣</w:t>
      </w:r>
      <w:proofErr w:type="gramStart"/>
      <w:r w:rsidR="001A666B" w:rsidRPr="001A666B">
        <w:rPr>
          <w:rFonts w:ascii="Times New Roman" w:eastAsia="標楷體" w:hAnsi="Times New Roman" w:hint="eastAsia"/>
          <w:color w:val="000000" w:themeColor="text1"/>
          <w:sz w:val="28"/>
          <w:szCs w:val="28"/>
        </w:rPr>
        <w:t>遲滯，致熱軋鋼捲</w:t>
      </w:r>
      <w:proofErr w:type="gramEnd"/>
      <w:r w:rsidR="001A666B" w:rsidRPr="001A666B">
        <w:rPr>
          <w:rFonts w:ascii="Times New Roman" w:eastAsia="標楷體" w:hAnsi="Times New Roman" w:hint="eastAsia"/>
          <w:color w:val="000000" w:themeColor="text1"/>
          <w:sz w:val="28"/>
          <w:szCs w:val="28"/>
        </w:rPr>
        <w:t>板、鋼胚、棒鋼及</w:t>
      </w:r>
      <w:proofErr w:type="gramStart"/>
      <w:r w:rsidR="001A666B" w:rsidRPr="001A666B">
        <w:rPr>
          <w:rFonts w:ascii="Times New Roman" w:eastAsia="標楷體" w:hAnsi="Times New Roman" w:hint="eastAsia"/>
          <w:color w:val="000000" w:themeColor="text1"/>
          <w:sz w:val="28"/>
          <w:szCs w:val="28"/>
        </w:rPr>
        <w:t>合金鋼胚等產量</w:t>
      </w:r>
      <w:proofErr w:type="gramEnd"/>
      <w:r w:rsidR="001A666B" w:rsidRPr="001A666B">
        <w:rPr>
          <w:rFonts w:ascii="Times New Roman" w:eastAsia="標楷體" w:hAnsi="Times New Roman" w:hint="eastAsia"/>
          <w:color w:val="000000" w:themeColor="text1"/>
          <w:sz w:val="28"/>
          <w:szCs w:val="28"/>
        </w:rPr>
        <w:t>明顯減少。累計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color w:val="000000" w:themeColor="text1"/>
          <w:sz w:val="28"/>
          <w:szCs w:val="28"/>
        </w:rPr>
        <w:t>5.43%</w:t>
      </w:r>
      <w:r w:rsidRPr="001A666B">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hint="eastAsia"/>
          <w:color w:val="000000" w:themeColor="text1"/>
          <w:sz w:val="28"/>
          <w:szCs w:val="28"/>
        </w:rPr>
        <w:t>石油</w:t>
      </w:r>
      <w:r w:rsidRPr="008E784C">
        <w:rPr>
          <w:rFonts w:ascii="Times New Roman" w:eastAsia="標楷體" w:hAnsi="Times New Roman"/>
          <w:color w:val="000000" w:themeColor="text1"/>
          <w:sz w:val="28"/>
          <w:szCs w:val="28"/>
        </w:rPr>
        <w:t>及煤製品業</w:t>
      </w:r>
      <w:r w:rsidRPr="008E784C">
        <w:rPr>
          <w:rFonts w:ascii="Times New Roman" w:eastAsia="標楷體" w:hAnsi="Times New Roman" w:hint="eastAsia"/>
          <w:color w:val="000000" w:themeColor="text1"/>
          <w:sz w:val="28"/>
          <w:szCs w:val="28"/>
        </w:rPr>
        <w:t>年</w:t>
      </w:r>
      <w:r w:rsidR="001A666B" w:rsidRPr="001A666B">
        <w:rPr>
          <w:rFonts w:ascii="Times New Roman" w:eastAsia="標楷體" w:hAnsi="Times New Roman" w:hint="eastAsia"/>
          <w:color w:val="000000" w:themeColor="text1"/>
          <w:sz w:val="28"/>
          <w:szCs w:val="28"/>
        </w:rPr>
        <w:t>減</w:t>
      </w:r>
      <w:r w:rsidR="001A666B" w:rsidRPr="001A666B">
        <w:rPr>
          <w:rFonts w:ascii="Times New Roman" w:eastAsia="標楷體" w:hAnsi="Times New Roman" w:hint="eastAsia"/>
          <w:color w:val="000000" w:themeColor="text1"/>
          <w:sz w:val="28"/>
          <w:szCs w:val="28"/>
        </w:rPr>
        <w:t>26.52%</w:t>
      </w:r>
      <w:r w:rsidR="001A666B" w:rsidRPr="001A666B">
        <w:rPr>
          <w:rFonts w:ascii="Times New Roman" w:eastAsia="標楷體" w:hAnsi="Times New Roman" w:hint="eastAsia"/>
          <w:color w:val="000000" w:themeColor="text1"/>
          <w:sz w:val="28"/>
          <w:szCs w:val="28"/>
        </w:rPr>
        <w:t>，主因受</w:t>
      </w:r>
      <w:proofErr w:type="gramStart"/>
      <w:r w:rsidR="001A666B" w:rsidRPr="001A666B">
        <w:rPr>
          <w:rFonts w:ascii="Times New Roman" w:eastAsia="標楷體" w:hAnsi="Times New Roman" w:hint="eastAsia"/>
          <w:color w:val="000000" w:themeColor="text1"/>
          <w:sz w:val="28"/>
          <w:szCs w:val="28"/>
        </w:rPr>
        <w:t>疫</w:t>
      </w:r>
      <w:proofErr w:type="gramEnd"/>
      <w:r w:rsidR="001A666B" w:rsidRPr="001A666B">
        <w:rPr>
          <w:rFonts w:ascii="Times New Roman" w:eastAsia="標楷體" w:hAnsi="Times New Roman" w:hint="eastAsia"/>
          <w:color w:val="000000" w:themeColor="text1"/>
          <w:sz w:val="28"/>
          <w:szCs w:val="28"/>
        </w:rPr>
        <w:t>情影響，油品需求疲弱，加上工安事故停車影響產出，各項油品同步減產所致。累計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color w:val="000000" w:themeColor="text1"/>
          <w:sz w:val="28"/>
          <w:szCs w:val="28"/>
        </w:rPr>
        <w:t>16.57%</w:t>
      </w:r>
      <w:r w:rsidRPr="008E784C">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hint="eastAsia"/>
          <w:color w:val="000000" w:themeColor="text1"/>
          <w:sz w:val="28"/>
          <w:szCs w:val="28"/>
        </w:rPr>
        <w:t>金屬製品業年減</w:t>
      </w:r>
      <w:r w:rsidR="001A666B" w:rsidRPr="001A666B">
        <w:rPr>
          <w:rFonts w:ascii="Times New Roman" w:eastAsia="標楷體" w:hAnsi="Times New Roman" w:hint="eastAsia"/>
          <w:color w:val="000000" w:themeColor="text1"/>
          <w:sz w:val="28"/>
          <w:szCs w:val="28"/>
        </w:rPr>
        <w:t>5.94%</w:t>
      </w:r>
      <w:r w:rsidR="001A666B" w:rsidRPr="001A666B">
        <w:rPr>
          <w:rFonts w:ascii="Times New Roman" w:eastAsia="標楷體" w:hAnsi="Times New Roman" w:hint="eastAsia"/>
          <w:color w:val="000000" w:themeColor="text1"/>
          <w:sz w:val="28"/>
          <w:szCs w:val="28"/>
        </w:rPr>
        <w:t>，主因受</w:t>
      </w:r>
      <w:proofErr w:type="gramStart"/>
      <w:r w:rsidR="001A666B" w:rsidRPr="001A666B">
        <w:rPr>
          <w:rFonts w:ascii="Times New Roman" w:eastAsia="標楷體" w:hAnsi="Times New Roman" w:hint="eastAsia"/>
          <w:color w:val="000000" w:themeColor="text1"/>
          <w:sz w:val="28"/>
          <w:szCs w:val="28"/>
        </w:rPr>
        <w:t>疫情及</w:t>
      </w:r>
      <w:proofErr w:type="gramEnd"/>
      <w:r w:rsidR="001A666B" w:rsidRPr="001A666B">
        <w:rPr>
          <w:rFonts w:ascii="Times New Roman" w:eastAsia="標楷體" w:hAnsi="Times New Roman" w:hint="eastAsia"/>
          <w:color w:val="000000" w:themeColor="text1"/>
          <w:sz w:val="28"/>
          <w:szCs w:val="28"/>
        </w:rPr>
        <w:t>國際低價品削價競爭影響，業者</w:t>
      </w:r>
      <w:proofErr w:type="gramStart"/>
      <w:r w:rsidR="001A666B" w:rsidRPr="001A666B">
        <w:rPr>
          <w:rFonts w:ascii="Times New Roman" w:eastAsia="標楷體" w:hAnsi="Times New Roman" w:hint="eastAsia"/>
          <w:color w:val="000000" w:themeColor="text1"/>
          <w:sz w:val="28"/>
          <w:szCs w:val="28"/>
        </w:rPr>
        <w:t>接單鈍化</w:t>
      </w:r>
      <w:proofErr w:type="gramEnd"/>
      <w:r w:rsidR="001A666B" w:rsidRPr="001A666B">
        <w:rPr>
          <w:rFonts w:ascii="Times New Roman" w:eastAsia="標楷體" w:hAnsi="Times New Roman" w:hint="eastAsia"/>
          <w:color w:val="000000" w:themeColor="text1"/>
          <w:sz w:val="28"/>
          <w:szCs w:val="28"/>
        </w:rPr>
        <w:t>，致螺絲螺帽、其他金屬製品等減產較多，惟金屬結構在廠辦營建及離</w:t>
      </w:r>
      <w:proofErr w:type="gramStart"/>
      <w:r w:rsidR="001A666B" w:rsidRPr="001A666B">
        <w:rPr>
          <w:rFonts w:ascii="Times New Roman" w:eastAsia="標楷體" w:hAnsi="Times New Roman" w:hint="eastAsia"/>
          <w:color w:val="000000" w:themeColor="text1"/>
          <w:sz w:val="28"/>
          <w:szCs w:val="28"/>
        </w:rPr>
        <w:t>岸風電建設</w:t>
      </w:r>
      <w:proofErr w:type="gramEnd"/>
      <w:r w:rsidR="001A666B" w:rsidRPr="001A666B">
        <w:rPr>
          <w:rFonts w:ascii="Times New Roman" w:eastAsia="標楷體" w:hAnsi="Times New Roman" w:hint="eastAsia"/>
          <w:color w:val="000000" w:themeColor="text1"/>
          <w:sz w:val="28"/>
          <w:szCs w:val="28"/>
        </w:rPr>
        <w:t>需求帶動下增產，抵銷部分減幅。累計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hint="eastAsia"/>
          <w:color w:val="000000" w:themeColor="text1"/>
          <w:sz w:val="28"/>
          <w:szCs w:val="28"/>
        </w:rPr>
        <w:t>6.82%</w:t>
      </w:r>
      <w:r w:rsidRPr="001A666B">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機械設備業</w:t>
      </w:r>
      <w:r w:rsidRPr="001A666B">
        <w:rPr>
          <w:rFonts w:ascii="Times New Roman" w:eastAsia="標楷體" w:hAnsi="Times New Roman" w:hint="eastAsia"/>
          <w:color w:val="000000" w:themeColor="text1"/>
          <w:sz w:val="28"/>
          <w:szCs w:val="28"/>
        </w:rPr>
        <w:t>年減</w:t>
      </w:r>
      <w:r w:rsidR="001A666B" w:rsidRPr="001A666B">
        <w:rPr>
          <w:rFonts w:ascii="Times New Roman" w:eastAsia="標楷體" w:hAnsi="Times New Roman"/>
          <w:color w:val="000000" w:themeColor="text1"/>
          <w:sz w:val="28"/>
          <w:szCs w:val="28"/>
        </w:rPr>
        <w:t>3.49%</w:t>
      </w:r>
      <w:r w:rsidR="001A666B" w:rsidRPr="001A666B">
        <w:rPr>
          <w:rFonts w:ascii="Times New Roman" w:eastAsia="標楷體" w:hAnsi="Times New Roman" w:hint="eastAsia"/>
          <w:color w:val="000000" w:themeColor="text1"/>
          <w:sz w:val="28"/>
          <w:szCs w:val="28"/>
        </w:rPr>
        <w:t>，主因</w:t>
      </w:r>
      <w:proofErr w:type="gramStart"/>
      <w:r w:rsidR="001A666B" w:rsidRPr="001A666B">
        <w:rPr>
          <w:rFonts w:ascii="Times New Roman" w:eastAsia="標楷體" w:hAnsi="Times New Roman" w:hint="eastAsia"/>
          <w:color w:val="000000" w:themeColor="text1"/>
          <w:sz w:val="28"/>
          <w:szCs w:val="28"/>
        </w:rPr>
        <w:t>疫情與</w:t>
      </w:r>
      <w:proofErr w:type="gramEnd"/>
      <w:r w:rsidR="001A666B" w:rsidRPr="001A666B">
        <w:rPr>
          <w:rFonts w:ascii="Times New Roman" w:eastAsia="標楷體" w:hAnsi="Times New Roman" w:hint="eastAsia"/>
          <w:color w:val="000000" w:themeColor="text1"/>
          <w:sz w:val="28"/>
          <w:szCs w:val="28"/>
        </w:rPr>
        <w:t>貿易紛爭削弱廠商設備投資意願，加上面板廠投資動能明顯走緩，致工具機、平面顯示器生產</w:t>
      </w:r>
      <w:proofErr w:type="gramStart"/>
      <w:r w:rsidR="001A666B" w:rsidRPr="001A666B">
        <w:rPr>
          <w:rFonts w:ascii="Times New Roman" w:eastAsia="標楷體" w:hAnsi="Times New Roman" w:hint="eastAsia"/>
          <w:color w:val="000000" w:themeColor="text1"/>
          <w:sz w:val="28"/>
          <w:szCs w:val="28"/>
        </w:rPr>
        <w:t>設</w:t>
      </w:r>
      <w:r w:rsidR="001A666B" w:rsidRPr="001A666B">
        <w:rPr>
          <w:rFonts w:ascii="Times New Roman" w:eastAsia="標楷體" w:hAnsi="Times New Roman" w:hint="eastAsia"/>
          <w:color w:val="000000" w:themeColor="text1"/>
          <w:sz w:val="28"/>
          <w:szCs w:val="28"/>
        </w:rPr>
        <w:lastRenderedPageBreak/>
        <w:t>備等續呈</w:t>
      </w:r>
      <w:proofErr w:type="gramEnd"/>
      <w:r w:rsidR="001A666B" w:rsidRPr="001A666B">
        <w:rPr>
          <w:rFonts w:ascii="Times New Roman" w:eastAsia="標楷體" w:hAnsi="Times New Roman" w:hint="eastAsia"/>
          <w:color w:val="000000" w:themeColor="text1"/>
          <w:sz w:val="28"/>
          <w:szCs w:val="28"/>
        </w:rPr>
        <w:t>減產，惟半導體生產設備受惠國內外大廠產能擴建需求而大幅成長，致整體減幅持續收斂。累計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color w:val="000000" w:themeColor="text1"/>
          <w:sz w:val="28"/>
          <w:szCs w:val="28"/>
        </w:rPr>
        <w:t>9.61%</w:t>
      </w:r>
      <w:r w:rsidRPr="001A666B">
        <w:rPr>
          <w:rFonts w:ascii="Times New Roman" w:eastAsia="標楷體" w:hAnsi="Times New Roman" w:hint="eastAsia"/>
          <w:color w:val="000000" w:themeColor="text1"/>
          <w:sz w:val="28"/>
          <w:szCs w:val="28"/>
        </w:rPr>
        <w:t>。</w:t>
      </w:r>
    </w:p>
    <w:p w:rsidR="005E3F57"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汽車及其零件業</w:t>
      </w:r>
      <w:r w:rsidRPr="001A666B">
        <w:rPr>
          <w:rFonts w:ascii="Times New Roman" w:eastAsia="標楷體" w:hAnsi="Times New Roman" w:hint="eastAsia"/>
          <w:color w:val="000000" w:themeColor="text1"/>
          <w:sz w:val="28"/>
          <w:szCs w:val="28"/>
        </w:rPr>
        <w:t>年減</w:t>
      </w:r>
      <w:r w:rsidR="001A666B" w:rsidRPr="001A666B">
        <w:rPr>
          <w:rFonts w:ascii="Times New Roman" w:eastAsia="標楷體" w:hAnsi="Times New Roman"/>
          <w:color w:val="000000" w:themeColor="text1"/>
          <w:sz w:val="28"/>
          <w:szCs w:val="28"/>
        </w:rPr>
        <w:t>12.87%</w:t>
      </w:r>
      <w:r w:rsidR="001A666B" w:rsidRPr="001A666B">
        <w:rPr>
          <w:rFonts w:ascii="Times New Roman" w:eastAsia="標楷體" w:hAnsi="Times New Roman" w:hint="eastAsia"/>
          <w:color w:val="000000" w:themeColor="text1"/>
          <w:sz w:val="28"/>
          <w:szCs w:val="28"/>
        </w:rPr>
        <w:t>，主因去年同期適逢民俗月前之銷售旺季，比較基數明顯偏高，加上低油價及</w:t>
      </w:r>
      <w:proofErr w:type="gramStart"/>
      <w:r w:rsidR="001A666B" w:rsidRPr="001A666B">
        <w:rPr>
          <w:rFonts w:ascii="Times New Roman" w:eastAsia="標楷體" w:hAnsi="Times New Roman" w:hint="eastAsia"/>
          <w:color w:val="000000" w:themeColor="text1"/>
          <w:sz w:val="28"/>
          <w:szCs w:val="28"/>
        </w:rPr>
        <w:t>疫</w:t>
      </w:r>
      <w:proofErr w:type="gramEnd"/>
      <w:r w:rsidR="001A666B" w:rsidRPr="001A666B">
        <w:rPr>
          <w:rFonts w:ascii="Times New Roman" w:eastAsia="標楷體" w:hAnsi="Times New Roman" w:hint="eastAsia"/>
          <w:color w:val="000000" w:themeColor="text1"/>
          <w:sz w:val="28"/>
          <w:szCs w:val="28"/>
        </w:rPr>
        <w:t>情衝擊中東外銷市場，致小型轎車、汽車車燈、汽車電氣零組件等減產較多，惟客貨兩用車因新車上市熱銷而增產，抵銷部分減幅。累計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color w:val="000000" w:themeColor="text1"/>
          <w:sz w:val="28"/>
          <w:szCs w:val="28"/>
        </w:rPr>
        <w:t>12.94 %</w:t>
      </w:r>
      <w:r w:rsidRPr="001A666B">
        <w:rPr>
          <w:rFonts w:ascii="Times New Roman" w:eastAsia="標楷體" w:hAnsi="Times New Roman" w:hint="eastAsia"/>
          <w:color w:val="000000" w:themeColor="text1"/>
          <w:sz w:val="28"/>
          <w:szCs w:val="28"/>
        </w:rPr>
        <w:t>。</w:t>
      </w:r>
    </w:p>
    <w:p w:rsidR="00383834" w:rsidRPr="001A666B"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hint="eastAsia"/>
          <w:color w:val="000000" w:themeColor="text1"/>
          <w:sz w:val="28"/>
          <w:szCs w:val="28"/>
        </w:rPr>
        <w:t>紡織業年減</w:t>
      </w:r>
      <w:r w:rsidR="001A666B" w:rsidRPr="001A666B">
        <w:rPr>
          <w:rFonts w:ascii="Times New Roman" w:eastAsia="標楷體" w:hAnsi="Times New Roman"/>
          <w:color w:val="000000" w:themeColor="text1"/>
          <w:sz w:val="28"/>
          <w:szCs w:val="28"/>
        </w:rPr>
        <w:t>22.10%</w:t>
      </w:r>
      <w:r w:rsidR="001A666B" w:rsidRPr="001A666B">
        <w:rPr>
          <w:rFonts w:ascii="Times New Roman" w:eastAsia="標楷體" w:hAnsi="Times New Roman" w:hint="eastAsia"/>
          <w:color w:val="000000" w:themeColor="text1"/>
          <w:sz w:val="28"/>
          <w:szCs w:val="28"/>
        </w:rPr>
        <w:t>，主因</w:t>
      </w:r>
      <w:proofErr w:type="gramStart"/>
      <w:r w:rsidR="001A666B" w:rsidRPr="001A666B">
        <w:rPr>
          <w:rFonts w:ascii="Times New Roman" w:eastAsia="標楷體" w:hAnsi="Times New Roman" w:hint="eastAsia"/>
          <w:color w:val="000000" w:themeColor="text1"/>
          <w:sz w:val="28"/>
          <w:szCs w:val="28"/>
        </w:rPr>
        <w:t>疫</w:t>
      </w:r>
      <w:proofErr w:type="gramEnd"/>
      <w:r w:rsidR="001A666B" w:rsidRPr="001A666B">
        <w:rPr>
          <w:rFonts w:ascii="Times New Roman" w:eastAsia="標楷體" w:hAnsi="Times New Roman" w:hint="eastAsia"/>
          <w:color w:val="000000" w:themeColor="text1"/>
          <w:sz w:val="28"/>
          <w:szCs w:val="28"/>
        </w:rPr>
        <w:t>情衝擊服飾消費市場，下游客戶</w:t>
      </w:r>
      <w:proofErr w:type="gramStart"/>
      <w:r w:rsidR="001A666B" w:rsidRPr="001A666B">
        <w:rPr>
          <w:rFonts w:ascii="Times New Roman" w:eastAsia="標楷體" w:hAnsi="Times New Roman" w:hint="eastAsia"/>
          <w:color w:val="000000" w:themeColor="text1"/>
          <w:sz w:val="28"/>
          <w:szCs w:val="28"/>
        </w:rPr>
        <w:t>拉貨動能仍緩</w:t>
      </w:r>
      <w:proofErr w:type="gramEnd"/>
      <w:r w:rsidR="001A666B" w:rsidRPr="001A666B">
        <w:rPr>
          <w:rFonts w:ascii="Times New Roman" w:eastAsia="標楷體" w:hAnsi="Times New Roman" w:hint="eastAsia"/>
          <w:color w:val="000000" w:themeColor="text1"/>
          <w:sz w:val="28"/>
          <w:szCs w:val="28"/>
        </w:rPr>
        <w:t>，致整體產業續呈減產，其中以針織布、聚酯加工絲及聚酯絲織布等減產較多。累計</w:t>
      </w:r>
      <w:r w:rsidR="001A666B" w:rsidRPr="001A666B">
        <w:rPr>
          <w:rFonts w:ascii="Times New Roman" w:eastAsia="標楷體" w:hAnsi="Times New Roman"/>
          <w:color w:val="000000" w:themeColor="text1"/>
          <w:sz w:val="28"/>
          <w:szCs w:val="28"/>
        </w:rPr>
        <w:t>1</w:t>
      </w:r>
      <w:r w:rsidR="001A666B" w:rsidRPr="001A666B">
        <w:rPr>
          <w:rFonts w:ascii="Times New Roman" w:eastAsia="標楷體" w:hAnsi="Times New Roman" w:hint="eastAsia"/>
          <w:color w:val="000000" w:themeColor="text1"/>
          <w:sz w:val="28"/>
          <w:szCs w:val="28"/>
        </w:rPr>
        <w:t>至</w:t>
      </w:r>
      <w:r w:rsidR="001A666B" w:rsidRPr="001A666B">
        <w:rPr>
          <w:rFonts w:ascii="Times New Roman" w:eastAsia="標楷體" w:hAnsi="Times New Roman"/>
          <w:color w:val="000000" w:themeColor="text1"/>
          <w:sz w:val="28"/>
          <w:szCs w:val="28"/>
        </w:rPr>
        <w:t>7</w:t>
      </w:r>
      <w:r w:rsidR="001A666B" w:rsidRPr="001A666B">
        <w:rPr>
          <w:rFonts w:ascii="Times New Roman" w:eastAsia="標楷體" w:hAnsi="Times New Roman" w:hint="eastAsia"/>
          <w:color w:val="000000" w:themeColor="text1"/>
          <w:sz w:val="28"/>
          <w:szCs w:val="28"/>
        </w:rPr>
        <w:t>月較上年同期減少</w:t>
      </w:r>
      <w:r w:rsidR="001A666B" w:rsidRPr="001A666B">
        <w:rPr>
          <w:rFonts w:ascii="Times New Roman" w:eastAsia="標楷體" w:hAnsi="Times New Roman"/>
          <w:color w:val="000000" w:themeColor="text1"/>
          <w:sz w:val="28"/>
          <w:szCs w:val="28"/>
        </w:rPr>
        <w:t>18.68%</w:t>
      </w:r>
      <w:r w:rsidRPr="001A666B">
        <w:rPr>
          <w:rFonts w:ascii="Times New Roman" w:eastAsia="標楷體" w:hAnsi="Times New Roman" w:hint="eastAsia"/>
          <w:color w:val="000000" w:themeColor="text1"/>
          <w:sz w:val="28"/>
          <w:szCs w:val="28"/>
        </w:rPr>
        <w:t>。</w:t>
      </w:r>
    </w:p>
    <w:p w:rsidR="000672EE" w:rsidRPr="00824F84" w:rsidRDefault="000672EE" w:rsidP="000672EE">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672EE" w:rsidRPr="00824F84" w:rsidRDefault="000672EE" w:rsidP="000672EE">
      <w:pPr>
        <w:widowControl/>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4D4BA6" w:rsidRPr="00824F84" w:rsidTr="00D13479">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4D4BA6" w:rsidRPr="00824F84" w:rsidRDefault="004D4BA6" w:rsidP="00D13479">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hint="eastAsia"/>
                <w:b/>
                <w:bCs/>
                <w:color w:val="000000" w:themeColor="text1"/>
              </w:rPr>
              <w:t>109</w:t>
            </w:r>
            <w:r w:rsidRPr="008E784C">
              <w:rPr>
                <w:rFonts w:eastAsia="標楷體"/>
                <w:b/>
                <w:bCs/>
                <w:color w:val="000000" w:themeColor="text1"/>
              </w:rPr>
              <w:t>年</w:t>
            </w:r>
            <w:r w:rsidR="00D7778B">
              <w:rPr>
                <w:rFonts w:eastAsia="標楷體" w:hint="eastAsia"/>
                <w:b/>
                <w:bCs/>
                <w:color w:val="000000" w:themeColor="text1"/>
              </w:rPr>
              <w:t>7</w:t>
            </w:r>
            <w:r w:rsidR="00D7778B">
              <w:rPr>
                <w:rFonts w:eastAsia="標楷體" w:hint="eastAsia"/>
                <w:b/>
                <w:bCs/>
                <w:color w:val="000000" w:themeColor="text1"/>
              </w:rPr>
              <w:t>月</w:t>
            </w:r>
            <w:r w:rsidRPr="008E784C">
              <w:rPr>
                <w:rFonts w:eastAsia="標楷體"/>
                <w:b/>
                <w:bCs/>
                <w:color w:val="000000" w:themeColor="text1"/>
              </w:rPr>
              <w:t>較</w:t>
            </w:r>
          </w:p>
          <w:p w:rsidR="004D4BA6" w:rsidRPr="008E784C" w:rsidRDefault="004D4BA6" w:rsidP="00D66DC8">
            <w:pPr>
              <w:snapToGrid w:val="0"/>
              <w:spacing w:line="320" w:lineRule="exact"/>
              <w:ind w:left="28"/>
              <w:jc w:val="center"/>
              <w:rPr>
                <w:rFonts w:eastAsia="標楷體"/>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年同月增減</w:t>
            </w:r>
            <w:r w:rsidRPr="008E784C">
              <w:rPr>
                <w:rFonts w:eastAsia="標楷體"/>
                <w:b/>
                <w:bCs/>
                <w:color w:val="000000" w:themeColor="text1"/>
              </w:rPr>
              <w:t>(%)</w:t>
            </w:r>
          </w:p>
        </w:tc>
        <w:tc>
          <w:tcPr>
            <w:tcW w:w="2368" w:type="dxa"/>
            <w:tcBorders>
              <w:top w:val="single" w:sz="6" w:space="0" w:color="auto"/>
              <w:bottom w:val="single" w:sz="6" w:space="0" w:color="auto"/>
            </w:tcBorders>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9</w:t>
            </w:r>
            <w:r w:rsidRPr="008E784C">
              <w:rPr>
                <w:rFonts w:eastAsia="標楷體"/>
                <w:b/>
                <w:bCs/>
                <w:color w:val="000000" w:themeColor="text1"/>
              </w:rPr>
              <w:t>年</w:t>
            </w:r>
            <w:r w:rsidRPr="008E784C">
              <w:rPr>
                <w:rFonts w:eastAsia="標楷體" w:hint="eastAsia"/>
                <w:b/>
                <w:bCs/>
                <w:color w:val="000000" w:themeColor="text1"/>
              </w:rPr>
              <w:t>累計</w:t>
            </w:r>
            <w:r w:rsidRPr="008E784C">
              <w:rPr>
                <w:rFonts w:eastAsia="標楷體"/>
                <w:b/>
                <w:bCs/>
                <w:color w:val="000000" w:themeColor="text1"/>
              </w:rPr>
              <w:t>較</w:t>
            </w:r>
          </w:p>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w:t>
            </w:r>
            <w:r w:rsidRPr="008E784C">
              <w:rPr>
                <w:rFonts w:eastAsia="標楷體" w:hint="eastAsia"/>
                <w:b/>
                <w:bCs/>
                <w:color w:val="000000" w:themeColor="text1"/>
              </w:rPr>
              <w:t>期</w:t>
            </w:r>
            <w:r w:rsidRPr="008E784C">
              <w:rPr>
                <w:rFonts w:eastAsia="標楷體"/>
                <w:b/>
                <w:bCs/>
                <w:color w:val="000000" w:themeColor="text1"/>
              </w:rPr>
              <w:t>增減</w:t>
            </w:r>
            <w:r w:rsidRPr="008E784C">
              <w:rPr>
                <w:rFonts w:eastAsia="標楷體"/>
                <w:b/>
                <w:bCs/>
                <w:color w:val="000000" w:themeColor="text1"/>
              </w:rPr>
              <w:t>(</w:t>
            </w:r>
            <w:r w:rsidRPr="008E784C">
              <w:rPr>
                <w:rFonts w:eastAsia="標楷體" w:hint="eastAsia"/>
                <w:b/>
                <w:bCs/>
                <w:color w:val="000000" w:themeColor="text1"/>
              </w:rPr>
              <w:t>%</w:t>
            </w:r>
            <w:r w:rsidRPr="008E784C">
              <w:rPr>
                <w:rFonts w:eastAsia="標楷體"/>
                <w:b/>
                <w:bCs/>
                <w:color w:val="000000" w:themeColor="text1"/>
              </w:rPr>
              <w:t>)</w:t>
            </w:r>
          </w:p>
        </w:tc>
      </w:tr>
      <w:tr w:rsidR="001A666B" w:rsidRPr="00824F84" w:rsidTr="00D13479">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電子零組件業</w:t>
            </w:r>
          </w:p>
        </w:tc>
        <w:tc>
          <w:tcPr>
            <w:tcW w:w="2396" w:type="dxa"/>
            <w:tcBorders>
              <w:top w:val="single" w:sz="6" w:space="0" w:color="auto"/>
            </w:tcBorders>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14.42</w:t>
            </w:r>
          </w:p>
        </w:tc>
        <w:tc>
          <w:tcPr>
            <w:tcW w:w="2368" w:type="dxa"/>
            <w:tcBorders>
              <w:top w:val="single" w:sz="6" w:space="0" w:color="auto"/>
            </w:tcBorders>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22.69</w:t>
            </w:r>
          </w:p>
        </w:tc>
      </w:tr>
      <w:tr w:rsidR="001A666B" w:rsidRPr="00824F84" w:rsidTr="00D13479">
        <w:trPr>
          <w:cantSplit/>
          <w:trHeight w:val="330"/>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化學原材料業</w:t>
            </w:r>
            <w:r w:rsidRPr="008E784C">
              <w:rPr>
                <w:rFonts w:eastAsia="標楷體" w:hint="eastAsia"/>
                <w:color w:val="000000" w:themeColor="text1"/>
              </w:rPr>
              <w:t>(</w:t>
            </w:r>
            <w:proofErr w:type="gramStart"/>
            <w:r w:rsidRPr="008E784C">
              <w:rPr>
                <w:rFonts w:eastAsia="標楷體" w:hint="eastAsia"/>
                <w:color w:val="000000" w:themeColor="text1"/>
              </w:rPr>
              <w:t>註</w:t>
            </w:r>
            <w:proofErr w:type="gramEnd"/>
            <w:r w:rsidRPr="008E784C">
              <w:rPr>
                <w:rFonts w:eastAsia="標楷體" w:hint="eastAsia"/>
                <w:color w:val="000000" w:themeColor="text1"/>
              </w:rPr>
              <w:t>)</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-1.75</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-3.31</w:t>
            </w:r>
          </w:p>
        </w:tc>
      </w:tr>
      <w:tr w:rsidR="001A666B" w:rsidRPr="00824F84" w:rsidTr="00D13479">
        <w:trPr>
          <w:cantSplit/>
          <w:trHeight w:val="313"/>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snapToGrid w:val="0"/>
                <w:color w:val="000000" w:themeColor="text1"/>
              </w:rPr>
              <w:t>電腦、電子產品及光學製品業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12.8</w:t>
            </w:r>
            <w:r w:rsidR="00B51556">
              <w:rPr>
                <w:rFonts w:hint="eastAsia"/>
                <w:color w:val="000000" w:themeColor="text1"/>
              </w:rPr>
              <w:t>0</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11.77</w:t>
            </w:r>
          </w:p>
        </w:tc>
      </w:tr>
      <w:tr w:rsidR="001A666B" w:rsidRPr="00824F84" w:rsidTr="00D13479">
        <w:trPr>
          <w:cantSplit/>
          <w:trHeight w:val="313"/>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基本金屬業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-14.03</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-5.43</w:t>
            </w:r>
          </w:p>
        </w:tc>
      </w:tr>
      <w:tr w:rsidR="001A666B" w:rsidRPr="00824F84" w:rsidTr="00D13479">
        <w:trPr>
          <w:cantSplit/>
          <w:trHeight w:val="374"/>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hint="eastAsia"/>
                <w:color w:val="000000" w:themeColor="text1"/>
              </w:rPr>
              <w:t>石油及煤製品業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-26.52</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-16.57</w:t>
            </w:r>
          </w:p>
        </w:tc>
      </w:tr>
      <w:tr w:rsidR="001A666B" w:rsidRPr="00824F84" w:rsidTr="00D13479">
        <w:trPr>
          <w:cantSplit/>
          <w:trHeight w:val="374"/>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hint="eastAsia"/>
                <w:color w:val="000000" w:themeColor="text1"/>
              </w:rPr>
              <w:t>金屬製品業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-5.94</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-6.82</w:t>
            </w:r>
          </w:p>
        </w:tc>
      </w:tr>
      <w:tr w:rsidR="001A666B" w:rsidRPr="00824F84" w:rsidTr="00D13479">
        <w:trPr>
          <w:cantSplit/>
          <w:trHeight w:val="340"/>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機械設備業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-3.49</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-9.61</w:t>
            </w:r>
          </w:p>
        </w:tc>
      </w:tr>
      <w:tr w:rsidR="001A666B" w:rsidRPr="00824F84" w:rsidTr="00B04CF4">
        <w:trPr>
          <w:cantSplit/>
          <w:trHeight w:val="330"/>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汽車及其零件業</w:t>
            </w:r>
          </w:p>
        </w:tc>
        <w:tc>
          <w:tcPr>
            <w:tcW w:w="2396"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-12.87</w:t>
            </w:r>
          </w:p>
        </w:tc>
        <w:tc>
          <w:tcPr>
            <w:tcW w:w="2368" w:type="dxa"/>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-12.94</w:t>
            </w:r>
          </w:p>
        </w:tc>
      </w:tr>
      <w:tr w:rsidR="001A666B" w:rsidRPr="00824F84" w:rsidTr="00D13479">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hint="eastAsia"/>
                <w:color w:val="000000" w:themeColor="text1"/>
              </w:rPr>
              <w:t>紡織業</w:t>
            </w:r>
          </w:p>
        </w:tc>
        <w:tc>
          <w:tcPr>
            <w:tcW w:w="2396" w:type="dxa"/>
            <w:tcBorders>
              <w:bottom w:val="single" w:sz="6" w:space="0" w:color="auto"/>
            </w:tcBorders>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-22.1</w:t>
            </w:r>
            <w:r w:rsidR="001A2666">
              <w:rPr>
                <w:rFonts w:hint="eastAsia"/>
                <w:color w:val="000000" w:themeColor="text1"/>
              </w:rPr>
              <w:t>0</w:t>
            </w:r>
          </w:p>
        </w:tc>
        <w:tc>
          <w:tcPr>
            <w:tcW w:w="2368" w:type="dxa"/>
            <w:tcBorders>
              <w:bottom w:val="single" w:sz="6" w:space="0" w:color="auto"/>
            </w:tcBorders>
            <w:vAlign w:val="center"/>
          </w:tcPr>
          <w:p w:rsidR="001A666B" w:rsidRPr="001A666B" w:rsidRDefault="001A666B" w:rsidP="001A666B">
            <w:pPr>
              <w:tabs>
                <w:tab w:val="left" w:pos="834"/>
                <w:tab w:val="left" w:pos="1923"/>
              </w:tabs>
              <w:spacing w:line="300" w:lineRule="exact"/>
              <w:ind w:right="273"/>
              <w:jc w:val="center"/>
              <w:rPr>
                <w:color w:val="000000" w:themeColor="text1"/>
              </w:rPr>
            </w:pPr>
            <w:r w:rsidRPr="001A666B">
              <w:rPr>
                <w:rFonts w:hint="eastAsia"/>
                <w:color w:val="000000" w:themeColor="text1"/>
              </w:rPr>
              <w:t>-18.68</w:t>
            </w:r>
          </w:p>
        </w:tc>
      </w:tr>
    </w:tbl>
    <w:p w:rsidR="000672EE" w:rsidRPr="00824F84" w:rsidRDefault="000672EE" w:rsidP="000672EE">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792FAF" w:rsidRPr="00824F84" w:rsidRDefault="000672EE">
      <w:pPr>
        <w:widowControl/>
        <w:rPr>
          <w:rFonts w:eastAsia="標楷體"/>
          <w:b/>
          <w:bCs/>
          <w:color w:val="000000" w:themeColor="text1"/>
          <w:sz w:val="32"/>
          <w:szCs w:val="32"/>
        </w:rPr>
      </w:pPr>
      <w:r w:rsidRPr="00824F84">
        <w:rPr>
          <w:rFonts w:eastAsia="標楷體"/>
          <w:bCs/>
          <w:color w:val="000000" w:themeColor="text1"/>
          <w:sz w:val="22"/>
        </w:rPr>
        <w:t>資料來源：經濟部統計處。</w:t>
      </w:r>
      <w:r w:rsidR="00792FAF"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6455804"/>
      <w:bookmarkEnd w:id="90"/>
      <w:bookmarkEnd w:id="91"/>
      <w:r w:rsidRPr="00824F84">
        <w:rPr>
          <w:rFonts w:eastAsia="標楷體"/>
          <w:b/>
          <w:bCs/>
          <w:color w:val="000000" w:themeColor="text1"/>
          <w:sz w:val="32"/>
          <w:szCs w:val="32"/>
        </w:rPr>
        <w:lastRenderedPageBreak/>
        <w:t>（三）批發、零售及餐飲業</w:t>
      </w:r>
      <w:bookmarkEnd w:id="95"/>
      <w:r w:rsidRPr="00824F84">
        <w:rPr>
          <w:rFonts w:eastAsia="標楷體"/>
          <w:b/>
          <w:bCs/>
          <w:color w:val="000000" w:themeColor="text1"/>
          <w:sz w:val="32"/>
          <w:szCs w:val="32"/>
        </w:rPr>
        <w:t xml:space="preserve"> </w:t>
      </w:r>
    </w:p>
    <w:p w:rsidR="004D4BA6" w:rsidRPr="008E784C" w:rsidRDefault="004D4BA6" w:rsidP="004D4BA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hint="eastAsia"/>
          <w:b/>
          <w:bCs/>
          <w:color w:val="000000" w:themeColor="text1"/>
          <w:kern w:val="0"/>
          <w:sz w:val="28"/>
          <w:szCs w:val="20"/>
        </w:rPr>
        <w:t>批</w:t>
      </w:r>
      <w:r w:rsidRPr="008E784C">
        <w:rPr>
          <w:rFonts w:eastAsia="標楷體"/>
          <w:b/>
          <w:bCs/>
          <w:color w:val="000000" w:themeColor="text1"/>
          <w:kern w:val="0"/>
          <w:sz w:val="28"/>
          <w:szCs w:val="20"/>
        </w:rPr>
        <w:t>發業</w:t>
      </w:r>
      <w:r w:rsidR="00490FE4">
        <w:rPr>
          <w:rFonts w:eastAsia="標楷體" w:hint="eastAsia"/>
          <w:b/>
          <w:bCs/>
          <w:color w:val="000000" w:themeColor="text1"/>
          <w:kern w:val="0"/>
          <w:sz w:val="28"/>
          <w:szCs w:val="20"/>
        </w:rPr>
        <w:t>及</w:t>
      </w:r>
      <w:r w:rsidR="00490FE4" w:rsidRPr="008E784C">
        <w:rPr>
          <w:rFonts w:eastAsia="標楷體"/>
          <w:b/>
          <w:bCs/>
          <w:color w:val="000000" w:themeColor="text1"/>
          <w:kern w:val="0"/>
          <w:sz w:val="28"/>
          <w:szCs w:val="20"/>
        </w:rPr>
        <w:t>餐飲業</w:t>
      </w:r>
      <w:r w:rsidRPr="008E784C">
        <w:rPr>
          <w:rFonts w:eastAsia="標楷體" w:hint="eastAsia"/>
          <w:b/>
          <w:bCs/>
          <w:color w:val="000000" w:themeColor="text1"/>
          <w:kern w:val="0"/>
          <w:sz w:val="28"/>
          <w:szCs w:val="20"/>
        </w:rPr>
        <w:t>營業額</w:t>
      </w:r>
      <w:r w:rsidR="00490FE4">
        <w:rPr>
          <w:rFonts w:eastAsia="標楷體" w:hint="eastAsia"/>
          <w:b/>
          <w:bCs/>
          <w:color w:val="000000" w:themeColor="text1"/>
          <w:kern w:val="0"/>
          <w:sz w:val="28"/>
          <w:szCs w:val="20"/>
        </w:rPr>
        <w:t>皆</w:t>
      </w:r>
      <w:r w:rsidR="00490FE4" w:rsidRPr="008E784C">
        <w:rPr>
          <w:rFonts w:eastAsia="標楷體" w:hint="eastAsia"/>
          <w:b/>
          <w:bCs/>
          <w:color w:val="000000" w:themeColor="text1"/>
          <w:kern w:val="0"/>
          <w:sz w:val="28"/>
          <w:szCs w:val="20"/>
        </w:rPr>
        <w:t>減少</w:t>
      </w:r>
      <w:r w:rsidR="00490FE4">
        <w:rPr>
          <w:rFonts w:eastAsia="標楷體" w:hint="eastAsia"/>
          <w:b/>
          <w:bCs/>
          <w:color w:val="000000" w:themeColor="text1"/>
          <w:kern w:val="0"/>
          <w:sz w:val="28"/>
          <w:szCs w:val="20"/>
        </w:rPr>
        <w:t>0</w:t>
      </w:r>
      <w:r w:rsidR="00490FE4" w:rsidRPr="008E784C">
        <w:rPr>
          <w:rFonts w:eastAsia="標楷體" w:hint="eastAsia"/>
          <w:b/>
          <w:bCs/>
          <w:color w:val="000000" w:themeColor="text1"/>
          <w:kern w:val="0"/>
          <w:sz w:val="28"/>
          <w:szCs w:val="20"/>
        </w:rPr>
        <w:t>.</w:t>
      </w:r>
      <w:r w:rsidR="00490FE4">
        <w:rPr>
          <w:rFonts w:eastAsia="標楷體" w:hint="eastAsia"/>
          <w:b/>
          <w:bCs/>
          <w:color w:val="000000" w:themeColor="text1"/>
          <w:kern w:val="0"/>
          <w:sz w:val="28"/>
          <w:szCs w:val="20"/>
        </w:rPr>
        <w:t>7</w:t>
      </w:r>
      <w:r w:rsidR="00490FE4" w:rsidRPr="008E784C">
        <w:rPr>
          <w:rFonts w:eastAsia="標楷體" w:hint="eastAsia"/>
          <w:b/>
          <w:bCs/>
          <w:color w:val="000000" w:themeColor="text1"/>
          <w:kern w:val="0"/>
          <w:sz w:val="28"/>
          <w:szCs w:val="20"/>
        </w:rPr>
        <w:t>%</w:t>
      </w:r>
      <w:r w:rsidRPr="008E784C">
        <w:rPr>
          <w:rFonts w:eastAsia="標楷體" w:hint="eastAsia"/>
          <w:b/>
          <w:bCs/>
          <w:color w:val="000000" w:themeColor="text1"/>
          <w:kern w:val="0"/>
          <w:sz w:val="28"/>
          <w:szCs w:val="20"/>
        </w:rPr>
        <w:t>，</w:t>
      </w:r>
      <w:r w:rsidRPr="008E784C">
        <w:rPr>
          <w:rFonts w:eastAsia="標楷體"/>
          <w:b/>
          <w:bCs/>
          <w:color w:val="000000" w:themeColor="text1"/>
          <w:kern w:val="0"/>
          <w:sz w:val="28"/>
          <w:szCs w:val="20"/>
        </w:rPr>
        <w:t>零售業</w:t>
      </w:r>
      <w:r w:rsidR="00490FE4" w:rsidRPr="008E784C">
        <w:rPr>
          <w:rFonts w:eastAsia="標楷體" w:hint="eastAsia"/>
          <w:b/>
          <w:bCs/>
          <w:color w:val="000000" w:themeColor="text1"/>
          <w:kern w:val="0"/>
          <w:sz w:val="28"/>
          <w:szCs w:val="20"/>
        </w:rPr>
        <w:t>增加</w:t>
      </w:r>
      <w:r w:rsidR="00490FE4">
        <w:rPr>
          <w:rFonts w:eastAsia="標楷體" w:hint="eastAsia"/>
          <w:b/>
          <w:bCs/>
          <w:color w:val="000000" w:themeColor="text1"/>
          <w:kern w:val="0"/>
          <w:sz w:val="28"/>
          <w:szCs w:val="20"/>
        </w:rPr>
        <w:t>2</w:t>
      </w:r>
      <w:r w:rsidRPr="008E784C">
        <w:rPr>
          <w:rFonts w:eastAsia="標楷體" w:hint="eastAsia"/>
          <w:b/>
          <w:bCs/>
          <w:color w:val="000000" w:themeColor="text1"/>
          <w:kern w:val="0"/>
          <w:sz w:val="28"/>
          <w:szCs w:val="20"/>
        </w:rPr>
        <w:t>.</w:t>
      </w:r>
      <w:r w:rsidR="00490FE4">
        <w:rPr>
          <w:rFonts w:eastAsia="標楷體" w:hint="eastAsia"/>
          <w:b/>
          <w:bCs/>
          <w:color w:val="000000" w:themeColor="text1"/>
          <w:kern w:val="0"/>
          <w:sz w:val="28"/>
          <w:szCs w:val="20"/>
        </w:rPr>
        <w:t>5</w:t>
      </w:r>
      <w:r w:rsidRPr="008E784C">
        <w:rPr>
          <w:rFonts w:eastAsia="標楷體" w:hint="eastAsia"/>
          <w:b/>
          <w:bCs/>
          <w:color w:val="000000" w:themeColor="text1"/>
          <w:kern w:val="0"/>
          <w:sz w:val="28"/>
          <w:szCs w:val="20"/>
        </w:rPr>
        <w:t>%</w:t>
      </w:r>
    </w:p>
    <w:p w:rsidR="000672EE" w:rsidRPr="00824F84"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批發業、零售業及餐飲業營業額分別為</w:t>
      </w:r>
      <w:r w:rsidRPr="008E784C">
        <w:rPr>
          <w:rFonts w:eastAsia="標楷體" w:hint="eastAsia"/>
          <w:color w:val="000000" w:themeColor="text1"/>
          <w:kern w:val="0"/>
          <w:sz w:val="28"/>
          <w:szCs w:val="28"/>
        </w:rPr>
        <w:t>8,</w:t>
      </w:r>
      <w:r w:rsidR="00187E1C">
        <w:rPr>
          <w:rFonts w:eastAsia="標楷體" w:hint="eastAsia"/>
          <w:color w:val="000000" w:themeColor="text1"/>
          <w:kern w:val="0"/>
          <w:sz w:val="28"/>
          <w:szCs w:val="28"/>
        </w:rPr>
        <w:t>993</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3,</w:t>
      </w:r>
      <w:r w:rsidR="00187E1C">
        <w:rPr>
          <w:rFonts w:eastAsia="標楷體" w:hint="eastAsia"/>
          <w:color w:val="000000" w:themeColor="text1"/>
          <w:kern w:val="0"/>
          <w:sz w:val="28"/>
          <w:szCs w:val="28"/>
        </w:rPr>
        <w:t>351</w:t>
      </w:r>
      <w:r w:rsidRPr="008E784C">
        <w:rPr>
          <w:rFonts w:eastAsia="標楷體"/>
          <w:color w:val="000000" w:themeColor="text1"/>
          <w:kern w:val="0"/>
          <w:sz w:val="28"/>
          <w:szCs w:val="28"/>
        </w:rPr>
        <w:t>億元及</w:t>
      </w:r>
      <w:r w:rsidRPr="008E784C">
        <w:rPr>
          <w:rFonts w:eastAsia="標楷體" w:hint="eastAsia"/>
          <w:color w:val="000000" w:themeColor="text1"/>
          <w:kern w:val="0"/>
          <w:sz w:val="28"/>
          <w:szCs w:val="28"/>
        </w:rPr>
        <w:t>68</w:t>
      </w:r>
      <w:r w:rsidR="00187E1C">
        <w:rPr>
          <w:rFonts w:eastAsia="標楷體" w:hint="eastAsia"/>
          <w:color w:val="000000" w:themeColor="text1"/>
          <w:kern w:val="0"/>
          <w:sz w:val="28"/>
          <w:szCs w:val="28"/>
        </w:rPr>
        <w:t>9</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分別</w:t>
      </w:r>
      <w:r w:rsidR="00187E1C" w:rsidRPr="008E784C">
        <w:rPr>
          <w:rFonts w:eastAsia="標楷體" w:hint="eastAsia"/>
          <w:color w:val="000000" w:themeColor="text1"/>
          <w:kern w:val="0"/>
          <w:sz w:val="28"/>
          <w:szCs w:val="28"/>
        </w:rPr>
        <w:t>減少</w:t>
      </w:r>
      <w:r w:rsidRPr="008E784C">
        <w:rPr>
          <w:rFonts w:eastAsia="標楷體" w:hint="eastAsia"/>
          <w:color w:val="000000" w:themeColor="text1"/>
          <w:kern w:val="0"/>
          <w:sz w:val="28"/>
          <w:szCs w:val="28"/>
        </w:rPr>
        <w:t>0.</w:t>
      </w:r>
      <w:r w:rsidR="00187E1C">
        <w:rPr>
          <w:rFonts w:eastAsia="標楷體" w:hint="eastAsia"/>
          <w:color w:val="000000" w:themeColor="text1"/>
          <w:kern w:val="0"/>
          <w:sz w:val="28"/>
          <w:szCs w:val="28"/>
        </w:rPr>
        <w:t>7</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sidR="00187E1C" w:rsidRPr="008E784C">
        <w:rPr>
          <w:rFonts w:eastAsia="標楷體" w:hint="eastAsia"/>
          <w:color w:val="000000" w:themeColor="text1"/>
          <w:kern w:val="0"/>
          <w:sz w:val="28"/>
          <w:szCs w:val="28"/>
        </w:rPr>
        <w:t>增加</w:t>
      </w:r>
      <w:r w:rsidR="00187E1C">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00187E1C">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187E1C" w:rsidRPr="008E784C">
        <w:rPr>
          <w:rFonts w:eastAsia="標楷體" w:hint="eastAsia"/>
          <w:color w:val="000000" w:themeColor="text1"/>
          <w:kern w:val="0"/>
          <w:sz w:val="28"/>
          <w:szCs w:val="28"/>
        </w:rPr>
        <w:t>減少</w:t>
      </w:r>
      <w:r w:rsidR="00187E1C">
        <w:rPr>
          <w:rFonts w:eastAsia="標楷體" w:hint="eastAsia"/>
          <w:color w:val="000000" w:themeColor="text1"/>
          <w:kern w:val="0"/>
          <w:sz w:val="28"/>
          <w:szCs w:val="28"/>
        </w:rPr>
        <w:t>0</w:t>
      </w:r>
      <w:r w:rsidRPr="008E784C">
        <w:rPr>
          <w:rFonts w:eastAsia="標楷體" w:hint="eastAsia"/>
          <w:color w:val="000000" w:themeColor="text1"/>
          <w:kern w:val="0"/>
          <w:sz w:val="28"/>
          <w:szCs w:val="28"/>
        </w:rPr>
        <w:t>.</w:t>
      </w:r>
      <w:r w:rsidR="00187E1C">
        <w:rPr>
          <w:rFonts w:eastAsia="標楷體" w:hint="eastAsia"/>
          <w:color w:val="000000" w:themeColor="text1"/>
          <w:kern w:val="0"/>
          <w:sz w:val="28"/>
          <w:szCs w:val="28"/>
        </w:rPr>
        <w:t>7</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D7778B">
        <w:rPr>
          <w:rFonts w:eastAsia="標楷體" w:hint="eastAsia"/>
          <w:color w:val="000000" w:themeColor="text1"/>
          <w:kern w:val="0"/>
          <w:sz w:val="28"/>
          <w:szCs w:val="20"/>
        </w:rPr>
        <w:t>7</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批發業、零售業及餐飲業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分別較上年同期減少</w:t>
      </w:r>
      <w:r w:rsidRPr="008E784C">
        <w:rPr>
          <w:rFonts w:eastAsia="標楷體" w:hint="eastAsia"/>
          <w:color w:val="000000" w:themeColor="text1"/>
          <w:kern w:val="0"/>
          <w:sz w:val="28"/>
          <w:szCs w:val="20"/>
        </w:rPr>
        <w:t>0.</w:t>
      </w:r>
      <w:r w:rsidR="00187E1C">
        <w:rPr>
          <w:rFonts w:eastAsia="標楷體" w:hint="eastAsia"/>
          <w:color w:val="000000" w:themeColor="text1"/>
          <w:kern w:val="0"/>
          <w:sz w:val="28"/>
          <w:szCs w:val="20"/>
        </w:rPr>
        <w:t>4</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r w:rsidR="00187E1C">
        <w:rPr>
          <w:rFonts w:eastAsia="標楷體" w:hint="eastAsia"/>
          <w:color w:val="000000" w:themeColor="text1"/>
          <w:kern w:val="0"/>
          <w:sz w:val="28"/>
          <w:szCs w:val="20"/>
        </w:rPr>
        <w:t>2</w:t>
      </w:r>
      <w:r w:rsidRPr="008E784C">
        <w:rPr>
          <w:rFonts w:eastAsia="標楷體" w:hint="eastAsia"/>
          <w:color w:val="000000" w:themeColor="text1"/>
          <w:kern w:val="0"/>
          <w:sz w:val="28"/>
          <w:szCs w:val="20"/>
        </w:rPr>
        <w:t>.</w:t>
      </w:r>
      <w:r w:rsidR="00187E1C">
        <w:rPr>
          <w:rFonts w:eastAsia="標楷體" w:hint="eastAsia"/>
          <w:color w:val="000000" w:themeColor="text1"/>
          <w:kern w:val="0"/>
          <w:sz w:val="28"/>
          <w:szCs w:val="20"/>
        </w:rPr>
        <w:t>4</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及</w:t>
      </w:r>
      <w:r w:rsidR="00187E1C">
        <w:rPr>
          <w:rFonts w:eastAsia="標楷體" w:hint="eastAsia"/>
          <w:color w:val="000000" w:themeColor="text1"/>
          <w:kern w:val="0"/>
          <w:sz w:val="28"/>
          <w:szCs w:val="20"/>
        </w:rPr>
        <w:t>8</w:t>
      </w:r>
      <w:r w:rsidRPr="008E784C">
        <w:rPr>
          <w:rFonts w:eastAsia="標楷體" w:hint="eastAsia"/>
          <w:color w:val="000000" w:themeColor="text1"/>
          <w:kern w:val="0"/>
          <w:sz w:val="28"/>
          <w:szCs w:val="20"/>
        </w:rPr>
        <w:t>.</w:t>
      </w:r>
      <w:r w:rsidR="00187E1C">
        <w:rPr>
          <w:rFonts w:eastAsia="標楷體" w:hint="eastAsia"/>
          <w:color w:val="000000" w:themeColor="text1"/>
          <w:kern w:val="0"/>
          <w:sz w:val="28"/>
          <w:szCs w:val="20"/>
        </w:rPr>
        <w:t>1</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4D4BA6" w:rsidRPr="008E784C" w:rsidRDefault="004D4BA6" w:rsidP="004D4BA6">
      <w:pPr>
        <w:snapToGrid w:val="0"/>
        <w:spacing w:beforeLines="50" w:before="180"/>
        <w:ind w:right="-14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2-3-1  </w:t>
      </w:r>
      <w:r w:rsidRPr="008E784C">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D4BA6" w:rsidRPr="008E784C" w:rsidTr="00D66DC8">
        <w:trPr>
          <w:cantSplit/>
          <w:trHeight w:val="20"/>
        </w:trPr>
        <w:tc>
          <w:tcPr>
            <w:tcW w:w="1640" w:type="dxa"/>
            <w:vMerge w:val="restart"/>
            <w:tcBorders>
              <w:top w:val="single" w:sz="4" w:space="0" w:color="auto"/>
              <w:left w:val="nil"/>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餐飲業</w:t>
            </w:r>
          </w:p>
        </w:tc>
      </w:tr>
      <w:tr w:rsidR="004D4BA6" w:rsidRPr="008E784C" w:rsidTr="00D66DC8">
        <w:trPr>
          <w:cantSplit/>
          <w:trHeight w:val="20"/>
        </w:trPr>
        <w:tc>
          <w:tcPr>
            <w:tcW w:w="1640" w:type="dxa"/>
            <w:vMerge/>
            <w:tcBorders>
              <w:top w:val="single" w:sz="4" w:space="0" w:color="auto"/>
              <w:left w:val="nil"/>
              <w:bottom w:val="single" w:sz="4" w:space="0" w:color="auto"/>
              <w:right w:val="nil"/>
            </w:tcBorders>
            <w:vAlign w:val="center"/>
            <w:hideMark/>
          </w:tcPr>
          <w:p w:rsidR="004D4BA6" w:rsidRPr="008E784C" w:rsidRDefault="004D4BA6" w:rsidP="00D66DC8">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r>
      <w:tr w:rsidR="004D4BA6" w:rsidRPr="008E784C" w:rsidTr="00D66DC8">
        <w:trPr>
          <w:trHeight w:val="2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95,549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-4.0</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35,863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6,538</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7.8</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94,046</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-1.6</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36,244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1.1</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7,109</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8.7</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99,819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36,563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0.9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7,374</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 xml:space="preserve">3.7 </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107</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104,747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37,371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7,775</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5.4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108</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102,495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38,523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8,116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9,053</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3,270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694</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8,794</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3,088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722</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8,799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-2.2</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3,116</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645</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0.9</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8,962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3,407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646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4.3</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8,679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3,439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5.6</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638</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5.9</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8,832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3,503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723</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2.1</w:t>
            </w:r>
          </w:p>
        </w:tc>
      </w:tr>
      <w:tr w:rsidR="004E6EAF" w:rsidRPr="008E784C" w:rsidTr="00D66DC8">
        <w:trPr>
          <w:trHeight w:val="225"/>
        </w:trPr>
        <w:tc>
          <w:tcPr>
            <w:tcW w:w="1640" w:type="dxa"/>
            <w:tcBorders>
              <w:top w:val="nil"/>
              <w:left w:val="nil"/>
              <w:bottom w:val="nil"/>
              <w:right w:val="single" w:sz="4" w:space="0" w:color="auto"/>
            </w:tcBorders>
            <w:vAlign w:val="center"/>
          </w:tcPr>
          <w:p w:rsidR="004E6EAF" w:rsidRPr="008E784C" w:rsidRDefault="004E6EAF" w:rsidP="00D66DC8">
            <w:pPr>
              <w:adjustRightInd w:val="0"/>
              <w:snapToGrid w:val="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7</w:t>
            </w:r>
            <w:r>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58,215</w:t>
            </w:r>
          </w:p>
        </w:tc>
        <w:tc>
          <w:tcPr>
            <w:tcW w:w="1135" w:type="dxa"/>
            <w:tcBorders>
              <w:top w:val="nil"/>
              <w:left w:val="nil"/>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-0.4</w:t>
            </w:r>
          </w:p>
        </w:tc>
        <w:tc>
          <w:tcPr>
            <w:tcW w:w="1277" w:type="dxa"/>
            <w:tcBorders>
              <w:top w:val="nil"/>
              <w:left w:val="nil"/>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21,452</w:t>
            </w:r>
          </w:p>
        </w:tc>
        <w:tc>
          <w:tcPr>
            <w:tcW w:w="1277" w:type="dxa"/>
            <w:tcBorders>
              <w:top w:val="nil"/>
              <w:left w:val="nil"/>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-2.4</w:t>
            </w:r>
          </w:p>
        </w:tc>
        <w:tc>
          <w:tcPr>
            <w:tcW w:w="1135" w:type="dxa"/>
            <w:tcBorders>
              <w:top w:val="nil"/>
              <w:left w:val="nil"/>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4,357</w:t>
            </w:r>
          </w:p>
        </w:tc>
        <w:tc>
          <w:tcPr>
            <w:tcW w:w="1276" w:type="dxa"/>
            <w:tcBorders>
              <w:top w:val="nil"/>
              <w:left w:val="nil"/>
              <w:bottom w:val="nil"/>
              <w:right w:val="nil"/>
            </w:tcBorders>
            <w:vAlign w:val="bottom"/>
          </w:tcPr>
          <w:p w:rsidR="004E6EAF" w:rsidRPr="004E6EAF" w:rsidRDefault="004E6EAF" w:rsidP="00350CE4">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-8.1</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8,071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-13.1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3,55</w:t>
            </w:r>
            <w:r w:rsidR="001573EE">
              <w:rPr>
                <w:rFonts w:eastAsia="標楷體" w:hint="eastAsia"/>
                <w:color w:val="000000" w:themeColor="text1"/>
              </w:rPr>
              <w:t>4</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001573EE">
              <w:rPr>
                <w:rFonts w:eastAsia="標楷體" w:hint="eastAsia"/>
                <w:color w:val="000000" w:themeColor="text1"/>
              </w:rPr>
              <w:t>0</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001573EE">
              <w:rPr>
                <w:rFonts w:eastAsia="標楷體" w:hint="eastAsia"/>
                <w:color w:val="000000" w:themeColor="text1"/>
              </w:rPr>
              <w:t>28</w:t>
            </w:r>
          </w:p>
        </w:tc>
        <w:tc>
          <w:tcPr>
            <w:tcW w:w="1276" w:type="dxa"/>
            <w:tcBorders>
              <w:top w:val="nil"/>
              <w:left w:val="nil"/>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color w:val="000000" w:themeColor="text1"/>
              </w:rPr>
              <w:t>1</w:t>
            </w:r>
            <w:r w:rsidR="001573EE">
              <w:rPr>
                <w:rFonts w:eastAsia="標楷體" w:hint="eastAsia"/>
                <w:color w:val="000000" w:themeColor="text1"/>
              </w:rPr>
              <w:t>7</w:t>
            </w:r>
            <w:r w:rsidRPr="008E784C">
              <w:rPr>
                <w:rFonts w:eastAsia="標楷體"/>
                <w:color w:val="000000" w:themeColor="text1"/>
              </w:rPr>
              <w:t>.</w:t>
            </w:r>
            <w:r w:rsidR="001573EE">
              <w:rPr>
                <w:rFonts w:eastAsia="標楷體" w:hint="eastAsia"/>
                <w:color w:val="000000" w:themeColor="text1"/>
              </w:rPr>
              <w:t>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7,531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15.9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2,7</w:t>
            </w:r>
            <w:r w:rsidR="001573EE">
              <w:rPr>
                <w:rFonts w:eastAsia="標楷體" w:hint="eastAsia"/>
                <w:color w:val="000000" w:themeColor="text1"/>
              </w:rPr>
              <w:t>85</w:t>
            </w:r>
          </w:p>
        </w:tc>
        <w:tc>
          <w:tcPr>
            <w:tcW w:w="1277" w:type="dxa"/>
            <w:tcBorders>
              <w:top w:val="nil"/>
              <w:left w:val="nil"/>
              <w:bottom w:val="nil"/>
              <w:right w:val="nil"/>
            </w:tcBorders>
            <w:vAlign w:val="bottom"/>
          </w:tcPr>
          <w:p w:rsidR="004D4BA6" w:rsidRPr="008E784C" w:rsidRDefault="001573EE" w:rsidP="00D66DC8">
            <w:pPr>
              <w:adjustRightInd w:val="0"/>
              <w:snapToGrid w:val="0"/>
              <w:ind w:left="28" w:rightChars="75" w:right="180"/>
              <w:jc w:val="right"/>
              <w:rPr>
                <w:rFonts w:eastAsia="標楷體"/>
                <w:color w:val="000000" w:themeColor="text1"/>
              </w:rPr>
            </w:pPr>
            <w:r>
              <w:rPr>
                <w:rFonts w:eastAsia="標楷體"/>
                <w:color w:val="000000" w:themeColor="text1"/>
              </w:rPr>
              <w:t>-</w:t>
            </w:r>
            <w:r>
              <w:rPr>
                <w:rFonts w:eastAsia="標楷體" w:hint="eastAsia"/>
                <w:color w:val="000000" w:themeColor="text1"/>
              </w:rPr>
              <w:t>0</w:t>
            </w:r>
            <w:r w:rsidR="004D4BA6" w:rsidRPr="008E784C">
              <w:rPr>
                <w:rFonts w:eastAsia="標楷體"/>
                <w:color w:val="000000" w:themeColor="text1"/>
              </w:rPr>
              <w:t>.</w:t>
            </w:r>
            <w:r>
              <w:rPr>
                <w:rFonts w:eastAsia="標楷體" w:hint="eastAsia"/>
                <w:color w:val="000000" w:themeColor="text1"/>
              </w:rPr>
              <w:t>8</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58</w:t>
            </w:r>
            <w:r w:rsidR="001573EE">
              <w:rPr>
                <w:rFonts w:eastAsia="標楷體" w:hint="eastAsia"/>
                <w:color w:val="000000" w:themeColor="text1"/>
              </w:rPr>
              <w:t>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-17.</w:t>
            </w:r>
            <w:r w:rsidR="001573EE">
              <w:rPr>
                <w:rFonts w:eastAsia="標楷體" w:hint="eastAsia"/>
                <w:color w:val="000000" w:themeColor="text1"/>
              </w:rPr>
              <w:t>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9</w:t>
            </w:r>
            <w:r w:rsidRPr="008E784C">
              <w:rPr>
                <w:rFonts w:eastAsia="標楷體"/>
                <w:color w:val="000000" w:themeColor="text1"/>
              </w:rPr>
              <w:t>,</w:t>
            </w:r>
            <w:r w:rsidRPr="008E784C">
              <w:rPr>
                <w:rFonts w:eastAsia="標楷體" w:hint="eastAsia"/>
                <w:color w:val="000000" w:themeColor="text1"/>
              </w:rPr>
              <w:t>04</w:t>
            </w:r>
            <w:r w:rsidR="001573EE">
              <w:rPr>
                <w:rFonts w:eastAsia="標楷體" w:hint="eastAsia"/>
                <w:color w:val="000000" w:themeColor="text1"/>
              </w:rPr>
              <w:t>7</w:t>
            </w:r>
          </w:p>
        </w:tc>
        <w:tc>
          <w:tcPr>
            <w:tcW w:w="1135" w:type="dxa"/>
            <w:tcBorders>
              <w:top w:val="nil"/>
              <w:left w:val="nil"/>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7.</w:t>
            </w:r>
            <w:r w:rsidR="001573EE">
              <w:rPr>
                <w:rFonts w:eastAsia="標楷體" w:hint="eastAsia"/>
                <w:color w:val="000000" w:themeColor="text1"/>
              </w:rPr>
              <w:t>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Pr="008E784C">
              <w:rPr>
                <w:rFonts w:eastAsia="標楷體" w:hint="eastAsia"/>
                <w:color w:val="000000" w:themeColor="text1"/>
              </w:rPr>
              <w:t>90</w:t>
            </w:r>
            <w:r w:rsidR="001573EE">
              <w:rPr>
                <w:rFonts w:eastAsia="標楷體" w:hint="eastAsia"/>
                <w:color w:val="000000" w:themeColor="text1"/>
              </w:rPr>
              <w:t>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w:t>
            </w:r>
            <w:r w:rsidR="001573EE">
              <w:rPr>
                <w:rFonts w:eastAsia="標楷體" w:hint="eastAsia"/>
                <w:color w:val="000000" w:themeColor="text1"/>
              </w:rPr>
              <w:t>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sidR="001573EE">
              <w:rPr>
                <w:rFonts w:eastAsia="標楷體" w:hint="eastAsia"/>
                <w:color w:val="000000" w:themeColor="text1"/>
              </w:rPr>
              <w:t>21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001573EE">
              <w:rPr>
                <w:rFonts w:eastAsia="標楷體" w:hint="eastAsia"/>
                <w:color w:val="000000" w:themeColor="text1"/>
              </w:rPr>
              <w:t>0.7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Pr="008E784C">
              <w:rPr>
                <w:rFonts w:eastAsia="標楷體" w:hint="eastAsia"/>
                <w:color w:val="000000" w:themeColor="text1"/>
              </w:rPr>
              <w:t>239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Pr="008E784C">
              <w:rPr>
                <w:rFonts w:eastAsia="標楷體"/>
                <w:color w:val="000000" w:themeColor="text1"/>
              </w:rPr>
              <w:t>1.0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Pr="008E784C">
              <w:rPr>
                <w:rFonts w:eastAsia="標楷體"/>
                <w:color w:val="000000" w:themeColor="text1"/>
              </w:rPr>
              <w:t>,</w:t>
            </w:r>
            <w:r w:rsidRPr="008E784C">
              <w:rPr>
                <w:rFonts w:eastAsia="標楷體" w:hint="eastAsia"/>
                <w:color w:val="000000" w:themeColor="text1"/>
              </w:rPr>
              <w:t>778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-10.2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479</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-22.8</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1573EE" w:rsidP="00D66DC8">
            <w:pPr>
              <w:adjustRightInd w:val="0"/>
              <w:snapToGrid w:val="0"/>
              <w:ind w:left="28" w:rightChars="75" w:right="180"/>
              <w:jc w:val="right"/>
              <w:rPr>
                <w:rFonts w:eastAsia="標楷體"/>
                <w:color w:val="000000" w:themeColor="text1"/>
              </w:rPr>
            </w:pPr>
            <w:r>
              <w:rPr>
                <w:rFonts w:eastAsia="標楷體" w:hint="eastAsia"/>
                <w:color w:val="000000" w:themeColor="text1"/>
              </w:rPr>
              <w:t>7,9</w:t>
            </w:r>
            <w:r w:rsidR="004D4BA6" w:rsidRPr="008E784C">
              <w:rPr>
                <w:rFonts w:eastAsia="標楷體" w:hint="eastAsia"/>
                <w:color w:val="000000" w:themeColor="text1"/>
              </w:rPr>
              <w:t>7</w:t>
            </w:r>
            <w:r>
              <w:rPr>
                <w:rFonts w:eastAsia="標楷體" w:hint="eastAsia"/>
                <w:color w:val="000000" w:themeColor="text1"/>
              </w:rPr>
              <w:t>8</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sidR="001573EE">
              <w:rPr>
                <w:rFonts w:eastAsia="標楷體" w:hint="eastAsia"/>
                <w:color w:val="000000" w:themeColor="text1"/>
              </w:rPr>
              <w:t>5</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w:t>
            </w:r>
            <w:r w:rsidR="001573EE">
              <w:rPr>
                <w:rFonts w:eastAsia="標楷體" w:hint="eastAsia"/>
                <w:color w:val="000000" w:themeColor="text1"/>
              </w:rPr>
              <w:t>12</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sidR="001573EE">
              <w:rPr>
                <w:rFonts w:eastAsia="標楷體" w:hint="eastAsia"/>
                <w:color w:val="000000" w:themeColor="text1"/>
              </w:rPr>
              <w:t>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sidR="001573EE">
              <w:rPr>
                <w:rFonts w:eastAsia="標楷體" w:hint="eastAsia"/>
                <w:color w:val="000000" w:themeColor="text1"/>
              </w:rPr>
              <w:t>21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w:t>
            </w:r>
            <w:r w:rsidR="001573EE">
              <w:rPr>
                <w:rFonts w:eastAsia="標楷體" w:hint="eastAsia"/>
                <w:color w:val="000000" w:themeColor="text1"/>
              </w:rPr>
              <w:t>2</w:t>
            </w:r>
          </w:p>
        </w:tc>
      </w:tr>
      <w:tr w:rsidR="004D4BA6" w:rsidRPr="008E784C" w:rsidTr="00C31B67">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8,356</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0.1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3,072</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-1.3</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638</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001573EE">
              <w:rPr>
                <w:rFonts w:eastAsia="標楷體" w:hint="eastAsia"/>
                <w:color w:val="000000" w:themeColor="text1"/>
              </w:rPr>
              <w:t>7.0</w:t>
            </w:r>
          </w:p>
        </w:tc>
      </w:tr>
      <w:tr w:rsidR="004E6EAF" w:rsidRPr="008E784C" w:rsidTr="00D66DC8">
        <w:trPr>
          <w:trHeight w:val="225"/>
        </w:trPr>
        <w:tc>
          <w:tcPr>
            <w:tcW w:w="1640" w:type="dxa"/>
            <w:tcBorders>
              <w:top w:val="nil"/>
              <w:left w:val="nil"/>
              <w:bottom w:val="single" w:sz="4" w:space="0" w:color="auto"/>
              <w:right w:val="single" w:sz="4" w:space="0" w:color="auto"/>
            </w:tcBorders>
            <w:vAlign w:val="center"/>
          </w:tcPr>
          <w:p w:rsidR="004E6EAF" w:rsidRPr="008E784C" w:rsidRDefault="004E6EAF" w:rsidP="00DA2938">
            <w:pPr>
              <w:adjustRightInd w:val="0"/>
              <w:snapToGrid w:val="0"/>
              <w:ind w:left="284" w:firstLineChars="50" w:firstLine="120"/>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8,993</w:t>
            </w:r>
          </w:p>
        </w:tc>
        <w:tc>
          <w:tcPr>
            <w:tcW w:w="1135" w:type="dxa"/>
            <w:tcBorders>
              <w:top w:val="nil"/>
              <w:left w:val="nil"/>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-0.7</w:t>
            </w:r>
          </w:p>
        </w:tc>
        <w:tc>
          <w:tcPr>
            <w:tcW w:w="1277" w:type="dxa"/>
            <w:tcBorders>
              <w:top w:val="nil"/>
              <w:left w:val="nil"/>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3,351</w:t>
            </w:r>
          </w:p>
        </w:tc>
        <w:tc>
          <w:tcPr>
            <w:tcW w:w="1277" w:type="dxa"/>
            <w:tcBorders>
              <w:top w:val="nil"/>
              <w:left w:val="nil"/>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2.5</w:t>
            </w:r>
          </w:p>
        </w:tc>
        <w:tc>
          <w:tcPr>
            <w:tcW w:w="1135" w:type="dxa"/>
            <w:tcBorders>
              <w:top w:val="nil"/>
              <w:left w:val="nil"/>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689</w:t>
            </w:r>
          </w:p>
        </w:tc>
        <w:tc>
          <w:tcPr>
            <w:tcW w:w="1276" w:type="dxa"/>
            <w:tcBorders>
              <w:top w:val="nil"/>
              <w:left w:val="nil"/>
              <w:bottom w:val="single" w:sz="4" w:space="0" w:color="auto"/>
              <w:right w:val="nil"/>
            </w:tcBorders>
            <w:vAlign w:val="bottom"/>
          </w:tcPr>
          <w:p w:rsidR="004E6EAF" w:rsidRPr="004E6EAF" w:rsidRDefault="004E6EAF" w:rsidP="00350CE4">
            <w:pPr>
              <w:adjustRightInd w:val="0"/>
              <w:snapToGrid w:val="0"/>
              <w:ind w:left="28" w:rightChars="75" w:right="180"/>
              <w:jc w:val="right"/>
              <w:rPr>
                <w:rFonts w:eastAsia="標楷體"/>
                <w:color w:val="000000" w:themeColor="text1"/>
              </w:rPr>
            </w:pPr>
            <w:r w:rsidRPr="004E6EAF">
              <w:rPr>
                <w:rFonts w:eastAsia="標楷體"/>
                <w:color w:val="000000" w:themeColor="text1"/>
              </w:rPr>
              <w:t>-0.7</w:t>
            </w:r>
          </w:p>
        </w:tc>
      </w:tr>
    </w:tbl>
    <w:p w:rsidR="000672EE" w:rsidRPr="00824F84" w:rsidRDefault="004D4BA6" w:rsidP="000672EE">
      <w:pPr>
        <w:snapToGrid w:val="0"/>
        <w:spacing w:line="280" w:lineRule="exact"/>
        <w:jc w:val="both"/>
        <w:rPr>
          <w:rFonts w:eastAsia="標楷體"/>
          <w:color w:val="000000" w:themeColor="text1"/>
          <w:sz w:val="22"/>
          <w:szCs w:val="22"/>
        </w:rPr>
      </w:pPr>
      <w:r w:rsidRPr="008E784C">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p w:rsidR="004D4BA6" w:rsidRPr="008E784C" w:rsidRDefault="004D4BA6" w:rsidP="004D4BA6">
      <w:pPr>
        <w:widowControl/>
        <w:tabs>
          <w:tab w:val="left" w:pos="540"/>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批發業營業額</w:t>
      </w:r>
      <w:r w:rsidR="00187E1C">
        <w:rPr>
          <w:rFonts w:eastAsia="標楷體" w:hint="eastAsia"/>
          <w:b/>
          <w:bCs/>
          <w:color w:val="000000" w:themeColor="text1"/>
          <w:kern w:val="0"/>
          <w:sz w:val="28"/>
          <w:szCs w:val="20"/>
        </w:rPr>
        <w:t>減少</w:t>
      </w:r>
      <w:r w:rsidRPr="008E784C">
        <w:rPr>
          <w:rFonts w:eastAsia="標楷體" w:hint="eastAsia"/>
          <w:b/>
          <w:bCs/>
          <w:color w:val="000000" w:themeColor="text1"/>
          <w:kern w:val="0"/>
          <w:sz w:val="28"/>
          <w:szCs w:val="20"/>
        </w:rPr>
        <w:t>0.</w:t>
      </w:r>
      <w:r w:rsidR="00187E1C">
        <w:rPr>
          <w:rFonts w:eastAsia="標楷體" w:hint="eastAsia"/>
          <w:b/>
          <w:bCs/>
          <w:color w:val="000000" w:themeColor="text1"/>
          <w:kern w:val="0"/>
          <w:sz w:val="28"/>
          <w:szCs w:val="20"/>
        </w:rPr>
        <w:t>7</w:t>
      </w:r>
      <w:r w:rsidRPr="008E784C">
        <w:rPr>
          <w:rFonts w:eastAsia="標楷體"/>
          <w:b/>
          <w:bCs/>
          <w:color w:val="000000" w:themeColor="text1"/>
          <w:kern w:val="0"/>
          <w:sz w:val="28"/>
          <w:szCs w:val="20"/>
        </w:rPr>
        <w:t>%</w:t>
      </w:r>
    </w:p>
    <w:p w:rsidR="003370AE"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批發業營業額</w:t>
      </w:r>
      <w:r w:rsidR="00187E1C" w:rsidRPr="00187E1C">
        <w:rPr>
          <w:rFonts w:eastAsia="標楷體"/>
          <w:color w:val="000000" w:themeColor="text1"/>
          <w:kern w:val="0"/>
          <w:sz w:val="28"/>
          <w:szCs w:val="28"/>
        </w:rPr>
        <w:t>8,993</w:t>
      </w:r>
      <w:r w:rsidRPr="008E784C">
        <w:rPr>
          <w:rFonts w:eastAsia="標楷體"/>
          <w:color w:val="000000" w:themeColor="text1"/>
          <w:kern w:val="0"/>
          <w:sz w:val="28"/>
          <w:szCs w:val="28"/>
        </w:rPr>
        <w:t>億元，較上年同</w:t>
      </w:r>
      <w:r w:rsidRPr="008E784C">
        <w:rPr>
          <w:rFonts w:eastAsia="標楷體" w:hint="eastAsia"/>
          <w:color w:val="000000" w:themeColor="text1"/>
          <w:kern w:val="0"/>
          <w:sz w:val="28"/>
          <w:szCs w:val="28"/>
        </w:rPr>
        <w:t>月</w:t>
      </w:r>
      <w:r w:rsidR="00187E1C" w:rsidRPr="00187E1C">
        <w:rPr>
          <w:rFonts w:eastAsia="標楷體" w:hint="eastAsia"/>
          <w:color w:val="000000" w:themeColor="text1"/>
          <w:kern w:val="0"/>
          <w:sz w:val="28"/>
          <w:szCs w:val="28"/>
        </w:rPr>
        <w:t>減</w:t>
      </w:r>
      <w:r w:rsidR="00187E1C" w:rsidRPr="00187E1C">
        <w:rPr>
          <w:rFonts w:eastAsia="標楷體" w:hint="eastAsia"/>
          <w:color w:val="000000" w:themeColor="text1"/>
          <w:kern w:val="0"/>
          <w:sz w:val="28"/>
          <w:szCs w:val="28"/>
        </w:rPr>
        <w:t>0.7%</w:t>
      </w:r>
      <w:r w:rsidR="00187E1C" w:rsidRPr="00187E1C">
        <w:rPr>
          <w:rFonts w:eastAsia="標楷體" w:hint="eastAsia"/>
          <w:color w:val="000000" w:themeColor="text1"/>
          <w:kern w:val="0"/>
          <w:sz w:val="28"/>
          <w:szCs w:val="28"/>
        </w:rPr>
        <w:t>，其中汽機車批發業年減</w:t>
      </w:r>
      <w:r w:rsidR="00187E1C" w:rsidRPr="00187E1C">
        <w:rPr>
          <w:rFonts w:eastAsia="標楷體" w:hint="eastAsia"/>
          <w:color w:val="000000" w:themeColor="text1"/>
          <w:kern w:val="0"/>
          <w:sz w:val="28"/>
          <w:szCs w:val="28"/>
        </w:rPr>
        <w:t>10.0%</w:t>
      </w:r>
      <w:r w:rsidR="00187E1C" w:rsidRPr="00187E1C">
        <w:rPr>
          <w:rFonts w:eastAsia="標楷體" w:hint="eastAsia"/>
          <w:color w:val="000000" w:themeColor="text1"/>
          <w:kern w:val="0"/>
          <w:sz w:val="28"/>
          <w:szCs w:val="28"/>
        </w:rPr>
        <w:t>，主因部分進口車因國外原廠停工，影響新車供應，加上去年基期較高</w:t>
      </w:r>
      <w:r w:rsidR="00187E1C" w:rsidRPr="00187E1C">
        <w:rPr>
          <w:rFonts w:eastAsia="標楷體" w:hint="eastAsia"/>
          <w:color w:val="000000" w:themeColor="text1"/>
          <w:kern w:val="0"/>
          <w:sz w:val="28"/>
          <w:szCs w:val="28"/>
        </w:rPr>
        <w:t>(</w:t>
      </w:r>
      <w:r w:rsidR="00187E1C" w:rsidRPr="00187E1C">
        <w:rPr>
          <w:rFonts w:eastAsia="標楷體" w:hint="eastAsia"/>
          <w:color w:val="000000" w:themeColor="text1"/>
          <w:kern w:val="0"/>
          <w:sz w:val="28"/>
          <w:szCs w:val="28"/>
        </w:rPr>
        <w:t>去年同期適逢民俗月前之銷售旺季</w:t>
      </w:r>
      <w:r w:rsidR="00187E1C" w:rsidRPr="00187E1C">
        <w:rPr>
          <w:rFonts w:eastAsia="標楷體" w:hint="eastAsia"/>
          <w:color w:val="000000" w:themeColor="text1"/>
          <w:kern w:val="0"/>
          <w:sz w:val="28"/>
          <w:szCs w:val="28"/>
        </w:rPr>
        <w:t>)</w:t>
      </w:r>
      <w:r w:rsidR="00187E1C" w:rsidRPr="00187E1C">
        <w:rPr>
          <w:rFonts w:eastAsia="標楷體" w:hint="eastAsia"/>
          <w:color w:val="000000" w:themeColor="text1"/>
          <w:kern w:val="0"/>
          <w:sz w:val="28"/>
          <w:szCs w:val="28"/>
        </w:rPr>
        <w:t>所致；建材及化學材料批發業受國外</w:t>
      </w:r>
      <w:proofErr w:type="gramStart"/>
      <w:r w:rsidR="00187E1C" w:rsidRPr="00187E1C">
        <w:rPr>
          <w:rFonts w:eastAsia="標楷體" w:hint="eastAsia"/>
          <w:color w:val="000000" w:themeColor="text1"/>
          <w:kern w:val="0"/>
          <w:sz w:val="28"/>
          <w:szCs w:val="28"/>
        </w:rPr>
        <w:t>疫</w:t>
      </w:r>
      <w:proofErr w:type="gramEnd"/>
      <w:r w:rsidR="00187E1C" w:rsidRPr="00187E1C">
        <w:rPr>
          <w:rFonts w:eastAsia="標楷體" w:hint="eastAsia"/>
          <w:color w:val="000000" w:themeColor="text1"/>
          <w:kern w:val="0"/>
          <w:sz w:val="28"/>
          <w:szCs w:val="28"/>
        </w:rPr>
        <w:t>情持續延燒，外銷力道仍呈疲弱，分別年減</w:t>
      </w:r>
      <w:r w:rsidR="00187E1C" w:rsidRPr="00187E1C">
        <w:rPr>
          <w:rFonts w:eastAsia="標楷體" w:hint="eastAsia"/>
          <w:color w:val="000000" w:themeColor="text1"/>
          <w:kern w:val="0"/>
          <w:sz w:val="28"/>
          <w:szCs w:val="28"/>
        </w:rPr>
        <w:t>8.0%</w:t>
      </w:r>
      <w:r w:rsidR="00187E1C" w:rsidRPr="00187E1C">
        <w:rPr>
          <w:rFonts w:eastAsia="標楷體" w:hint="eastAsia"/>
          <w:color w:val="000000" w:themeColor="text1"/>
          <w:kern w:val="0"/>
          <w:sz w:val="28"/>
          <w:szCs w:val="28"/>
        </w:rPr>
        <w:t>、</w:t>
      </w:r>
      <w:r w:rsidR="00187E1C" w:rsidRPr="00187E1C">
        <w:rPr>
          <w:rFonts w:eastAsia="標楷體" w:hint="eastAsia"/>
          <w:color w:val="000000" w:themeColor="text1"/>
          <w:kern w:val="0"/>
          <w:sz w:val="28"/>
          <w:szCs w:val="28"/>
        </w:rPr>
        <w:t>8.7%</w:t>
      </w:r>
      <w:r w:rsidR="00187E1C" w:rsidRPr="00187E1C">
        <w:rPr>
          <w:rFonts w:eastAsia="標楷體" w:hint="eastAsia"/>
          <w:color w:val="000000" w:themeColor="text1"/>
          <w:kern w:val="0"/>
          <w:sz w:val="28"/>
          <w:szCs w:val="28"/>
        </w:rPr>
        <w:t>；布</w:t>
      </w:r>
      <w:proofErr w:type="gramStart"/>
      <w:r w:rsidR="00187E1C" w:rsidRPr="00187E1C">
        <w:rPr>
          <w:rFonts w:eastAsia="標楷體" w:hint="eastAsia"/>
          <w:color w:val="000000" w:themeColor="text1"/>
          <w:kern w:val="0"/>
          <w:sz w:val="28"/>
          <w:szCs w:val="28"/>
        </w:rPr>
        <w:t>疋</w:t>
      </w:r>
      <w:proofErr w:type="gramEnd"/>
      <w:r w:rsidR="0032428A">
        <w:rPr>
          <w:rFonts w:eastAsia="標楷體" w:hint="eastAsia"/>
          <w:color w:val="000000" w:themeColor="text1"/>
          <w:kern w:val="0"/>
          <w:sz w:val="28"/>
          <w:szCs w:val="28"/>
        </w:rPr>
        <w:t>及</w:t>
      </w:r>
      <w:r w:rsidR="00187E1C" w:rsidRPr="00187E1C">
        <w:rPr>
          <w:rFonts w:eastAsia="標楷體" w:hint="eastAsia"/>
          <w:color w:val="000000" w:themeColor="text1"/>
          <w:kern w:val="0"/>
          <w:sz w:val="28"/>
          <w:szCs w:val="28"/>
        </w:rPr>
        <w:t>服飾品批發業亦因</w:t>
      </w:r>
      <w:proofErr w:type="gramStart"/>
      <w:r w:rsidR="00187E1C" w:rsidRPr="00187E1C">
        <w:rPr>
          <w:rFonts w:eastAsia="標楷體" w:hint="eastAsia"/>
          <w:color w:val="000000" w:themeColor="text1"/>
          <w:kern w:val="0"/>
          <w:sz w:val="28"/>
          <w:szCs w:val="28"/>
        </w:rPr>
        <w:t>疫</w:t>
      </w:r>
      <w:proofErr w:type="gramEnd"/>
      <w:r w:rsidR="00187E1C" w:rsidRPr="00187E1C">
        <w:rPr>
          <w:rFonts w:eastAsia="標楷體" w:hint="eastAsia"/>
          <w:color w:val="000000" w:themeColor="text1"/>
          <w:kern w:val="0"/>
          <w:sz w:val="28"/>
          <w:szCs w:val="28"/>
        </w:rPr>
        <w:t>情影響外銷量能，惟部分廠商增產隔離衣，抵銷部分減幅，年減</w:t>
      </w:r>
      <w:r w:rsidR="00187E1C" w:rsidRPr="00187E1C">
        <w:rPr>
          <w:rFonts w:eastAsia="標楷體" w:hint="eastAsia"/>
          <w:color w:val="000000" w:themeColor="text1"/>
          <w:kern w:val="0"/>
          <w:sz w:val="28"/>
          <w:szCs w:val="28"/>
        </w:rPr>
        <w:t>9.9%</w:t>
      </w:r>
      <w:r w:rsidR="00187E1C" w:rsidRPr="00187E1C">
        <w:rPr>
          <w:rFonts w:eastAsia="標楷體" w:hint="eastAsia"/>
          <w:color w:val="000000" w:themeColor="text1"/>
          <w:kern w:val="0"/>
          <w:sz w:val="28"/>
          <w:szCs w:val="28"/>
        </w:rPr>
        <w:t>；機械器具批發業年增</w:t>
      </w:r>
      <w:r w:rsidR="00187E1C" w:rsidRPr="00187E1C">
        <w:rPr>
          <w:rFonts w:eastAsia="標楷體" w:hint="eastAsia"/>
          <w:color w:val="000000" w:themeColor="text1"/>
          <w:kern w:val="0"/>
          <w:sz w:val="28"/>
          <w:szCs w:val="28"/>
        </w:rPr>
        <w:t>3.0%</w:t>
      </w:r>
      <w:r w:rsidR="00187E1C" w:rsidRPr="00187E1C">
        <w:rPr>
          <w:rFonts w:eastAsia="標楷體" w:hint="eastAsia"/>
          <w:color w:val="000000" w:themeColor="text1"/>
          <w:kern w:val="0"/>
          <w:sz w:val="28"/>
          <w:szCs w:val="28"/>
        </w:rPr>
        <w:t>，主因</w:t>
      </w:r>
      <w:r w:rsidR="00187E1C" w:rsidRPr="00187E1C">
        <w:rPr>
          <w:rFonts w:eastAsia="標楷體" w:hint="eastAsia"/>
          <w:color w:val="000000" w:themeColor="text1"/>
          <w:kern w:val="0"/>
          <w:sz w:val="28"/>
          <w:szCs w:val="28"/>
        </w:rPr>
        <w:t>5G</w:t>
      </w:r>
      <w:r w:rsidR="00187E1C" w:rsidRPr="00187E1C">
        <w:rPr>
          <w:rFonts w:eastAsia="標楷體" w:hint="eastAsia"/>
          <w:color w:val="000000" w:themeColor="text1"/>
          <w:kern w:val="0"/>
          <w:sz w:val="28"/>
          <w:szCs w:val="28"/>
        </w:rPr>
        <w:t>建置及遠端應用需求熱絡，帶動相關設備及零組件銷售暢旺，惟因部分業者出貨遞延及客戶端庫存調整，抵銷部分增幅；家用器具批發業年增</w:t>
      </w:r>
      <w:r w:rsidR="00187E1C" w:rsidRPr="00187E1C">
        <w:rPr>
          <w:rFonts w:eastAsia="標楷體" w:hint="eastAsia"/>
          <w:color w:val="000000" w:themeColor="text1"/>
          <w:kern w:val="0"/>
          <w:sz w:val="28"/>
          <w:szCs w:val="28"/>
        </w:rPr>
        <w:t>21.5%</w:t>
      </w:r>
      <w:r w:rsidR="00187E1C" w:rsidRPr="00187E1C">
        <w:rPr>
          <w:rFonts w:eastAsia="標楷體" w:hint="eastAsia"/>
          <w:color w:val="000000" w:themeColor="text1"/>
          <w:kern w:val="0"/>
          <w:sz w:val="28"/>
          <w:szCs w:val="28"/>
        </w:rPr>
        <w:t>，主因天氣炎熱，空調設備銷售成長，加以家電新品上市帶動業績所致</w:t>
      </w:r>
      <w:r w:rsidRPr="008E784C">
        <w:rPr>
          <w:rFonts w:eastAsia="標楷體" w:hint="eastAsia"/>
          <w:color w:val="000000" w:themeColor="text1"/>
          <w:kern w:val="0"/>
          <w:sz w:val="28"/>
          <w:szCs w:val="28"/>
        </w:rPr>
        <w:t>。</w:t>
      </w:r>
    </w:p>
    <w:p w:rsidR="000672EE" w:rsidRPr="00824F84" w:rsidRDefault="000672EE" w:rsidP="000672EE">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4D4BA6" w:rsidRPr="008E784C" w:rsidTr="00603ADD">
        <w:tc>
          <w:tcPr>
            <w:tcW w:w="2836" w:type="dxa"/>
            <w:vMerge w:val="restart"/>
            <w:tcBorders>
              <w:top w:val="single" w:sz="4" w:space="0" w:color="auto"/>
              <w:right w:val="single" w:sz="4" w:space="0" w:color="auto"/>
            </w:tcBorders>
            <w:vAlign w:val="center"/>
          </w:tcPr>
          <w:p w:rsidR="004D4BA6" w:rsidRPr="008E784C" w:rsidRDefault="004D4BA6"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00D7778B">
              <w:rPr>
                <w:rFonts w:eastAsia="標楷體" w:hint="eastAsia"/>
                <w:color w:val="000000" w:themeColor="text1"/>
              </w:rPr>
              <w:t>7</w:t>
            </w:r>
            <w:r w:rsidR="00D7778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D7778B">
              <w:rPr>
                <w:rFonts w:eastAsia="標楷體" w:hint="eastAsia"/>
                <w:color w:val="000000" w:themeColor="text1"/>
              </w:rPr>
              <w:t>7</w:t>
            </w:r>
            <w:r w:rsidR="00D7778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r>
      <w:tr w:rsidR="004D4BA6" w:rsidRPr="008E784C" w:rsidTr="00603ADD">
        <w:tc>
          <w:tcPr>
            <w:tcW w:w="2836" w:type="dxa"/>
            <w:vMerge/>
            <w:tcBorders>
              <w:bottom w:val="single" w:sz="4" w:space="0" w:color="auto"/>
              <w:right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1E661B" w:rsidRPr="008E784C" w:rsidTr="00603ADD">
        <w:tc>
          <w:tcPr>
            <w:tcW w:w="2836" w:type="dxa"/>
            <w:tcBorders>
              <w:top w:val="single" w:sz="4" w:space="0" w:color="auto"/>
              <w:right w:val="single" w:sz="4" w:space="0" w:color="auto"/>
            </w:tcBorders>
          </w:tcPr>
          <w:p w:rsidR="001E661B" w:rsidRPr="008E784C" w:rsidRDefault="001E661B"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8,993</w:t>
            </w:r>
          </w:p>
        </w:tc>
        <w:tc>
          <w:tcPr>
            <w:tcW w:w="1559" w:type="dxa"/>
            <w:tcBorders>
              <w:top w:val="single" w:sz="4" w:space="0" w:color="auto"/>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-0.7</w:t>
            </w:r>
          </w:p>
        </w:tc>
        <w:tc>
          <w:tcPr>
            <w:tcW w:w="1559" w:type="dxa"/>
            <w:tcBorders>
              <w:top w:val="single" w:sz="4" w:space="0" w:color="auto"/>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58,215</w:t>
            </w:r>
          </w:p>
        </w:tc>
        <w:tc>
          <w:tcPr>
            <w:tcW w:w="1560" w:type="dxa"/>
            <w:tcBorders>
              <w:top w:val="sing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-0.4</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機械器具</w:t>
            </w:r>
            <w:r w:rsidRPr="008E784C">
              <w:rPr>
                <w:rFonts w:ascii="Arial" w:eastAsia="標楷體" w:hAnsi="Arial" w:cs="Arial" w:hint="eastAsia"/>
                <w:color w:val="000000" w:themeColor="text1"/>
                <w:szCs w:val="22"/>
              </w:rPr>
              <w:t>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1</w:t>
            </w:r>
            <w:r w:rsidRPr="008E784C">
              <w:rPr>
                <w:rFonts w:ascii="Arial" w:eastAsia="標楷體" w:hAnsi="Arial" w:cs="Arial" w:hint="eastAsia"/>
                <w:color w:val="000000" w:themeColor="text1"/>
                <w:sz w:val="20"/>
              </w:rPr>
              <w:t>）</w:t>
            </w:r>
          </w:p>
        </w:tc>
        <w:tc>
          <w:tcPr>
            <w:tcW w:w="1559" w:type="dxa"/>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3,734</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3</w:t>
            </w:r>
            <w:r>
              <w:rPr>
                <w:rFonts w:hint="eastAsia"/>
                <w:color w:val="000000" w:themeColor="text1"/>
              </w:rPr>
              <w:t>.0</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23,338</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4.9</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食品、飲料及菸草</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1,099</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2.8</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6,749</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-1.7</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建材</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844</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-8</w:t>
            </w:r>
            <w:r>
              <w:rPr>
                <w:rFonts w:hint="eastAsia"/>
                <w:color w:val="000000" w:themeColor="text1"/>
              </w:rPr>
              <w:t>.0</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5,977</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-5.1</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pacing w:val="-6"/>
              </w:rPr>
              <w:t>汽機車</w:t>
            </w:r>
            <w:r w:rsidRPr="008E784C">
              <w:rPr>
                <w:rFonts w:ascii="Arial" w:eastAsia="標楷體" w:hAnsi="Arial" w:cs="Arial" w:hint="eastAsia"/>
                <w:color w:val="000000" w:themeColor="text1"/>
              </w:rPr>
              <w:t>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686</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-10</w:t>
            </w:r>
            <w:r>
              <w:rPr>
                <w:rFonts w:hint="eastAsia"/>
                <w:color w:val="000000" w:themeColor="text1"/>
              </w:rPr>
              <w:t>.0</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4,618</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1.4</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藥品及化粧品</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554</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4</w:t>
            </w:r>
            <w:r>
              <w:rPr>
                <w:rFonts w:hint="eastAsia"/>
                <w:color w:val="000000" w:themeColor="text1"/>
              </w:rPr>
              <w:t>.0</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3,855</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3.5</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hint="eastAsia"/>
                <w:color w:val="000000" w:themeColor="text1"/>
                <w:szCs w:val="22"/>
              </w:rPr>
              <w:t>家用器具及用品業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2</w:t>
            </w:r>
            <w:r w:rsidRPr="008E784C">
              <w:rPr>
                <w:rFonts w:ascii="Arial" w:eastAsia="標楷體" w:hAnsi="Arial" w:cs="Arial" w:hint="eastAsia"/>
                <w:color w:val="000000" w:themeColor="text1"/>
                <w:sz w:val="20"/>
              </w:rPr>
              <w:t>）</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544</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21.5</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3,672</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6</w:t>
            </w:r>
            <w:r>
              <w:rPr>
                <w:rFonts w:hint="eastAsia"/>
                <w:color w:val="000000" w:themeColor="text1"/>
              </w:rPr>
              <w:t>.0</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化學材料業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429</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-8.7</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2,960</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-5.8</w:t>
            </w:r>
          </w:p>
        </w:tc>
      </w:tr>
      <w:tr w:rsidR="001E661B" w:rsidRPr="008E784C" w:rsidTr="00603ADD">
        <w:trPr>
          <w:trHeight w:val="80"/>
        </w:trPr>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布</w:t>
            </w:r>
            <w:proofErr w:type="gramStart"/>
            <w:r w:rsidRPr="008E784C">
              <w:rPr>
                <w:rFonts w:ascii="Arial" w:eastAsia="標楷體" w:hAnsi="Arial" w:cs="Arial"/>
                <w:color w:val="000000" w:themeColor="text1"/>
                <w:szCs w:val="22"/>
              </w:rPr>
              <w:t>疋</w:t>
            </w:r>
            <w:proofErr w:type="gramEnd"/>
            <w:r w:rsidRPr="008E784C">
              <w:rPr>
                <w:rFonts w:ascii="Arial" w:eastAsia="標楷體" w:hAnsi="Arial" w:cs="Arial"/>
                <w:color w:val="000000" w:themeColor="text1"/>
                <w:szCs w:val="22"/>
              </w:rPr>
              <w:t>及服飾品</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291</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-9.9</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1,895</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-17.9</w:t>
            </w:r>
          </w:p>
        </w:tc>
      </w:tr>
      <w:tr w:rsidR="001E661B" w:rsidRPr="008E784C" w:rsidTr="00603ADD">
        <w:trPr>
          <w:trHeight w:val="80"/>
        </w:trPr>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bCs/>
                <w:noProof/>
                <w:color w:val="000000" w:themeColor="text1"/>
              </w:rPr>
            </w:pPr>
            <w:r w:rsidRPr="008E784C">
              <w:rPr>
                <w:rFonts w:ascii="Arial" w:eastAsia="標楷體" w:hAnsi="Arial" w:cs="Arial"/>
                <w:color w:val="000000" w:themeColor="text1"/>
              </w:rPr>
              <w:t>綜合商品</w:t>
            </w:r>
            <w:r w:rsidRPr="008E784C">
              <w:rPr>
                <w:rFonts w:ascii="Arial" w:eastAsia="標楷體" w:hAnsi="Arial" w:cs="Arial" w:hint="eastAsia"/>
                <w:color w:val="000000" w:themeColor="text1"/>
              </w:rPr>
              <w:t>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231</w:t>
            </w:r>
          </w:p>
        </w:tc>
        <w:tc>
          <w:tcPr>
            <w:tcW w:w="1559" w:type="dxa"/>
            <w:tcBorders>
              <w:left w:val="nil"/>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-3.6</w:t>
            </w:r>
          </w:p>
        </w:tc>
        <w:tc>
          <w:tcPr>
            <w:tcW w:w="1559" w:type="dxa"/>
            <w:tcBorders>
              <w:left w:val="doub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1,539</w:t>
            </w:r>
          </w:p>
        </w:tc>
        <w:tc>
          <w:tcPr>
            <w:tcW w:w="1560"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-2.1</w:t>
            </w:r>
          </w:p>
        </w:tc>
      </w:tr>
      <w:tr w:rsidR="001E661B" w:rsidRPr="008E784C" w:rsidTr="00603ADD">
        <w:trPr>
          <w:trHeight w:val="80"/>
        </w:trPr>
        <w:tc>
          <w:tcPr>
            <w:tcW w:w="2836" w:type="dxa"/>
            <w:tcBorders>
              <w:bottom w:val="single" w:sz="4" w:space="0" w:color="auto"/>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其他</w:t>
            </w:r>
            <w:r w:rsidRPr="008E784C">
              <w:rPr>
                <w:rFonts w:ascii="Arial" w:eastAsia="標楷體" w:hAnsi="Arial" w:cs="Arial" w:hint="eastAsia"/>
                <w:color w:val="000000" w:themeColor="text1"/>
                <w:szCs w:val="22"/>
              </w:rPr>
              <w:t>批發業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3</w:t>
            </w:r>
            <w:r w:rsidRPr="008E784C">
              <w:rPr>
                <w:rFonts w:ascii="Arial" w:eastAsia="標楷體" w:hAnsi="Arial" w:cs="Arial" w:hint="eastAsia"/>
                <w:color w:val="000000" w:themeColor="text1"/>
                <w:sz w:val="20"/>
              </w:rPr>
              <w:t>）</w:t>
            </w:r>
          </w:p>
        </w:tc>
        <w:tc>
          <w:tcPr>
            <w:tcW w:w="1559" w:type="dxa"/>
            <w:tcBorders>
              <w:bottom w:val="sing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580</w:t>
            </w:r>
          </w:p>
        </w:tc>
        <w:tc>
          <w:tcPr>
            <w:tcW w:w="1559" w:type="dxa"/>
            <w:tcBorders>
              <w:left w:val="nil"/>
              <w:bottom w:val="single" w:sz="4" w:space="0" w:color="auto"/>
              <w:right w:val="doub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-13</w:t>
            </w:r>
            <w:r w:rsidR="000B3907">
              <w:rPr>
                <w:rFonts w:hint="eastAsia"/>
                <w:color w:val="000000" w:themeColor="text1"/>
              </w:rPr>
              <w:t>.0</w:t>
            </w:r>
          </w:p>
        </w:tc>
        <w:tc>
          <w:tcPr>
            <w:tcW w:w="1559" w:type="dxa"/>
            <w:tcBorders>
              <w:left w:val="double" w:sz="4" w:space="0" w:color="auto"/>
              <w:bottom w:val="single" w:sz="4" w:space="0" w:color="auto"/>
            </w:tcBorders>
            <w:vAlign w:val="center"/>
          </w:tcPr>
          <w:p w:rsidR="001E661B" w:rsidRPr="001E661B" w:rsidRDefault="001E661B" w:rsidP="006276C0">
            <w:pPr>
              <w:spacing w:beforeLines="10" w:before="36"/>
              <w:ind w:rightChars="47" w:right="113"/>
              <w:jc w:val="center"/>
              <w:rPr>
                <w:color w:val="000000" w:themeColor="text1"/>
              </w:rPr>
            </w:pPr>
            <w:r w:rsidRPr="001E661B">
              <w:rPr>
                <w:rFonts w:hint="eastAsia"/>
                <w:color w:val="000000" w:themeColor="text1"/>
              </w:rPr>
              <w:t>3,610</w:t>
            </w:r>
          </w:p>
        </w:tc>
        <w:tc>
          <w:tcPr>
            <w:tcW w:w="1560" w:type="dxa"/>
            <w:tcBorders>
              <w:bottom w:val="single" w:sz="4" w:space="0" w:color="auto"/>
            </w:tcBorders>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-15.3</w:t>
            </w:r>
          </w:p>
        </w:tc>
      </w:tr>
    </w:tbl>
    <w:p w:rsidR="000672EE" w:rsidRPr="00824F84" w:rsidRDefault="000672EE" w:rsidP="000672EE">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0672EE" w:rsidRPr="00824F84" w:rsidRDefault="000672EE" w:rsidP="000672EE">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0672EE" w:rsidRPr="00824F84" w:rsidRDefault="000672EE" w:rsidP="000672EE">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603ADD" w:rsidRPr="008E784C" w:rsidRDefault="00603ADD" w:rsidP="00603ADD">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零售業營業額</w:t>
      </w:r>
      <w:r w:rsidR="001E661B">
        <w:rPr>
          <w:rFonts w:eastAsia="標楷體" w:hint="eastAsia"/>
          <w:b/>
          <w:bCs/>
          <w:color w:val="000000" w:themeColor="text1"/>
          <w:kern w:val="0"/>
          <w:sz w:val="28"/>
          <w:szCs w:val="20"/>
        </w:rPr>
        <w:t>增加</w:t>
      </w:r>
      <w:r w:rsidR="001E661B">
        <w:rPr>
          <w:rFonts w:eastAsia="標楷體" w:hint="eastAsia"/>
          <w:b/>
          <w:bCs/>
          <w:color w:val="000000" w:themeColor="text1"/>
          <w:kern w:val="0"/>
          <w:sz w:val="28"/>
          <w:szCs w:val="20"/>
        </w:rPr>
        <w:t>2</w:t>
      </w:r>
      <w:r w:rsidRPr="008E784C">
        <w:rPr>
          <w:rFonts w:eastAsia="標楷體" w:hint="eastAsia"/>
          <w:b/>
          <w:bCs/>
          <w:color w:val="000000" w:themeColor="text1"/>
          <w:kern w:val="0"/>
          <w:sz w:val="28"/>
          <w:szCs w:val="20"/>
        </w:rPr>
        <w:t>.</w:t>
      </w:r>
      <w:r w:rsidR="001E661B">
        <w:rPr>
          <w:rFonts w:eastAsia="標楷體" w:hint="eastAsia"/>
          <w:b/>
          <w:bCs/>
          <w:color w:val="000000" w:themeColor="text1"/>
          <w:kern w:val="0"/>
          <w:sz w:val="28"/>
          <w:szCs w:val="20"/>
        </w:rPr>
        <w:t>5</w:t>
      </w:r>
      <w:r w:rsidRPr="008E784C">
        <w:rPr>
          <w:rFonts w:eastAsia="標楷體" w:hint="eastAsia"/>
          <w:b/>
          <w:bCs/>
          <w:color w:val="000000" w:themeColor="text1"/>
          <w:kern w:val="0"/>
          <w:sz w:val="28"/>
          <w:szCs w:val="20"/>
        </w:rPr>
        <w:t>%</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零售業營業額</w:t>
      </w:r>
      <w:r w:rsidRPr="008E784C">
        <w:rPr>
          <w:rFonts w:eastAsia="標楷體" w:hint="eastAsia"/>
          <w:color w:val="000000" w:themeColor="text1"/>
          <w:kern w:val="0"/>
          <w:sz w:val="28"/>
          <w:szCs w:val="28"/>
        </w:rPr>
        <w:t>3,</w:t>
      </w:r>
      <w:r w:rsidR="001E661B">
        <w:rPr>
          <w:rFonts w:eastAsia="標楷體" w:hint="eastAsia"/>
          <w:color w:val="000000" w:themeColor="text1"/>
          <w:kern w:val="0"/>
          <w:sz w:val="28"/>
          <w:szCs w:val="28"/>
        </w:rPr>
        <w:t>351</w:t>
      </w:r>
      <w:r w:rsidRPr="008E784C">
        <w:rPr>
          <w:rFonts w:eastAsia="標楷體"/>
          <w:color w:val="000000" w:themeColor="text1"/>
          <w:kern w:val="0"/>
          <w:sz w:val="28"/>
          <w:szCs w:val="28"/>
        </w:rPr>
        <w:t>億元，較上年同月</w:t>
      </w:r>
      <w:r w:rsidR="001E661B">
        <w:rPr>
          <w:rFonts w:eastAsia="標楷體" w:hint="eastAsia"/>
          <w:color w:val="000000" w:themeColor="text1"/>
          <w:kern w:val="0"/>
          <w:sz w:val="28"/>
          <w:szCs w:val="28"/>
        </w:rPr>
        <w:t>增加</w:t>
      </w:r>
      <w:r w:rsidR="001E661B" w:rsidRPr="001E661B">
        <w:rPr>
          <w:rFonts w:eastAsia="標楷體" w:hint="eastAsia"/>
          <w:color w:val="000000" w:themeColor="text1"/>
          <w:kern w:val="0"/>
          <w:sz w:val="28"/>
          <w:szCs w:val="28"/>
        </w:rPr>
        <w:t>2.5%</w:t>
      </w:r>
      <w:r w:rsidR="001E661B" w:rsidRPr="001E661B">
        <w:rPr>
          <w:rFonts w:eastAsia="標楷體" w:hint="eastAsia"/>
          <w:color w:val="000000" w:themeColor="text1"/>
          <w:kern w:val="0"/>
          <w:sz w:val="28"/>
          <w:szCs w:val="28"/>
        </w:rPr>
        <w:t>，其中電子購物及郵購業年增</w:t>
      </w:r>
      <w:r w:rsidR="001E661B" w:rsidRPr="001E661B">
        <w:rPr>
          <w:rFonts w:eastAsia="標楷體" w:hint="eastAsia"/>
          <w:color w:val="000000" w:themeColor="text1"/>
          <w:kern w:val="0"/>
          <w:sz w:val="28"/>
          <w:szCs w:val="28"/>
        </w:rPr>
        <w:t>16.4%</w:t>
      </w:r>
      <w:r w:rsidR="001E661B" w:rsidRPr="001E661B">
        <w:rPr>
          <w:rFonts w:eastAsia="標楷體" w:hint="eastAsia"/>
          <w:color w:val="000000" w:themeColor="text1"/>
          <w:kern w:val="0"/>
          <w:sz w:val="28"/>
          <w:szCs w:val="28"/>
        </w:rPr>
        <w:t>，主因消暑家電</w:t>
      </w:r>
      <w:proofErr w:type="gramStart"/>
      <w:r w:rsidR="001E661B" w:rsidRPr="001E661B">
        <w:rPr>
          <w:rFonts w:eastAsia="標楷體" w:hint="eastAsia"/>
          <w:color w:val="000000" w:themeColor="text1"/>
          <w:kern w:val="0"/>
          <w:sz w:val="28"/>
          <w:szCs w:val="28"/>
        </w:rPr>
        <w:t>買氣增溫</w:t>
      </w:r>
      <w:proofErr w:type="gramEnd"/>
      <w:r w:rsidR="001E661B" w:rsidRPr="001E661B">
        <w:rPr>
          <w:rFonts w:eastAsia="標楷體" w:hint="eastAsia"/>
          <w:color w:val="000000" w:themeColor="text1"/>
          <w:kern w:val="0"/>
          <w:sz w:val="28"/>
          <w:szCs w:val="28"/>
        </w:rPr>
        <w:t>，以及「宅在家」的娛樂商機</w:t>
      </w:r>
      <w:proofErr w:type="gramStart"/>
      <w:r w:rsidR="001E661B" w:rsidRPr="001E661B">
        <w:rPr>
          <w:rFonts w:eastAsia="標楷體" w:hint="eastAsia"/>
          <w:color w:val="000000" w:themeColor="text1"/>
          <w:kern w:val="0"/>
          <w:sz w:val="28"/>
          <w:szCs w:val="28"/>
        </w:rPr>
        <w:t>帶動電競及</w:t>
      </w:r>
      <w:proofErr w:type="gramEnd"/>
      <w:r w:rsidR="001E661B" w:rsidRPr="001E661B">
        <w:rPr>
          <w:rFonts w:eastAsia="標楷體" w:hint="eastAsia"/>
          <w:color w:val="000000" w:themeColor="text1"/>
          <w:kern w:val="0"/>
          <w:sz w:val="28"/>
          <w:szCs w:val="28"/>
        </w:rPr>
        <w:t>3C</w:t>
      </w:r>
      <w:r w:rsidR="001E661B" w:rsidRPr="001E661B">
        <w:rPr>
          <w:rFonts w:eastAsia="標楷體" w:hint="eastAsia"/>
          <w:color w:val="000000" w:themeColor="text1"/>
          <w:kern w:val="0"/>
          <w:sz w:val="28"/>
          <w:szCs w:val="28"/>
        </w:rPr>
        <w:t>產品熱銷；布</w:t>
      </w:r>
      <w:proofErr w:type="gramStart"/>
      <w:r w:rsidR="001E661B" w:rsidRPr="001E661B">
        <w:rPr>
          <w:rFonts w:eastAsia="標楷體" w:hint="eastAsia"/>
          <w:color w:val="000000" w:themeColor="text1"/>
          <w:kern w:val="0"/>
          <w:sz w:val="28"/>
          <w:szCs w:val="28"/>
        </w:rPr>
        <w:t>疋</w:t>
      </w:r>
      <w:proofErr w:type="gramEnd"/>
      <w:r w:rsidR="001E661B" w:rsidRPr="001E661B">
        <w:rPr>
          <w:rFonts w:eastAsia="標楷體" w:hint="eastAsia"/>
          <w:color w:val="000000" w:themeColor="text1"/>
          <w:kern w:val="0"/>
          <w:sz w:val="28"/>
          <w:szCs w:val="28"/>
        </w:rPr>
        <w:t>及服飾品零售業年增</w:t>
      </w:r>
      <w:r w:rsidR="001E661B" w:rsidRPr="001E661B">
        <w:rPr>
          <w:rFonts w:eastAsia="標楷體" w:hint="eastAsia"/>
          <w:color w:val="000000" w:themeColor="text1"/>
          <w:kern w:val="0"/>
          <w:sz w:val="28"/>
          <w:szCs w:val="28"/>
        </w:rPr>
        <w:t>8.8%</w:t>
      </w:r>
      <w:r w:rsidR="001E661B" w:rsidRPr="001E661B">
        <w:rPr>
          <w:rFonts w:eastAsia="標楷體" w:hint="eastAsia"/>
          <w:color w:val="000000" w:themeColor="text1"/>
          <w:kern w:val="0"/>
          <w:sz w:val="28"/>
          <w:szCs w:val="28"/>
        </w:rPr>
        <w:t>，主因國人無法出國助長國內精品買氣，以及連鎖品牌業者舉辦促銷活動推升營業額；資通訊及家電設備零售業年增</w:t>
      </w:r>
      <w:r w:rsidR="001E661B" w:rsidRPr="001E661B">
        <w:rPr>
          <w:rFonts w:eastAsia="標楷體" w:hint="eastAsia"/>
          <w:color w:val="000000" w:themeColor="text1"/>
          <w:kern w:val="0"/>
          <w:sz w:val="28"/>
          <w:szCs w:val="28"/>
        </w:rPr>
        <w:t>6.6%</w:t>
      </w:r>
      <w:r w:rsidR="001E661B" w:rsidRPr="001E661B">
        <w:rPr>
          <w:rFonts w:eastAsia="標楷體" w:hint="eastAsia"/>
          <w:color w:val="000000" w:themeColor="text1"/>
          <w:kern w:val="0"/>
          <w:sz w:val="28"/>
          <w:szCs w:val="28"/>
        </w:rPr>
        <w:t>，主因氣候炎熱，涼夏家電需求熱絡所致；燃料零售業年減</w:t>
      </w:r>
      <w:r w:rsidR="001E661B" w:rsidRPr="001E661B">
        <w:rPr>
          <w:rFonts w:eastAsia="標楷體" w:hint="eastAsia"/>
          <w:color w:val="000000" w:themeColor="text1"/>
          <w:kern w:val="0"/>
          <w:sz w:val="28"/>
          <w:szCs w:val="28"/>
        </w:rPr>
        <w:t>15.5%</w:t>
      </w:r>
      <w:r w:rsidR="001E661B" w:rsidRPr="001E661B">
        <w:rPr>
          <w:rFonts w:eastAsia="標楷體" w:hint="eastAsia"/>
          <w:color w:val="000000" w:themeColor="text1"/>
          <w:kern w:val="0"/>
          <w:sz w:val="28"/>
          <w:szCs w:val="28"/>
        </w:rPr>
        <w:t>，</w:t>
      </w:r>
      <w:proofErr w:type="gramStart"/>
      <w:r w:rsidR="001E661B" w:rsidRPr="001E661B">
        <w:rPr>
          <w:rFonts w:eastAsia="標楷體" w:hint="eastAsia"/>
          <w:color w:val="000000" w:themeColor="text1"/>
          <w:kern w:val="0"/>
          <w:sz w:val="28"/>
          <w:szCs w:val="28"/>
        </w:rPr>
        <w:t>主因汽柴油</w:t>
      </w:r>
      <w:proofErr w:type="gramEnd"/>
      <w:r w:rsidR="001E661B" w:rsidRPr="001E661B">
        <w:rPr>
          <w:rFonts w:eastAsia="標楷體" w:hint="eastAsia"/>
          <w:color w:val="000000" w:themeColor="text1"/>
          <w:kern w:val="0"/>
          <w:sz w:val="28"/>
          <w:szCs w:val="28"/>
        </w:rPr>
        <w:t>價格較上年同月下跌；汽機車零售業年減</w:t>
      </w:r>
      <w:r w:rsidR="001E661B" w:rsidRPr="001E661B">
        <w:rPr>
          <w:rFonts w:eastAsia="標楷體" w:hint="eastAsia"/>
          <w:color w:val="000000" w:themeColor="text1"/>
          <w:kern w:val="0"/>
          <w:sz w:val="28"/>
          <w:szCs w:val="28"/>
        </w:rPr>
        <w:t>2.5%</w:t>
      </w:r>
      <w:r w:rsidR="001E661B" w:rsidRPr="001E661B">
        <w:rPr>
          <w:rFonts w:eastAsia="標楷體" w:hint="eastAsia"/>
          <w:color w:val="000000" w:themeColor="text1"/>
          <w:kern w:val="0"/>
          <w:sz w:val="28"/>
          <w:szCs w:val="28"/>
        </w:rPr>
        <w:t>，主因部分進口車因國外停工，新車</w:t>
      </w:r>
      <w:proofErr w:type="gramStart"/>
      <w:r w:rsidR="001E661B" w:rsidRPr="001E661B">
        <w:rPr>
          <w:rFonts w:eastAsia="標楷體" w:hint="eastAsia"/>
          <w:color w:val="000000" w:themeColor="text1"/>
          <w:kern w:val="0"/>
          <w:sz w:val="28"/>
          <w:szCs w:val="28"/>
        </w:rPr>
        <w:t>到港數下滑</w:t>
      </w:r>
      <w:proofErr w:type="gramEnd"/>
      <w:r w:rsidR="001E661B" w:rsidRPr="001E661B">
        <w:rPr>
          <w:rFonts w:eastAsia="標楷體" w:hint="eastAsia"/>
          <w:color w:val="000000" w:themeColor="text1"/>
          <w:kern w:val="0"/>
          <w:sz w:val="28"/>
          <w:szCs w:val="28"/>
        </w:rPr>
        <w:t>，加上電動機車買氣降溫及去年基期較高所致，惟改款新車銷售續創佳績，抵銷部分減幅</w:t>
      </w:r>
      <w:r w:rsidRPr="008E784C">
        <w:rPr>
          <w:rFonts w:eastAsia="標楷體" w:hint="eastAsia"/>
          <w:color w:val="000000" w:themeColor="text1"/>
          <w:kern w:val="0"/>
          <w:sz w:val="28"/>
          <w:szCs w:val="28"/>
        </w:rPr>
        <w:t>。</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hint="eastAsia"/>
          <w:color w:val="000000" w:themeColor="text1"/>
          <w:kern w:val="0"/>
          <w:sz w:val="28"/>
          <w:szCs w:val="28"/>
        </w:rPr>
        <w:t>另綜合商品零售業年</w:t>
      </w:r>
      <w:r w:rsidR="001E661B" w:rsidRPr="001E661B">
        <w:rPr>
          <w:rFonts w:eastAsia="標楷體" w:hint="eastAsia"/>
          <w:color w:val="000000" w:themeColor="text1"/>
          <w:kern w:val="0"/>
          <w:sz w:val="28"/>
          <w:szCs w:val="28"/>
        </w:rPr>
        <w:t>增</w:t>
      </w:r>
      <w:r w:rsidR="001E661B" w:rsidRPr="001E661B">
        <w:rPr>
          <w:rFonts w:eastAsia="標楷體" w:hint="eastAsia"/>
          <w:color w:val="000000" w:themeColor="text1"/>
          <w:kern w:val="0"/>
          <w:sz w:val="28"/>
          <w:szCs w:val="28"/>
        </w:rPr>
        <w:t>7.2%</w:t>
      </w:r>
      <w:r w:rsidR="001E661B" w:rsidRPr="001E661B">
        <w:rPr>
          <w:rFonts w:eastAsia="標楷體" w:hint="eastAsia"/>
          <w:color w:val="000000" w:themeColor="text1"/>
          <w:kern w:val="0"/>
          <w:sz w:val="28"/>
          <w:szCs w:val="28"/>
        </w:rPr>
        <w:t>，其中百貨公司由於人潮逐漸回流，加上搭配政府振興方案推出強力促銷活動，營收轉為正成長</w:t>
      </w:r>
      <w:r w:rsidR="001E661B" w:rsidRPr="001E661B">
        <w:rPr>
          <w:rFonts w:eastAsia="標楷體" w:hint="eastAsia"/>
          <w:color w:val="000000" w:themeColor="text1"/>
          <w:kern w:val="0"/>
          <w:sz w:val="28"/>
          <w:szCs w:val="28"/>
        </w:rPr>
        <w:t>10.3%</w:t>
      </w:r>
      <w:r w:rsidR="001E661B" w:rsidRPr="001E661B">
        <w:rPr>
          <w:rFonts w:eastAsia="標楷體" w:hint="eastAsia"/>
          <w:color w:val="000000" w:themeColor="text1"/>
          <w:kern w:val="0"/>
          <w:sz w:val="28"/>
          <w:szCs w:val="28"/>
        </w:rPr>
        <w:t>；超級市場及量販店亦因振興促銷活動帶動下，營收分別年增</w:t>
      </w:r>
      <w:r w:rsidR="001E661B" w:rsidRPr="001E661B">
        <w:rPr>
          <w:rFonts w:eastAsia="標楷體" w:hint="eastAsia"/>
          <w:color w:val="000000" w:themeColor="text1"/>
          <w:kern w:val="0"/>
          <w:sz w:val="28"/>
          <w:szCs w:val="28"/>
        </w:rPr>
        <w:t>6.6%</w:t>
      </w:r>
      <w:r w:rsidR="001E661B" w:rsidRPr="001E661B">
        <w:rPr>
          <w:rFonts w:eastAsia="標楷體" w:hint="eastAsia"/>
          <w:color w:val="000000" w:themeColor="text1"/>
          <w:kern w:val="0"/>
          <w:sz w:val="28"/>
          <w:szCs w:val="28"/>
        </w:rPr>
        <w:t>及</w:t>
      </w:r>
      <w:r w:rsidR="001E661B" w:rsidRPr="001E661B">
        <w:rPr>
          <w:rFonts w:eastAsia="標楷體" w:hint="eastAsia"/>
          <w:color w:val="000000" w:themeColor="text1"/>
          <w:kern w:val="0"/>
          <w:sz w:val="28"/>
          <w:szCs w:val="28"/>
        </w:rPr>
        <w:t>8.1%</w:t>
      </w:r>
      <w:r w:rsidR="001E661B" w:rsidRPr="001E661B">
        <w:rPr>
          <w:rFonts w:eastAsia="標楷體" w:hint="eastAsia"/>
          <w:color w:val="000000" w:themeColor="text1"/>
          <w:kern w:val="0"/>
          <w:sz w:val="28"/>
          <w:szCs w:val="28"/>
        </w:rPr>
        <w:t>；便利</w:t>
      </w:r>
      <w:proofErr w:type="gramStart"/>
      <w:r w:rsidR="001E661B" w:rsidRPr="001E661B">
        <w:rPr>
          <w:rFonts w:eastAsia="標楷體" w:hint="eastAsia"/>
          <w:color w:val="000000" w:themeColor="text1"/>
          <w:kern w:val="0"/>
          <w:sz w:val="28"/>
          <w:szCs w:val="28"/>
        </w:rPr>
        <w:t>商店因展店</w:t>
      </w:r>
      <w:proofErr w:type="gramEnd"/>
      <w:r w:rsidR="001E661B" w:rsidRPr="001E661B">
        <w:rPr>
          <w:rFonts w:eastAsia="標楷體" w:hint="eastAsia"/>
          <w:color w:val="000000" w:themeColor="text1"/>
          <w:kern w:val="0"/>
          <w:sz w:val="28"/>
          <w:szCs w:val="28"/>
        </w:rPr>
        <w:t>、鮮食及飲料業績成長，加上加碼振興經濟優惠活動，年增</w:t>
      </w:r>
      <w:r w:rsidR="001E661B" w:rsidRPr="001E661B">
        <w:rPr>
          <w:rFonts w:eastAsia="標楷體" w:hint="eastAsia"/>
          <w:color w:val="000000" w:themeColor="text1"/>
          <w:kern w:val="0"/>
          <w:sz w:val="28"/>
          <w:szCs w:val="28"/>
        </w:rPr>
        <w:t>21.3%</w:t>
      </w:r>
      <w:r w:rsidR="001E661B" w:rsidRPr="001E661B">
        <w:rPr>
          <w:rFonts w:eastAsia="標楷體" w:hint="eastAsia"/>
          <w:color w:val="000000" w:themeColor="text1"/>
          <w:kern w:val="0"/>
          <w:sz w:val="28"/>
          <w:szCs w:val="28"/>
        </w:rPr>
        <w:t>；其他綜合商品零售業年減</w:t>
      </w:r>
      <w:r w:rsidR="001E661B" w:rsidRPr="001E661B">
        <w:rPr>
          <w:rFonts w:eastAsia="標楷體" w:hint="eastAsia"/>
          <w:color w:val="000000" w:themeColor="text1"/>
          <w:kern w:val="0"/>
          <w:sz w:val="28"/>
          <w:szCs w:val="28"/>
        </w:rPr>
        <w:t>28.0%</w:t>
      </w:r>
      <w:r w:rsidR="001E661B" w:rsidRPr="001E661B">
        <w:rPr>
          <w:rFonts w:eastAsia="標楷體" w:hint="eastAsia"/>
          <w:color w:val="000000" w:themeColor="text1"/>
          <w:kern w:val="0"/>
          <w:sz w:val="28"/>
          <w:szCs w:val="28"/>
        </w:rPr>
        <w:t>，因出入境旅客大幅減少影響免稅店業績，惟離島免稅店因國旅人次增加而呈成長，抵銷部分減幅</w:t>
      </w:r>
      <w:r w:rsidRPr="008E784C">
        <w:rPr>
          <w:rFonts w:eastAsia="標楷體" w:hint="eastAsia"/>
          <w:color w:val="000000" w:themeColor="text1"/>
          <w:kern w:val="0"/>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0672EE" w:rsidRPr="00824F84" w:rsidRDefault="000672EE" w:rsidP="000672EE">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color w:val="000000" w:themeColor="text1"/>
                <w:kern w:val="0"/>
                <w:sz w:val="28"/>
                <w:szCs w:val="20"/>
              </w:rPr>
              <w:br w:type="page"/>
            </w:r>
            <w:r w:rsidRPr="008E784C">
              <w:rPr>
                <w:rFonts w:eastAsia="標楷體"/>
                <w:color w:val="000000" w:themeColor="text1"/>
              </w:rPr>
              <w:t>行業別</w:t>
            </w:r>
          </w:p>
        </w:tc>
        <w:tc>
          <w:tcPr>
            <w:tcW w:w="1404"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D7778B">
              <w:rPr>
                <w:rFonts w:eastAsia="標楷體" w:hint="eastAsia"/>
                <w:color w:val="000000" w:themeColor="text1"/>
              </w:rPr>
              <w:t>7</w:t>
            </w:r>
            <w:r w:rsidR="00D7778B">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D7778B">
              <w:rPr>
                <w:rFonts w:eastAsia="標楷體" w:hint="eastAsia"/>
                <w:color w:val="000000" w:themeColor="text1"/>
              </w:rPr>
              <w:t>7</w:t>
            </w:r>
            <w:r w:rsidR="00D7778B">
              <w:rPr>
                <w:rFonts w:eastAsia="標楷體" w:hint="eastAsia"/>
                <w:color w:val="000000" w:themeColor="text1"/>
              </w:rPr>
              <w:t>月</w:t>
            </w:r>
          </w:p>
        </w:tc>
        <w:tc>
          <w:tcPr>
            <w:tcW w:w="1703" w:type="dxa"/>
            <w:tcBorders>
              <w:top w:val="single" w:sz="4" w:space="0" w:color="auto"/>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億元</w:t>
            </w:r>
            <w:r w:rsidRPr="008E784C">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c>
          <w:tcPr>
            <w:tcW w:w="1703" w:type="dxa"/>
            <w:tcBorders>
              <w:left w:val="double" w:sz="4" w:space="0" w:color="auto"/>
              <w:bottom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276C0" w:rsidRPr="008E784C" w:rsidTr="00D66DC8">
        <w:tc>
          <w:tcPr>
            <w:tcW w:w="2722" w:type="dxa"/>
            <w:tcBorders>
              <w:top w:val="single" w:sz="4" w:space="0" w:color="auto"/>
              <w:right w:val="single" w:sz="4" w:space="0" w:color="auto"/>
            </w:tcBorders>
          </w:tcPr>
          <w:p w:rsidR="006276C0" w:rsidRPr="008E784C" w:rsidRDefault="006276C0"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404" w:type="dxa"/>
            <w:tcBorders>
              <w:top w:val="sing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w:t>
            </w:r>
            <w:r>
              <w:rPr>
                <w:rFonts w:hint="eastAsia"/>
                <w:color w:val="000000" w:themeColor="text1"/>
              </w:rPr>
              <w:t>,</w:t>
            </w:r>
            <w:r w:rsidRPr="006276C0">
              <w:rPr>
                <w:rFonts w:hint="eastAsia"/>
                <w:color w:val="000000" w:themeColor="text1"/>
              </w:rPr>
              <w:t>351</w:t>
            </w:r>
          </w:p>
        </w:tc>
        <w:tc>
          <w:tcPr>
            <w:tcW w:w="1703" w:type="dxa"/>
            <w:tcBorders>
              <w:top w:val="single" w:sz="4" w:space="0" w:color="auto"/>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2.5</w:t>
            </w:r>
          </w:p>
        </w:tc>
        <w:tc>
          <w:tcPr>
            <w:tcW w:w="1703" w:type="dxa"/>
            <w:tcBorders>
              <w:top w:val="single" w:sz="4" w:space="0" w:color="auto"/>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21</w:t>
            </w:r>
            <w:r>
              <w:rPr>
                <w:rFonts w:hint="eastAsia"/>
                <w:color w:val="000000" w:themeColor="text1"/>
              </w:rPr>
              <w:t>,</w:t>
            </w:r>
            <w:r w:rsidRPr="006276C0">
              <w:rPr>
                <w:rFonts w:hint="eastAsia"/>
                <w:color w:val="000000" w:themeColor="text1"/>
              </w:rPr>
              <w:t>452</w:t>
            </w:r>
          </w:p>
        </w:tc>
        <w:tc>
          <w:tcPr>
            <w:tcW w:w="1703" w:type="dxa"/>
            <w:tcBorders>
              <w:top w:val="single" w:sz="4" w:space="0" w:color="auto"/>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-2.4</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綜合商品零售業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126</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7.2</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7</w:t>
            </w:r>
            <w:r>
              <w:rPr>
                <w:rFonts w:hint="eastAsia"/>
                <w:color w:val="000000" w:themeColor="text1"/>
              </w:rPr>
              <w:t>,</w:t>
            </w:r>
            <w:r w:rsidRPr="006276C0">
              <w:rPr>
                <w:rFonts w:hint="eastAsia"/>
                <w:color w:val="000000" w:themeColor="text1"/>
              </w:rPr>
              <w:t>205</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-0.01</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百貨公司</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285</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10.3</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778</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-7</w:t>
            </w:r>
            <w:r>
              <w:rPr>
                <w:rFonts w:hint="eastAsia"/>
                <w:color w:val="000000" w:themeColor="text1"/>
              </w:rPr>
              <w:t>.0</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超級市場</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192</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6.6</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327</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13.7</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便利商店</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354</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21.3</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w:t>
            </w:r>
            <w:r>
              <w:rPr>
                <w:rFonts w:hint="eastAsia"/>
                <w:color w:val="000000" w:themeColor="text1"/>
              </w:rPr>
              <w:t>,</w:t>
            </w:r>
            <w:r w:rsidRPr="006276C0">
              <w:rPr>
                <w:rFonts w:hint="eastAsia"/>
                <w:color w:val="000000" w:themeColor="text1"/>
              </w:rPr>
              <w:t>077</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8</w:t>
            </w:r>
            <w:r>
              <w:rPr>
                <w:rFonts w:hint="eastAsia"/>
                <w:color w:val="000000" w:themeColor="text1"/>
              </w:rPr>
              <w:t>.0</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量販店</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193</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8.1</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328</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10.5</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其他</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102</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-28</w:t>
            </w:r>
            <w:r>
              <w:rPr>
                <w:rFonts w:hint="eastAsia"/>
                <w:color w:val="000000" w:themeColor="text1"/>
              </w:rPr>
              <w:t>.0</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695</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-30.7</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汽機車業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635</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-2.5</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w:t>
            </w:r>
            <w:r>
              <w:rPr>
                <w:rFonts w:hint="eastAsia"/>
                <w:color w:val="000000" w:themeColor="text1"/>
              </w:rPr>
              <w:t>,</w:t>
            </w:r>
            <w:r w:rsidRPr="006276C0">
              <w:rPr>
                <w:rFonts w:hint="eastAsia"/>
                <w:color w:val="000000" w:themeColor="text1"/>
              </w:rPr>
              <w:t>704</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1.2</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非店面零售</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1)</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266</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14</w:t>
            </w:r>
            <w:r>
              <w:rPr>
                <w:rFonts w:hint="eastAsia"/>
                <w:color w:val="000000" w:themeColor="text1"/>
              </w:rPr>
              <w:t>.0</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835</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13</w:t>
            </w:r>
            <w:r>
              <w:rPr>
                <w:rFonts w:hint="eastAsia"/>
                <w:color w:val="000000" w:themeColor="text1"/>
              </w:rPr>
              <w:t>.0</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電子購物及郵購業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190</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16.4</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330</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17.3</w:t>
            </w:r>
          </w:p>
        </w:tc>
      </w:tr>
      <w:tr w:rsidR="006276C0" w:rsidRPr="008E784C" w:rsidTr="00D66DC8">
        <w:trPr>
          <w:trHeight w:val="80"/>
        </w:trPr>
        <w:tc>
          <w:tcPr>
            <w:tcW w:w="2722" w:type="dxa"/>
            <w:tcBorders>
              <w:right w:val="single" w:sz="4" w:space="0" w:color="auto"/>
            </w:tcBorders>
          </w:tcPr>
          <w:p w:rsidR="006276C0" w:rsidRPr="008E784C" w:rsidRDefault="006276C0" w:rsidP="00F52F13">
            <w:pPr>
              <w:autoSpaceDE w:val="0"/>
              <w:spacing w:line="300" w:lineRule="exact"/>
              <w:ind w:leftChars="100" w:left="242" w:hanging="2"/>
              <w:rPr>
                <w:rFonts w:eastAsia="標楷體"/>
                <w:color w:val="000000" w:themeColor="text1"/>
              </w:rPr>
            </w:pPr>
            <w:r w:rsidRPr="008E784C">
              <w:rPr>
                <w:rFonts w:eastAsia="標楷體"/>
                <w:color w:val="000000" w:themeColor="text1"/>
              </w:rPr>
              <w:t>資通訊及家電設備業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229</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6.6</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392</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-0.2</w:t>
            </w:r>
          </w:p>
        </w:tc>
      </w:tr>
      <w:tr w:rsidR="006276C0" w:rsidRPr="008E784C" w:rsidTr="00D66DC8">
        <w:trPr>
          <w:trHeight w:val="80"/>
        </w:trPr>
        <w:tc>
          <w:tcPr>
            <w:tcW w:w="2722" w:type="dxa"/>
            <w:tcBorders>
              <w:right w:val="single" w:sz="4" w:space="0" w:color="auto"/>
            </w:tcBorders>
          </w:tcPr>
          <w:p w:rsidR="006276C0" w:rsidRPr="008E784C" w:rsidRDefault="006276C0" w:rsidP="00D66DC8">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食品、飲料及菸草業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225</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-1.3</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544</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-5.8</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布</w:t>
            </w:r>
            <w:proofErr w:type="gramStart"/>
            <w:r w:rsidRPr="008E784C">
              <w:rPr>
                <w:rFonts w:eastAsia="標楷體"/>
                <w:color w:val="000000" w:themeColor="text1"/>
              </w:rPr>
              <w:t>疋</w:t>
            </w:r>
            <w:proofErr w:type="gramEnd"/>
            <w:r w:rsidRPr="008E784C">
              <w:rPr>
                <w:rFonts w:eastAsia="標楷體"/>
                <w:color w:val="000000" w:themeColor="text1"/>
              </w:rPr>
              <w:t>及服飾品業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222</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8.8</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519</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-5.7</w:t>
            </w:r>
          </w:p>
        </w:tc>
      </w:tr>
      <w:tr w:rsidR="006276C0" w:rsidRPr="008E784C" w:rsidTr="00D66DC8">
        <w:trPr>
          <w:trHeight w:val="80"/>
        </w:trPr>
        <w:tc>
          <w:tcPr>
            <w:tcW w:w="2722" w:type="dxa"/>
            <w:tcBorders>
              <w:right w:val="single" w:sz="4" w:space="0" w:color="auto"/>
            </w:tcBorders>
          </w:tcPr>
          <w:p w:rsidR="006276C0" w:rsidRPr="008E784C" w:rsidRDefault="006276C0" w:rsidP="00D66DC8">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燃料零售業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194</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-15.5</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230</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-20.1</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藥品及化</w:t>
            </w:r>
            <w:proofErr w:type="gramStart"/>
            <w:r w:rsidRPr="008E784C">
              <w:rPr>
                <w:rFonts w:eastAsia="標楷體"/>
                <w:color w:val="000000" w:themeColor="text1"/>
              </w:rPr>
              <w:t>粧</w:t>
            </w:r>
            <w:proofErr w:type="gramEnd"/>
            <w:r w:rsidRPr="008E784C">
              <w:rPr>
                <w:rFonts w:eastAsia="標楷體"/>
                <w:color w:val="000000" w:themeColor="text1"/>
              </w:rPr>
              <w:t>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161</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1.7</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093</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-1.8</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家用器具及用品業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145</w:t>
            </w:r>
          </w:p>
        </w:tc>
        <w:tc>
          <w:tcPr>
            <w:tcW w:w="1703" w:type="dxa"/>
            <w:tcBorders>
              <w:left w:val="nil"/>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-7.4</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937</w:t>
            </w:r>
          </w:p>
        </w:tc>
        <w:tc>
          <w:tcPr>
            <w:tcW w:w="1703" w:type="dxa"/>
            <w:tcBorders>
              <w:left w:val="nil"/>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-16.7</w:t>
            </w:r>
          </w:p>
        </w:tc>
      </w:tr>
      <w:tr w:rsidR="006276C0" w:rsidRPr="008E784C" w:rsidTr="00D66DC8">
        <w:trPr>
          <w:trHeight w:val="80"/>
        </w:trPr>
        <w:tc>
          <w:tcPr>
            <w:tcW w:w="2722" w:type="dxa"/>
            <w:tcBorders>
              <w:bottom w:val="single" w:sz="4" w:space="0" w:color="auto"/>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其他零售業</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2)</w:t>
            </w:r>
          </w:p>
        </w:tc>
        <w:tc>
          <w:tcPr>
            <w:tcW w:w="1404" w:type="dxa"/>
            <w:tcBorders>
              <w:bottom w:val="sing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149</w:t>
            </w:r>
          </w:p>
        </w:tc>
        <w:tc>
          <w:tcPr>
            <w:tcW w:w="1703" w:type="dxa"/>
            <w:tcBorders>
              <w:left w:val="nil"/>
              <w:bottom w:val="single" w:sz="4" w:space="0" w:color="auto"/>
              <w:righ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3.3</w:t>
            </w:r>
          </w:p>
        </w:tc>
        <w:tc>
          <w:tcPr>
            <w:tcW w:w="1703" w:type="dxa"/>
            <w:tcBorders>
              <w:left w:val="double" w:sz="4" w:space="0" w:color="auto"/>
              <w:bottom w:val="sing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994</w:t>
            </w:r>
          </w:p>
        </w:tc>
        <w:tc>
          <w:tcPr>
            <w:tcW w:w="1703" w:type="dxa"/>
            <w:tcBorders>
              <w:left w:val="nil"/>
              <w:bottom w:val="sing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-6.2</w:t>
            </w:r>
          </w:p>
        </w:tc>
      </w:tr>
    </w:tbl>
    <w:p w:rsidR="000672EE" w:rsidRPr="00824F84" w:rsidRDefault="000672EE" w:rsidP="000672EE">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603ADD" w:rsidRPr="008E784C" w:rsidRDefault="00603ADD" w:rsidP="00603ADD">
      <w:pPr>
        <w:widowControl/>
        <w:spacing w:beforeLines="50" w:before="180"/>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A45A74" w:rsidRPr="00A45A74">
        <w:rPr>
          <w:rFonts w:eastAsia="標楷體" w:hint="eastAsia"/>
          <w:b/>
          <w:bCs/>
          <w:color w:val="000000" w:themeColor="text1"/>
          <w:kern w:val="0"/>
          <w:sz w:val="28"/>
          <w:szCs w:val="20"/>
        </w:rPr>
        <w:t>7</w:t>
      </w:r>
      <w:r w:rsidR="00A45A74" w:rsidRPr="00A45A74">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餐飲業營業額</w:t>
      </w:r>
      <w:r w:rsidRPr="008E784C">
        <w:rPr>
          <w:rFonts w:eastAsia="標楷體" w:hint="eastAsia"/>
          <w:b/>
          <w:bCs/>
          <w:color w:val="000000" w:themeColor="text1"/>
          <w:kern w:val="0"/>
          <w:sz w:val="28"/>
          <w:szCs w:val="20"/>
        </w:rPr>
        <w:t>減少</w:t>
      </w:r>
      <w:r w:rsidR="00A45A74">
        <w:rPr>
          <w:rFonts w:eastAsia="標楷體" w:hint="eastAsia"/>
          <w:b/>
          <w:bCs/>
          <w:color w:val="000000" w:themeColor="text1"/>
          <w:kern w:val="0"/>
          <w:sz w:val="28"/>
          <w:szCs w:val="20"/>
        </w:rPr>
        <w:t>0</w:t>
      </w:r>
      <w:r>
        <w:rPr>
          <w:rFonts w:eastAsia="標楷體" w:hint="eastAsia"/>
          <w:b/>
          <w:bCs/>
          <w:color w:val="000000" w:themeColor="text1"/>
          <w:kern w:val="0"/>
          <w:sz w:val="28"/>
          <w:szCs w:val="20"/>
        </w:rPr>
        <w:t>.</w:t>
      </w:r>
      <w:r w:rsidR="00A45A74">
        <w:rPr>
          <w:rFonts w:eastAsia="標楷體" w:hint="eastAsia"/>
          <w:b/>
          <w:bCs/>
          <w:color w:val="000000" w:themeColor="text1"/>
          <w:kern w:val="0"/>
          <w:sz w:val="28"/>
          <w:szCs w:val="20"/>
        </w:rPr>
        <w:t>7</w:t>
      </w:r>
      <w:r w:rsidRPr="008E784C">
        <w:rPr>
          <w:rFonts w:eastAsia="標楷體"/>
          <w:b/>
          <w:bCs/>
          <w:color w:val="000000" w:themeColor="text1"/>
          <w:kern w:val="0"/>
          <w:sz w:val="28"/>
          <w:szCs w:val="20"/>
        </w:rPr>
        <w:t>%</w:t>
      </w:r>
    </w:p>
    <w:p w:rsidR="00603ADD" w:rsidRPr="008E784C" w:rsidRDefault="00603ADD" w:rsidP="00603ADD">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餐飲業營業額</w:t>
      </w:r>
      <w:r>
        <w:rPr>
          <w:rFonts w:eastAsia="標楷體" w:hint="eastAsia"/>
          <w:color w:val="000000" w:themeColor="text1"/>
          <w:kern w:val="0"/>
          <w:sz w:val="28"/>
          <w:szCs w:val="28"/>
        </w:rPr>
        <w:t>6</w:t>
      </w:r>
      <w:r w:rsidR="006E26EB">
        <w:rPr>
          <w:rFonts w:eastAsia="標楷體" w:hint="eastAsia"/>
          <w:color w:val="000000" w:themeColor="text1"/>
          <w:kern w:val="0"/>
          <w:sz w:val="28"/>
          <w:szCs w:val="28"/>
        </w:rPr>
        <w:t>89</w:t>
      </w:r>
      <w:r w:rsidRPr="008E784C">
        <w:rPr>
          <w:rFonts w:eastAsia="標楷體"/>
          <w:color w:val="000000" w:themeColor="text1"/>
          <w:kern w:val="0"/>
          <w:sz w:val="28"/>
          <w:szCs w:val="28"/>
        </w:rPr>
        <w:t>億元，較上年同月</w:t>
      </w:r>
      <w:r w:rsidRPr="008E784C">
        <w:rPr>
          <w:rFonts w:eastAsia="標楷體" w:hint="eastAsia"/>
          <w:color w:val="000000" w:themeColor="text1"/>
          <w:kern w:val="0"/>
          <w:sz w:val="28"/>
          <w:szCs w:val="28"/>
        </w:rPr>
        <w:t>減少</w:t>
      </w:r>
      <w:r w:rsidR="006E26EB">
        <w:rPr>
          <w:rFonts w:eastAsia="標楷體" w:hint="eastAsia"/>
          <w:color w:val="000000" w:themeColor="text1"/>
          <w:kern w:val="0"/>
          <w:sz w:val="28"/>
          <w:szCs w:val="28"/>
        </w:rPr>
        <w:t>0</w:t>
      </w:r>
      <w:r>
        <w:rPr>
          <w:rFonts w:eastAsia="標楷體" w:hint="eastAsia"/>
          <w:color w:val="000000" w:themeColor="text1"/>
          <w:kern w:val="0"/>
          <w:sz w:val="28"/>
          <w:szCs w:val="28"/>
        </w:rPr>
        <w:t>.</w:t>
      </w:r>
      <w:r w:rsidR="006E26EB">
        <w:rPr>
          <w:rFonts w:eastAsia="標楷體" w:hint="eastAsia"/>
          <w:color w:val="000000" w:themeColor="text1"/>
          <w:kern w:val="0"/>
          <w:sz w:val="28"/>
          <w:szCs w:val="28"/>
        </w:rPr>
        <w:t>7</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006E26EB" w:rsidRPr="006E26EB">
        <w:rPr>
          <w:rFonts w:eastAsia="標楷體" w:hint="eastAsia"/>
          <w:color w:val="000000" w:themeColor="text1"/>
          <w:kern w:val="0"/>
          <w:sz w:val="28"/>
          <w:szCs w:val="28"/>
        </w:rPr>
        <w:t>其中餐館業年增</w:t>
      </w:r>
      <w:r w:rsidR="006E26EB" w:rsidRPr="006E26EB">
        <w:rPr>
          <w:rFonts w:eastAsia="標楷體" w:hint="eastAsia"/>
          <w:color w:val="000000" w:themeColor="text1"/>
          <w:kern w:val="0"/>
          <w:sz w:val="28"/>
          <w:szCs w:val="28"/>
        </w:rPr>
        <w:t>1.0%</w:t>
      </w:r>
      <w:r w:rsidR="006E26EB" w:rsidRPr="006E26EB">
        <w:rPr>
          <w:rFonts w:eastAsia="標楷體" w:hint="eastAsia"/>
          <w:color w:val="000000" w:themeColor="text1"/>
          <w:kern w:val="0"/>
          <w:sz w:val="28"/>
          <w:szCs w:val="28"/>
        </w:rPr>
        <w:t>，為自</w:t>
      </w:r>
      <w:r w:rsidR="006E26EB" w:rsidRPr="006E26EB">
        <w:rPr>
          <w:rFonts w:eastAsia="標楷體" w:hint="eastAsia"/>
          <w:color w:val="000000" w:themeColor="text1"/>
          <w:kern w:val="0"/>
          <w:sz w:val="28"/>
          <w:szCs w:val="28"/>
        </w:rPr>
        <w:t>2</w:t>
      </w:r>
      <w:r w:rsidR="006E26EB" w:rsidRPr="006E26EB">
        <w:rPr>
          <w:rFonts w:eastAsia="標楷體" w:hint="eastAsia"/>
          <w:color w:val="000000" w:themeColor="text1"/>
          <w:kern w:val="0"/>
          <w:sz w:val="28"/>
          <w:szCs w:val="28"/>
        </w:rPr>
        <w:t>月</w:t>
      </w:r>
      <w:proofErr w:type="gramStart"/>
      <w:r w:rsidR="006E26EB" w:rsidRPr="006E26EB">
        <w:rPr>
          <w:rFonts w:eastAsia="標楷體" w:hint="eastAsia"/>
          <w:color w:val="000000" w:themeColor="text1"/>
          <w:kern w:val="0"/>
          <w:sz w:val="28"/>
          <w:szCs w:val="28"/>
        </w:rPr>
        <w:t>疫</w:t>
      </w:r>
      <w:proofErr w:type="gramEnd"/>
      <w:r w:rsidR="006E26EB" w:rsidRPr="006E26EB">
        <w:rPr>
          <w:rFonts w:eastAsia="標楷體" w:hint="eastAsia"/>
          <w:color w:val="000000" w:themeColor="text1"/>
          <w:kern w:val="0"/>
          <w:sz w:val="28"/>
          <w:szCs w:val="28"/>
        </w:rPr>
        <w:t>情蔓延以來首度</w:t>
      </w:r>
      <w:proofErr w:type="gramStart"/>
      <w:r w:rsidR="006E26EB" w:rsidRPr="006E26EB">
        <w:rPr>
          <w:rFonts w:eastAsia="標楷體" w:hint="eastAsia"/>
          <w:color w:val="000000" w:themeColor="text1"/>
          <w:kern w:val="0"/>
          <w:sz w:val="28"/>
          <w:szCs w:val="28"/>
        </w:rPr>
        <w:t>由負轉成</w:t>
      </w:r>
      <w:proofErr w:type="gramEnd"/>
      <w:r w:rsidR="006E26EB" w:rsidRPr="006E26EB">
        <w:rPr>
          <w:rFonts w:eastAsia="標楷體" w:hint="eastAsia"/>
          <w:color w:val="000000" w:themeColor="text1"/>
          <w:kern w:val="0"/>
          <w:sz w:val="28"/>
          <w:szCs w:val="28"/>
        </w:rPr>
        <w:t>正成長，主因國內</w:t>
      </w:r>
      <w:proofErr w:type="gramStart"/>
      <w:r w:rsidR="006E26EB" w:rsidRPr="006E26EB">
        <w:rPr>
          <w:rFonts w:eastAsia="標楷體" w:hint="eastAsia"/>
          <w:color w:val="000000" w:themeColor="text1"/>
          <w:kern w:val="0"/>
          <w:sz w:val="28"/>
          <w:szCs w:val="28"/>
        </w:rPr>
        <w:t>疫情趨</w:t>
      </w:r>
      <w:proofErr w:type="gramEnd"/>
      <w:r w:rsidR="006E26EB" w:rsidRPr="006E26EB">
        <w:rPr>
          <w:rFonts w:eastAsia="標楷體" w:hint="eastAsia"/>
          <w:color w:val="000000" w:themeColor="text1"/>
          <w:kern w:val="0"/>
          <w:sz w:val="28"/>
          <w:szCs w:val="28"/>
        </w:rPr>
        <w:t>緩，且適逢暑假旅遊、聚餐旺季，加上政府振興</w:t>
      </w:r>
      <w:proofErr w:type="gramStart"/>
      <w:r w:rsidR="006E26EB" w:rsidRPr="006E26EB">
        <w:rPr>
          <w:rFonts w:eastAsia="標楷體" w:hint="eastAsia"/>
          <w:color w:val="000000" w:themeColor="text1"/>
          <w:kern w:val="0"/>
          <w:sz w:val="28"/>
          <w:szCs w:val="28"/>
        </w:rPr>
        <w:t>券</w:t>
      </w:r>
      <w:proofErr w:type="gramEnd"/>
      <w:r w:rsidR="006E26EB" w:rsidRPr="006E26EB">
        <w:rPr>
          <w:rFonts w:eastAsia="標楷體" w:hint="eastAsia"/>
          <w:color w:val="000000" w:themeColor="text1"/>
          <w:kern w:val="0"/>
          <w:sz w:val="28"/>
          <w:szCs w:val="28"/>
        </w:rPr>
        <w:t>上路所致，其中以一般聚餐為主要客源之業者轉呈正成長，以宴會為主之業者則減幅明顯縮小；飲料</w:t>
      </w:r>
      <w:proofErr w:type="gramStart"/>
      <w:r w:rsidR="006E26EB" w:rsidRPr="006E26EB">
        <w:rPr>
          <w:rFonts w:eastAsia="標楷體" w:hint="eastAsia"/>
          <w:color w:val="000000" w:themeColor="text1"/>
          <w:kern w:val="0"/>
          <w:sz w:val="28"/>
          <w:szCs w:val="28"/>
        </w:rPr>
        <w:t>店業亦年</w:t>
      </w:r>
      <w:proofErr w:type="gramEnd"/>
      <w:r w:rsidR="006E26EB" w:rsidRPr="006E26EB">
        <w:rPr>
          <w:rFonts w:eastAsia="標楷體" w:hint="eastAsia"/>
          <w:color w:val="000000" w:themeColor="text1"/>
          <w:kern w:val="0"/>
          <w:sz w:val="28"/>
          <w:szCs w:val="28"/>
        </w:rPr>
        <w:t>增</w:t>
      </w:r>
      <w:r w:rsidR="006E26EB" w:rsidRPr="006E26EB">
        <w:rPr>
          <w:rFonts w:eastAsia="標楷體" w:hint="eastAsia"/>
          <w:color w:val="000000" w:themeColor="text1"/>
          <w:kern w:val="0"/>
          <w:sz w:val="28"/>
          <w:szCs w:val="28"/>
        </w:rPr>
        <w:t>0.5%</w:t>
      </w:r>
      <w:r w:rsidR="006E26EB" w:rsidRPr="006E26EB">
        <w:rPr>
          <w:rFonts w:eastAsia="標楷體" w:hint="eastAsia"/>
          <w:color w:val="000000" w:themeColor="text1"/>
          <w:kern w:val="0"/>
          <w:sz w:val="28"/>
          <w:szCs w:val="28"/>
        </w:rPr>
        <w:t>；外</w:t>
      </w:r>
      <w:proofErr w:type="gramStart"/>
      <w:r w:rsidR="006E26EB" w:rsidRPr="006E26EB">
        <w:rPr>
          <w:rFonts w:eastAsia="標楷體" w:hint="eastAsia"/>
          <w:color w:val="000000" w:themeColor="text1"/>
          <w:kern w:val="0"/>
          <w:sz w:val="28"/>
          <w:szCs w:val="28"/>
        </w:rPr>
        <w:t>燴及團膳</w:t>
      </w:r>
      <w:proofErr w:type="gramEnd"/>
      <w:r w:rsidR="006E26EB" w:rsidRPr="006E26EB">
        <w:rPr>
          <w:rFonts w:eastAsia="標楷體" w:hint="eastAsia"/>
          <w:color w:val="000000" w:themeColor="text1"/>
          <w:kern w:val="0"/>
          <w:sz w:val="28"/>
          <w:szCs w:val="28"/>
        </w:rPr>
        <w:t>承包業則年減</w:t>
      </w:r>
      <w:r w:rsidR="006E26EB" w:rsidRPr="006E26EB">
        <w:rPr>
          <w:rFonts w:eastAsia="標楷體" w:hint="eastAsia"/>
          <w:color w:val="000000" w:themeColor="text1"/>
          <w:kern w:val="0"/>
          <w:sz w:val="28"/>
          <w:szCs w:val="28"/>
        </w:rPr>
        <w:t>33.3%</w:t>
      </w:r>
      <w:r w:rsidR="006E26EB" w:rsidRPr="006E26EB">
        <w:rPr>
          <w:rFonts w:eastAsia="標楷體" w:hint="eastAsia"/>
          <w:color w:val="000000" w:themeColor="text1"/>
          <w:kern w:val="0"/>
          <w:sz w:val="28"/>
          <w:szCs w:val="28"/>
        </w:rPr>
        <w:t>，主因各國持續邊境管制衝擊</w:t>
      </w:r>
      <w:proofErr w:type="gramStart"/>
      <w:r w:rsidR="006E26EB" w:rsidRPr="006E26EB">
        <w:rPr>
          <w:rFonts w:eastAsia="標楷體" w:hint="eastAsia"/>
          <w:color w:val="000000" w:themeColor="text1"/>
          <w:kern w:val="0"/>
          <w:sz w:val="28"/>
          <w:szCs w:val="28"/>
        </w:rPr>
        <w:t>空廚營收</w:t>
      </w:r>
      <w:proofErr w:type="gramEnd"/>
      <w:r w:rsidR="006E26EB" w:rsidRPr="006E26EB">
        <w:rPr>
          <w:rFonts w:eastAsia="標楷體" w:hint="eastAsia"/>
          <w:color w:val="000000" w:themeColor="text1"/>
          <w:kern w:val="0"/>
          <w:sz w:val="28"/>
          <w:szCs w:val="28"/>
        </w:rPr>
        <w:t>所致</w:t>
      </w:r>
      <w:r w:rsidRPr="008E784C">
        <w:rPr>
          <w:rFonts w:eastAsia="標楷體" w:hint="eastAsia"/>
          <w:color w:val="000000" w:themeColor="text1"/>
          <w:kern w:val="0"/>
          <w:sz w:val="28"/>
          <w:szCs w:val="28"/>
        </w:rPr>
        <w:t>。</w:t>
      </w:r>
    </w:p>
    <w:p w:rsidR="00603ADD" w:rsidRPr="008E784C" w:rsidRDefault="00603ADD" w:rsidP="00603ADD">
      <w:pPr>
        <w:snapToGrid w:val="0"/>
        <w:spacing w:before="240" w:afterLines="50" w:after="180"/>
        <w:ind w:right="-69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2-3-4  </w:t>
      </w:r>
      <w:r w:rsidRPr="008E784C">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00D7778B">
              <w:rPr>
                <w:rFonts w:eastAsia="標楷體" w:hint="eastAsia"/>
                <w:color w:val="000000" w:themeColor="text1"/>
              </w:rPr>
              <w:t>7</w:t>
            </w:r>
            <w:r w:rsidR="00D7778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D7778B">
              <w:rPr>
                <w:rFonts w:eastAsia="標楷體" w:hint="eastAsia"/>
                <w:color w:val="000000" w:themeColor="text1"/>
              </w:rPr>
              <w:t>7</w:t>
            </w:r>
            <w:r w:rsidR="00D7778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E26EB" w:rsidRPr="008E784C" w:rsidTr="00D66DC8">
        <w:tc>
          <w:tcPr>
            <w:tcW w:w="2722" w:type="dxa"/>
            <w:tcBorders>
              <w:top w:val="single" w:sz="4" w:space="0" w:color="auto"/>
              <w:right w:val="single" w:sz="4" w:space="0" w:color="auto"/>
            </w:tcBorders>
          </w:tcPr>
          <w:p w:rsidR="006E26EB" w:rsidRPr="008E784C" w:rsidRDefault="006E26EB"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689</w:t>
            </w:r>
          </w:p>
        </w:tc>
        <w:tc>
          <w:tcPr>
            <w:tcW w:w="1559" w:type="dxa"/>
            <w:tcBorders>
              <w:top w:val="single" w:sz="4" w:space="0" w:color="auto"/>
              <w:left w:val="nil"/>
              <w:righ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-0.7</w:t>
            </w:r>
          </w:p>
        </w:tc>
        <w:tc>
          <w:tcPr>
            <w:tcW w:w="1559" w:type="dxa"/>
            <w:tcBorders>
              <w:top w:val="single" w:sz="4" w:space="0" w:color="auto"/>
              <w:lef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4,357</w:t>
            </w:r>
          </w:p>
        </w:tc>
        <w:tc>
          <w:tcPr>
            <w:tcW w:w="1560" w:type="dxa"/>
            <w:tcBorders>
              <w:top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-8.1</w:t>
            </w:r>
          </w:p>
        </w:tc>
      </w:tr>
      <w:tr w:rsidR="006E26EB" w:rsidRPr="008E784C" w:rsidTr="00D66DC8">
        <w:trPr>
          <w:trHeight w:val="80"/>
        </w:trPr>
        <w:tc>
          <w:tcPr>
            <w:tcW w:w="2722" w:type="dxa"/>
            <w:tcBorders>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color w:val="000000" w:themeColor="text1"/>
              </w:rPr>
              <w:t>餐館業</w:t>
            </w:r>
          </w:p>
        </w:tc>
        <w:tc>
          <w:tcPr>
            <w:tcW w:w="1559" w:type="dxa"/>
            <w:vAlign w:val="center"/>
          </w:tcPr>
          <w:p w:rsidR="006E26EB" w:rsidRDefault="006E26EB" w:rsidP="006E26EB">
            <w:pPr>
              <w:jc w:val="center"/>
              <w:rPr>
                <w:rFonts w:ascii="新細明體" w:hAnsi="新細明體" w:cs="新細明體"/>
                <w:color w:val="000000"/>
              </w:rPr>
            </w:pPr>
            <w:r>
              <w:rPr>
                <w:rFonts w:hint="eastAsia"/>
                <w:color w:val="000000"/>
              </w:rPr>
              <w:t>582</w:t>
            </w:r>
          </w:p>
        </w:tc>
        <w:tc>
          <w:tcPr>
            <w:tcW w:w="1559" w:type="dxa"/>
            <w:tcBorders>
              <w:left w:val="nil"/>
              <w:righ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1.0</w:t>
            </w:r>
          </w:p>
        </w:tc>
        <w:tc>
          <w:tcPr>
            <w:tcW w:w="1559" w:type="dxa"/>
            <w:tcBorders>
              <w:lef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3,639</w:t>
            </w:r>
          </w:p>
        </w:tc>
        <w:tc>
          <w:tcPr>
            <w:tcW w:w="1560" w:type="dxa"/>
            <w:vAlign w:val="center"/>
          </w:tcPr>
          <w:p w:rsidR="006E26EB" w:rsidRDefault="006E26EB" w:rsidP="006E26EB">
            <w:pPr>
              <w:jc w:val="center"/>
              <w:rPr>
                <w:rFonts w:ascii="新細明體" w:hAnsi="新細明體" w:cs="新細明體"/>
                <w:color w:val="000000"/>
              </w:rPr>
            </w:pPr>
            <w:r>
              <w:rPr>
                <w:rFonts w:hint="eastAsia"/>
                <w:color w:val="000000"/>
              </w:rPr>
              <w:t>-7.3</w:t>
            </w:r>
          </w:p>
        </w:tc>
      </w:tr>
      <w:tr w:rsidR="006E26EB" w:rsidRPr="008E784C" w:rsidTr="00D66DC8">
        <w:trPr>
          <w:trHeight w:val="80"/>
        </w:trPr>
        <w:tc>
          <w:tcPr>
            <w:tcW w:w="2722" w:type="dxa"/>
            <w:tcBorders>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proofErr w:type="gramStart"/>
            <w:r w:rsidRPr="008E784C">
              <w:rPr>
                <w:rFonts w:eastAsia="標楷體"/>
                <w:color w:val="000000" w:themeColor="text1"/>
              </w:rPr>
              <w:t>飲料店</w:t>
            </w:r>
            <w:r w:rsidRPr="008E784C">
              <w:rPr>
                <w:rFonts w:eastAsia="標楷體" w:hint="eastAsia"/>
                <w:color w:val="000000" w:themeColor="text1"/>
              </w:rPr>
              <w:t>業</w:t>
            </w:r>
            <w:proofErr w:type="gramEnd"/>
          </w:p>
        </w:tc>
        <w:tc>
          <w:tcPr>
            <w:tcW w:w="1559" w:type="dxa"/>
            <w:vAlign w:val="center"/>
          </w:tcPr>
          <w:p w:rsidR="006E26EB" w:rsidRDefault="006E26EB" w:rsidP="006E26EB">
            <w:pPr>
              <w:jc w:val="center"/>
              <w:rPr>
                <w:rFonts w:ascii="新細明體" w:hAnsi="新細明體" w:cs="新細明體"/>
                <w:color w:val="000000"/>
              </w:rPr>
            </w:pPr>
            <w:r>
              <w:rPr>
                <w:rFonts w:hint="eastAsia"/>
                <w:color w:val="000000"/>
              </w:rPr>
              <w:t>86</w:t>
            </w:r>
          </w:p>
        </w:tc>
        <w:tc>
          <w:tcPr>
            <w:tcW w:w="1559" w:type="dxa"/>
            <w:tcBorders>
              <w:left w:val="nil"/>
              <w:righ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0.5</w:t>
            </w:r>
          </w:p>
        </w:tc>
        <w:tc>
          <w:tcPr>
            <w:tcW w:w="1559" w:type="dxa"/>
            <w:tcBorders>
              <w:lef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546</w:t>
            </w:r>
          </w:p>
        </w:tc>
        <w:tc>
          <w:tcPr>
            <w:tcW w:w="1560" w:type="dxa"/>
            <w:vAlign w:val="center"/>
          </w:tcPr>
          <w:p w:rsidR="006E26EB" w:rsidRDefault="006E26EB" w:rsidP="006E26EB">
            <w:pPr>
              <w:jc w:val="center"/>
              <w:rPr>
                <w:rFonts w:ascii="新細明體" w:hAnsi="新細明體" w:cs="新細明體"/>
                <w:color w:val="000000"/>
              </w:rPr>
            </w:pPr>
            <w:r>
              <w:rPr>
                <w:rFonts w:hint="eastAsia"/>
                <w:color w:val="000000"/>
              </w:rPr>
              <w:t>-3.9</w:t>
            </w:r>
          </w:p>
        </w:tc>
      </w:tr>
      <w:tr w:rsidR="006E26EB" w:rsidRPr="008E784C" w:rsidTr="00D66DC8">
        <w:trPr>
          <w:trHeight w:val="80"/>
        </w:trPr>
        <w:tc>
          <w:tcPr>
            <w:tcW w:w="2722" w:type="dxa"/>
            <w:tcBorders>
              <w:bottom w:val="single" w:sz="4" w:space="0" w:color="auto"/>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hint="eastAsia"/>
                <w:color w:val="000000" w:themeColor="text1"/>
              </w:rPr>
              <w:t>外</w:t>
            </w:r>
            <w:proofErr w:type="gramStart"/>
            <w:r w:rsidRPr="008E784C">
              <w:rPr>
                <w:rFonts w:eastAsia="標楷體" w:hint="eastAsia"/>
                <w:color w:val="000000" w:themeColor="text1"/>
              </w:rPr>
              <w:t>燴及團膳</w:t>
            </w:r>
            <w:proofErr w:type="gramEnd"/>
            <w:r w:rsidRPr="008E784C">
              <w:rPr>
                <w:rFonts w:eastAsia="標楷體" w:hint="eastAsia"/>
                <w:color w:val="000000" w:themeColor="text1"/>
              </w:rPr>
              <w:t>承包</w:t>
            </w:r>
            <w:r w:rsidRPr="008E784C">
              <w:rPr>
                <w:rFonts w:eastAsia="標楷體"/>
                <w:color w:val="000000" w:themeColor="text1"/>
              </w:rPr>
              <w:t>業</w:t>
            </w:r>
          </w:p>
        </w:tc>
        <w:tc>
          <w:tcPr>
            <w:tcW w:w="1559" w:type="dxa"/>
            <w:tcBorders>
              <w:bottom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22</w:t>
            </w:r>
          </w:p>
        </w:tc>
        <w:tc>
          <w:tcPr>
            <w:tcW w:w="1559" w:type="dxa"/>
            <w:tcBorders>
              <w:left w:val="nil"/>
              <w:bottom w:val="single" w:sz="4" w:space="0" w:color="auto"/>
              <w:righ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-33.3</w:t>
            </w:r>
          </w:p>
        </w:tc>
        <w:tc>
          <w:tcPr>
            <w:tcW w:w="1559" w:type="dxa"/>
            <w:tcBorders>
              <w:left w:val="double" w:sz="4" w:space="0" w:color="auto"/>
              <w:bottom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172</w:t>
            </w:r>
          </w:p>
        </w:tc>
        <w:tc>
          <w:tcPr>
            <w:tcW w:w="1560" w:type="dxa"/>
            <w:tcBorders>
              <w:bottom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-30.9</w:t>
            </w:r>
          </w:p>
        </w:tc>
      </w:tr>
    </w:tbl>
    <w:p w:rsidR="00255045" w:rsidRPr="00824F84" w:rsidRDefault="00603ADD" w:rsidP="00255045">
      <w:pPr>
        <w:spacing w:afterLines="50" w:after="180"/>
        <w:textDirection w:val="lrTbV"/>
        <w:rPr>
          <w:rFonts w:eastAsia="標楷體"/>
          <w:color w:val="000000" w:themeColor="text1"/>
          <w:sz w:val="22"/>
          <w:szCs w:val="22"/>
        </w:rPr>
      </w:pPr>
      <w:r w:rsidRPr="008E784C">
        <w:rPr>
          <w:rFonts w:eastAsia="標楷體"/>
          <w:color w:val="000000" w:themeColor="text1"/>
          <w:sz w:val="22"/>
          <w:szCs w:val="22"/>
        </w:rPr>
        <w:t>資料來源：經濟部統計處。</w:t>
      </w:r>
    </w:p>
    <w:p w:rsidR="003314A3" w:rsidRPr="00824F84"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824F84" w:rsidRDefault="00237993">
      <w:pPr>
        <w:widowControl/>
        <w:rPr>
          <w:color w:val="000000" w:themeColor="text1"/>
        </w:rPr>
      </w:pPr>
      <w:r w:rsidRPr="00824F84">
        <w:rPr>
          <w:color w:val="000000" w:themeColor="text1"/>
        </w:rPr>
        <w:br w:type="page"/>
      </w:r>
    </w:p>
    <w:p w:rsidR="003314A3" w:rsidRPr="00824F84" w:rsidRDefault="003F39FB"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36455805"/>
        <w:r w:rsidR="003314A3" w:rsidRPr="00824F84">
          <w:rPr>
            <w:rFonts w:eastAsia="標楷體"/>
            <w:b/>
            <w:bCs/>
            <w:color w:val="000000" w:themeColor="text1"/>
            <w:sz w:val="32"/>
            <w:szCs w:val="32"/>
          </w:rPr>
          <w:t>（四）貿易</w:t>
        </w:r>
        <w:bookmarkEnd w:id="96"/>
        <w:bookmarkEnd w:id="97"/>
        <w:bookmarkEnd w:id="98"/>
        <w:bookmarkEnd w:id="99"/>
      </w:hyperlink>
    </w:p>
    <w:p w:rsidR="00603ADD" w:rsidRPr="008E784C" w:rsidRDefault="00603ADD" w:rsidP="00603ADD">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出口</w:t>
      </w:r>
      <w:r w:rsidR="00A10DF1" w:rsidRPr="00A10DF1">
        <w:rPr>
          <w:rFonts w:eastAsia="標楷體" w:hint="eastAsia"/>
          <w:b/>
          <w:bCs/>
          <w:color w:val="000000" w:themeColor="text1"/>
          <w:kern w:val="0"/>
          <w:sz w:val="28"/>
          <w:szCs w:val="20"/>
        </w:rPr>
        <w:t>增加</w:t>
      </w:r>
      <w:r w:rsidR="00A10DF1" w:rsidRPr="00A10DF1">
        <w:rPr>
          <w:rFonts w:eastAsia="標楷體" w:hint="eastAsia"/>
          <w:b/>
          <w:bCs/>
          <w:color w:val="000000" w:themeColor="text1"/>
          <w:kern w:val="0"/>
          <w:sz w:val="28"/>
          <w:szCs w:val="20"/>
        </w:rPr>
        <w:t>0.4</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、進口</w:t>
      </w:r>
      <w:r w:rsidRPr="008E784C">
        <w:rPr>
          <w:rFonts w:eastAsia="標楷體" w:hint="eastAsia"/>
          <w:b/>
          <w:bCs/>
          <w:color w:val="000000" w:themeColor="text1"/>
          <w:kern w:val="0"/>
          <w:sz w:val="28"/>
          <w:szCs w:val="20"/>
        </w:rPr>
        <w:t>減少</w:t>
      </w:r>
      <w:r w:rsidR="00A10DF1">
        <w:rPr>
          <w:rFonts w:eastAsia="標楷體" w:hint="eastAsia"/>
          <w:b/>
          <w:bCs/>
          <w:color w:val="000000" w:themeColor="text1"/>
          <w:kern w:val="0"/>
          <w:sz w:val="28"/>
          <w:szCs w:val="20"/>
        </w:rPr>
        <w:t>6</w:t>
      </w:r>
      <w:r w:rsidRPr="008E784C">
        <w:rPr>
          <w:rFonts w:eastAsia="標楷體" w:hint="eastAsia"/>
          <w:b/>
          <w:bCs/>
          <w:color w:val="000000" w:themeColor="text1"/>
          <w:kern w:val="0"/>
          <w:sz w:val="28"/>
          <w:szCs w:val="20"/>
        </w:rPr>
        <w:t>.</w:t>
      </w:r>
      <w:r w:rsidR="00A10DF1">
        <w:rPr>
          <w:rFonts w:eastAsia="標楷體" w:hint="eastAsia"/>
          <w:b/>
          <w:bCs/>
          <w:color w:val="000000" w:themeColor="text1"/>
          <w:kern w:val="0"/>
          <w:sz w:val="28"/>
          <w:szCs w:val="20"/>
        </w:rPr>
        <w:t>8</w:t>
      </w:r>
      <w:r w:rsidRPr="008E784C">
        <w:rPr>
          <w:rFonts w:eastAsia="標楷體"/>
          <w:b/>
          <w:bCs/>
          <w:color w:val="000000" w:themeColor="text1"/>
          <w:kern w:val="0"/>
          <w:sz w:val="28"/>
          <w:szCs w:val="20"/>
        </w:rPr>
        <w:t>%</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出口總值</w:t>
      </w:r>
      <w:r w:rsidR="00391CF9">
        <w:rPr>
          <w:rFonts w:eastAsia="標楷體" w:hint="eastAsia"/>
          <w:color w:val="000000" w:themeColor="text1"/>
          <w:kern w:val="0"/>
          <w:sz w:val="28"/>
          <w:szCs w:val="28"/>
        </w:rPr>
        <w:t>2</w:t>
      </w:r>
      <w:r w:rsidR="00DA2938">
        <w:rPr>
          <w:rFonts w:eastAsia="標楷體" w:hint="eastAsia"/>
          <w:color w:val="000000" w:themeColor="text1"/>
          <w:kern w:val="0"/>
          <w:sz w:val="28"/>
          <w:szCs w:val="28"/>
        </w:rPr>
        <w:t>82</w:t>
      </w:r>
      <w:r w:rsidR="00391CF9">
        <w:rPr>
          <w:rFonts w:eastAsia="標楷體" w:hint="eastAsia"/>
          <w:color w:val="000000" w:themeColor="text1"/>
          <w:kern w:val="0"/>
          <w:sz w:val="28"/>
          <w:szCs w:val="28"/>
        </w:rPr>
        <w:t>.</w:t>
      </w:r>
      <w:r w:rsidR="00DA2938">
        <w:rPr>
          <w:rFonts w:eastAsia="標楷體" w:hint="eastAsia"/>
          <w:color w:val="000000" w:themeColor="text1"/>
          <w:kern w:val="0"/>
          <w:sz w:val="28"/>
          <w:szCs w:val="28"/>
        </w:rPr>
        <w:t>0</w:t>
      </w:r>
      <w:r w:rsidRPr="008E784C">
        <w:rPr>
          <w:rFonts w:eastAsia="標楷體"/>
          <w:color w:val="000000" w:themeColor="text1"/>
          <w:kern w:val="0"/>
          <w:sz w:val="28"/>
          <w:szCs w:val="28"/>
        </w:rPr>
        <w:t>億美元，較上年同月</w:t>
      </w:r>
      <w:r w:rsidR="00DA2938" w:rsidRPr="008E784C">
        <w:rPr>
          <w:rFonts w:eastAsia="標楷體" w:hint="eastAsia"/>
          <w:color w:val="000000" w:themeColor="text1"/>
          <w:kern w:val="0"/>
          <w:sz w:val="28"/>
          <w:szCs w:val="28"/>
        </w:rPr>
        <w:t>增加</w:t>
      </w:r>
      <w:r w:rsidR="00DA2938">
        <w:rPr>
          <w:rFonts w:eastAsia="標楷體" w:hint="eastAsia"/>
          <w:color w:val="000000" w:themeColor="text1"/>
          <w:kern w:val="0"/>
          <w:sz w:val="28"/>
          <w:szCs w:val="28"/>
        </w:rPr>
        <w:t>0</w:t>
      </w:r>
      <w:r w:rsidRPr="008E784C">
        <w:rPr>
          <w:rFonts w:eastAsia="標楷體" w:hint="eastAsia"/>
          <w:color w:val="000000" w:themeColor="text1"/>
          <w:kern w:val="0"/>
          <w:sz w:val="28"/>
          <w:szCs w:val="28"/>
        </w:rPr>
        <w:t>.</w:t>
      </w:r>
      <w:r w:rsidR="00DA2938">
        <w:rPr>
          <w:rFonts w:eastAsia="標楷體" w:hint="eastAsia"/>
          <w:color w:val="000000" w:themeColor="text1"/>
          <w:kern w:val="0"/>
          <w:sz w:val="28"/>
          <w:szCs w:val="28"/>
        </w:rPr>
        <w:t>4</w:t>
      </w:r>
      <w:r w:rsidRPr="008E784C">
        <w:rPr>
          <w:rFonts w:eastAsia="標楷體"/>
          <w:color w:val="000000" w:themeColor="text1"/>
          <w:kern w:val="0"/>
          <w:sz w:val="28"/>
          <w:szCs w:val="28"/>
        </w:rPr>
        <w:t>%</w:t>
      </w:r>
      <w:r w:rsidRPr="008E784C">
        <w:rPr>
          <w:rFonts w:eastAsia="標楷體"/>
          <w:color w:val="000000" w:themeColor="text1"/>
          <w:kern w:val="0"/>
          <w:sz w:val="28"/>
          <w:szCs w:val="28"/>
        </w:rPr>
        <w:t>；進口總值</w:t>
      </w:r>
      <w:r w:rsidRPr="008E784C">
        <w:rPr>
          <w:rFonts w:eastAsia="標楷體" w:hint="eastAsia"/>
          <w:color w:val="000000" w:themeColor="text1"/>
          <w:kern w:val="0"/>
          <w:sz w:val="28"/>
          <w:szCs w:val="28"/>
        </w:rPr>
        <w:t>22</w:t>
      </w:r>
      <w:r w:rsidR="00DA2938">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DA2938">
        <w:rPr>
          <w:rFonts w:eastAsia="標楷體" w:hint="eastAsia"/>
          <w:color w:val="000000" w:themeColor="text1"/>
          <w:kern w:val="0"/>
          <w:sz w:val="28"/>
          <w:szCs w:val="28"/>
        </w:rPr>
        <w:t>3</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減少</w:t>
      </w:r>
      <w:r w:rsidR="00DA2938">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sidR="00DA2938">
        <w:rPr>
          <w:rFonts w:eastAsia="標楷體" w:hint="eastAsia"/>
          <w:color w:val="000000" w:themeColor="text1"/>
          <w:kern w:val="0"/>
          <w:sz w:val="28"/>
          <w:szCs w:val="28"/>
        </w:rPr>
        <w:t>8</w:t>
      </w:r>
      <w:r w:rsidRPr="008E784C">
        <w:rPr>
          <w:rFonts w:eastAsia="標楷體"/>
          <w:color w:val="000000" w:themeColor="text1"/>
          <w:kern w:val="0"/>
          <w:sz w:val="28"/>
          <w:szCs w:val="28"/>
        </w:rPr>
        <w:t>%</w:t>
      </w:r>
      <w:r w:rsidRPr="008E784C">
        <w:rPr>
          <w:rFonts w:eastAsia="標楷體"/>
          <w:color w:val="000000" w:themeColor="text1"/>
          <w:kern w:val="0"/>
          <w:sz w:val="28"/>
          <w:szCs w:val="28"/>
        </w:rPr>
        <w:t>；出超</w:t>
      </w:r>
      <w:r w:rsidR="00DA2938">
        <w:rPr>
          <w:rFonts w:eastAsia="標楷體" w:hint="eastAsia"/>
          <w:color w:val="000000" w:themeColor="text1"/>
          <w:kern w:val="0"/>
          <w:sz w:val="28"/>
          <w:szCs w:val="28"/>
        </w:rPr>
        <w:t>53</w:t>
      </w:r>
      <w:r w:rsidRPr="008E784C">
        <w:rPr>
          <w:rFonts w:eastAsia="標楷體" w:hint="eastAsia"/>
          <w:color w:val="000000" w:themeColor="text1"/>
          <w:kern w:val="0"/>
          <w:sz w:val="28"/>
          <w:szCs w:val="28"/>
        </w:rPr>
        <w:t>.</w:t>
      </w:r>
      <w:r w:rsidR="00DA2938">
        <w:rPr>
          <w:rFonts w:eastAsia="標楷體" w:hint="eastAsia"/>
          <w:color w:val="000000" w:themeColor="text1"/>
          <w:kern w:val="0"/>
          <w:sz w:val="28"/>
          <w:szCs w:val="28"/>
        </w:rPr>
        <w:t>7</w:t>
      </w:r>
      <w:r w:rsidRPr="008E784C">
        <w:rPr>
          <w:rFonts w:eastAsia="標楷體"/>
          <w:color w:val="000000" w:themeColor="text1"/>
          <w:kern w:val="0"/>
          <w:sz w:val="28"/>
          <w:szCs w:val="28"/>
        </w:rPr>
        <w:t>億美元。</w:t>
      </w:r>
      <w:r w:rsidRPr="008E784C">
        <w:rPr>
          <w:rFonts w:eastAsia="標楷體" w:hint="eastAsia"/>
          <w:color w:val="000000" w:themeColor="text1"/>
          <w:sz w:val="28"/>
        </w:rPr>
        <w:t>累計</w:t>
      </w:r>
      <w:r w:rsidRPr="008E784C">
        <w:rPr>
          <w:rFonts w:eastAsia="標楷體" w:hint="eastAsia"/>
          <w:color w:val="000000" w:themeColor="text1"/>
          <w:sz w:val="28"/>
        </w:rPr>
        <w:t>1</w:t>
      </w:r>
      <w:r w:rsidRPr="008E784C">
        <w:rPr>
          <w:rFonts w:eastAsia="標楷體" w:hint="eastAsia"/>
          <w:color w:val="000000" w:themeColor="text1"/>
          <w:sz w:val="28"/>
        </w:rPr>
        <w:t>至</w:t>
      </w:r>
      <w:r w:rsidR="00D7778B">
        <w:rPr>
          <w:rFonts w:eastAsia="標楷體" w:hint="eastAsia"/>
          <w:color w:val="000000" w:themeColor="text1"/>
          <w:sz w:val="28"/>
        </w:rPr>
        <w:t>7</w:t>
      </w:r>
      <w:r w:rsidR="00D7778B">
        <w:rPr>
          <w:rFonts w:eastAsia="標楷體" w:hint="eastAsia"/>
          <w:color w:val="000000" w:themeColor="text1"/>
          <w:sz w:val="28"/>
        </w:rPr>
        <w:t>月</w:t>
      </w:r>
      <w:r w:rsidRPr="008E784C">
        <w:rPr>
          <w:rFonts w:eastAsia="標楷體" w:hint="eastAsia"/>
          <w:color w:val="000000" w:themeColor="text1"/>
          <w:sz w:val="28"/>
        </w:rPr>
        <w:t>出口</w:t>
      </w:r>
      <w:r w:rsidR="00DA2938">
        <w:rPr>
          <w:kern w:val="0"/>
          <w:sz w:val="28"/>
          <w:szCs w:val="28"/>
        </w:rPr>
        <w:t>1,862.1</w:t>
      </w:r>
      <w:r w:rsidRPr="008E784C">
        <w:rPr>
          <w:rFonts w:eastAsia="標楷體" w:hint="eastAsia"/>
          <w:color w:val="000000" w:themeColor="text1"/>
          <w:sz w:val="28"/>
        </w:rPr>
        <w:t>億美元，進口</w:t>
      </w:r>
      <w:r w:rsidR="00DA2938">
        <w:rPr>
          <w:kern w:val="0"/>
          <w:sz w:val="28"/>
          <w:szCs w:val="28"/>
        </w:rPr>
        <w:t>1,595.0</w:t>
      </w:r>
      <w:r w:rsidRPr="008E784C">
        <w:rPr>
          <w:rFonts w:eastAsia="標楷體" w:hint="eastAsia"/>
          <w:color w:val="000000" w:themeColor="text1"/>
          <w:sz w:val="28"/>
        </w:rPr>
        <w:t>億美元，分別較上年同期</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0.5%</w:t>
      </w:r>
      <w:r w:rsidRPr="008E784C">
        <w:rPr>
          <w:rFonts w:eastAsia="標楷體" w:hint="eastAsia"/>
          <w:color w:val="000000" w:themeColor="text1"/>
          <w:sz w:val="28"/>
        </w:rPr>
        <w:t>及減少</w:t>
      </w:r>
      <w:r w:rsidR="00DA2938">
        <w:rPr>
          <w:rFonts w:eastAsia="標楷體" w:hint="eastAsia"/>
          <w:color w:val="000000" w:themeColor="text1"/>
          <w:sz w:val="28"/>
        </w:rPr>
        <w:t>1</w:t>
      </w:r>
      <w:r w:rsidRPr="008E784C">
        <w:rPr>
          <w:rFonts w:eastAsia="標楷體" w:hint="eastAsia"/>
          <w:color w:val="000000" w:themeColor="text1"/>
          <w:sz w:val="28"/>
        </w:rPr>
        <w:t>.</w:t>
      </w:r>
      <w:r w:rsidR="00DA2938">
        <w:rPr>
          <w:rFonts w:eastAsia="標楷體" w:hint="eastAsia"/>
          <w:color w:val="000000" w:themeColor="text1"/>
          <w:sz w:val="28"/>
        </w:rPr>
        <w:t>3</w:t>
      </w:r>
      <w:r w:rsidRPr="008E784C">
        <w:rPr>
          <w:rFonts w:eastAsia="標楷體" w:hint="eastAsia"/>
          <w:color w:val="000000" w:themeColor="text1"/>
          <w:sz w:val="28"/>
        </w:rPr>
        <w:t>%</w:t>
      </w:r>
      <w:r w:rsidRPr="008E784C">
        <w:rPr>
          <w:rFonts w:eastAsia="標楷體" w:hint="eastAsia"/>
          <w:color w:val="000000" w:themeColor="text1"/>
          <w:sz w:val="28"/>
        </w:rPr>
        <w:t>；出超</w:t>
      </w:r>
      <w:r w:rsidRPr="008E784C">
        <w:rPr>
          <w:rFonts w:eastAsia="標楷體" w:hint="eastAsia"/>
          <w:color w:val="000000" w:themeColor="text1"/>
          <w:sz w:val="28"/>
        </w:rPr>
        <w:t>2</w:t>
      </w:r>
      <w:r w:rsidR="00DA2938">
        <w:rPr>
          <w:rFonts w:eastAsia="標楷體" w:hint="eastAsia"/>
          <w:color w:val="000000" w:themeColor="text1"/>
          <w:sz w:val="28"/>
        </w:rPr>
        <w:t>67</w:t>
      </w:r>
      <w:r w:rsidRPr="008E784C">
        <w:rPr>
          <w:rFonts w:eastAsia="標楷體" w:hint="eastAsia"/>
          <w:color w:val="000000" w:themeColor="text1"/>
          <w:sz w:val="28"/>
        </w:rPr>
        <w:t>.</w:t>
      </w:r>
      <w:r w:rsidR="00DA2938">
        <w:rPr>
          <w:rFonts w:eastAsia="標楷體" w:hint="eastAsia"/>
          <w:color w:val="000000" w:themeColor="text1"/>
          <w:sz w:val="28"/>
        </w:rPr>
        <w:t>1</w:t>
      </w:r>
      <w:r w:rsidRPr="008E784C">
        <w:rPr>
          <w:rFonts w:eastAsia="標楷體" w:hint="eastAsia"/>
          <w:color w:val="000000" w:themeColor="text1"/>
          <w:sz w:val="28"/>
        </w:rPr>
        <w:t>億美元。</w:t>
      </w:r>
    </w:p>
    <w:p w:rsidR="00603ADD" w:rsidRPr="008E784C" w:rsidRDefault="00603ADD" w:rsidP="00603ADD">
      <w:pPr>
        <w:snapToGrid w:val="0"/>
        <w:spacing w:beforeLines="50" w:before="180" w:line="300" w:lineRule="auto"/>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2-4-1   </w:t>
      </w:r>
      <w:r w:rsidRPr="008E784C">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03ADD" w:rsidRPr="008E784C" w:rsidTr="00D66DC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w:t>
            </w:r>
            <w:r w:rsidRPr="008E784C">
              <w:rPr>
                <w:rFonts w:eastAsia="標楷體"/>
                <w:color w:val="000000" w:themeColor="text1"/>
              </w:rPr>
              <w:t xml:space="preserve">  </w:t>
            </w:r>
            <w:r w:rsidRPr="008E784C">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進</w:t>
            </w:r>
            <w:r w:rsidRPr="008E784C">
              <w:rPr>
                <w:rFonts w:eastAsia="標楷體"/>
                <w:color w:val="000000" w:themeColor="text1"/>
              </w:rPr>
              <w:t xml:space="preserve">  </w:t>
            </w:r>
            <w:r w:rsidRPr="008E784C">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出入超</w:t>
            </w:r>
          </w:p>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r>
      <w:tr w:rsidR="00603ADD" w:rsidRPr="008E784C" w:rsidTr="00D66DC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03ADD" w:rsidRPr="008E784C" w:rsidRDefault="00603ADD" w:rsidP="00D66DC8">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603ADD" w:rsidRPr="008E784C" w:rsidRDefault="00603ADD" w:rsidP="00D66DC8">
            <w:pPr>
              <w:widowControl/>
              <w:rPr>
                <w:rFonts w:eastAsia="標楷體"/>
                <w:color w:val="000000" w:themeColor="text1"/>
              </w:rPr>
            </w:pP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2,844.3</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-11.0</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2,363.8</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-15.9</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480.5</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2,791.7</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-1.8</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2,292.0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-3.0</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499.8</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3,154.9</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13.0</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2,572.0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12.2</w:t>
            </w:r>
          </w:p>
        </w:tc>
        <w:tc>
          <w:tcPr>
            <w:tcW w:w="1460" w:type="dxa"/>
            <w:tcBorders>
              <w:top w:val="nil"/>
              <w:left w:val="nil"/>
              <w:bottom w:val="nil"/>
              <w:right w:val="nil"/>
            </w:tcBorders>
            <w:vAlign w:val="bottom"/>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582.9</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 xml:space="preserve">3,340.1 </w:t>
            </w:r>
          </w:p>
        </w:tc>
        <w:tc>
          <w:tcPr>
            <w:tcW w:w="1233" w:type="dxa"/>
            <w:tcBorders>
              <w:top w:val="nil"/>
              <w:left w:val="nil"/>
              <w:bottom w:val="nil"/>
              <w:right w:val="nil"/>
            </w:tcBorders>
            <w:vAlign w:val="bottom"/>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 xml:space="preserve">5.9 </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 xml:space="preserve">2,847.9 </w:t>
            </w:r>
          </w:p>
        </w:tc>
        <w:tc>
          <w:tcPr>
            <w:tcW w:w="1440" w:type="dxa"/>
            <w:tcBorders>
              <w:top w:val="nil"/>
              <w:left w:val="nil"/>
              <w:bottom w:val="nil"/>
              <w:right w:val="nil"/>
            </w:tcBorders>
            <w:vAlign w:val="bottom"/>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 xml:space="preserve">10.7 </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492.2</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3,29</w:t>
            </w:r>
            <w:r w:rsidRPr="008E784C">
              <w:rPr>
                <w:rFonts w:eastAsia="標楷體" w:hint="eastAsia"/>
                <w:b/>
                <w:color w:val="000000" w:themeColor="text1"/>
              </w:rPr>
              <w:t>1.9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2,85</w:t>
            </w:r>
            <w:r w:rsidRPr="008E784C">
              <w:rPr>
                <w:rFonts w:eastAsia="標楷體" w:hint="eastAsia"/>
                <w:b/>
                <w:color w:val="000000" w:themeColor="text1"/>
              </w:rPr>
              <w:t>6.9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0.</w:t>
            </w:r>
            <w:r w:rsidRPr="008E784C">
              <w:rPr>
                <w:rFonts w:eastAsia="標楷體" w:hint="eastAsia"/>
                <w:b/>
                <w:color w:val="000000" w:themeColor="text1"/>
              </w:rPr>
              <w:t>3</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43</w:t>
            </w:r>
            <w:r w:rsidRPr="008E784C">
              <w:rPr>
                <w:rFonts w:eastAsia="標楷體" w:hint="eastAsia"/>
                <w:b/>
                <w:color w:val="000000" w:themeColor="text1"/>
              </w:rPr>
              <w:t>5.0</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7</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281.</w:t>
            </w:r>
            <w:r w:rsidRPr="008E784C">
              <w:rPr>
                <w:rFonts w:eastAsia="標楷體" w:hint="eastAsia"/>
                <w:color w:val="000000" w:themeColor="text1"/>
              </w:rPr>
              <w:t>0</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-0.</w:t>
            </w:r>
            <w:r w:rsidRPr="008E784C">
              <w:rPr>
                <w:rFonts w:eastAsia="標楷體" w:hint="eastAsia"/>
                <w:color w:val="000000" w:themeColor="text1"/>
              </w:rPr>
              <w:t>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244.</w:t>
            </w:r>
            <w:r w:rsidRPr="008E784C">
              <w:rPr>
                <w:rFonts w:eastAsia="標楷體" w:hint="eastAsia"/>
                <w:color w:val="000000" w:themeColor="text1"/>
              </w:rPr>
              <w:t>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-5.</w:t>
            </w:r>
            <w:r w:rsidRPr="008E784C">
              <w:rPr>
                <w:rFonts w:eastAsia="標楷體" w:hint="eastAsia"/>
                <w:color w:val="000000" w:themeColor="text1"/>
              </w:rPr>
              <w:t>6</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36.</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8</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287.</w:t>
            </w:r>
            <w:r w:rsidRPr="008E784C">
              <w:rPr>
                <w:rFonts w:eastAsia="標楷體" w:hint="eastAsia"/>
                <w:color w:val="000000" w:themeColor="text1"/>
              </w:rPr>
              <w:t>8</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2.7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227.</w:t>
            </w:r>
            <w:r w:rsidRPr="008E784C">
              <w:rPr>
                <w:rFonts w:eastAsia="標楷體" w:hint="eastAsia"/>
                <w:color w:val="000000" w:themeColor="text1"/>
              </w:rPr>
              <w:t>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-3.</w:t>
            </w:r>
            <w:r w:rsidRPr="008E784C">
              <w:rPr>
                <w:rFonts w:eastAsia="標楷體" w:hint="eastAsia"/>
                <w:color w:val="000000" w:themeColor="text1"/>
              </w:rPr>
              <w:t>3</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60.</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w:t>
            </w:r>
            <w:r w:rsidRPr="008E784C">
              <w:rPr>
                <w:rFonts w:eastAsia="標楷體" w:hint="eastAsia"/>
                <w:color w:val="000000" w:themeColor="text1"/>
              </w:rPr>
              <w:t>0.9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249.6</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-0.6</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31.</w:t>
            </w:r>
            <w:r w:rsidRPr="008E784C">
              <w:rPr>
                <w:rFonts w:eastAsia="標楷體" w:hint="eastAsia"/>
                <w:color w:val="000000" w:themeColor="text1"/>
              </w:rPr>
              <w:t>3</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10</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289.8</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-1.5</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250.</w:t>
            </w:r>
            <w:r w:rsidRPr="008E784C">
              <w:rPr>
                <w:rFonts w:eastAsia="標楷體" w:hint="eastAsia"/>
                <w:color w:val="000000" w:themeColor="text1"/>
              </w:rPr>
              <w:t>5</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0</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39.</w:t>
            </w:r>
            <w:r w:rsidRPr="008E784C">
              <w:rPr>
                <w:rFonts w:eastAsia="標楷體" w:hint="eastAsia"/>
                <w:color w:val="000000" w:themeColor="text1"/>
              </w:rPr>
              <w:t>3</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285.7</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3.2</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242.</w:t>
            </w:r>
            <w:r w:rsidRPr="008E784C">
              <w:rPr>
                <w:rFonts w:eastAsia="標楷體" w:hint="eastAsia"/>
                <w:color w:val="000000" w:themeColor="text1"/>
              </w:rPr>
              <w:t>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5.7</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42.8</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294.</w:t>
            </w:r>
            <w:r w:rsidRPr="008E784C">
              <w:rPr>
                <w:rFonts w:eastAsia="標楷體" w:hint="eastAsia"/>
                <w:color w:val="000000" w:themeColor="text1"/>
              </w:rPr>
              <w:t>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 xml:space="preserve">3.9 </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 xml:space="preserve">269.8 </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 xml:space="preserve">13.8 </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sidR="00D7778B">
              <w:rPr>
                <w:rFonts w:eastAsia="標楷體" w:hint="eastAsia"/>
                <w:b/>
                <w:bCs/>
                <w:color w:val="000000" w:themeColor="text1"/>
              </w:rPr>
              <w:t>7</w:t>
            </w:r>
            <w:r w:rsidR="00D7778B">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603ADD" w:rsidRPr="008E784C" w:rsidRDefault="00D41701" w:rsidP="00D66DC8">
            <w:pPr>
              <w:snapToGrid w:val="0"/>
              <w:spacing w:line="320" w:lineRule="exact"/>
              <w:ind w:right="480"/>
              <w:jc w:val="right"/>
              <w:rPr>
                <w:rFonts w:eastAsia="標楷體"/>
                <w:b/>
                <w:color w:val="000000" w:themeColor="text1"/>
              </w:rPr>
            </w:pPr>
            <w:r w:rsidRPr="00D41701">
              <w:rPr>
                <w:rFonts w:eastAsia="標楷體"/>
                <w:b/>
                <w:color w:val="000000" w:themeColor="text1"/>
              </w:rPr>
              <w:t>1,862.1</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hint="eastAsia"/>
                <w:b/>
                <w:color w:val="000000" w:themeColor="text1"/>
              </w:rPr>
              <w:t>0.5</w:t>
            </w:r>
          </w:p>
        </w:tc>
        <w:tc>
          <w:tcPr>
            <w:tcW w:w="1800" w:type="dxa"/>
            <w:tcBorders>
              <w:top w:val="nil"/>
              <w:left w:val="nil"/>
              <w:bottom w:val="nil"/>
              <w:right w:val="nil"/>
            </w:tcBorders>
            <w:vAlign w:val="bottom"/>
          </w:tcPr>
          <w:p w:rsidR="00603ADD" w:rsidRPr="008E784C" w:rsidRDefault="00D41701" w:rsidP="00D41701">
            <w:pPr>
              <w:snapToGrid w:val="0"/>
              <w:spacing w:line="320" w:lineRule="exact"/>
              <w:ind w:right="536"/>
              <w:jc w:val="right"/>
              <w:rPr>
                <w:rFonts w:eastAsia="標楷體"/>
                <w:b/>
                <w:color w:val="000000" w:themeColor="text1"/>
              </w:rPr>
            </w:pPr>
            <w:r w:rsidRPr="00D41701">
              <w:rPr>
                <w:rFonts w:eastAsia="標楷體"/>
                <w:b/>
                <w:color w:val="000000" w:themeColor="text1"/>
              </w:rPr>
              <w:t>1,595.0</w:t>
            </w:r>
          </w:p>
        </w:tc>
        <w:tc>
          <w:tcPr>
            <w:tcW w:w="1440" w:type="dxa"/>
            <w:tcBorders>
              <w:top w:val="nil"/>
              <w:left w:val="nil"/>
              <w:bottom w:val="nil"/>
              <w:right w:val="nil"/>
            </w:tcBorders>
            <w:vAlign w:val="bottom"/>
          </w:tcPr>
          <w:p w:rsidR="00603ADD" w:rsidRPr="008E784C" w:rsidRDefault="00603ADD" w:rsidP="00D41701">
            <w:pPr>
              <w:snapToGrid w:val="0"/>
              <w:spacing w:line="320" w:lineRule="exact"/>
              <w:ind w:right="480"/>
              <w:jc w:val="right"/>
              <w:rPr>
                <w:rFonts w:eastAsia="標楷體"/>
                <w:b/>
                <w:color w:val="000000" w:themeColor="text1"/>
              </w:rPr>
            </w:pPr>
            <w:r w:rsidRPr="008E784C">
              <w:rPr>
                <w:rFonts w:eastAsia="標楷體" w:hint="eastAsia"/>
                <w:b/>
                <w:color w:val="000000" w:themeColor="text1"/>
              </w:rPr>
              <w:t>-</w:t>
            </w:r>
            <w:r w:rsidR="00D41701">
              <w:rPr>
                <w:rFonts w:eastAsia="標楷體" w:hint="eastAsia"/>
                <w:b/>
                <w:color w:val="000000" w:themeColor="text1"/>
              </w:rPr>
              <w:t>1</w:t>
            </w:r>
            <w:r w:rsidRPr="008E784C">
              <w:rPr>
                <w:rFonts w:eastAsia="標楷體" w:hint="eastAsia"/>
                <w:b/>
                <w:color w:val="000000" w:themeColor="text1"/>
              </w:rPr>
              <w:t>.</w:t>
            </w:r>
            <w:r w:rsidR="00D41701">
              <w:rPr>
                <w:rFonts w:eastAsia="標楷體" w:hint="eastAsia"/>
                <w:b/>
                <w:color w:val="000000" w:themeColor="text1"/>
              </w:rPr>
              <w:t>3</w:t>
            </w:r>
          </w:p>
        </w:tc>
        <w:tc>
          <w:tcPr>
            <w:tcW w:w="1460" w:type="dxa"/>
            <w:tcBorders>
              <w:top w:val="nil"/>
              <w:left w:val="nil"/>
              <w:bottom w:val="nil"/>
              <w:right w:val="nil"/>
            </w:tcBorders>
            <w:vAlign w:val="center"/>
          </w:tcPr>
          <w:p w:rsidR="00603ADD" w:rsidRPr="008E784C" w:rsidRDefault="00603ADD" w:rsidP="00D41701">
            <w:pPr>
              <w:snapToGrid w:val="0"/>
              <w:spacing w:line="320" w:lineRule="exact"/>
              <w:ind w:right="480"/>
              <w:jc w:val="right"/>
              <w:rPr>
                <w:rFonts w:eastAsia="標楷體"/>
                <w:b/>
                <w:color w:val="000000" w:themeColor="text1"/>
              </w:rPr>
            </w:pPr>
            <w:r w:rsidRPr="008E784C">
              <w:rPr>
                <w:rFonts w:eastAsia="標楷體" w:hint="eastAsia"/>
                <w:b/>
                <w:color w:val="000000" w:themeColor="text1"/>
              </w:rPr>
              <w:t>2</w:t>
            </w:r>
            <w:r w:rsidR="00D41701">
              <w:rPr>
                <w:rFonts w:eastAsia="標楷體" w:hint="eastAsia"/>
                <w:b/>
                <w:color w:val="000000" w:themeColor="text1"/>
              </w:rPr>
              <w:t>67</w:t>
            </w:r>
            <w:r w:rsidRPr="008E784C">
              <w:rPr>
                <w:rFonts w:eastAsia="標楷體" w:hint="eastAsia"/>
                <w:b/>
                <w:color w:val="000000" w:themeColor="text1"/>
              </w:rPr>
              <w:t>.</w:t>
            </w:r>
            <w:r w:rsidR="00D41701">
              <w:rPr>
                <w:rFonts w:eastAsia="標楷體" w:hint="eastAsia"/>
                <w:b/>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250.5</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-7.6</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216.1</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-17.6</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34.4</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253.</w:t>
            </w:r>
            <w:r w:rsidRPr="008E784C">
              <w:rPr>
                <w:rFonts w:eastAsia="標楷體" w:hint="eastAsia"/>
                <w:color w:val="000000" w:themeColor="text1"/>
              </w:rPr>
              <w:t>7</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24.9</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220.</w:t>
            </w:r>
            <w:r w:rsidRPr="008E784C">
              <w:rPr>
                <w:rFonts w:eastAsia="標楷體" w:hint="eastAsia"/>
                <w:color w:val="000000" w:themeColor="text1"/>
              </w:rPr>
              <w:t>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44.</w:t>
            </w:r>
            <w:r w:rsidRPr="008E784C">
              <w:rPr>
                <w:rFonts w:eastAsia="標楷體" w:hint="eastAsia"/>
                <w:color w:val="000000" w:themeColor="text1"/>
              </w:rPr>
              <w:t>6</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33.0</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3</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282.5</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-0.7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254.7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27.8</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4</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252.2</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-1.3</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229.</w:t>
            </w:r>
            <w:r w:rsidR="00391CF9">
              <w:rPr>
                <w:rFonts w:eastAsia="標楷體" w:hint="eastAsia"/>
                <w:color w:val="000000" w:themeColor="text1"/>
              </w:rPr>
              <w:t>5</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22.7</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5</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270.0</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-2.0</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222.8</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-3.5</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47.2</w:t>
            </w:r>
          </w:p>
        </w:tc>
      </w:tr>
      <w:tr w:rsidR="00603ADD" w:rsidRPr="008E784C" w:rsidTr="00C31B67">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6</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271.3</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-3.8</w:t>
            </w:r>
          </w:p>
        </w:tc>
        <w:tc>
          <w:tcPr>
            <w:tcW w:w="1800" w:type="dxa"/>
            <w:tcBorders>
              <w:top w:val="nil"/>
              <w:left w:val="nil"/>
              <w:bottom w:val="nil"/>
              <w:right w:val="nil"/>
            </w:tcBorders>
            <w:vAlign w:val="bottom"/>
          </w:tcPr>
          <w:p w:rsidR="00603ADD" w:rsidRPr="008E784C" w:rsidRDefault="00D41701" w:rsidP="00D41701">
            <w:pPr>
              <w:snapToGrid w:val="0"/>
              <w:spacing w:line="320" w:lineRule="exact"/>
              <w:ind w:right="480"/>
              <w:jc w:val="right"/>
              <w:rPr>
                <w:rFonts w:eastAsia="標楷體"/>
                <w:color w:val="000000" w:themeColor="text1"/>
              </w:rPr>
            </w:pPr>
            <w:r>
              <w:rPr>
                <w:rFonts w:eastAsia="標楷體" w:hint="eastAsia"/>
                <w:color w:val="000000" w:themeColor="text1"/>
              </w:rPr>
              <w:t>223</w:t>
            </w:r>
            <w:r w:rsidR="00603ADD" w:rsidRPr="008E784C">
              <w:rPr>
                <w:rFonts w:eastAsia="標楷體" w:hint="eastAsia"/>
                <w:color w:val="000000" w:themeColor="text1"/>
              </w:rPr>
              <w:t>.</w:t>
            </w:r>
            <w:r>
              <w:rPr>
                <w:rFonts w:eastAsia="標楷體" w:hint="eastAsia"/>
                <w:color w:val="000000" w:themeColor="text1"/>
              </w:rPr>
              <w:t>0</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-8.6</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48.</w:t>
            </w:r>
            <w:r w:rsidR="00D41701">
              <w:rPr>
                <w:rFonts w:eastAsia="標楷體" w:hint="eastAsia"/>
                <w:color w:val="000000" w:themeColor="text1"/>
              </w:rPr>
              <w:t>3</w:t>
            </w:r>
          </w:p>
        </w:tc>
      </w:tr>
      <w:tr w:rsidR="00C31B67" w:rsidRPr="008E784C" w:rsidTr="00D66DC8">
        <w:trPr>
          <w:trHeight w:val="351"/>
        </w:trPr>
        <w:tc>
          <w:tcPr>
            <w:tcW w:w="1544" w:type="dxa"/>
            <w:tcBorders>
              <w:top w:val="nil"/>
              <w:left w:val="nil"/>
              <w:bottom w:val="single" w:sz="4" w:space="0" w:color="auto"/>
              <w:right w:val="single" w:sz="4" w:space="0" w:color="auto"/>
            </w:tcBorders>
          </w:tcPr>
          <w:p w:rsidR="00C31B67" w:rsidRPr="008E784C" w:rsidRDefault="00C31B67" w:rsidP="00DA293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7</w:t>
            </w:r>
            <w:r w:rsidRPr="008E784C">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C31B67" w:rsidRPr="008E784C" w:rsidRDefault="00C31B67" w:rsidP="00DA2938">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sidR="00DA2938">
              <w:rPr>
                <w:rFonts w:eastAsia="標楷體" w:hint="eastAsia"/>
                <w:color w:val="000000" w:themeColor="text1"/>
              </w:rPr>
              <w:t>82</w:t>
            </w:r>
            <w:r w:rsidRPr="008E784C">
              <w:rPr>
                <w:rFonts w:eastAsia="標楷體" w:hint="eastAsia"/>
                <w:color w:val="000000" w:themeColor="text1"/>
              </w:rPr>
              <w:t>.</w:t>
            </w:r>
            <w:r w:rsidR="00DA2938">
              <w:rPr>
                <w:rFonts w:eastAsia="標楷體" w:hint="eastAsia"/>
                <w:color w:val="000000" w:themeColor="text1"/>
              </w:rPr>
              <w:t>0</w:t>
            </w:r>
          </w:p>
        </w:tc>
        <w:tc>
          <w:tcPr>
            <w:tcW w:w="1233" w:type="dxa"/>
            <w:tcBorders>
              <w:top w:val="nil"/>
              <w:left w:val="nil"/>
              <w:bottom w:val="single" w:sz="4" w:space="0" w:color="auto"/>
              <w:right w:val="nil"/>
            </w:tcBorders>
            <w:vAlign w:val="bottom"/>
          </w:tcPr>
          <w:p w:rsidR="00C31B67" w:rsidRPr="008E784C" w:rsidRDefault="00D41701" w:rsidP="00D41701">
            <w:pPr>
              <w:snapToGrid w:val="0"/>
              <w:spacing w:line="320" w:lineRule="exact"/>
              <w:ind w:right="296"/>
              <w:jc w:val="right"/>
              <w:rPr>
                <w:rFonts w:eastAsia="標楷體"/>
                <w:color w:val="000000" w:themeColor="text1"/>
              </w:rPr>
            </w:pPr>
            <w:r>
              <w:rPr>
                <w:rFonts w:eastAsia="標楷體" w:hint="eastAsia"/>
                <w:color w:val="000000" w:themeColor="text1"/>
              </w:rPr>
              <w:t>0</w:t>
            </w:r>
            <w:r w:rsidR="00C31B67" w:rsidRPr="008E784C">
              <w:rPr>
                <w:rFonts w:eastAsia="標楷體" w:hint="eastAsia"/>
                <w:color w:val="000000" w:themeColor="text1"/>
              </w:rPr>
              <w:t>.</w:t>
            </w:r>
            <w:r>
              <w:rPr>
                <w:rFonts w:eastAsia="標楷體" w:hint="eastAsia"/>
                <w:color w:val="000000" w:themeColor="text1"/>
              </w:rPr>
              <w:t>4</w:t>
            </w:r>
          </w:p>
        </w:tc>
        <w:tc>
          <w:tcPr>
            <w:tcW w:w="1800" w:type="dxa"/>
            <w:tcBorders>
              <w:top w:val="nil"/>
              <w:left w:val="nil"/>
              <w:bottom w:val="single" w:sz="4" w:space="0" w:color="auto"/>
              <w:right w:val="nil"/>
            </w:tcBorders>
            <w:vAlign w:val="bottom"/>
          </w:tcPr>
          <w:p w:rsidR="00C31B67" w:rsidRPr="008E784C" w:rsidRDefault="00C31B67" w:rsidP="00D41701">
            <w:pPr>
              <w:snapToGrid w:val="0"/>
              <w:spacing w:line="320" w:lineRule="exact"/>
              <w:ind w:right="480"/>
              <w:jc w:val="right"/>
              <w:rPr>
                <w:rFonts w:eastAsia="標楷體"/>
                <w:color w:val="000000" w:themeColor="text1"/>
              </w:rPr>
            </w:pPr>
            <w:r w:rsidRPr="008E784C">
              <w:rPr>
                <w:rFonts w:eastAsia="標楷體" w:hint="eastAsia"/>
                <w:color w:val="000000" w:themeColor="text1"/>
              </w:rPr>
              <w:t>22</w:t>
            </w:r>
            <w:r w:rsidR="00D41701">
              <w:rPr>
                <w:rFonts w:eastAsia="標楷體" w:hint="eastAsia"/>
                <w:color w:val="000000" w:themeColor="text1"/>
              </w:rPr>
              <w:t>8</w:t>
            </w:r>
            <w:r w:rsidRPr="008E784C">
              <w:rPr>
                <w:rFonts w:eastAsia="標楷體" w:hint="eastAsia"/>
                <w:color w:val="000000" w:themeColor="text1"/>
              </w:rPr>
              <w:t>.</w:t>
            </w:r>
            <w:r w:rsidR="00D41701">
              <w:rPr>
                <w:rFonts w:eastAsia="標楷體" w:hint="eastAsia"/>
                <w:color w:val="000000" w:themeColor="text1"/>
              </w:rPr>
              <w:t>3</w:t>
            </w:r>
          </w:p>
        </w:tc>
        <w:tc>
          <w:tcPr>
            <w:tcW w:w="1440" w:type="dxa"/>
            <w:tcBorders>
              <w:top w:val="nil"/>
              <w:left w:val="nil"/>
              <w:bottom w:val="single" w:sz="4" w:space="0" w:color="auto"/>
              <w:right w:val="nil"/>
            </w:tcBorders>
            <w:vAlign w:val="bottom"/>
          </w:tcPr>
          <w:p w:rsidR="00C31B67" w:rsidRPr="008E784C" w:rsidRDefault="00C31B67" w:rsidP="00D41701">
            <w:pPr>
              <w:snapToGrid w:val="0"/>
              <w:spacing w:line="320" w:lineRule="exact"/>
              <w:ind w:right="480"/>
              <w:jc w:val="right"/>
              <w:rPr>
                <w:rFonts w:eastAsia="標楷體"/>
                <w:color w:val="000000" w:themeColor="text1"/>
              </w:rPr>
            </w:pPr>
            <w:r w:rsidRPr="008E784C">
              <w:rPr>
                <w:rFonts w:eastAsia="標楷體" w:hint="eastAsia"/>
                <w:color w:val="000000" w:themeColor="text1"/>
              </w:rPr>
              <w:t>-</w:t>
            </w:r>
            <w:r w:rsidR="00D41701">
              <w:rPr>
                <w:rFonts w:eastAsia="標楷體" w:hint="eastAsia"/>
                <w:color w:val="000000" w:themeColor="text1"/>
              </w:rPr>
              <w:t>6</w:t>
            </w:r>
            <w:r w:rsidRPr="008E784C">
              <w:rPr>
                <w:rFonts w:eastAsia="標楷體" w:hint="eastAsia"/>
                <w:color w:val="000000" w:themeColor="text1"/>
              </w:rPr>
              <w:t>.</w:t>
            </w:r>
            <w:r w:rsidR="00D41701">
              <w:rPr>
                <w:rFonts w:eastAsia="標楷體" w:hint="eastAsia"/>
                <w:color w:val="000000" w:themeColor="text1"/>
              </w:rPr>
              <w:t>8</w:t>
            </w:r>
          </w:p>
        </w:tc>
        <w:tc>
          <w:tcPr>
            <w:tcW w:w="1460" w:type="dxa"/>
            <w:tcBorders>
              <w:top w:val="nil"/>
              <w:left w:val="nil"/>
              <w:bottom w:val="single" w:sz="4" w:space="0" w:color="auto"/>
              <w:right w:val="nil"/>
            </w:tcBorders>
            <w:vAlign w:val="center"/>
          </w:tcPr>
          <w:p w:rsidR="00C31B67" w:rsidRPr="008E784C" w:rsidRDefault="00D41701" w:rsidP="00D41701">
            <w:pPr>
              <w:snapToGrid w:val="0"/>
              <w:spacing w:line="320" w:lineRule="exact"/>
              <w:ind w:right="480"/>
              <w:jc w:val="right"/>
              <w:rPr>
                <w:rFonts w:eastAsia="標楷體"/>
                <w:color w:val="000000" w:themeColor="text1"/>
              </w:rPr>
            </w:pPr>
            <w:r>
              <w:rPr>
                <w:rFonts w:eastAsia="標楷體" w:hint="eastAsia"/>
                <w:color w:val="000000" w:themeColor="text1"/>
              </w:rPr>
              <w:t>53</w:t>
            </w:r>
            <w:r w:rsidR="00C31B67" w:rsidRPr="008E784C">
              <w:rPr>
                <w:rFonts w:eastAsia="標楷體" w:hint="eastAsia"/>
                <w:color w:val="000000" w:themeColor="text1"/>
              </w:rPr>
              <w:t>.</w:t>
            </w:r>
            <w:r>
              <w:rPr>
                <w:rFonts w:eastAsia="標楷體" w:hint="eastAsia"/>
                <w:color w:val="000000" w:themeColor="text1"/>
              </w:rPr>
              <w:t>7</w:t>
            </w:r>
          </w:p>
        </w:tc>
      </w:tr>
    </w:tbl>
    <w:p w:rsidR="000672EE" w:rsidRPr="00824F84" w:rsidRDefault="00603ADD" w:rsidP="000672EE">
      <w:pPr>
        <w:spacing w:line="300" w:lineRule="exact"/>
        <w:rPr>
          <w:rFonts w:eastAsia="標楷體"/>
          <w:color w:val="000000" w:themeColor="text1"/>
        </w:rPr>
      </w:pPr>
      <w:r w:rsidRPr="008E784C">
        <w:rPr>
          <w:rFonts w:eastAsia="標楷體"/>
          <w:color w:val="000000" w:themeColor="text1"/>
          <w:sz w:val="22"/>
          <w:szCs w:val="22"/>
        </w:rPr>
        <w:t>資料來源：財政部進出口貿易統計。</w:t>
      </w:r>
    </w:p>
    <w:p w:rsidR="000672EE" w:rsidRPr="00824F84" w:rsidRDefault="000672EE" w:rsidP="000672EE">
      <w:pPr>
        <w:snapToGrid w:val="0"/>
        <w:spacing w:beforeLines="50" w:before="180" w:line="300" w:lineRule="auto"/>
        <w:jc w:val="center"/>
        <w:rPr>
          <w:rFonts w:eastAsia="標楷體"/>
          <w:b/>
          <w:bCs/>
          <w:color w:val="000000" w:themeColor="text1"/>
          <w:sz w:val="28"/>
        </w:rPr>
      </w:pPr>
    </w:p>
    <w:p w:rsidR="00603ADD" w:rsidRPr="008E784C" w:rsidRDefault="000672EE" w:rsidP="00603ADD">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00603ADD" w:rsidRPr="008E784C">
        <w:rPr>
          <w:rFonts w:eastAsia="標楷體"/>
          <w:b/>
          <w:bCs/>
          <w:color w:val="000000" w:themeColor="text1"/>
          <w:kern w:val="0"/>
          <w:sz w:val="28"/>
          <w:szCs w:val="20"/>
        </w:rPr>
        <w:lastRenderedPageBreak/>
        <w:t>２、</w:t>
      </w:r>
      <w:r w:rsidR="00603ADD" w:rsidRPr="008E784C">
        <w:rPr>
          <w:rFonts w:eastAsia="標楷體"/>
          <w:b/>
          <w:bCs/>
          <w:color w:val="000000" w:themeColor="text1"/>
          <w:kern w:val="0"/>
          <w:sz w:val="28"/>
          <w:szCs w:val="20"/>
        </w:rPr>
        <w:t>10</w:t>
      </w:r>
      <w:r w:rsidR="00603ADD" w:rsidRPr="008E784C">
        <w:rPr>
          <w:rFonts w:eastAsia="標楷體" w:hint="eastAsia"/>
          <w:b/>
          <w:bCs/>
          <w:color w:val="000000" w:themeColor="text1"/>
          <w:kern w:val="0"/>
          <w:sz w:val="28"/>
          <w:szCs w:val="20"/>
        </w:rPr>
        <w:t>9</w:t>
      </w:r>
      <w:r w:rsidR="00603ADD"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00603ADD" w:rsidRPr="008E784C">
        <w:rPr>
          <w:rFonts w:eastAsia="標楷體"/>
          <w:b/>
          <w:bCs/>
          <w:color w:val="000000" w:themeColor="text1"/>
          <w:kern w:val="0"/>
          <w:sz w:val="28"/>
          <w:szCs w:val="20"/>
        </w:rPr>
        <w:t>我對主要國家</w:t>
      </w:r>
      <w:r w:rsidR="00603ADD" w:rsidRPr="008E784C">
        <w:rPr>
          <w:rFonts w:eastAsia="標楷體"/>
          <w:b/>
          <w:bCs/>
          <w:color w:val="000000" w:themeColor="text1"/>
          <w:kern w:val="0"/>
          <w:sz w:val="28"/>
          <w:szCs w:val="20"/>
        </w:rPr>
        <w:t>(</w:t>
      </w:r>
      <w:r w:rsidR="00603ADD" w:rsidRPr="008E784C">
        <w:rPr>
          <w:rFonts w:eastAsia="標楷體"/>
          <w:b/>
          <w:bCs/>
          <w:color w:val="000000" w:themeColor="text1"/>
          <w:kern w:val="0"/>
          <w:sz w:val="28"/>
          <w:szCs w:val="20"/>
        </w:rPr>
        <w:t>地區</w:t>
      </w:r>
      <w:r w:rsidR="00603ADD" w:rsidRPr="008E784C">
        <w:rPr>
          <w:rFonts w:eastAsia="標楷體"/>
          <w:b/>
          <w:bCs/>
          <w:color w:val="000000" w:themeColor="text1"/>
          <w:kern w:val="0"/>
          <w:sz w:val="28"/>
          <w:szCs w:val="20"/>
        </w:rPr>
        <w:t>)</w:t>
      </w:r>
      <w:r w:rsidR="00603ADD" w:rsidRPr="008E784C">
        <w:rPr>
          <w:rFonts w:eastAsia="標楷體"/>
          <w:b/>
          <w:bCs/>
          <w:color w:val="000000" w:themeColor="text1"/>
          <w:sz w:val="28"/>
          <w:szCs w:val="22"/>
        </w:rPr>
        <w:t>出口增幅最多為</w:t>
      </w:r>
      <w:r w:rsidR="00603ADD" w:rsidRPr="008E784C">
        <w:rPr>
          <w:rFonts w:eastAsia="標楷體" w:hint="eastAsia"/>
          <w:b/>
          <w:bCs/>
          <w:color w:val="000000" w:themeColor="text1"/>
          <w:kern w:val="0"/>
          <w:sz w:val="28"/>
          <w:szCs w:val="20"/>
        </w:rPr>
        <w:t>中國大陸</w:t>
      </w:r>
      <w:r w:rsidR="00603ADD" w:rsidRPr="008E784C">
        <w:rPr>
          <w:rFonts w:eastAsia="標楷體" w:hint="eastAsia"/>
          <w:b/>
          <w:bCs/>
          <w:color w:val="000000" w:themeColor="text1"/>
          <w:kern w:val="0"/>
          <w:sz w:val="28"/>
          <w:szCs w:val="20"/>
        </w:rPr>
        <w:t>(</w:t>
      </w:r>
      <w:r w:rsidR="00603ADD" w:rsidRPr="008E784C">
        <w:rPr>
          <w:rFonts w:eastAsia="標楷體" w:hint="eastAsia"/>
          <w:b/>
          <w:bCs/>
          <w:color w:val="000000" w:themeColor="text1"/>
          <w:kern w:val="0"/>
          <w:sz w:val="28"/>
          <w:szCs w:val="20"/>
        </w:rPr>
        <w:t>含香港</w:t>
      </w:r>
      <w:r w:rsidR="00603ADD" w:rsidRPr="008E784C">
        <w:rPr>
          <w:rFonts w:eastAsia="標楷體" w:hint="eastAsia"/>
          <w:b/>
          <w:bCs/>
          <w:color w:val="000000" w:themeColor="text1"/>
          <w:kern w:val="0"/>
          <w:sz w:val="28"/>
          <w:szCs w:val="20"/>
        </w:rPr>
        <w:t>)</w:t>
      </w:r>
      <w:r w:rsidR="00603ADD" w:rsidRPr="008E784C">
        <w:rPr>
          <w:rFonts w:eastAsia="標楷體"/>
          <w:b/>
          <w:bCs/>
          <w:color w:val="000000" w:themeColor="text1"/>
          <w:kern w:val="0"/>
          <w:sz w:val="28"/>
          <w:szCs w:val="20"/>
        </w:rPr>
        <w:t>，進口為</w:t>
      </w:r>
      <w:r w:rsidR="00A44CD8">
        <w:rPr>
          <w:rFonts w:eastAsia="標楷體" w:hint="eastAsia"/>
          <w:b/>
          <w:bCs/>
          <w:color w:val="000000" w:themeColor="text1"/>
          <w:kern w:val="0"/>
          <w:sz w:val="28"/>
          <w:szCs w:val="20"/>
        </w:rPr>
        <w:t>印度</w:t>
      </w:r>
    </w:p>
    <w:p w:rsidR="00603ADD" w:rsidRPr="008E784C" w:rsidRDefault="00D7778B" w:rsidP="00603AD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Pr>
          <w:rFonts w:eastAsia="標楷體" w:hint="eastAsia"/>
          <w:bCs/>
          <w:color w:val="000000" w:themeColor="text1"/>
          <w:sz w:val="28"/>
          <w:szCs w:val="22"/>
        </w:rPr>
        <w:t>月</w:t>
      </w:r>
      <w:r w:rsidR="00603ADD" w:rsidRPr="008E784C">
        <w:rPr>
          <w:rFonts w:eastAsia="標楷體"/>
          <w:bCs/>
          <w:color w:val="000000" w:themeColor="text1"/>
          <w:sz w:val="28"/>
          <w:szCs w:val="22"/>
        </w:rPr>
        <w:t>我對主要國家</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地區</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出口增幅最多為</w:t>
      </w:r>
      <w:r w:rsidR="00603ADD" w:rsidRPr="008E784C">
        <w:rPr>
          <w:rFonts w:eastAsia="標楷體" w:hint="eastAsia"/>
          <w:bCs/>
          <w:color w:val="000000" w:themeColor="text1"/>
          <w:sz w:val="28"/>
          <w:szCs w:val="22"/>
        </w:rPr>
        <w:t>中國大陸</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含香港</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，為</w:t>
      </w:r>
      <w:r w:rsidR="00603ADD" w:rsidRPr="008E784C">
        <w:rPr>
          <w:rFonts w:eastAsia="標楷體" w:hint="eastAsia"/>
          <w:bCs/>
          <w:color w:val="000000" w:themeColor="text1"/>
          <w:sz w:val="28"/>
          <w:szCs w:val="22"/>
        </w:rPr>
        <w:t>1</w:t>
      </w:r>
      <w:r w:rsidR="00321BD0">
        <w:rPr>
          <w:rFonts w:eastAsia="標楷體" w:hint="eastAsia"/>
          <w:bCs/>
          <w:color w:val="000000" w:themeColor="text1"/>
          <w:sz w:val="28"/>
          <w:szCs w:val="22"/>
        </w:rPr>
        <w:t>2</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7</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；進口增幅最多為</w:t>
      </w:r>
      <w:r w:rsidR="00321BD0" w:rsidRPr="00321BD0">
        <w:rPr>
          <w:rFonts w:eastAsia="標楷體" w:hint="eastAsia"/>
          <w:bCs/>
          <w:color w:val="000000" w:themeColor="text1"/>
          <w:sz w:val="28"/>
          <w:szCs w:val="22"/>
        </w:rPr>
        <w:t>印度</w:t>
      </w:r>
      <w:r w:rsidR="00603ADD" w:rsidRPr="008E784C">
        <w:rPr>
          <w:rFonts w:eastAsia="標楷體"/>
          <w:bCs/>
          <w:color w:val="000000" w:themeColor="text1"/>
          <w:sz w:val="28"/>
          <w:szCs w:val="22"/>
        </w:rPr>
        <w:t>，為</w:t>
      </w:r>
      <w:r w:rsidR="00321BD0">
        <w:rPr>
          <w:rFonts w:eastAsia="標楷體" w:hint="eastAsia"/>
          <w:bCs/>
          <w:color w:val="000000" w:themeColor="text1"/>
          <w:sz w:val="28"/>
          <w:szCs w:val="22"/>
        </w:rPr>
        <w:t>20</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7</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w:t>
      </w:r>
    </w:p>
    <w:p w:rsidR="00603ADD" w:rsidRPr="008E784C" w:rsidRDefault="00D7778B" w:rsidP="00603AD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Pr>
          <w:rFonts w:eastAsia="標楷體" w:hint="eastAsia"/>
          <w:bCs/>
          <w:color w:val="000000" w:themeColor="text1"/>
          <w:sz w:val="28"/>
          <w:szCs w:val="22"/>
        </w:rPr>
        <w:t>月</w:t>
      </w:r>
      <w:r w:rsidR="00603ADD" w:rsidRPr="008E784C">
        <w:rPr>
          <w:rFonts w:eastAsia="標楷體"/>
          <w:bCs/>
          <w:color w:val="000000" w:themeColor="text1"/>
          <w:sz w:val="28"/>
          <w:szCs w:val="22"/>
        </w:rPr>
        <w:t>我對主要貿易夥伴出口，</w:t>
      </w:r>
      <w:r w:rsidR="00603ADD" w:rsidRPr="008E784C">
        <w:rPr>
          <w:rFonts w:eastAsia="標楷體" w:hint="eastAsia"/>
          <w:bCs/>
          <w:color w:val="000000" w:themeColor="text1"/>
          <w:sz w:val="28"/>
          <w:szCs w:val="22"/>
        </w:rPr>
        <w:t>中國大陸</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含香港</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及美國分別</w:t>
      </w:r>
      <w:r w:rsidR="00603ADD" w:rsidRPr="008E784C">
        <w:rPr>
          <w:rFonts w:eastAsia="標楷體"/>
          <w:bCs/>
          <w:color w:val="000000" w:themeColor="text1"/>
          <w:sz w:val="28"/>
          <w:szCs w:val="22"/>
        </w:rPr>
        <w:t>增加</w:t>
      </w:r>
      <w:r w:rsidR="00603ADD" w:rsidRPr="008E784C">
        <w:rPr>
          <w:rFonts w:eastAsia="標楷體" w:hint="eastAsia"/>
          <w:bCs/>
          <w:color w:val="000000" w:themeColor="text1"/>
          <w:sz w:val="28"/>
          <w:szCs w:val="22"/>
        </w:rPr>
        <w:t>1</w:t>
      </w:r>
      <w:r w:rsidR="00321BD0">
        <w:rPr>
          <w:rFonts w:eastAsia="標楷體" w:hint="eastAsia"/>
          <w:bCs/>
          <w:color w:val="000000" w:themeColor="text1"/>
          <w:sz w:val="28"/>
          <w:szCs w:val="22"/>
        </w:rPr>
        <w:t>2</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7</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sidR="00321BD0">
        <w:rPr>
          <w:rFonts w:eastAsia="標楷體" w:hint="eastAsia"/>
          <w:bCs/>
          <w:color w:val="000000" w:themeColor="text1"/>
          <w:sz w:val="28"/>
          <w:szCs w:val="22"/>
        </w:rPr>
        <w:t>7</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8</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w:t>
      </w:r>
      <w:r w:rsidR="00321BD0" w:rsidRPr="008E784C">
        <w:rPr>
          <w:rFonts w:eastAsia="標楷體" w:hint="eastAsia"/>
          <w:bCs/>
          <w:color w:val="000000" w:themeColor="text1"/>
          <w:sz w:val="28"/>
          <w:szCs w:val="22"/>
        </w:rPr>
        <w:t>日本、</w:t>
      </w:r>
      <w:r w:rsidR="00603ADD" w:rsidRPr="008E784C">
        <w:rPr>
          <w:rFonts w:eastAsia="標楷體" w:hint="eastAsia"/>
          <w:bCs/>
          <w:color w:val="000000" w:themeColor="text1"/>
          <w:sz w:val="28"/>
          <w:szCs w:val="22"/>
        </w:rPr>
        <w:t>新加坡及韓國</w:t>
      </w:r>
      <w:r w:rsidR="00603ADD" w:rsidRPr="008E784C">
        <w:rPr>
          <w:rFonts w:eastAsia="標楷體"/>
          <w:bCs/>
          <w:color w:val="000000" w:themeColor="text1"/>
          <w:sz w:val="28"/>
          <w:szCs w:val="22"/>
        </w:rPr>
        <w:t>分別</w:t>
      </w:r>
      <w:r w:rsidR="00603ADD" w:rsidRPr="008E784C">
        <w:rPr>
          <w:rFonts w:eastAsia="標楷體" w:hint="eastAsia"/>
          <w:bCs/>
          <w:color w:val="000000" w:themeColor="text1"/>
          <w:sz w:val="28"/>
          <w:szCs w:val="22"/>
        </w:rPr>
        <w:t>減少</w:t>
      </w:r>
      <w:r w:rsidR="00391CF9">
        <w:rPr>
          <w:rFonts w:eastAsia="標楷體" w:hint="eastAsia"/>
          <w:bCs/>
          <w:color w:val="000000" w:themeColor="text1"/>
          <w:sz w:val="28"/>
          <w:szCs w:val="22"/>
        </w:rPr>
        <w:t>3.</w:t>
      </w:r>
      <w:r w:rsidR="00321BD0">
        <w:rPr>
          <w:rFonts w:eastAsia="標楷體" w:hint="eastAsia"/>
          <w:bCs/>
          <w:color w:val="000000" w:themeColor="text1"/>
          <w:sz w:val="28"/>
          <w:szCs w:val="22"/>
        </w:rPr>
        <w:t>3</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6</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5</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sidR="00321BD0">
        <w:rPr>
          <w:rFonts w:eastAsia="標楷體" w:hint="eastAsia"/>
          <w:bCs/>
          <w:color w:val="000000" w:themeColor="text1"/>
          <w:sz w:val="28"/>
          <w:szCs w:val="22"/>
        </w:rPr>
        <w:t>16.6</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；進口部分，</w:t>
      </w:r>
      <w:r w:rsidR="00603ADD" w:rsidRPr="008E784C">
        <w:rPr>
          <w:rFonts w:eastAsia="標楷體" w:hint="eastAsia"/>
          <w:bCs/>
          <w:color w:val="000000" w:themeColor="text1"/>
          <w:sz w:val="28"/>
          <w:szCs w:val="22"/>
        </w:rPr>
        <w:t>新加坡、</w:t>
      </w:r>
      <w:r w:rsidR="00321BD0" w:rsidRPr="008E784C">
        <w:rPr>
          <w:rFonts w:eastAsia="標楷體" w:hint="eastAsia"/>
          <w:bCs/>
          <w:color w:val="000000" w:themeColor="text1"/>
          <w:sz w:val="28"/>
          <w:szCs w:val="22"/>
        </w:rPr>
        <w:t>日本及</w:t>
      </w:r>
      <w:r w:rsidR="00603ADD" w:rsidRPr="008E784C">
        <w:rPr>
          <w:rFonts w:eastAsia="標楷體" w:hint="eastAsia"/>
          <w:bCs/>
          <w:color w:val="000000" w:themeColor="text1"/>
          <w:sz w:val="28"/>
          <w:szCs w:val="22"/>
        </w:rPr>
        <w:t>中國大陸</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含香港</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分別增加</w:t>
      </w:r>
      <w:r w:rsidR="00603ADD" w:rsidRPr="008E784C">
        <w:rPr>
          <w:rFonts w:eastAsia="標楷體" w:hint="eastAsia"/>
          <w:bCs/>
          <w:color w:val="000000" w:themeColor="text1"/>
          <w:sz w:val="28"/>
          <w:szCs w:val="22"/>
        </w:rPr>
        <w:t>1</w:t>
      </w:r>
      <w:r w:rsidR="00321BD0">
        <w:rPr>
          <w:rFonts w:eastAsia="標楷體" w:hint="eastAsia"/>
          <w:bCs/>
          <w:color w:val="000000" w:themeColor="text1"/>
          <w:sz w:val="28"/>
          <w:szCs w:val="22"/>
        </w:rPr>
        <w:t>7</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9</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3</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2</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sidR="00321BD0">
        <w:rPr>
          <w:rFonts w:eastAsia="標楷體" w:hint="eastAsia"/>
          <w:bCs/>
          <w:color w:val="000000" w:themeColor="text1"/>
          <w:sz w:val="28"/>
          <w:szCs w:val="22"/>
        </w:rPr>
        <w:t>1</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4</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，韓國及美國分別減少</w:t>
      </w:r>
      <w:r w:rsidR="00321BD0">
        <w:rPr>
          <w:rFonts w:eastAsia="標楷體" w:hint="eastAsia"/>
          <w:bCs/>
          <w:color w:val="000000" w:themeColor="text1"/>
          <w:sz w:val="28"/>
          <w:szCs w:val="22"/>
        </w:rPr>
        <w:t>4</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0</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sidR="00321BD0">
        <w:rPr>
          <w:rFonts w:eastAsia="標楷體" w:hint="eastAsia"/>
          <w:bCs/>
          <w:color w:val="000000" w:themeColor="text1"/>
          <w:sz w:val="28"/>
          <w:szCs w:val="22"/>
        </w:rPr>
        <w:t>17</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6</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w:t>
      </w:r>
    </w:p>
    <w:p w:rsidR="00603ADD" w:rsidRPr="008E784C" w:rsidRDefault="00D7778B" w:rsidP="00603AD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7</w:t>
      </w:r>
      <w:r>
        <w:rPr>
          <w:rFonts w:eastAsia="標楷體" w:hint="eastAsia"/>
          <w:bCs/>
          <w:color w:val="000000" w:themeColor="text1"/>
          <w:sz w:val="28"/>
          <w:szCs w:val="22"/>
        </w:rPr>
        <w:t>月</w:t>
      </w:r>
      <w:r w:rsidR="00603ADD" w:rsidRPr="008E784C">
        <w:rPr>
          <w:rFonts w:eastAsia="標楷體"/>
          <w:bCs/>
          <w:color w:val="000000" w:themeColor="text1"/>
          <w:sz w:val="28"/>
          <w:szCs w:val="22"/>
        </w:rPr>
        <w:t>以中國大陸</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含香港</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為我最大出口國</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地區</w:t>
      </w:r>
      <w:r w:rsidR="00603ADD" w:rsidRPr="008E784C">
        <w:rPr>
          <w:rFonts w:eastAsia="標楷體"/>
          <w:bCs/>
          <w:color w:val="000000" w:themeColor="text1"/>
          <w:sz w:val="28"/>
          <w:szCs w:val="22"/>
        </w:rPr>
        <w:t>)</w:t>
      </w:r>
      <w:r w:rsidR="00603ADD" w:rsidRPr="008E784C">
        <w:rPr>
          <w:rFonts w:eastAsia="標楷體" w:hint="eastAsia"/>
          <w:bCs/>
          <w:color w:val="000000" w:themeColor="text1"/>
          <w:sz w:val="28"/>
          <w:szCs w:val="22"/>
        </w:rPr>
        <w:t>及進口國</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地區</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w:t>
      </w:r>
      <w:r w:rsidR="00603ADD" w:rsidRPr="008E784C">
        <w:rPr>
          <w:rFonts w:eastAsia="標楷體" w:hint="eastAsia"/>
          <w:bCs/>
          <w:color w:val="000000" w:themeColor="text1"/>
          <w:sz w:val="28"/>
          <w:szCs w:val="22"/>
        </w:rPr>
        <w:t>亦為</w:t>
      </w:r>
      <w:r w:rsidR="00603ADD" w:rsidRPr="008E784C">
        <w:rPr>
          <w:rFonts w:eastAsia="標楷體"/>
          <w:bCs/>
          <w:color w:val="000000" w:themeColor="text1"/>
          <w:sz w:val="28"/>
          <w:szCs w:val="22"/>
        </w:rPr>
        <w:t>主要出超來源國</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地區</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，出超</w:t>
      </w:r>
      <w:r w:rsidR="00603ADD" w:rsidRPr="008E784C">
        <w:rPr>
          <w:rFonts w:eastAsia="標楷體" w:hint="eastAsia"/>
          <w:bCs/>
          <w:color w:val="000000" w:themeColor="text1"/>
          <w:sz w:val="28"/>
          <w:szCs w:val="22"/>
        </w:rPr>
        <w:t>7</w:t>
      </w:r>
      <w:r w:rsidR="00321BD0">
        <w:rPr>
          <w:rFonts w:eastAsia="標楷體" w:hint="eastAsia"/>
          <w:bCs/>
          <w:color w:val="000000" w:themeColor="text1"/>
          <w:sz w:val="28"/>
          <w:szCs w:val="22"/>
        </w:rPr>
        <w:t>3</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5</w:t>
      </w:r>
      <w:r w:rsidR="00603ADD" w:rsidRPr="008E784C">
        <w:rPr>
          <w:rFonts w:eastAsia="標楷體"/>
          <w:bCs/>
          <w:color w:val="000000" w:themeColor="text1"/>
          <w:sz w:val="28"/>
          <w:szCs w:val="22"/>
        </w:rPr>
        <w:t>億美元；主要入超來源國</w:t>
      </w:r>
      <w:r w:rsidR="00603ADD" w:rsidRPr="008E784C">
        <w:rPr>
          <w:rFonts w:eastAsia="標楷體" w:hint="eastAsia"/>
          <w:bCs/>
          <w:color w:val="000000" w:themeColor="text1"/>
          <w:sz w:val="28"/>
          <w:szCs w:val="22"/>
        </w:rPr>
        <w:t>為日本</w:t>
      </w:r>
      <w:r w:rsidR="00603ADD" w:rsidRPr="008E784C">
        <w:rPr>
          <w:rFonts w:eastAsia="標楷體"/>
          <w:bCs/>
          <w:color w:val="000000" w:themeColor="text1"/>
          <w:sz w:val="28"/>
          <w:szCs w:val="22"/>
        </w:rPr>
        <w:t>，入超</w:t>
      </w:r>
      <w:r w:rsidR="00603ADD" w:rsidRPr="008E784C">
        <w:rPr>
          <w:rFonts w:eastAsia="標楷體" w:hint="eastAsia"/>
          <w:bCs/>
          <w:color w:val="000000" w:themeColor="text1"/>
          <w:sz w:val="28"/>
          <w:szCs w:val="22"/>
        </w:rPr>
        <w:t>1</w:t>
      </w:r>
      <w:r w:rsidR="00321BD0">
        <w:rPr>
          <w:rFonts w:eastAsia="標楷體" w:hint="eastAsia"/>
          <w:bCs/>
          <w:color w:val="000000" w:themeColor="text1"/>
          <w:sz w:val="28"/>
          <w:szCs w:val="22"/>
        </w:rPr>
        <w:t>9</w:t>
      </w:r>
      <w:r w:rsidR="00603ADD" w:rsidRPr="008E784C">
        <w:rPr>
          <w:rFonts w:eastAsia="標楷體" w:hint="eastAsia"/>
          <w:bCs/>
          <w:color w:val="000000" w:themeColor="text1"/>
          <w:sz w:val="28"/>
          <w:szCs w:val="22"/>
        </w:rPr>
        <w:t>.</w:t>
      </w:r>
      <w:r w:rsidR="00321BD0">
        <w:rPr>
          <w:rFonts w:eastAsia="標楷體" w:hint="eastAsia"/>
          <w:bCs/>
          <w:color w:val="000000" w:themeColor="text1"/>
          <w:sz w:val="28"/>
          <w:szCs w:val="22"/>
        </w:rPr>
        <w:t>2</w:t>
      </w:r>
      <w:r w:rsidR="00603ADD" w:rsidRPr="008E784C">
        <w:rPr>
          <w:rFonts w:eastAsia="標楷體"/>
          <w:bCs/>
          <w:color w:val="000000" w:themeColor="text1"/>
          <w:sz w:val="28"/>
          <w:szCs w:val="22"/>
        </w:rPr>
        <w:t>億美元。</w:t>
      </w:r>
    </w:p>
    <w:p w:rsidR="00603ADD" w:rsidRPr="008E784C" w:rsidRDefault="00603ADD" w:rsidP="00603ADD">
      <w:pPr>
        <w:snapToGrid w:val="0"/>
        <w:ind w:right="-153"/>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2-4-2  </w:t>
      </w:r>
      <w:r w:rsidRPr="008E784C">
        <w:rPr>
          <w:rFonts w:eastAsia="標楷體"/>
          <w:b/>
          <w:bCs/>
          <w:color w:val="000000" w:themeColor="text1"/>
          <w:sz w:val="28"/>
        </w:rPr>
        <w:t>主要貿易夥伴貿易概況</w:t>
      </w:r>
    </w:p>
    <w:p w:rsidR="00603ADD" w:rsidRPr="008E784C" w:rsidRDefault="00603ADD" w:rsidP="00603ADD">
      <w:pPr>
        <w:snapToGrid w:val="0"/>
        <w:spacing w:line="300" w:lineRule="auto"/>
        <w:ind w:right="140"/>
        <w:jc w:val="right"/>
        <w:rPr>
          <w:rFonts w:eastAsia="標楷體"/>
          <w:color w:val="000000" w:themeColor="text1"/>
        </w:rPr>
      </w:pPr>
      <w:r w:rsidRPr="008E784C">
        <w:rPr>
          <w:rFonts w:eastAsia="標楷體"/>
          <w:color w:val="000000" w:themeColor="text1"/>
        </w:rPr>
        <w:t>單位：百萬美元；</w:t>
      </w:r>
      <w:r w:rsidRPr="008E784C">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03ADD" w:rsidRPr="008E784C" w:rsidTr="00D66DC8">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603ADD" w:rsidRPr="008E784C" w:rsidRDefault="00603ADD" w:rsidP="00D66DC8">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603ADD" w:rsidRPr="008E784C" w:rsidRDefault="00603ADD" w:rsidP="00D66DC8">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中國大陸</w:t>
            </w:r>
          </w:p>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含香港</w:t>
            </w:r>
            <w:r w:rsidRPr="008E784C">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韓國</w:t>
            </w:r>
          </w:p>
        </w:tc>
      </w:tr>
      <w:tr w:rsidR="000C40DC" w:rsidRPr="008E784C" w:rsidTr="00D66DC8">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0C40DC" w:rsidRPr="008E784C" w:rsidRDefault="000C40DC" w:rsidP="00D66DC8">
            <w:pPr>
              <w:snapToGrid w:val="0"/>
              <w:spacing w:line="320" w:lineRule="exact"/>
              <w:ind w:left="113" w:right="113"/>
              <w:jc w:val="center"/>
              <w:rPr>
                <w:rFonts w:eastAsia="標楷體"/>
                <w:color w:val="000000" w:themeColor="text1"/>
              </w:rPr>
            </w:pPr>
            <w:r w:rsidRPr="008E784C">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7</w:t>
            </w:r>
            <w:r>
              <w:rPr>
                <w:rFonts w:eastAsia="標楷體" w:hint="eastAsia"/>
                <w:color w:val="000000" w:themeColor="text1"/>
              </w:rPr>
              <w:t>月</w:t>
            </w:r>
            <w:r w:rsidRPr="008E784C">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12,582</w:t>
            </w:r>
          </w:p>
        </w:tc>
        <w:tc>
          <w:tcPr>
            <w:tcW w:w="1047"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4,356</w:t>
            </w:r>
          </w:p>
        </w:tc>
        <w:tc>
          <w:tcPr>
            <w:tcW w:w="1046"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1,785</w:t>
            </w:r>
          </w:p>
        </w:tc>
        <w:tc>
          <w:tcPr>
            <w:tcW w:w="1047"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1,526</w:t>
            </w:r>
          </w:p>
        </w:tc>
        <w:tc>
          <w:tcPr>
            <w:tcW w:w="1046"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1,197</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44.6</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15.5</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6.3</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5.4</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4.2</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12.7</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7.8</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-3.3</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-6.5</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-16.6</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7</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79,426</w:t>
            </w:r>
          </w:p>
        </w:tc>
        <w:tc>
          <w:tcPr>
            <w:tcW w:w="1047"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27,324</w:t>
            </w:r>
          </w:p>
        </w:tc>
        <w:tc>
          <w:tcPr>
            <w:tcW w:w="1046"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13,521</w:t>
            </w:r>
          </w:p>
        </w:tc>
        <w:tc>
          <w:tcPr>
            <w:tcW w:w="1047"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10,540</w:t>
            </w:r>
          </w:p>
        </w:tc>
        <w:tc>
          <w:tcPr>
            <w:tcW w:w="1046"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8,246</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42.7</w:t>
            </w:r>
          </w:p>
        </w:tc>
        <w:tc>
          <w:tcPr>
            <w:tcW w:w="1047"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14.7</w:t>
            </w:r>
          </w:p>
        </w:tc>
        <w:tc>
          <w:tcPr>
            <w:tcW w:w="1046"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7.3</w:t>
            </w:r>
          </w:p>
        </w:tc>
        <w:tc>
          <w:tcPr>
            <w:tcW w:w="1047"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5.7</w:t>
            </w:r>
          </w:p>
        </w:tc>
        <w:tc>
          <w:tcPr>
            <w:tcW w:w="1046"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4.4</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10.2</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5.0</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2.5</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3.6</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-16.5</w:t>
            </w:r>
          </w:p>
        </w:tc>
      </w:tr>
      <w:tr w:rsidR="000C40DC" w:rsidRPr="008E784C" w:rsidTr="00D66DC8">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0C40DC" w:rsidRPr="008E784C" w:rsidRDefault="000C40DC" w:rsidP="00D66DC8">
            <w:pPr>
              <w:snapToGrid w:val="0"/>
              <w:spacing w:line="320" w:lineRule="exact"/>
              <w:jc w:val="center"/>
              <w:rPr>
                <w:rFonts w:eastAsia="標楷體"/>
                <w:bCs/>
                <w:color w:val="000000" w:themeColor="text1"/>
              </w:rPr>
            </w:pPr>
            <w:r w:rsidRPr="008E784C">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7</w:t>
            </w:r>
            <w:r>
              <w:rPr>
                <w:rFonts w:eastAsia="標楷體" w:hint="eastAsia"/>
                <w:color w:val="000000" w:themeColor="text1"/>
              </w:rPr>
              <w:t>月</w:t>
            </w:r>
            <w:r w:rsidRPr="008E784C">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5,233</w:t>
            </w:r>
          </w:p>
        </w:tc>
        <w:tc>
          <w:tcPr>
            <w:tcW w:w="1047" w:type="dxa"/>
            <w:tcBorders>
              <w:top w:val="double" w:sz="4" w:space="0" w:color="auto"/>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2,346</w:t>
            </w:r>
          </w:p>
        </w:tc>
        <w:tc>
          <w:tcPr>
            <w:tcW w:w="1046" w:type="dxa"/>
            <w:tcBorders>
              <w:top w:val="double" w:sz="4" w:space="0" w:color="auto"/>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3,708</w:t>
            </w:r>
          </w:p>
        </w:tc>
        <w:tc>
          <w:tcPr>
            <w:tcW w:w="1047" w:type="dxa"/>
            <w:tcBorders>
              <w:top w:val="double" w:sz="4" w:space="0" w:color="auto"/>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815</w:t>
            </w:r>
          </w:p>
        </w:tc>
        <w:tc>
          <w:tcPr>
            <w:tcW w:w="1046" w:type="dxa"/>
            <w:tcBorders>
              <w:top w:val="double" w:sz="4" w:space="0" w:color="auto"/>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1,604</w:t>
            </w:r>
          </w:p>
        </w:tc>
      </w:tr>
      <w:tr w:rsidR="000C40DC" w:rsidRPr="008E784C" w:rsidTr="00D66DC8">
        <w:trPr>
          <w:cantSplit/>
          <w:trHeight w:val="432"/>
          <w:jc w:val="center"/>
        </w:trPr>
        <w:tc>
          <w:tcPr>
            <w:tcW w:w="467" w:type="dxa"/>
            <w:vMerge/>
            <w:tcBorders>
              <w:left w:val="nil"/>
              <w:right w:val="single" w:sz="4" w:space="0" w:color="auto"/>
            </w:tcBorders>
            <w:textDirection w:val="tbRlV"/>
            <w:vAlign w:val="center"/>
          </w:tcPr>
          <w:p w:rsidR="000C40DC" w:rsidRPr="008E784C" w:rsidRDefault="000C40DC" w:rsidP="00D66DC8">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22.9</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10.3</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16.2</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3.6</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7.0</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1.4</w:t>
            </w:r>
          </w:p>
        </w:tc>
        <w:tc>
          <w:tcPr>
            <w:tcW w:w="1047"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-17.6</w:t>
            </w:r>
          </w:p>
        </w:tc>
        <w:tc>
          <w:tcPr>
            <w:tcW w:w="1046"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3.2</w:t>
            </w:r>
          </w:p>
        </w:tc>
        <w:tc>
          <w:tcPr>
            <w:tcW w:w="1047"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17.9</w:t>
            </w:r>
          </w:p>
        </w:tc>
        <w:tc>
          <w:tcPr>
            <w:tcW w:w="1046" w:type="dxa"/>
            <w:tcBorders>
              <w:top w:val="nil"/>
              <w:left w:val="nil"/>
              <w:bottom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-4.0</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7</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35,113</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18,523</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25,972</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5,118</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10,566</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22.0</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11.6</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16.3</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3.2</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6.6</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7.2</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-8.3</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5.2</w:t>
            </w:r>
          </w:p>
        </w:tc>
        <w:tc>
          <w:tcPr>
            <w:tcW w:w="1047"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17.7</w:t>
            </w:r>
          </w:p>
        </w:tc>
        <w:tc>
          <w:tcPr>
            <w:tcW w:w="1046" w:type="dxa"/>
            <w:tcBorders>
              <w:top w:val="nil"/>
              <w:left w:val="nil"/>
              <w:right w:val="nil"/>
            </w:tcBorders>
            <w:vAlign w:val="center"/>
          </w:tcPr>
          <w:p w:rsidR="000C40DC" w:rsidRPr="000C40DC" w:rsidRDefault="000C40DC" w:rsidP="00A10DF1">
            <w:pPr>
              <w:spacing w:line="400" w:lineRule="exact"/>
              <w:ind w:left="28" w:right="-40"/>
              <w:contextualSpacing/>
              <w:jc w:val="center"/>
              <w:rPr>
                <w:rFonts w:eastAsia="標楷體"/>
                <w:color w:val="000000" w:themeColor="text1"/>
              </w:rPr>
            </w:pPr>
            <w:r w:rsidRPr="000C40DC">
              <w:rPr>
                <w:rFonts w:eastAsia="標楷體"/>
                <w:color w:val="000000" w:themeColor="text1"/>
              </w:rPr>
              <w:t>5.9</w:t>
            </w:r>
          </w:p>
        </w:tc>
      </w:tr>
    </w:tbl>
    <w:p w:rsidR="000672EE" w:rsidRPr="00824F84" w:rsidRDefault="00603ADD" w:rsidP="00603ADD">
      <w:pPr>
        <w:widowControl/>
        <w:snapToGrid w:val="0"/>
        <w:spacing w:beforeLines="50" w:before="180" w:line="300" w:lineRule="auto"/>
        <w:ind w:left="463" w:hangingChars="193" w:hanging="463"/>
        <w:jc w:val="both"/>
        <w:rPr>
          <w:rFonts w:eastAsia="標楷體"/>
          <w:color w:val="000000" w:themeColor="text1"/>
        </w:rPr>
      </w:pPr>
      <w:r w:rsidRPr="008E784C">
        <w:rPr>
          <w:rFonts w:eastAsia="標楷體"/>
          <w:color w:val="000000" w:themeColor="text1"/>
        </w:rPr>
        <w:t>資料來源：財政部。</w:t>
      </w:r>
    </w:p>
    <w:p w:rsidR="00603ADD" w:rsidRPr="0055086D" w:rsidRDefault="000672EE" w:rsidP="00603ADD">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00603ADD" w:rsidRPr="0055086D">
        <w:rPr>
          <w:rFonts w:eastAsia="標楷體"/>
          <w:b/>
          <w:bCs/>
          <w:color w:val="000000" w:themeColor="text1"/>
          <w:kern w:val="0"/>
          <w:sz w:val="28"/>
          <w:szCs w:val="20"/>
        </w:rPr>
        <w:lastRenderedPageBreak/>
        <w:t>３、</w:t>
      </w:r>
      <w:r w:rsidR="00603ADD" w:rsidRPr="0055086D">
        <w:rPr>
          <w:rFonts w:eastAsia="標楷體"/>
          <w:b/>
          <w:bCs/>
          <w:color w:val="000000" w:themeColor="text1"/>
          <w:kern w:val="0"/>
          <w:sz w:val="28"/>
          <w:szCs w:val="20"/>
        </w:rPr>
        <w:t>10</w:t>
      </w:r>
      <w:r w:rsidR="00603ADD" w:rsidRPr="0055086D">
        <w:rPr>
          <w:rFonts w:eastAsia="標楷體" w:hint="eastAsia"/>
          <w:b/>
          <w:bCs/>
          <w:color w:val="000000" w:themeColor="text1"/>
          <w:kern w:val="0"/>
          <w:sz w:val="28"/>
          <w:szCs w:val="20"/>
        </w:rPr>
        <w:t>9</w:t>
      </w:r>
      <w:r w:rsidR="00603ADD" w:rsidRPr="0055086D">
        <w:rPr>
          <w:rFonts w:eastAsia="標楷體"/>
          <w:b/>
          <w:bCs/>
          <w:color w:val="000000" w:themeColor="text1"/>
          <w:kern w:val="0"/>
          <w:sz w:val="28"/>
          <w:szCs w:val="20"/>
        </w:rPr>
        <w:t>年</w:t>
      </w:r>
      <w:r w:rsidR="00D7778B" w:rsidRPr="0055086D">
        <w:rPr>
          <w:rFonts w:eastAsia="標楷體" w:hint="eastAsia"/>
          <w:b/>
          <w:bCs/>
          <w:color w:val="000000" w:themeColor="text1"/>
          <w:kern w:val="0"/>
          <w:sz w:val="28"/>
          <w:szCs w:val="20"/>
        </w:rPr>
        <w:t>7</w:t>
      </w:r>
      <w:r w:rsidR="00D7778B" w:rsidRPr="0055086D">
        <w:rPr>
          <w:rFonts w:eastAsia="標楷體" w:hint="eastAsia"/>
          <w:b/>
          <w:bCs/>
          <w:color w:val="000000" w:themeColor="text1"/>
          <w:kern w:val="0"/>
          <w:sz w:val="28"/>
          <w:szCs w:val="20"/>
        </w:rPr>
        <w:t>月</w:t>
      </w:r>
      <w:r w:rsidR="00603ADD" w:rsidRPr="0055086D">
        <w:rPr>
          <w:rFonts w:eastAsia="標楷體"/>
          <w:b/>
          <w:bCs/>
          <w:color w:val="000000" w:themeColor="text1"/>
          <w:kern w:val="0"/>
          <w:sz w:val="28"/>
          <w:szCs w:val="20"/>
        </w:rPr>
        <w:t>最大出口及進口主要</w:t>
      </w:r>
      <w:proofErr w:type="gramStart"/>
      <w:r w:rsidR="00603ADD" w:rsidRPr="0055086D">
        <w:rPr>
          <w:rFonts w:eastAsia="標楷體"/>
          <w:b/>
          <w:bCs/>
          <w:color w:val="000000" w:themeColor="text1"/>
          <w:kern w:val="0"/>
          <w:sz w:val="28"/>
          <w:szCs w:val="20"/>
        </w:rPr>
        <w:t>貨品均為電子</w:t>
      </w:r>
      <w:proofErr w:type="gramEnd"/>
      <w:r w:rsidR="00603ADD" w:rsidRPr="0055086D">
        <w:rPr>
          <w:rFonts w:eastAsia="標楷體"/>
          <w:b/>
          <w:bCs/>
          <w:color w:val="000000" w:themeColor="text1"/>
          <w:kern w:val="0"/>
          <w:sz w:val="28"/>
          <w:szCs w:val="20"/>
        </w:rPr>
        <w:t>零組件，</w:t>
      </w:r>
      <w:r w:rsidR="00603ADD" w:rsidRPr="0055086D">
        <w:rPr>
          <w:rFonts w:eastAsia="標楷體" w:hint="eastAsia"/>
          <w:b/>
          <w:bCs/>
          <w:color w:val="000000" w:themeColor="text1"/>
          <w:kern w:val="0"/>
          <w:sz w:val="28"/>
          <w:szCs w:val="20"/>
        </w:rPr>
        <w:t>分別增加</w:t>
      </w:r>
      <w:r w:rsidR="0055086D" w:rsidRPr="0055086D">
        <w:rPr>
          <w:rFonts w:eastAsia="標楷體" w:hint="eastAsia"/>
          <w:b/>
          <w:bCs/>
          <w:color w:val="000000" w:themeColor="text1"/>
          <w:kern w:val="0"/>
          <w:sz w:val="28"/>
          <w:szCs w:val="20"/>
        </w:rPr>
        <w:t>15</w:t>
      </w:r>
      <w:r w:rsidR="00603ADD" w:rsidRPr="0055086D">
        <w:rPr>
          <w:rFonts w:eastAsia="標楷體" w:hint="eastAsia"/>
          <w:b/>
          <w:bCs/>
          <w:color w:val="000000" w:themeColor="text1"/>
          <w:kern w:val="0"/>
          <w:sz w:val="28"/>
          <w:szCs w:val="20"/>
        </w:rPr>
        <w:t>.</w:t>
      </w:r>
      <w:r w:rsidR="0055086D" w:rsidRPr="0055086D">
        <w:rPr>
          <w:rFonts w:eastAsia="標楷體" w:hint="eastAsia"/>
          <w:b/>
          <w:bCs/>
          <w:color w:val="000000" w:themeColor="text1"/>
          <w:kern w:val="0"/>
          <w:sz w:val="28"/>
          <w:szCs w:val="20"/>
        </w:rPr>
        <w:t>5</w:t>
      </w:r>
      <w:r w:rsidR="00603ADD" w:rsidRPr="0055086D">
        <w:rPr>
          <w:rFonts w:eastAsia="標楷體" w:hint="eastAsia"/>
          <w:b/>
          <w:bCs/>
          <w:color w:val="000000" w:themeColor="text1"/>
          <w:kern w:val="0"/>
          <w:sz w:val="28"/>
          <w:szCs w:val="20"/>
        </w:rPr>
        <w:t>%</w:t>
      </w:r>
      <w:r w:rsidR="00603ADD" w:rsidRPr="0055086D">
        <w:rPr>
          <w:rFonts w:eastAsia="標楷體" w:hint="eastAsia"/>
          <w:b/>
          <w:bCs/>
          <w:color w:val="000000" w:themeColor="text1"/>
          <w:kern w:val="0"/>
          <w:sz w:val="28"/>
          <w:szCs w:val="20"/>
        </w:rPr>
        <w:t>及</w:t>
      </w:r>
      <w:r w:rsidR="0055086D" w:rsidRPr="0055086D">
        <w:rPr>
          <w:rFonts w:eastAsia="標楷體" w:hint="eastAsia"/>
          <w:b/>
          <w:bCs/>
          <w:color w:val="000000" w:themeColor="text1"/>
          <w:kern w:val="0"/>
          <w:sz w:val="28"/>
          <w:szCs w:val="20"/>
        </w:rPr>
        <w:t>6</w:t>
      </w:r>
      <w:r w:rsidR="00603ADD" w:rsidRPr="0055086D">
        <w:rPr>
          <w:rFonts w:eastAsia="標楷體" w:hint="eastAsia"/>
          <w:b/>
          <w:bCs/>
          <w:color w:val="000000" w:themeColor="text1"/>
          <w:kern w:val="0"/>
          <w:sz w:val="28"/>
          <w:szCs w:val="20"/>
        </w:rPr>
        <w:t>.</w:t>
      </w:r>
      <w:r w:rsidR="0055086D" w:rsidRPr="0055086D">
        <w:rPr>
          <w:rFonts w:eastAsia="標楷體" w:hint="eastAsia"/>
          <w:b/>
          <w:bCs/>
          <w:color w:val="000000" w:themeColor="text1"/>
          <w:kern w:val="0"/>
          <w:sz w:val="28"/>
          <w:szCs w:val="20"/>
        </w:rPr>
        <w:t>4</w:t>
      </w:r>
      <w:r w:rsidR="00603ADD" w:rsidRPr="0055086D">
        <w:rPr>
          <w:rFonts w:eastAsia="標楷體"/>
          <w:b/>
          <w:bCs/>
          <w:color w:val="000000" w:themeColor="text1"/>
          <w:kern w:val="0"/>
          <w:sz w:val="28"/>
          <w:szCs w:val="20"/>
        </w:rPr>
        <w:t>%</w:t>
      </w:r>
    </w:p>
    <w:p w:rsidR="00603ADD" w:rsidRDefault="00D7778B" w:rsidP="0055086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7</w:t>
      </w:r>
      <w:r>
        <w:rPr>
          <w:rFonts w:eastAsia="標楷體" w:hint="eastAsia"/>
          <w:color w:val="000000" w:themeColor="text1"/>
          <w:kern w:val="0"/>
          <w:sz w:val="28"/>
          <w:szCs w:val="22"/>
        </w:rPr>
        <w:t>月</w:t>
      </w:r>
      <w:r w:rsidR="00603ADD" w:rsidRPr="008E784C">
        <w:rPr>
          <w:rFonts w:eastAsia="標楷體"/>
          <w:color w:val="000000" w:themeColor="text1"/>
          <w:kern w:val="0"/>
          <w:sz w:val="28"/>
          <w:szCs w:val="22"/>
        </w:rPr>
        <w:t>出口前</w:t>
      </w:r>
      <w:r w:rsidR="00603ADD" w:rsidRPr="008E784C">
        <w:rPr>
          <w:rFonts w:eastAsia="標楷體"/>
          <w:color w:val="000000" w:themeColor="text1"/>
          <w:kern w:val="0"/>
          <w:sz w:val="28"/>
          <w:szCs w:val="22"/>
        </w:rPr>
        <w:t>3</w:t>
      </w:r>
      <w:r w:rsidR="00603ADD" w:rsidRPr="008E784C">
        <w:rPr>
          <w:rFonts w:eastAsia="標楷體"/>
          <w:color w:val="000000" w:themeColor="text1"/>
          <w:kern w:val="0"/>
          <w:sz w:val="28"/>
          <w:szCs w:val="22"/>
        </w:rPr>
        <w:t>大貨品依序為：電子零組件</w:t>
      </w:r>
      <w:r w:rsidR="00603ADD" w:rsidRPr="008E784C">
        <w:rPr>
          <w:rFonts w:eastAsia="標楷體" w:hint="eastAsia"/>
          <w:color w:val="000000" w:themeColor="text1"/>
          <w:kern w:val="0"/>
          <w:sz w:val="28"/>
          <w:szCs w:val="22"/>
        </w:rPr>
        <w:t>1</w:t>
      </w:r>
      <w:r w:rsidR="0055086D">
        <w:rPr>
          <w:rFonts w:eastAsia="標楷體" w:hint="eastAsia"/>
          <w:color w:val="000000" w:themeColor="text1"/>
          <w:kern w:val="0"/>
          <w:sz w:val="28"/>
          <w:szCs w:val="22"/>
        </w:rPr>
        <w:t>09</w:t>
      </w:r>
      <w:r w:rsidR="00603ADD" w:rsidRPr="008E784C">
        <w:rPr>
          <w:rFonts w:eastAsia="標楷體" w:hint="eastAsia"/>
          <w:color w:val="000000" w:themeColor="text1"/>
          <w:kern w:val="0"/>
          <w:sz w:val="28"/>
          <w:szCs w:val="22"/>
        </w:rPr>
        <w:t>.8</w:t>
      </w:r>
      <w:r w:rsidR="00603ADD" w:rsidRPr="008E784C">
        <w:rPr>
          <w:rFonts w:eastAsia="標楷體"/>
          <w:color w:val="000000" w:themeColor="text1"/>
          <w:kern w:val="0"/>
          <w:sz w:val="28"/>
          <w:szCs w:val="22"/>
        </w:rPr>
        <w:t>億美元，占出口總值</w:t>
      </w:r>
      <w:r w:rsidR="0055086D" w:rsidRPr="0055086D">
        <w:rPr>
          <w:rFonts w:eastAsia="標楷體"/>
          <w:color w:val="000000" w:themeColor="text1"/>
          <w:kern w:val="0"/>
          <w:sz w:val="28"/>
          <w:szCs w:val="22"/>
        </w:rPr>
        <w:t>38.9</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，較上年同月增加</w:t>
      </w:r>
      <w:r w:rsidR="0055086D" w:rsidRPr="0055086D">
        <w:rPr>
          <w:rFonts w:eastAsia="標楷體"/>
          <w:color w:val="000000" w:themeColor="text1"/>
          <w:kern w:val="0"/>
          <w:sz w:val="28"/>
          <w:szCs w:val="22"/>
        </w:rPr>
        <w:t>15.5</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；資通與視聽產品</w:t>
      </w:r>
      <w:r w:rsidR="00603ADD" w:rsidRPr="008E784C">
        <w:rPr>
          <w:rFonts w:eastAsia="標楷體" w:hint="eastAsia"/>
          <w:color w:val="000000" w:themeColor="text1"/>
          <w:kern w:val="0"/>
          <w:sz w:val="28"/>
          <w:szCs w:val="22"/>
        </w:rPr>
        <w:t>4</w:t>
      </w:r>
      <w:r w:rsidR="0055086D">
        <w:rPr>
          <w:rFonts w:eastAsia="標楷體" w:hint="eastAsia"/>
          <w:color w:val="000000" w:themeColor="text1"/>
          <w:kern w:val="0"/>
          <w:sz w:val="28"/>
          <w:szCs w:val="22"/>
        </w:rPr>
        <w:t>3</w:t>
      </w:r>
      <w:r w:rsidR="00603ADD" w:rsidRPr="008E784C">
        <w:rPr>
          <w:rFonts w:eastAsia="標楷體" w:hint="eastAsia"/>
          <w:color w:val="000000" w:themeColor="text1"/>
          <w:kern w:val="0"/>
          <w:sz w:val="28"/>
          <w:szCs w:val="22"/>
        </w:rPr>
        <w:t>.</w:t>
      </w:r>
      <w:r w:rsidR="0055086D">
        <w:rPr>
          <w:rFonts w:eastAsia="標楷體" w:hint="eastAsia"/>
          <w:color w:val="000000" w:themeColor="text1"/>
          <w:kern w:val="0"/>
          <w:sz w:val="28"/>
          <w:szCs w:val="22"/>
        </w:rPr>
        <w:t>5</w:t>
      </w:r>
      <w:r w:rsidR="00603ADD" w:rsidRPr="008E784C">
        <w:rPr>
          <w:rFonts w:eastAsia="標楷體"/>
          <w:color w:val="000000" w:themeColor="text1"/>
          <w:kern w:val="0"/>
          <w:sz w:val="28"/>
          <w:szCs w:val="22"/>
        </w:rPr>
        <w:t>億美元，比重</w:t>
      </w:r>
      <w:r w:rsidR="00603ADD" w:rsidRPr="008E784C">
        <w:rPr>
          <w:rFonts w:eastAsia="標楷體" w:hint="eastAsia"/>
          <w:color w:val="000000" w:themeColor="text1"/>
          <w:kern w:val="0"/>
          <w:sz w:val="28"/>
          <w:szCs w:val="22"/>
        </w:rPr>
        <w:t>1</w:t>
      </w:r>
      <w:r w:rsidR="0055086D">
        <w:rPr>
          <w:rFonts w:eastAsia="標楷體" w:hint="eastAsia"/>
          <w:color w:val="000000" w:themeColor="text1"/>
          <w:kern w:val="0"/>
          <w:sz w:val="28"/>
          <w:szCs w:val="22"/>
        </w:rPr>
        <w:t>5</w:t>
      </w:r>
      <w:r w:rsidR="00603ADD" w:rsidRPr="008E784C">
        <w:rPr>
          <w:rFonts w:eastAsia="標楷體" w:hint="eastAsia"/>
          <w:color w:val="000000" w:themeColor="text1"/>
          <w:kern w:val="0"/>
          <w:sz w:val="28"/>
          <w:szCs w:val="22"/>
        </w:rPr>
        <w:t>.</w:t>
      </w:r>
      <w:r w:rsidR="0055086D">
        <w:rPr>
          <w:rFonts w:eastAsia="標楷體" w:hint="eastAsia"/>
          <w:color w:val="000000" w:themeColor="text1"/>
          <w:kern w:val="0"/>
          <w:sz w:val="28"/>
          <w:szCs w:val="22"/>
        </w:rPr>
        <w:t>4</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，增加</w:t>
      </w:r>
      <w:r w:rsidR="00603ADD" w:rsidRPr="008E784C">
        <w:rPr>
          <w:rFonts w:eastAsia="標楷體" w:hint="eastAsia"/>
          <w:color w:val="000000" w:themeColor="text1"/>
          <w:kern w:val="0"/>
          <w:sz w:val="28"/>
          <w:szCs w:val="22"/>
        </w:rPr>
        <w:t>1</w:t>
      </w:r>
      <w:r w:rsidR="0055086D">
        <w:rPr>
          <w:rFonts w:eastAsia="標楷體" w:hint="eastAsia"/>
          <w:color w:val="000000" w:themeColor="text1"/>
          <w:kern w:val="0"/>
          <w:sz w:val="28"/>
          <w:szCs w:val="22"/>
        </w:rPr>
        <w:t>8</w:t>
      </w:r>
      <w:r w:rsidR="00603ADD" w:rsidRPr="008E784C">
        <w:rPr>
          <w:rFonts w:eastAsia="標楷體" w:hint="eastAsia"/>
          <w:color w:val="000000" w:themeColor="text1"/>
          <w:kern w:val="0"/>
          <w:sz w:val="28"/>
          <w:szCs w:val="22"/>
        </w:rPr>
        <w:t>.</w:t>
      </w:r>
      <w:r w:rsidR="0055086D">
        <w:rPr>
          <w:rFonts w:eastAsia="標楷體" w:hint="eastAsia"/>
          <w:color w:val="000000" w:themeColor="text1"/>
          <w:kern w:val="0"/>
          <w:sz w:val="28"/>
          <w:szCs w:val="22"/>
        </w:rPr>
        <w:t>5</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；基本金屬及其製品</w:t>
      </w:r>
      <w:r w:rsidR="0055086D">
        <w:rPr>
          <w:rFonts w:eastAsia="標楷體" w:hint="eastAsia"/>
          <w:color w:val="000000" w:themeColor="text1"/>
          <w:kern w:val="0"/>
          <w:sz w:val="28"/>
          <w:szCs w:val="22"/>
        </w:rPr>
        <w:t>20</w:t>
      </w:r>
      <w:r w:rsidR="00603ADD" w:rsidRPr="008E784C">
        <w:rPr>
          <w:rFonts w:eastAsia="標楷體" w:hint="eastAsia"/>
          <w:color w:val="000000" w:themeColor="text1"/>
          <w:kern w:val="0"/>
          <w:sz w:val="28"/>
          <w:szCs w:val="22"/>
        </w:rPr>
        <w:t>.</w:t>
      </w:r>
      <w:r w:rsidR="0055086D">
        <w:rPr>
          <w:rFonts w:eastAsia="標楷體" w:hint="eastAsia"/>
          <w:color w:val="000000" w:themeColor="text1"/>
          <w:kern w:val="0"/>
          <w:sz w:val="28"/>
          <w:szCs w:val="22"/>
        </w:rPr>
        <w:t>4</w:t>
      </w:r>
      <w:r w:rsidR="00603ADD" w:rsidRPr="008E784C">
        <w:rPr>
          <w:rFonts w:eastAsia="標楷體"/>
          <w:color w:val="000000" w:themeColor="text1"/>
          <w:kern w:val="0"/>
          <w:sz w:val="28"/>
          <w:szCs w:val="22"/>
        </w:rPr>
        <w:t>億美元，比重</w:t>
      </w:r>
      <w:r w:rsidR="00603ADD" w:rsidRPr="008E784C">
        <w:rPr>
          <w:rFonts w:eastAsia="標楷體" w:hint="eastAsia"/>
          <w:color w:val="000000" w:themeColor="text1"/>
          <w:kern w:val="0"/>
          <w:sz w:val="28"/>
          <w:szCs w:val="22"/>
        </w:rPr>
        <w:t>7.</w:t>
      </w:r>
      <w:r w:rsidR="0055086D">
        <w:rPr>
          <w:rFonts w:eastAsia="標楷體" w:hint="eastAsia"/>
          <w:color w:val="000000" w:themeColor="text1"/>
          <w:kern w:val="0"/>
          <w:sz w:val="28"/>
          <w:szCs w:val="22"/>
        </w:rPr>
        <w:t>2</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w:t>
      </w:r>
      <w:r w:rsidR="00603ADD" w:rsidRPr="008E784C">
        <w:rPr>
          <w:rFonts w:eastAsia="標楷體" w:hint="eastAsia"/>
          <w:color w:val="000000" w:themeColor="text1"/>
          <w:kern w:val="0"/>
          <w:sz w:val="28"/>
          <w:szCs w:val="22"/>
        </w:rPr>
        <w:t>減少</w:t>
      </w:r>
      <w:r w:rsidR="0055086D">
        <w:rPr>
          <w:rFonts w:eastAsia="標楷體" w:hint="eastAsia"/>
          <w:color w:val="000000" w:themeColor="text1"/>
          <w:kern w:val="0"/>
          <w:sz w:val="28"/>
          <w:szCs w:val="22"/>
        </w:rPr>
        <w:t>1</w:t>
      </w:r>
      <w:r w:rsidR="00603ADD" w:rsidRPr="008E784C">
        <w:rPr>
          <w:rFonts w:eastAsia="標楷體" w:hint="eastAsia"/>
          <w:color w:val="000000" w:themeColor="text1"/>
          <w:kern w:val="0"/>
          <w:sz w:val="28"/>
          <w:szCs w:val="22"/>
        </w:rPr>
        <w:t>2.</w:t>
      </w:r>
      <w:r w:rsidR="0055086D">
        <w:rPr>
          <w:rFonts w:eastAsia="標楷體" w:hint="eastAsia"/>
          <w:color w:val="000000" w:themeColor="text1"/>
          <w:kern w:val="0"/>
          <w:sz w:val="28"/>
          <w:szCs w:val="22"/>
        </w:rPr>
        <w:t>0</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w:t>
      </w:r>
    </w:p>
    <w:p w:rsidR="000672EE" w:rsidRPr="00603ADD" w:rsidRDefault="00D7778B" w:rsidP="00603AD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7</w:t>
      </w:r>
      <w:r>
        <w:rPr>
          <w:rFonts w:eastAsia="標楷體" w:hint="eastAsia"/>
          <w:color w:val="000000" w:themeColor="text1"/>
          <w:kern w:val="0"/>
          <w:sz w:val="28"/>
          <w:szCs w:val="22"/>
        </w:rPr>
        <w:t>月</w:t>
      </w:r>
      <w:r w:rsidR="00603ADD" w:rsidRPr="00603ADD">
        <w:rPr>
          <w:rFonts w:eastAsia="標楷體"/>
          <w:color w:val="000000" w:themeColor="text1"/>
          <w:kern w:val="0"/>
          <w:sz w:val="28"/>
          <w:szCs w:val="22"/>
        </w:rPr>
        <w:t>進口前</w:t>
      </w:r>
      <w:r w:rsidR="00603ADD" w:rsidRPr="00603ADD">
        <w:rPr>
          <w:rFonts w:eastAsia="標楷體"/>
          <w:color w:val="000000" w:themeColor="text1"/>
          <w:kern w:val="0"/>
          <w:sz w:val="28"/>
          <w:szCs w:val="22"/>
        </w:rPr>
        <w:t>3</w:t>
      </w:r>
      <w:r w:rsidR="00603ADD" w:rsidRPr="00603ADD">
        <w:rPr>
          <w:rFonts w:eastAsia="標楷體"/>
          <w:color w:val="000000" w:themeColor="text1"/>
          <w:kern w:val="0"/>
          <w:sz w:val="28"/>
          <w:szCs w:val="22"/>
        </w:rPr>
        <w:t>大貨品依序為：電子零組件</w:t>
      </w:r>
      <w:r w:rsidR="00603ADD" w:rsidRPr="00603ADD">
        <w:rPr>
          <w:rFonts w:eastAsia="標楷體" w:hint="eastAsia"/>
          <w:color w:val="000000" w:themeColor="text1"/>
          <w:kern w:val="0"/>
          <w:sz w:val="28"/>
          <w:szCs w:val="22"/>
        </w:rPr>
        <w:t>5</w:t>
      </w:r>
      <w:r w:rsidR="0055086D">
        <w:rPr>
          <w:rFonts w:eastAsia="標楷體" w:hint="eastAsia"/>
          <w:color w:val="000000" w:themeColor="text1"/>
          <w:kern w:val="0"/>
          <w:sz w:val="28"/>
          <w:szCs w:val="22"/>
        </w:rPr>
        <w:t>7</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5</w:t>
      </w:r>
      <w:r w:rsidR="00603ADD" w:rsidRPr="00603ADD">
        <w:rPr>
          <w:rFonts w:eastAsia="標楷體"/>
          <w:color w:val="000000" w:themeColor="text1"/>
          <w:kern w:val="0"/>
          <w:sz w:val="28"/>
          <w:szCs w:val="22"/>
        </w:rPr>
        <w:t>億美元，占進口總值</w:t>
      </w:r>
      <w:r w:rsidR="00603ADD" w:rsidRPr="00603ADD">
        <w:rPr>
          <w:rFonts w:eastAsia="標楷體" w:hint="eastAsia"/>
          <w:color w:val="000000" w:themeColor="text1"/>
          <w:kern w:val="0"/>
          <w:sz w:val="28"/>
          <w:szCs w:val="22"/>
        </w:rPr>
        <w:t>2</w:t>
      </w:r>
      <w:r w:rsidR="0055086D">
        <w:rPr>
          <w:rFonts w:eastAsia="標楷體" w:hint="eastAsia"/>
          <w:color w:val="000000" w:themeColor="text1"/>
          <w:kern w:val="0"/>
          <w:sz w:val="28"/>
          <w:szCs w:val="22"/>
        </w:rPr>
        <w:t>5</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2</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，較上年同月增加</w:t>
      </w:r>
      <w:r w:rsidR="0055086D">
        <w:rPr>
          <w:rFonts w:eastAsia="標楷體" w:hint="eastAsia"/>
          <w:color w:val="000000" w:themeColor="text1"/>
          <w:kern w:val="0"/>
          <w:sz w:val="28"/>
          <w:szCs w:val="22"/>
        </w:rPr>
        <w:t>6</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4</w:t>
      </w:r>
      <w:r w:rsidR="00603AD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w:t>
      </w:r>
      <w:r w:rsidR="0055086D" w:rsidRPr="00603ADD">
        <w:rPr>
          <w:rFonts w:eastAsia="標楷體" w:hint="eastAsia"/>
          <w:color w:val="000000" w:themeColor="text1"/>
          <w:kern w:val="0"/>
          <w:sz w:val="28"/>
          <w:szCs w:val="22"/>
        </w:rPr>
        <w:t>礦產品</w:t>
      </w:r>
      <w:r w:rsidR="0055086D" w:rsidRPr="00603ADD">
        <w:rPr>
          <w:rFonts w:eastAsia="標楷體" w:hint="eastAsia"/>
          <w:color w:val="000000" w:themeColor="text1"/>
          <w:kern w:val="0"/>
          <w:sz w:val="28"/>
          <w:szCs w:val="22"/>
        </w:rPr>
        <w:t>2</w:t>
      </w:r>
      <w:r w:rsidR="0055086D">
        <w:rPr>
          <w:rFonts w:eastAsia="標楷體" w:hint="eastAsia"/>
          <w:color w:val="000000" w:themeColor="text1"/>
          <w:kern w:val="0"/>
          <w:sz w:val="28"/>
          <w:szCs w:val="22"/>
        </w:rPr>
        <w:t>5</w:t>
      </w:r>
      <w:r w:rsidR="0055086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2</w:t>
      </w:r>
      <w:r w:rsidR="0055086D" w:rsidRPr="00603ADD">
        <w:rPr>
          <w:rFonts w:eastAsia="標楷體"/>
          <w:color w:val="000000" w:themeColor="text1"/>
          <w:kern w:val="0"/>
          <w:sz w:val="28"/>
          <w:szCs w:val="22"/>
        </w:rPr>
        <w:t>億美元，比重</w:t>
      </w:r>
      <w:r w:rsidR="0055086D">
        <w:rPr>
          <w:rFonts w:eastAsia="標楷體" w:hint="eastAsia"/>
          <w:color w:val="000000" w:themeColor="text1"/>
          <w:kern w:val="0"/>
          <w:sz w:val="28"/>
          <w:szCs w:val="22"/>
        </w:rPr>
        <w:t>11</w:t>
      </w:r>
      <w:r w:rsidR="0055086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0</w:t>
      </w:r>
      <w:r w:rsidR="0055086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w:t>
      </w:r>
      <w:r w:rsidR="0055086D" w:rsidRPr="00603ADD">
        <w:rPr>
          <w:rFonts w:eastAsia="標楷體" w:hint="eastAsia"/>
          <w:color w:val="000000" w:themeColor="text1"/>
          <w:kern w:val="0"/>
          <w:sz w:val="28"/>
          <w:szCs w:val="22"/>
        </w:rPr>
        <w:t>減少</w:t>
      </w:r>
      <w:r w:rsidR="0055086D">
        <w:rPr>
          <w:rFonts w:eastAsia="標楷體" w:hint="eastAsia"/>
          <w:color w:val="000000" w:themeColor="text1"/>
          <w:kern w:val="0"/>
          <w:sz w:val="28"/>
          <w:szCs w:val="22"/>
        </w:rPr>
        <w:t>42</w:t>
      </w:r>
      <w:r w:rsidR="0055086D" w:rsidRPr="00603ADD">
        <w:rPr>
          <w:rFonts w:eastAsia="標楷體" w:hint="eastAsia"/>
          <w:color w:val="000000" w:themeColor="text1"/>
          <w:kern w:val="0"/>
          <w:sz w:val="28"/>
          <w:szCs w:val="22"/>
        </w:rPr>
        <w:t>.9</w:t>
      </w:r>
      <w:r w:rsidR="0055086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r w:rsidR="00603ADD" w:rsidRPr="00603ADD">
        <w:rPr>
          <w:rFonts w:eastAsia="標楷體" w:hint="eastAsia"/>
          <w:color w:val="000000" w:themeColor="text1"/>
          <w:kern w:val="0"/>
          <w:sz w:val="28"/>
          <w:szCs w:val="22"/>
        </w:rPr>
        <w:t>機械</w:t>
      </w:r>
      <w:r w:rsidR="00603ADD" w:rsidRPr="00603ADD">
        <w:rPr>
          <w:rFonts w:eastAsia="標楷體" w:hint="eastAsia"/>
          <w:color w:val="000000" w:themeColor="text1"/>
          <w:kern w:val="0"/>
          <w:sz w:val="28"/>
          <w:szCs w:val="22"/>
        </w:rPr>
        <w:t>2</w:t>
      </w:r>
      <w:r w:rsidR="0055086D">
        <w:rPr>
          <w:rFonts w:eastAsia="標楷體" w:hint="eastAsia"/>
          <w:color w:val="000000" w:themeColor="text1"/>
          <w:kern w:val="0"/>
          <w:sz w:val="28"/>
          <w:szCs w:val="22"/>
        </w:rPr>
        <w:t>3</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5</w:t>
      </w:r>
      <w:r w:rsidR="00603ADD" w:rsidRPr="00603ADD">
        <w:rPr>
          <w:rFonts w:eastAsia="標楷體"/>
          <w:color w:val="000000" w:themeColor="text1"/>
          <w:kern w:val="0"/>
          <w:sz w:val="28"/>
          <w:szCs w:val="22"/>
        </w:rPr>
        <w:t>億美元，比重</w:t>
      </w:r>
      <w:r w:rsidR="00603ADD" w:rsidRPr="00603ADD">
        <w:rPr>
          <w:rFonts w:eastAsia="標楷體" w:hint="eastAsia"/>
          <w:color w:val="000000" w:themeColor="text1"/>
          <w:kern w:val="0"/>
          <w:sz w:val="28"/>
          <w:szCs w:val="22"/>
        </w:rPr>
        <w:t>1</w:t>
      </w:r>
      <w:r w:rsidR="0055086D">
        <w:rPr>
          <w:rFonts w:eastAsia="標楷體" w:hint="eastAsia"/>
          <w:color w:val="000000" w:themeColor="text1"/>
          <w:kern w:val="0"/>
          <w:sz w:val="28"/>
          <w:szCs w:val="22"/>
        </w:rPr>
        <w:t>0</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3</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增加</w:t>
      </w:r>
      <w:r w:rsidR="0055086D">
        <w:rPr>
          <w:rFonts w:eastAsia="標楷體" w:hint="eastAsia"/>
          <w:color w:val="000000" w:themeColor="text1"/>
          <w:kern w:val="0"/>
          <w:sz w:val="28"/>
          <w:szCs w:val="22"/>
        </w:rPr>
        <w:t>3</w:t>
      </w:r>
      <w:r w:rsidR="00603ADD" w:rsidRPr="00603ADD">
        <w:rPr>
          <w:rFonts w:eastAsia="標楷體" w:hint="eastAsia"/>
          <w:color w:val="000000" w:themeColor="text1"/>
          <w:kern w:val="0"/>
          <w:sz w:val="28"/>
          <w:szCs w:val="22"/>
        </w:rPr>
        <w:t>.</w:t>
      </w:r>
      <w:r w:rsidR="0055086D">
        <w:rPr>
          <w:rFonts w:eastAsia="標楷體" w:hint="eastAsia"/>
          <w:color w:val="000000" w:themeColor="text1"/>
          <w:kern w:val="0"/>
          <w:sz w:val="28"/>
          <w:szCs w:val="22"/>
        </w:rPr>
        <w:t>3</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672EE" w:rsidRPr="00824F84" w:rsidRDefault="000672EE" w:rsidP="000672EE">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sidR="0001140E">
        <w:rPr>
          <w:rFonts w:eastAsia="標楷體" w:hint="eastAsia"/>
          <w:b/>
          <w:bCs/>
          <w:color w:val="000000" w:themeColor="text1"/>
          <w:sz w:val="28"/>
        </w:rPr>
        <w:t>7</w:t>
      </w:r>
      <w:r w:rsidRPr="00824F84">
        <w:rPr>
          <w:rFonts w:eastAsia="標楷體"/>
          <w:b/>
          <w:bCs/>
          <w:color w:val="000000" w:themeColor="text1"/>
          <w:sz w:val="28"/>
        </w:rPr>
        <w:t>月重要出進口產品結構</w:t>
      </w:r>
    </w:p>
    <w:p w:rsidR="000672EE" w:rsidRPr="00824F84" w:rsidRDefault="000672EE" w:rsidP="000672EE">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24F84" w:rsidRPr="00824F84" w:rsidTr="00D13479">
        <w:trPr>
          <w:trHeight w:val="458"/>
        </w:trPr>
        <w:tc>
          <w:tcPr>
            <w:tcW w:w="1985"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67669F" w:rsidRPr="00824F84" w:rsidTr="00485C23">
        <w:trPr>
          <w:trHeight w:val="580"/>
        </w:trPr>
        <w:tc>
          <w:tcPr>
            <w:tcW w:w="1985" w:type="dxa"/>
            <w:tcBorders>
              <w:top w:val="single" w:sz="4" w:space="0" w:color="auto"/>
              <w:left w:val="nil"/>
              <w:bottom w:val="nil"/>
              <w:right w:val="single" w:sz="4" w:space="0" w:color="auto"/>
            </w:tcBorders>
            <w:vAlign w:val="center"/>
            <w:hideMark/>
          </w:tcPr>
          <w:p w:rsidR="0067669F" w:rsidRPr="008E784C" w:rsidRDefault="0067669F" w:rsidP="00D66DC8">
            <w:pPr>
              <w:topLinePunct/>
              <w:jc w:val="both"/>
              <w:rPr>
                <w:rFonts w:eastAsia="標楷體"/>
                <w:bCs/>
                <w:color w:val="000000" w:themeColor="text1"/>
                <w:szCs w:val="20"/>
              </w:rPr>
            </w:pPr>
            <w:r w:rsidRPr="008E784C">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67669F" w:rsidRPr="00630F97" w:rsidRDefault="0067669F" w:rsidP="00630F97">
            <w:pPr>
              <w:jc w:val="center"/>
              <w:rPr>
                <w:rFonts w:eastAsia="細明體"/>
                <w:color w:val="000000" w:themeColor="text1"/>
              </w:rPr>
            </w:pPr>
            <w:r w:rsidRPr="00630F97">
              <w:rPr>
                <w:rFonts w:eastAsia="細明體"/>
                <w:color w:val="000000" w:themeColor="text1"/>
              </w:rPr>
              <w:t>10,975</w:t>
            </w:r>
          </w:p>
        </w:tc>
        <w:tc>
          <w:tcPr>
            <w:tcW w:w="709" w:type="dxa"/>
            <w:tcBorders>
              <w:top w:val="single" w:sz="4" w:space="0" w:color="auto"/>
              <w:left w:val="single" w:sz="4" w:space="0" w:color="auto"/>
              <w:bottom w:val="nil"/>
              <w:right w:val="single" w:sz="4" w:space="0" w:color="auto"/>
            </w:tcBorders>
            <w:vAlign w:val="center"/>
          </w:tcPr>
          <w:p w:rsidR="0067669F" w:rsidRPr="00630F97" w:rsidRDefault="0067669F" w:rsidP="00630F97">
            <w:pPr>
              <w:jc w:val="center"/>
              <w:rPr>
                <w:rFonts w:eastAsia="細明體"/>
                <w:color w:val="000000" w:themeColor="text1"/>
              </w:rPr>
            </w:pPr>
            <w:r w:rsidRPr="00630F97">
              <w:rPr>
                <w:rFonts w:eastAsia="細明體"/>
                <w:color w:val="000000" w:themeColor="text1"/>
              </w:rPr>
              <w:t>38.9</w:t>
            </w:r>
          </w:p>
        </w:tc>
        <w:tc>
          <w:tcPr>
            <w:tcW w:w="992" w:type="dxa"/>
            <w:tcBorders>
              <w:top w:val="single" w:sz="4" w:space="0" w:color="auto"/>
              <w:left w:val="nil"/>
              <w:bottom w:val="nil"/>
              <w:right w:val="double" w:sz="4" w:space="0" w:color="auto"/>
            </w:tcBorders>
            <w:vAlign w:val="center"/>
          </w:tcPr>
          <w:p w:rsidR="0067669F" w:rsidRPr="00630F97" w:rsidRDefault="0067669F" w:rsidP="00630F97">
            <w:pPr>
              <w:jc w:val="center"/>
              <w:rPr>
                <w:rFonts w:eastAsia="細明體"/>
                <w:color w:val="000000" w:themeColor="text1"/>
              </w:rPr>
            </w:pPr>
            <w:r w:rsidRPr="00630F97">
              <w:rPr>
                <w:rFonts w:eastAsia="細明體"/>
                <w:color w:val="000000" w:themeColor="text1"/>
              </w:rPr>
              <w:t>15.5</w:t>
            </w:r>
          </w:p>
        </w:tc>
        <w:tc>
          <w:tcPr>
            <w:tcW w:w="2127" w:type="dxa"/>
            <w:tcBorders>
              <w:top w:val="single" w:sz="4" w:space="0" w:color="auto"/>
              <w:left w:val="double" w:sz="4" w:space="0" w:color="auto"/>
              <w:bottom w:val="nil"/>
              <w:right w:val="single" w:sz="4" w:space="0" w:color="auto"/>
            </w:tcBorders>
            <w:vAlign w:val="center"/>
            <w:hideMark/>
          </w:tcPr>
          <w:p w:rsidR="0067669F" w:rsidRPr="008E784C" w:rsidRDefault="0067669F" w:rsidP="00D66DC8">
            <w:pPr>
              <w:topLinePunct/>
              <w:rPr>
                <w:rFonts w:eastAsia="標楷體"/>
                <w:bCs/>
                <w:color w:val="000000" w:themeColor="text1"/>
                <w:kern w:val="0"/>
                <w:szCs w:val="20"/>
              </w:rPr>
            </w:pPr>
            <w:r w:rsidRPr="008E784C">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67669F" w:rsidRPr="0067669F" w:rsidRDefault="0067669F" w:rsidP="0067669F">
            <w:pPr>
              <w:jc w:val="center"/>
              <w:rPr>
                <w:rFonts w:eastAsia="細明體"/>
                <w:color w:val="000000" w:themeColor="text1"/>
              </w:rPr>
            </w:pPr>
            <w:r w:rsidRPr="0067669F">
              <w:rPr>
                <w:rFonts w:eastAsia="細明體"/>
                <w:color w:val="000000" w:themeColor="text1"/>
              </w:rPr>
              <w:t>5,749</w:t>
            </w:r>
          </w:p>
        </w:tc>
        <w:tc>
          <w:tcPr>
            <w:tcW w:w="730" w:type="dxa"/>
            <w:tcBorders>
              <w:top w:val="single" w:sz="4" w:space="0" w:color="auto"/>
              <w:left w:val="single" w:sz="4" w:space="0" w:color="auto"/>
              <w:bottom w:val="nil"/>
              <w:right w:val="single" w:sz="4" w:space="0" w:color="auto"/>
            </w:tcBorders>
            <w:vAlign w:val="center"/>
          </w:tcPr>
          <w:p w:rsidR="0067669F" w:rsidRPr="0067669F" w:rsidRDefault="0067669F" w:rsidP="0067669F">
            <w:pPr>
              <w:jc w:val="center"/>
              <w:rPr>
                <w:rFonts w:eastAsia="細明體"/>
                <w:color w:val="000000" w:themeColor="text1"/>
              </w:rPr>
            </w:pPr>
            <w:r w:rsidRPr="0067669F">
              <w:rPr>
                <w:rFonts w:eastAsia="細明體"/>
                <w:color w:val="000000" w:themeColor="text1"/>
              </w:rPr>
              <w:t>25.2</w:t>
            </w:r>
          </w:p>
        </w:tc>
        <w:tc>
          <w:tcPr>
            <w:tcW w:w="807" w:type="dxa"/>
            <w:tcBorders>
              <w:top w:val="single" w:sz="4" w:space="0" w:color="auto"/>
              <w:left w:val="nil"/>
              <w:bottom w:val="nil"/>
              <w:right w:val="nil"/>
            </w:tcBorders>
            <w:vAlign w:val="center"/>
          </w:tcPr>
          <w:p w:rsidR="0067669F" w:rsidRPr="0067669F" w:rsidRDefault="0067669F" w:rsidP="0067669F">
            <w:pPr>
              <w:jc w:val="center"/>
              <w:rPr>
                <w:rFonts w:eastAsia="細明體"/>
                <w:color w:val="000000" w:themeColor="text1"/>
              </w:rPr>
            </w:pPr>
            <w:r w:rsidRPr="0067669F">
              <w:rPr>
                <w:rFonts w:eastAsia="細明體"/>
                <w:color w:val="000000" w:themeColor="text1"/>
              </w:rPr>
              <w:t>6.4</w:t>
            </w:r>
          </w:p>
        </w:tc>
      </w:tr>
      <w:tr w:rsidR="00F92487" w:rsidRPr="00824F84" w:rsidTr="00F92487">
        <w:trPr>
          <w:trHeight w:val="580"/>
        </w:trPr>
        <w:tc>
          <w:tcPr>
            <w:tcW w:w="1985" w:type="dxa"/>
            <w:tcBorders>
              <w:top w:val="nil"/>
              <w:left w:val="nil"/>
              <w:bottom w:val="nil"/>
              <w:right w:val="single" w:sz="4" w:space="0" w:color="auto"/>
            </w:tcBorders>
            <w:vAlign w:val="center"/>
            <w:hideMark/>
          </w:tcPr>
          <w:p w:rsidR="00F92487" w:rsidRPr="008E784C" w:rsidRDefault="00F92487" w:rsidP="00D66DC8">
            <w:pPr>
              <w:topLinePunct/>
              <w:jc w:val="both"/>
              <w:rPr>
                <w:rFonts w:eastAsia="標楷體"/>
                <w:bCs/>
                <w:color w:val="000000" w:themeColor="text1"/>
                <w:szCs w:val="20"/>
              </w:rPr>
            </w:pPr>
            <w:r w:rsidRPr="008E784C">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4,353</w:t>
            </w:r>
          </w:p>
        </w:tc>
        <w:tc>
          <w:tcPr>
            <w:tcW w:w="709" w:type="dxa"/>
            <w:tcBorders>
              <w:top w:val="nil"/>
              <w:left w:val="single" w:sz="4" w:space="0" w:color="auto"/>
              <w:bottom w:val="nil"/>
              <w:right w:val="sing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15.4</w:t>
            </w:r>
          </w:p>
        </w:tc>
        <w:tc>
          <w:tcPr>
            <w:tcW w:w="992" w:type="dxa"/>
            <w:tcBorders>
              <w:top w:val="nil"/>
              <w:left w:val="nil"/>
              <w:bottom w:val="nil"/>
              <w:right w:val="doub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18.5</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2,515</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11.0</w:t>
            </w:r>
          </w:p>
        </w:tc>
        <w:tc>
          <w:tcPr>
            <w:tcW w:w="807" w:type="dxa"/>
            <w:tcBorders>
              <w:top w:val="nil"/>
              <w:left w:val="nil"/>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-42.9</w:t>
            </w:r>
          </w:p>
        </w:tc>
      </w:tr>
      <w:tr w:rsidR="00F92487" w:rsidRPr="00824F84" w:rsidTr="00F92487">
        <w:trPr>
          <w:trHeight w:val="580"/>
        </w:trPr>
        <w:tc>
          <w:tcPr>
            <w:tcW w:w="1985" w:type="dxa"/>
            <w:tcBorders>
              <w:top w:val="nil"/>
              <w:left w:val="nil"/>
              <w:bottom w:val="nil"/>
              <w:right w:val="single" w:sz="4" w:space="0" w:color="auto"/>
            </w:tcBorders>
            <w:vAlign w:val="center"/>
            <w:hideMark/>
          </w:tcPr>
          <w:p w:rsidR="00F92487" w:rsidRPr="008E784C" w:rsidRDefault="00F92487" w:rsidP="00D66DC8">
            <w:pPr>
              <w:topLinePunct/>
              <w:jc w:val="both"/>
              <w:rPr>
                <w:rFonts w:eastAsia="標楷體"/>
                <w:bCs/>
                <w:color w:val="000000" w:themeColor="text1"/>
                <w:szCs w:val="20"/>
              </w:rPr>
            </w:pPr>
            <w:r w:rsidRPr="008E784C">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2,035</w:t>
            </w:r>
          </w:p>
        </w:tc>
        <w:tc>
          <w:tcPr>
            <w:tcW w:w="709" w:type="dxa"/>
            <w:tcBorders>
              <w:top w:val="nil"/>
              <w:left w:val="single" w:sz="4" w:space="0" w:color="auto"/>
              <w:bottom w:val="nil"/>
              <w:right w:val="sing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7.2</w:t>
            </w:r>
          </w:p>
        </w:tc>
        <w:tc>
          <w:tcPr>
            <w:tcW w:w="992" w:type="dxa"/>
            <w:tcBorders>
              <w:top w:val="nil"/>
              <w:left w:val="nil"/>
              <w:bottom w:val="nil"/>
              <w:right w:val="doub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-12.0</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2,354</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10.3</w:t>
            </w:r>
          </w:p>
        </w:tc>
        <w:tc>
          <w:tcPr>
            <w:tcW w:w="807" w:type="dxa"/>
            <w:tcBorders>
              <w:top w:val="nil"/>
              <w:left w:val="nil"/>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3.3</w:t>
            </w:r>
          </w:p>
        </w:tc>
      </w:tr>
      <w:tr w:rsidR="00F92487" w:rsidRPr="00824F84" w:rsidTr="00F92487">
        <w:trPr>
          <w:trHeight w:val="580"/>
        </w:trPr>
        <w:tc>
          <w:tcPr>
            <w:tcW w:w="1985" w:type="dxa"/>
            <w:tcBorders>
              <w:top w:val="nil"/>
              <w:left w:val="nil"/>
              <w:bottom w:val="nil"/>
              <w:right w:val="single" w:sz="4" w:space="0" w:color="auto"/>
            </w:tcBorders>
            <w:vAlign w:val="center"/>
          </w:tcPr>
          <w:p w:rsidR="00F92487" w:rsidRPr="008E784C" w:rsidRDefault="00F92487" w:rsidP="00D66DC8">
            <w:pPr>
              <w:topLinePunct/>
              <w:jc w:val="both"/>
              <w:rPr>
                <w:rFonts w:eastAsia="標楷體"/>
                <w:bCs/>
                <w:color w:val="000000" w:themeColor="text1"/>
                <w:szCs w:val="20"/>
              </w:rPr>
            </w:pPr>
            <w:r w:rsidRPr="008E784C">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1,769</w:t>
            </w:r>
          </w:p>
        </w:tc>
        <w:tc>
          <w:tcPr>
            <w:tcW w:w="709" w:type="dxa"/>
            <w:tcBorders>
              <w:top w:val="nil"/>
              <w:left w:val="single" w:sz="4" w:space="0" w:color="auto"/>
              <w:bottom w:val="nil"/>
              <w:right w:val="sing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6.3</w:t>
            </w:r>
          </w:p>
        </w:tc>
        <w:tc>
          <w:tcPr>
            <w:tcW w:w="992" w:type="dxa"/>
            <w:tcBorders>
              <w:top w:val="nil"/>
              <w:left w:val="nil"/>
              <w:bottom w:val="nil"/>
              <w:right w:val="doub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-14.1</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2,111</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9.2</w:t>
            </w:r>
          </w:p>
        </w:tc>
        <w:tc>
          <w:tcPr>
            <w:tcW w:w="807" w:type="dxa"/>
            <w:tcBorders>
              <w:top w:val="nil"/>
              <w:left w:val="nil"/>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-10.0</w:t>
            </w:r>
          </w:p>
        </w:tc>
      </w:tr>
      <w:tr w:rsidR="00F92487" w:rsidRPr="00824F84" w:rsidTr="00D13479">
        <w:trPr>
          <w:trHeight w:val="580"/>
        </w:trPr>
        <w:tc>
          <w:tcPr>
            <w:tcW w:w="1985" w:type="dxa"/>
            <w:tcBorders>
              <w:top w:val="nil"/>
              <w:left w:val="nil"/>
              <w:bottom w:val="nil"/>
              <w:right w:val="single" w:sz="4" w:space="0" w:color="auto"/>
            </w:tcBorders>
            <w:vAlign w:val="center"/>
          </w:tcPr>
          <w:p w:rsidR="00F92487" w:rsidRPr="008E784C" w:rsidRDefault="00F92487" w:rsidP="00D66DC8">
            <w:pPr>
              <w:topLinePunct/>
              <w:jc w:val="both"/>
              <w:rPr>
                <w:rFonts w:eastAsia="標楷體"/>
                <w:bCs/>
                <w:color w:val="000000" w:themeColor="text1"/>
                <w:szCs w:val="20"/>
              </w:rPr>
            </w:pPr>
            <w:proofErr w:type="gramStart"/>
            <w:r w:rsidRPr="008E784C">
              <w:rPr>
                <w:rFonts w:eastAsia="標楷體" w:hint="eastAsia"/>
                <w:bCs/>
                <w:color w:val="000000" w:themeColor="text1"/>
                <w:szCs w:val="20"/>
              </w:rPr>
              <w:t>塑</w:t>
            </w:r>
            <w:proofErr w:type="gramEnd"/>
            <w:r w:rsidRPr="008E784C">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1,727</w:t>
            </w:r>
          </w:p>
        </w:tc>
        <w:tc>
          <w:tcPr>
            <w:tcW w:w="709" w:type="dxa"/>
            <w:tcBorders>
              <w:top w:val="nil"/>
              <w:left w:val="single" w:sz="4" w:space="0" w:color="auto"/>
              <w:bottom w:val="nil"/>
              <w:right w:val="sing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6.1</w:t>
            </w:r>
          </w:p>
        </w:tc>
        <w:tc>
          <w:tcPr>
            <w:tcW w:w="992" w:type="dxa"/>
            <w:tcBorders>
              <w:top w:val="nil"/>
              <w:left w:val="nil"/>
              <w:bottom w:val="nil"/>
              <w:right w:val="double" w:sz="4" w:space="0" w:color="auto"/>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-10.8</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1,742</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7.6</w:t>
            </w:r>
          </w:p>
        </w:tc>
        <w:tc>
          <w:tcPr>
            <w:tcW w:w="807" w:type="dxa"/>
            <w:tcBorders>
              <w:top w:val="nil"/>
              <w:left w:val="nil"/>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13.8</w:t>
            </w:r>
          </w:p>
        </w:tc>
      </w:tr>
      <w:tr w:rsidR="00F92487" w:rsidRPr="00824F84" w:rsidTr="00D13479">
        <w:trPr>
          <w:trHeight w:val="580"/>
        </w:trPr>
        <w:tc>
          <w:tcPr>
            <w:tcW w:w="1985" w:type="dxa"/>
            <w:tcBorders>
              <w:top w:val="nil"/>
              <w:left w:val="nil"/>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1,402</w:t>
            </w:r>
          </w:p>
        </w:tc>
        <w:tc>
          <w:tcPr>
            <w:tcW w:w="709" w:type="dxa"/>
            <w:tcBorders>
              <w:top w:val="nil"/>
              <w:left w:val="single" w:sz="4" w:space="0" w:color="auto"/>
              <w:bottom w:val="nil"/>
              <w:right w:val="single" w:sz="4" w:space="0" w:color="auto"/>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5.0</w:t>
            </w:r>
          </w:p>
        </w:tc>
        <w:tc>
          <w:tcPr>
            <w:tcW w:w="992" w:type="dxa"/>
            <w:tcBorders>
              <w:top w:val="nil"/>
              <w:left w:val="nil"/>
              <w:bottom w:val="nil"/>
              <w:right w:val="double" w:sz="4" w:space="0" w:color="auto"/>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-2.2</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1,720</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7.5</w:t>
            </w:r>
          </w:p>
        </w:tc>
        <w:tc>
          <w:tcPr>
            <w:tcW w:w="807" w:type="dxa"/>
            <w:tcBorders>
              <w:top w:val="nil"/>
              <w:left w:val="nil"/>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-1.0</w:t>
            </w:r>
          </w:p>
        </w:tc>
      </w:tr>
      <w:tr w:rsidR="00F92487" w:rsidRPr="00824F84" w:rsidTr="00D13479">
        <w:trPr>
          <w:trHeight w:val="580"/>
        </w:trPr>
        <w:tc>
          <w:tcPr>
            <w:tcW w:w="1985" w:type="dxa"/>
            <w:tcBorders>
              <w:top w:val="nil"/>
              <w:left w:val="nil"/>
              <w:bottom w:val="single" w:sz="4" w:space="0" w:color="auto"/>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1,287</w:t>
            </w:r>
          </w:p>
        </w:tc>
        <w:tc>
          <w:tcPr>
            <w:tcW w:w="709" w:type="dxa"/>
            <w:tcBorders>
              <w:top w:val="nil"/>
              <w:left w:val="single" w:sz="4" w:space="0" w:color="auto"/>
              <w:bottom w:val="single" w:sz="4" w:space="0" w:color="auto"/>
              <w:right w:val="single" w:sz="4" w:space="0" w:color="auto"/>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4.6</w:t>
            </w:r>
          </w:p>
        </w:tc>
        <w:tc>
          <w:tcPr>
            <w:tcW w:w="992" w:type="dxa"/>
            <w:tcBorders>
              <w:top w:val="nil"/>
              <w:left w:val="single" w:sz="4" w:space="0" w:color="auto"/>
              <w:bottom w:val="single" w:sz="4" w:space="0" w:color="auto"/>
              <w:right w:val="double" w:sz="4" w:space="0" w:color="auto"/>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-17.4</w:t>
            </w:r>
          </w:p>
        </w:tc>
        <w:tc>
          <w:tcPr>
            <w:tcW w:w="2127" w:type="dxa"/>
            <w:tcBorders>
              <w:top w:val="nil"/>
              <w:left w:val="double" w:sz="4" w:space="0" w:color="auto"/>
              <w:bottom w:val="single" w:sz="4" w:space="0" w:color="auto"/>
              <w:right w:val="single" w:sz="4" w:space="0" w:color="auto"/>
            </w:tcBorders>
            <w:vAlign w:val="center"/>
          </w:tcPr>
          <w:p w:rsidR="00F92487" w:rsidRPr="008E784C" w:rsidRDefault="00F92487" w:rsidP="00D66DC8">
            <w:pPr>
              <w:topLinePunct/>
              <w:spacing w:line="320" w:lineRule="exact"/>
              <w:jc w:val="both"/>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F92487" w:rsidRPr="0067669F" w:rsidRDefault="00F92487" w:rsidP="0067669F">
            <w:pPr>
              <w:jc w:val="center"/>
              <w:rPr>
                <w:rFonts w:eastAsia="細明體"/>
                <w:color w:val="000000" w:themeColor="text1"/>
              </w:rPr>
            </w:pPr>
            <w:r w:rsidRPr="0067669F">
              <w:rPr>
                <w:rFonts w:eastAsia="細明體"/>
                <w:color w:val="000000" w:themeColor="text1"/>
              </w:rPr>
              <w:t>1,263</w:t>
            </w:r>
          </w:p>
        </w:tc>
        <w:tc>
          <w:tcPr>
            <w:tcW w:w="730" w:type="dxa"/>
            <w:tcBorders>
              <w:top w:val="nil"/>
              <w:left w:val="single" w:sz="4" w:space="0" w:color="auto"/>
              <w:bottom w:val="single" w:sz="4" w:space="0" w:color="auto"/>
              <w:right w:val="single" w:sz="4" w:space="0" w:color="auto"/>
            </w:tcBorders>
            <w:vAlign w:val="center"/>
          </w:tcPr>
          <w:p w:rsidR="00F92487" w:rsidRPr="0067669F" w:rsidRDefault="00F92487" w:rsidP="0067669F">
            <w:pPr>
              <w:jc w:val="center"/>
              <w:rPr>
                <w:rFonts w:eastAsia="細明體"/>
                <w:color w:val="000000" w:themeColor="text1"/>
              </w:rPr>
            </w:pPr>
            <w:r w:rsidRPr="0067669F">
              <w:rPr>
                <w:rFonts w:eastAsia="細明體"/>
                <w:color w:val="000000" w:themeColor="text1"/>
              </w:rPr>
              <w:t>5.5</w:t>
            </w:r>
          </w:p>
        </w:tc>
        <w:tc>
          <w:tcPr>
            <w:tcW w:w="807" w:type="dxa"/>
            <w:tcBorders>
              <w:top w:val="nil"/>
              <w:left w:val="single" w:sz="4" w:space="0" w:color="auto"/>
              <w:bottom w:val="single" w:sz="4" w:space="0" w:color="auto"/>
              <w:right w:val="nil"/>
            </w:tcBorders>
            <w:vAlign w:val="center"/>
          </w:tcPr>
          <w:p w:rsidR="00F92487" w:rsidRPr="0067669F" w:rsidRDefault="00F92487" w:rsidP="0067669F">
            <w:pPr>
              <w:jc w:val="center"/>
              <w:rPr>
                <w:rFonts w:eastAsia="細明體"/>
                <w:color w:val="000000" w:themeColor="text1"/>
              </w:rPr>
            </w:pPr>
            <w:r w:rsidRPr="0067669F">
              <w:rPr>
                <w:rFonts w:eastAsia="細明體"/>
                <w:color w:val="000000" w:themeColor="text1"/>
              </w:rPr>
              <w:t>18.9</w:t>
            </w:r>
          </w:p>
        </w:tc>
      </w:tr>
    </w:tbl>
    <w:p w:rsidR="00255045" w:rsidRPr="00824F84" w:rsidRDefault="000672EE"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824F84">
        <w:rPr>
          <w:rFonts w:eastAsia="標楷體"/>
          <w:color w:val="000000" w:themeColor="text1"/>
        </w:rPr>
        <w:t>資料來源：財政部。</w:t>
      </w:r>
    </w:p>
    <w:p w:rsidR="003314A3" w:rsidRPr="00824F84"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36455806"/>
      <w:r w:rsidRPr="00824F84">
        <w:rPr>
          <w:rFonts w:eastAsia="標楷體"/>
          <w:b/>
          <w:bCs/>
          <w:color w:val="000000" w:themeColor="text1"/>
          <w:sz w:val="32"/>
          <w:szCs w:val="32"/>
        </w:rPr>
        <w:lastRenderedPageBreak/>
        <w:t>（五）外銷訂單</w:t>
      </w:r>
      <w:bookmarkEnd w:id="100"/>
      <w:bookmarkEnd w:id="101"/>
      <w:bookmarkEnd w:id="102"/>
      <w:bookmarkEnd w:id="103"/>
    </w:p>
    <w:p w:rsidR="00603ADD" w:rsidRPr="008E784C" w:rsidRDefault="00603ADD" w:rsidP="00603ADD">
      <w:pPr>
        <w:widowControl/>
        <w:tabs>
          <w:tab w:val="left" w:pos="540"/>
        </w:tabs>
        <w:snapToGrid w:val="0"/>
        <w:spacing w:line="300" w:lineRule="auto"/>
        <w:jc w:val="both"/>
        <w:rPr>
          <w:rFonts w:eastAsia="標楷體"/>
          <w:b/>
          <w:bCs/>
          <w:color w:val="000000" w:themeColor="text1"/>
          <w:kern w:val="0"/>
          <w:sz w:val="28"/>
          <w:szCs w:val="20"/>
        </w:rPr>
      </w:pPr>
      <w:bookmarkStart w:id="104" w:name="_Toc525744853"/>
      <w:bookmarkStart w:id="105" w:name="_Toc368324032"/>
      <w:bookmarkStart w:id="106" w:name="_Toc402171720"/>
      <w:bookmarkStart w:id="107" w:name="_Toc337122138"/>
      <w:bookmarkStart w:id="108" w:name="_Toc349916590"/>
      <w:bookmarkStart w:id="109" w:name="_Toc401923803"/>
      <w:bookmarkEnd w:id="92"/>
      <w:bookmarkEnd w:id="93"/>
      <w:r w:rsidRPr="008E784C">
        <w:rPr>
          <w:rFonts w:eastAsia="標楷體"/>
          <w:b/>
          <w:bCs/>
          <w:color w:val="000000" w:themeColor="text1"/>
          <w:kern w:val="0"/>
          <w:sz w:val="28"/>
          <w:szCs w:val="20"/>
        </w:rPr>
        <w:t>１、</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w:t>
      </w:r>
      <w:r w:rsidRPr="008E784C">
        <w:rPr>
          <w:rFonts w:eastAsia="標楷體" w:hint="eastAsia"/>
          <w:b/>
          <w:bCs/>
          <w:color w:val="000000" w:themeColor="text1"/>
          <w:kern w:val="0"/>
          <w:sz w:val="28"/>
          <w:szCs w:val="20"/>
        </w:rPr>
        <w:t>4</w:t>
      </w:r>
      <w:r w:rsidR="00503148">
        <w:rPr>
          <w:rFonts w:eastAsia="標楷體" w:hint="eastAsia"/>
          <w:b/>
          <w:bCs/>
          <w:color w:val="000000" w:themeColor="text1"/>
          <w:kern w:val="0"/>
          <w:sz w:val="28"/>
          <w:szCs w:val="20"/>
        </w:rPr>
        <w:t>55</w:t>
      </w:r>
      <w:r w:rsidRPr="008E784C">
        <w:rPr>
          <w:rFonts w:eastAsia="標楷體" w:hint="eastAsia"/>
          <w:b/>
          <w:bCs/>
          <w:color w:val="000000" w:themeColor="text1"/>
          <w:kern w:val="0"/>
          <w:sz w:val="28"/>
          <w:szCs w:val="20"/>
        </w:rPr>
        <w:t>.</w:t>
      </w:r>
      <w:r w:rsidR="00503148">
        <w:rPr>
          <w:rFonts w:eastAsia="標楷體" w:hint="eastAsia"/>
          <w:b/>
          <w:bCs/>
          <w:color w:val="000000" w:themeColor="text1"/>
          <w:kern w:val="0"/>
          <w:sz w:val="28"/>
          <w:szCs w:val="20"/>
        </w:rPr>
        <w:t>7</w:t>
      </w:r>
      <w:r w:rsidRPr="008E784C">
        <w:rPr>
          <w:rFonts w:eastAsia="標楷體"/>
          <w:b/>
          <w:bCs/>
          <w:color w:val="000000" w:themeColor="text1"/>
          <w:kern w:val="0"/>
          <w:sz w:val="28"/>
          <w:szCs w:val="20"/>
        </w:rPr>
        <w:t>億美元，</w:t>
      </w:r>
      <w:r w:rsidRPr="008E784C">
        <w:rPr>
          <w:rFonts w:eastAsia="標楷體" w:hint="eastAsia"/>
          <w:b/>
          <w:bCs/>
          <w:color w:val="000000" w:themeColor="text1"/>
          <w:kern w:val="0"/>
          <w:sz w:val="28"/>
          <w:szCs w:val="20"/>
        </w:rPr>
        <w:t>增加</w:t>
      </w:r>
      <w:r w:rsidR="00503148">
        <w:rPr>
          <w:rFonts w:eastAsia="標楷體" w:hint="eastAsia"/>
          <w:b/>
          <w:bCs/>
          <w:color w:val="000000" w:themeColor="text1"/>
          <w:kern w:val="0"/>
          <w:sz w:val="28"/>
          <w:szCs w:val="20"/>
        </w:rPr>
        <w:t>12</w:t>
      </w:r>
      <w:r w:rsidRPr="008E784C">
        <w:rPr>
          <w:rFonts w:eastAsia="標楷體" w:hint="eastAsia"/>
          <w:b/>
          <w:bCs/>
          <w:color w:val="000000" w:themeColor="text1"/>
          <w:kern w:val="0"/>
          <w:sz w:val="28"/>
          <w:szCs w:val="20"/>
        </w:rPr>
        <w:t>.</w:t>
      </w:r>
      <w:r w:rsidR="00503148">
        <w:rPr>
          <w:rFonts w:eastAsia="標楷體" w:hint="eastAsia"/>
          <w:b/>
          <w:bCs/>
          <w:color w:val="000000" w:themeColor="text1"/>
          <w:kern w:val="0"/>
          <w:sz w:val="28"/>
          <w:szCs w:val="20"/>
        </w:rPr>
        <w:t>4</w:t>
      </w:r>
      <w:r w:rsidRPr="008E784C">
        <w:rPr>
          <w:rFonts w:eastAsia="標楷體" w:hint="eastAsia"/>
          <w:b/>
          <w:bCs/>
          <w:color w:val="000000" w:themeColor="text1"/>
          <w:kern w:val="0"/>
          <w:sz w:val="28"/>
          <w:szCs w:val="20"/>
        </w:rPr>
        <w:t>%</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外銷訂單金額</w:t>
      </w:r>
      <w:r w:rsidR="00503148" w:rsidRPr="00503148">
        <w:rPr>
          <w:rFonts w:eastAsia="標楷體"/>
          <w:color w:val="000000" w:themeColor="text1"/>
          <w:kern w:val="0"/>
          <w:sz w:val="28"/>
          <w:szCs w:val="28"/>
        </w:rPr>
        <w:t>455.7</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增加</w:t>
      </w:r>
      <w:r w:rsidR="00503148" w:rsidRPr="00503148">
        <w:rPr>
          <w:rFonts w:eastAsia="標楷體"/>
          <w:color w:val="000000" w:themeColor="text1"/>
          <w:kern w:val="0"/>
          <w:sz w:val="28"/>
          <w:szCs w:val="28"/>
        </w:rPr>
        <w:t>50.4</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增加</w:t>
      </w:r>
      <w:r w:rsidR="00503148" w:rsidRPr="00503148">
        <w:rPr>
          <w:rFonts w:eastAsia="標楷體" w:hint="eastAsia"/>
          <w:color w:val="000000" w:themeColor="text1"/>
          <w:kern w:val="0"/>
          <w:sz w:val="28"/>
          <w:szCs w:val="28"/>
        </w:rPr>
        <w:t>12.4</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503148">
        <w:rPr>
          <w:rFonts w:eastAsia="標楷體" w:hint="eastAsia"/>
          <w:color w:val="000000" w:themeColor="text1"/>
          <w:kern w:val="0"/>
          <w:sz w:val="28"/>
          <w:szCs w:val="28"/>
        </w:rPr>
        <w:t>累</w:t>
      </w:r>
      <w:r w:rsidRPr="008E784C">
        <w:rPr>
          <w:rFonts w:eastAsia="標楷體" w:hint="eastAsia"/>
          <w:color w:val="000000" w:themeColor="text1"/>
          <w:kern w:val="0"/>
          <w:sz w:val="28"/>
          <w:szCs w:val="20"/>
        </w:rPr>
        <w:t>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D7778B">
        <w:rPr>
          <w:rFonts w:eastAsia="標楷體" w:hint="eastAsia"/>
          <w:color w:val="000000" w:themeColor="text1"/>
          <w:kern w:val="0"/>
          <w:sz w:val="28"/>
          <w:szCs w:val="20"/>
        </w:rPr>
        <w:t>7</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外銷訂單金額</w:t>
      </w:r>
      <w:r w:rsidR="00503148" w:rsidRPr="00503148">
        <w:rPr>
          <w:rFonts w:eastAsia="標楷體"/>
          <w:color w:val="000000" w:themeColor="text1"/>
          <w:kern w:val="0"/>
          <w:sz w:val="28"/>
          <w:szCs w:val="20"/>
        </w:rPr>
        <w:t>2,682.3</w:t>
      </w:r>
      <w:r w:rsidRPr="008E784C">
        <w:rPr>
          <w:rFonts w:eastAsia="標楷體" w:hint="eastAsia"/>
          <w:color w:val="000000" w:themeColor="text1"/>
          <w:kern w:val="0"/>
          <w:sz w:val="28"/>
          <w:szCs w:val="20"/>
        </w:rPr>
        <w:t>億美元，較上年同期</w:t>
      </w:r>
      <w:r w:rsidR="004F769D" w:rsidRPr="004F769D">
        <w:rPr>
          <w:rFonts w:eastAsia="標楷體" w:hint="eastAsia"/>
          <w:color w:val="000000" w:themeColor="text1"/>
          <w:kern w:val="0"/>
          <w:sz w:val="28"/>
          <w:szCs w:val="20"/>
        </w:rPr>
        <w:t>增加</w:t>
      </w:r>
      <w:r w:rsidR="004F769D" w:rsidRPr="004F769D">
        <w:rPr>
          <w:rFonts w:eastAsia="標楷體" w:hint="eastAsia"/>
          <w:color w:val="000000" w:themeColor="text1"/>
          <w:kern w:val="0"/>
          <w:sz w:val="28"/>
          <w:szCs w:val="20"/>
        </w:rPr>
        <w:t>48.4</w:t>
      </w:r>
      <w:r w:rsidRPr="008E784C">
        <w:rPr>
          <w:rFonts w:eastAsia="標楷體" w:hint="eastAsia"/>
          <w:color w:val="000000" w:themeColor="text1"/>
          <w:kern w:val="0"/>
          <w:sz w:val="28"/>
          <w:szCs w:val="20"/>
        </w:rPr>
        <w:t>億美元，</w:t>
      </w:r>
      <w:r w:rsidR="004F769D" w:rsidRPr="004F769D">
        <w:rPr>
          <w:rFonts w:eastAsia="標楷體" w:hint="eastAsia"/>
          <w:color w:val="000000" w:themeColor="text1"/>
          <w:kern w:val="0"/>
          <w:sz w:val="28"/>
          <w:szCs w:val="20"/>
        </w:rPr>
        <w:t>增加</w:t>
      </w:r>
      <w:r w:rsidR="004F769D">
        <w:rPr>
          <w:rFonts w:eastAsia="標楷體" w:hint="eastAsia"/>
          <w:color w:val="000000" w:themeColor="text1"/>
          <w:kern w:val="0"/>
          <w:sz w:val="28"/>
          <w:szCs w:val="20"/>
        </w:rPr>
        <w:t>1</w:t>
      </w:r>
      <w:r w:rsidRPr="008E784C">
        <w:rPr>
          <w:rFonts w:eastAsia="標楷體" w:hint="eastAsia"/>
          <w:color w:val="000000" w:themeColor="text1"/>
          <w:kern w:val="0"/>
          <w:sz w:val="28"/>
          <w:szCs w:val="20"/>
        </w:rPr>
        <w:t>.</w:t>
      </w:r>
      <w:r w:rsidR="004F769D">
        <w:rPr>
          <w:rFonts w:eastAsia="標楷體" w:hint="eastAsia"/>
          <w:color w:val="000000" w:themeColor="text1"/>
          <w:kern w:val="0"/>
          <w:sz w:val="28"/>
          <w:szCs w:val="20"/>
        </w:rPr>
        <w:t>8</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24F84" w:rsidRPr="00824F84" w:rsidTr="00D13479">
        <w:trPr>
          <w:trHeight w:val="370"/>
          <w:jc w:val="center"/>
        </w:trPr>
        <w:tc>
          <w:tcPr>
            <w:tcW w:w="1760" w:type="dxa"/>
            <w:tcBorders>
              <w:top w:val="single" w:sz="4" w:space="0" w:color="auto"/>
              <w:left w:val="nil"/>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color w:val="000000" w:themeColor="text1"/>
              </w:rPr>
            </w:pPr>
            <w:r w:rsidRPr="008E784C">
              <w:rPr>
                <w:rFonts w:eastAsia="標楷體"/>
                <w:b/>
                <w:color w:val="000000" w:themeColor="text1"/>
              </w:rPr>
              <w:t xml:space="preserve"> 104</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4,518.1</w:t>
            </w:r>
          </w:p>
        </w:tc>
        <w:tc>
          <w:tcPr>
            <w:tcW w:w="2909" w:type="dxa"/>
            <w:tcBorders>
              <w:top w:val="nil"/>
              <w:left w:val="single" w:sz="4" w:space="0" w:color="auto"/>
              <w:bottom w:val="nil"/>
              <w:right w:val="nil"/>
            </w:tcBorders>
            <w:hideMark/>
          </w:tcPr>
          <w:p w:rsidR="00653A64" w:rsidRPr="008E784C" w:rsidRDefault="00653A64" w:rsidP="00FF726F">
            <w:pPr>
              <w:snapToGrid w:val="0"/>
              <w:spacing w:line="360" w:lineRule="exact"/>
              <w:ind w:rightChars="370" w:right="888"/>
              <w:jc w:val="right"/>
              <w:rPr>
                <w:rFonts w:eastAsia="標楷體"/>
                <w:b/>
                <w:color w:val="000000" w:themeColor="text1"/>
              </w:rPr>
            </w:pPr>
            <w:r w:rsidRPr="008E784C">
              <w:rPr>
                <w:rFonts w:eastAsia="標楷體"/>
                <w:b/>
                <w:color w:val="000000" w:themeColor="text1"/>
              </w:rPr>
              <w:t>-4.4</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b/>
                <w:color w:val="000000" w:themeColor="text1"/>
              </w:rPr>
            </w:pPr>
            <w:r w:rsidRPr="008E784C">
              <w:rPr>
                <w:rFonts w:eastAsia="標楷體"/>
                <w:b/>
                <w:color w:val="000000" w:themeColor="text1"/>
              </w:rPr>
              <w:t xml:space="preserve"> 105</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4,445.4</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-1.6</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106</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653A64" w:rsidRPr="008E784C" w:rsidRDefault="00653A64" w:rsidP="00FF726F">
            <w:pPr>
              <w:snapToGrid w:val="0"/>
              <w:spacing w:line="360" w:lineRule="exact"/>
              <w:ind w:rightChars="375" w:right="900"/>
              <w:jc w:val="right"/>
              <w:rPr>
                <w:rFonts w:eastAsia="標楷體"/>
                <w:b/>
                <w:color w:val="000000" w:themeColor="text1"/>
              </w:rPr>
            </w:pPr>
            <w:r w:rsidRPr="008E784C">
              <w:rPr>
                <w:rFonts w:eastAsia="標楷體"/>
                <w:b/>
                <w:color w:val="000000" w:themeColor="text1"/>
              </w:rPr>
              <w:t>10.9</w:t>
            </w:r>
          </w:p>
        </w:tc>
      </w:tr>
      <w:tr w:rsidR="00653A64" w:rsidRPr="00824F84" w:rsidTr="00D13479">
        <w:trPr>
          <w:trHeight w:val="356"/>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107</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5,118.2</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3.9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108</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-5.3</w:t>
            </w:r>
          </w:p>
        </w:tc>
      </w:tr>
      <w:tr w:rsidR="00653A64" w:rsidRPr="00824F84" w:rsidTr="00D66DC8">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405.3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-3.0</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400.5</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-8.3</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455.3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472.8</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-3.5</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445.3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-6.6</w:t>
            </w:r>
          </w:p>
        </w:tc>
      </w:tr>
      <w:tr w:rsidR="00653A64" w:rsidRPr="00824F84" w:rsidTr="00D66DC8">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0.9</w:t>
            </w:r>
          </w:p>
        </w:tc>
      </w:tr>
      <w:tr w:rsidR="004F769D" w:rsidRPr="00824F84" w:rsidTr="004F769D">
        <w:trPr>
          <w:trHeight w:val="356"/>
          <w:jc w:val="center"/>
        </w:trPr>
        <w:tc>
          <w:tcPr>
            <w:tcW w:w="1760" w:type="dxa"/>
            <w:tcBorders>
              <w:top w:val="nil"/>
              <w:left w:val="nil"/>
              <w:bottom w:val="nil"/>
              <w:right w:val="single" w:sz="4" w:space="0" w:color="auto"/>
            </w:tcBorders>
          </w:tcPr>
          <w:p w:rsidR="004F769D" w:rsidRPr="008E784C" w:rsidRDefault="004F769D" w:rsidP="00D66DC8">
            <w:pPr>
              <w:snapToGrid w:val="0"/>
              <w:spacing w:line="360" w:lineRule="exact"/>
              <w:ind w:firstLineChars="50" w:firstLine="120"/>
              <w:rPr>
                <w:rFonts w:eastAsia="標楷體"/>
                <w:b/>
                <w:color w:val="000000" w:themeColor="text1"/>
              </w:rPr>
            </w:pPr>
            <w:r w:rsidRPr="008E784C">
              <w:rPr>
                <w:rFonts w:eastAsia="標楷體" w:hint="eastAsia"/>
                <w:b/>
                <w:color w:val="000000" w:themeColor="text1"/>
              </w:rPr>
              <w:t>109</w:t>
            </w:r>
            <w:r w:rsidRPr="008E784C">
              <w:rPr>
                <w:rFonts w:eastAsia="標楷體" w:hint="eastAsia"/>
                <w:b/>
                <w:color w:val="000000" w:themeColor="text1"/>
              </w:rPr>
              <w:t>年</w:t>
            </w:r>
            <w:r w:rsidRPr="008E784C">
              <w:rPr>
                <w:rFonts w:eastAsia="標楷體" w:hint="eastAsia"/>
                <w:b/>
                <w:bCs/>
                <w:color w:val="000000" w:themeColor="text1"/>
              </w:rPr>
              <w:t>1~</w:t>
            </w:r>
            <w:r>
              <w:rPr>
                <w:rFonts w:eastAsia="標楷體" w:hint="eastAsia"/>
                <w:b/>
                <w:bCs/>
                <w:color w:val="000000" w:themeColor="text1"/>
              </w:rPr>
              <w:t>7</w:t>
            </w:r>
            <w:r>
              <w:rPr>
                <w:rFonts w:eastAsia="標楷體" w:hint="eastAsia"/>
                <w:b/>
                <w:bCs/>
                <w:color w:val="000000" w:themeColor="text1"/>
              </w:rPr>
              <w:t>月</w:t>
            </w:r>
          </w:p>
        </w:tc>
        <w:tc>
          <w:tcPr>
            <w:tcW w:w="2909" w:type="dxa"/>
            <w:tcBorders>
              <w:top w:val="nil"/>
              <w:left w:val="single" w:sz="4" w:space="0" w:color="auto"/>
              <w:bottom w:val="nil"/>
              <w:right w:val="single" w:sz="4" w:space="0" w:color="auto"/>
            </w:tcBorders>
          </w:tcPr>
          <w:p w:rsidR="004F769D" w:rsidRPr="004F769D" w:rsidRDefault="004F769D" w:rsidP="00817511">
            <w:pPr>
              <w:snapToGrid w:val="0"/>
              <w:spacing w:line="360" w:lineRule="exact"/>
              <w:ind w:rightChars="379" w:right="910"/>
              <w:jc w:val="right"/>
              <w:rPr>
                <w:rFonts w:eastAsia="標楷體"/>
                <w:b/>
                <w:color w:val="000000" w:themeColor="text1"/>
              </w:rPr>
            </w:pPr>
            <w:r w:rsidRPr="004F769D">
              <w:rPr>
                <w:rFonts w:eastAsia="標楷體"/>
                <w:b/>
                <w:color w:val="000000" w:themeColor="text1"/>
              </w:rPr>
              <w:t>2,682.3</w:t>
            </w:r>
          </w:p>
        </w:tc>
        <w:tc>
          <w:tcPr>
            <w:tcW w:w="2909" w:type="dxa"/>
            <w:tcBorders>
              <w:top w:val="nil"/>
              <w:left w:val="single" w:sz="4" w:space="0" w:color="auto"/>
              <w:bottom w:val="nil"/>
              <w:right w:val="nil"/>
            </w:tcBorders>
          </w:tcPr>
          <w:p w:rsidR="004F769D" w:rsidRPr="004F769D" w:rsidRDefault="004F769D" w:rsidP="00817511">
            <w:pPr>
              <w:snapToGrid w:val="0"/>
              <w:spacing w:line="360" w:lineRule="exact"/>
              <w:ind w:rightChars="379" w:right="910"/>
              <w:jc w:val="right"/>
              <w:rPr>
                <w:rFonts w:eastAsia="標楷體"/>
                <w:b/>
                <w:color w:val="000000" w:themeColor="text1"/>
              </w:rPr>
            </w:pPr>
            <w:r w:rsidRPr="004F769D">
              <w:rPr>
                <w:rFonts w:eastAsia="標楷體"/>
                <w:b/>
                <w:color w:val="000000" w:themeColor="text1"/>
              </w:rPr>
              <w:t>1.8</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-12.8</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-0.8</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4</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p>
        </w:tc>
      </w:tr>
      <w:tr w:rsidR="00653A64" w:rsidRPr="00824F84" w:rsidTr="00A55027">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0.4</w:t>
            </w:r>
          </w:p>
        </w:tc>
      </w:tr>
      <w:tr w:rsidR="00653A64" w:rsidRPr="00824F84" w:rsidTr="00C31B67">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6.5</w:t>
            </w:r>
          </w:p>
        </w:tc>
      </w:tr>
      <w:tr w:rsidR="004F769D" w:rsidRPr="00824F84" w:rsidTr="00D13479">
        <w:trPr>
          <w:trHeight w:val="356"/>
          <w:jc w:val="center"/>
        </w:trPr>
        <w:tc>
          <w:tcPr>
            <w:tcW w:w="1760" w:type="dxa"/>
            <w:tcBorders>
              <w:top w:val="nil"/>
              <w:left w:val="nil"/>
              <w:bottom w:val="single" w:sz="4" w:space="0" w:color="auto"/>
              <w:right w:val="single" w:sz="4" w:space="0" w:color="auto"/>
            </w:tcBorders>
          </w:tcPr>
          <w:p w:rsidR="004F769D" w:rsidRPr="008E784C" w:rsidRDefault="004F769D" w:rsidP="00DA2938">
            <w:pPr>
              <w:snapToGrid w:val="0"/>
              <w:spacing w:line="360" w:lineRule="exact"/>
              <w:ind w:firstLineChars="300" w:firstLine="720"/>
              <w:rPr>
                <w:rFonts w:eastAsia="標楷體"/>
                <w:color w:val="000000" w:themeColor="text1"/>
              </w:rPr>
            </w:pPr>
            <w:r>
              <w:rPr>
                <w:rFonts w:eastAsia="標楷體" w:hint="eastAsia"/>
                <w:color w:val="000000" w:themeColor="text1"/>
              </w:rPr>
              <w:t>7</w:t>
            </w:r>
            <w:r w:rsidRPr="008E784C">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4F769D" w:rsidRPr="004F769D" w:rsidRDefault="004F769D" w:rsidP="00817511">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455.7</w:t>
            </w:r>
          </w:p>
        </w:tc>
        <w:tc>
          <w:tcPr>
            <w:tcW w:w="2909" w:type="dxa"/>
            <w:tcBorders>
              <w:top w:val="nil"/>
              <w:left w:val="single" w:sz="4" w:space="0" w:color="auto"/>
              <w:bottom w:val="single" w:sz="4" w:space="0" w:color="auto"/>
              <w:right w:val="nil"/>
            </w:tcBorders>
            <w:vAlign w:val="center"/>
          </w:tcPr>
          <w:p w:rsidR="004F769D" w:rsidRPr="004F769D" w:rsidRDefault="004F769D" w:rsidP="00817511">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12.4</w:t>
            </w:r>
          </w:p>
        </w:tc>
      </w:tr>
    </w:tbl>
    <w:p w:rsidR="000672EE" w:rsidRPr="00824F84" w:rsidRDefault="000672EE" w:rsidP="000672EE">
      <w:pPr>
        <w:spacing w:afterLines="50" w:after="180" w:line="420" w:lineRule="exact"/>
        <w:rPr>
          <w:rFonts w:eastAsia="標楷體"/>
          <w:color w:val="000000" w:themeColor="text1"/>
          <w:sz w:val="28"/>
        </w:rPr>
      </w:pPr>
      <w:r w:rsidRPr="00824F84">
        <w:rPr>
          <w:rFonts w:eastAsia="標楷體"/>
          <w:color w:val="000000" w:themeColor="text1"/>
          <w:kern w:val="0"/>
          <w:sz w:val="22"/>
          <w:szCs w:val="22"/>
        </w:rPr>
        <w:t>資料來源：經濟部統計處。</w:t>
      </w:r>
    </w:p>
    <w:p w:rsidR="00653A64" w:rsidRPr="008E784C" w:rsidRDefault="00653A64" w:rsidP="00653A64">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E784C">
        <w:rPr>
          <w:rFonts w:eastAsia="標楷體"/>
          <w:b/>
          <w:bCs/>
          <w:color w:val="000000" w:themeColor="text1"/>
          <w:kern w:val="0"/>
          <w:sz w:val="28"/>
          <w:szCs w:val="20"/>
        </w:rPr>
        <w:t>２、</w:t>
      </w:r>
      <w:r w:rsidRPr="008E784C">
        <w:rPr>
          <w:rFonts w:eastAsia="標楷體"/>
          <w:b/>
          <w:color w:val="000000" w:themeColor="text1"/>
          <w:spacing w:val="-4"/>
          <w:kern w:val="0"/>
          <w:sz w:val="28"/>
          <w:szCs w:val="20"/>
        </w:rPr>
        <w:t>10</w:t>
      </w:r>
      <w:r w:rsidRPr="008E784C">
        <w:rPr>
          <w:rFonts w:eastAsia="標楷體" w:hint="eastAsia"/>
          <w:b/>
          <w:color w:val="000000" w:themeColor="text1"/>
          <w:spacing w:val="-4"/>
          <w:kern w:val="0"/>
          <w:sz w:val="28"/>
          <w:szCs w:val="20"/>
        </w:rPr>
        <w:t>9</w:t>
      </w:r>
      <w:r w:rsidRPr="008E784C">
        <w:rPr>
          <w:rFonts w:eastAsia="標楷體"/>
          <w:b/>
          <w:color w:val="000000" w:themeColor="text1"/>
          <w:spacing w:val="-4"/>
          <w:kern w:val="0"/>
          <w:sz w:val="28"/>
          <w:szCs w:val="20"/>
        </w:rPr>
        <w:t>年</w:t>
      </w:r>
      <w:r w:rsidR="00D7778B">
        <w:rPr>
          <w:rFonts w:eastAsia="標楷體" w:hint="eastAsia"/>
          <w:b/>
          <w:color w:val="000000" w:themeColor="text1"/>
          <w:spacing w:val="-4"/>
          <w:kern w:val="0"/>
          <w:sz w:val="28"/>
          <w:szCs w:val="20"/>
        </w:rPr>
        <w:t>7</w:t>
      </w:r>
      <w:r w:rsidR="00D7778B">
        <w:rPr>
          <w:rFonts w:eastAsia="標楷體" w:hint="eastAsia"/>
          <w:b/>
          <w:color w:val="000000" w:themeColor="text1"/>
          <w:spacing w:val="-4"/>
          <w:kern w:val="0"/>
          <w:sz w:val="28"/>
          <w:szCs w:val="20"/>
        </w:rPr>
        <w:t>月</w:t>
      </w:r>
      <w:r w:rsidRPr="008E784C">
        <w:rPr>
          <w:rFonts w:eastAsia="標楷體"/>
          <w:b/>
          <w:color w:val="000000" w:themeColor="text1"/>
          <w:spacing w:val="-4"/>
          <w:kern w:val="0"/>
          <w:sz w:val="28"/>
          <w:szCs w:val="20"/>
        </w:rPr>
        <w:t>資訊通信產品、電子產品為我國前二大接單貨品</w:t>
      </w:r>
    </w:p>
    <w:p w:rsidR="00653A64" w:rsidRPr="008E784C" w:rsidRDefault="00653A64" w:rsidP="00653A64">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color w:val="000000" w:themeColor="text1"/>
          <w:spacing w:val="-4"/>
          <w:sz w:val="28"/>
          <w:szCs w:val="22"/>
        </w:rPr>
        <w:t>10</w:t>
      </w:r>
      <w:r w:rsidRPr="008E784C">
        <w:rPr>
          <w:rFonts w:eastAsia="標楷體" w:hint="eastAsia"/>
          <w:color w:val="000000" w:themeColor="text1"/>
          <w:spacing w:val="-4"/>
          <w:sz w:val="28"/>
          <w:szCs w:val="22"/>
        </w:rPr>
        <w:t>9</w:t>
      </w:r>
      <w:r w:rsidRPr="008E784C">
        <w:rPr>
          <w:rFonts w:eastAsia="標楷體"/>
          <w:color w:val="000000" w:themeColor="text1"/>
          <w:spacing w:val="-4"/>
          <w:sz w:val="28"/>
          <w:szCs w:val="22"/>
        </w:rPr>
        <w:t>年</w:t>
      </w:r>
      <w:r w:rsidR="00D7778B">
        <w:rPr>
          <w:rFonts w:eastAsia="標楷體" w:hint="eastAsia"/>
          <w:color w:val="000000" w:themeColor="text1"/>
          <w:spacing w:val="-4"/>
          <w:sz w:val="28"/>
          <w:szCs w:val="22"/>
        </w:rPr>
        <w:t>7</w:t>
      </w:r>
      <w:r w:rsidR="00D7778B">
        <w:rPr>
          <w:rFonts w:eastAsia="標楷體" w:hint="eastAsia"/>
          <w:color w:val="000000" w:themeColor="text1"/>
          <w:spacing w:val="-4"/>
          <w:sz w:val="28"/>
          <w:szCs w:val="22"/>
        </w:rPr>
        <w:t>月</w:t>
      </w:r>
      <w:r w:rsidRPr="008E784C">
        <w:rPr>
          <w:rFonts w:eastAsia="標楷體"/>
          <w:color w:val="000000" w:themeColor="text1"/>
          <w:spacing w:val="-4"/>
          <w:sz w:val="28"/>
          <w:szCs w:val="22"/>
        </w:rPr>
        <w:t>主要訂單貨品中以</w:t>
      </w:r>
      <w:r w:rsidRPr="008E784C">
        <w:rPr>
          <w:rFonts w:eastAsia="標楷體"/>
          <w:bCs/>
          <w:color w:val="000000" w:themeColor="text1"/>
          <w:spacing w:val="-4"/>
          <w:sz w:val="28"/>
          <w:szCs w:val="22"/>
        </w:rPr>
        <w:t>資訊通信產品、電子產品</w:t>
      </w:r>
      <w:r w:rsidRPr="008E784C">
        <w:rPr>
          <w:rFonts w:eastAsia="標楷體"/>
          <w:color w:val="000000" w:themeColor="text1"/>
          <w:spacing w:val="-4"/>
          <w:sz w:val="28"/>
          <w:szCs w:val="22"/>
        </w:rPr>
        <w:t>為主，分別占訂單總額的</w:t>
      </w:r>
      <w:r w:rsidRPr="008E784C">
        <w:rPr>
          <w:rFonts w:eastAsia="標楷體" w:hint="eastAsia"/>
          <w:color w:val="000000" w:themeColor="text1"/>
          <w:spacing w:val="-4"/>
          <w:sz w:val="28"/>
          <w:szCs w:val="22"/>
        </w:rPr>
        <w:t>31.7</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00415763">
        <w:rPr>
          <w:rFonts w:eastAsia="標楷體" w:hint="eastAsia"/>
          <w:color w:val="000000" w:themeColor="text1"/>
          <w:spacing w:val="-4"/>
          <w:sz w:val="28"/>
          <w:szCs w:val="22"/>
        </w:rPr>
        <w:t>29</w:t>
      </w:r>
      <w:r w:rsidRPr="008E784C">
        <w:rPr>
          <w:rFonts w:eastAsia="標楷體" w:hint="eastAsia"/>
          <w:color w:val="000000" w:themeColor="text1"/>
          <w:spacing w:val="-4"/>
          <w:sz w:val="28"/>
          <w:szCs w:val="22"/>
        </w:rPr>
        <w:t>.</w:t>
      </w:r>
      <w:r w:rsidR="00415763">
        <w:rPr>
          <w:rFonts w:eastAsia="標楷體" w:hint="eastAsia"/>
          <w:color w:val="000000" w:themeColor="text1"/>
          <w:spacing w:val="-4"/>
          <w:sz w:val="28"/>
          <w:szCs w:val="22"/>
        </w:rPr>
        <w:t>1</w:t>
      </w:r>
      <w:r w:rsidRPr="008E784C">
        <w:rPr>
          <w:rFonts w:eastAsia="標楷體"/>
          <w:color w:val="000000" w:themeColor="text1"/>
          <w:spacing w:val="-4"/>
          <w:sz w:val="28"/>
          <w:szCs w:val="22"/>
        </w:rPr>
        <w:t>%</w:t>
      </w:r>
      <w:r w:rsidRPr="008E784C">
        <w:rPr>
          <w:rFonts w:eastAsia="標楷體"/>
          <w:color w:val="000000" w:themeColor="text1"/>
          <w:spacing w:val="-4"/>
          <w:sz w:val="28"/>
          <w:szCs w:val="22"/>
        </w:rPr>
        <w:t>，較上年同月分別</w:t>
      </w:r>
      <w:r w:rsidRPr="008E784C">
        <w:rPr>
          <w:rFonts w:eastAsia="標楷體" w:hint="eastAsia"/>
          <w:color w:val="000000" w:themeColor="text1"/>
          <w:spacing w:val="-4"/>
          <w:sz w:val="28"/>
          <w:szCs w:val="22"/>
        </w:rPr>
        <w:t>增加</w:t>
      </w:r>
      <w:r w:rsidR="00415763">
        <w:rPr>
          <w:rFonts w:eastAsia="標楷體" w:hint="eastAsia"/>
          <w:color w:val="000000" w:themeColor="text1"/>
          <w:spacing w:val="-4"/>
          <w:sz w:val="28"/>
          <w:szCs w:val="22"/>
        </w:rPr>
        <w:t>29</w:t>
      </w:r>
      <w:r w:rsidRPr="008E784C">
        <w:rPr>
          <w:rFonts w:eastAsia="標楷體" w:hint="eastAsia"/>
          <w:color w:val="000000" w:themeColor="text1"/>
          <w:spacing w:val="-4"/>
          <w:sz w:val="28"/>
          <w:szCs w:val="22"/>
        </w:rPr>
        <w:t>.</w:t>
      </w:r>
      <w:r w:rsidR="00415763">
        <w:rPr>
          <w:rFonts w:eastAsia="標楷體" w:hint="eastAsia"/>
          <w:color w:val="000000" w:themeColor="text1"/>
          <w:spacing w:val="-4"/>
          <w:sz w:val="28"/>
          <w:szCs w:val="22"/>
        </w:rPr>
        <w:t>9</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Pr="008E784C">
        <w:rPr>
          <w:rFonts w:eastAsia="標楷體" w:hint="eastAsia"/>
          <w:color w:val="000000" w:themeColor="text1"/>
          <w:spacing w:val="-4"/>
          <w:sz w:val="28"/>
          <w:szCs w:val="22"/>
        </w:rPr>
        <w:t>2</w:t>
      </w:r>
      <w:r w:rsidR="00415763">
        <w:rPr>
          <w:rFonts w:eastAsia="標楷體" w:hint="eastAsia"/>
          <w:color w:val="000000" w:themeColor="text1"/>
          <w:spacing w:val="-4"/>
          <w:sz w:val="28"/>
          <w:szCs w:val="22"/>
        </w:rPr>
        <w:t>5</w:t>
      </w:r>
      <w:r w:rsidRPr="008E784C">
        <w:rPr>
          <w:rFonts w:eastAsia="標楷體" w:hint="eastAsia"/>
          <w:color w:val="000000" w:themeColor="text1"/>
          <w:spacing w:val="-4"/>
          <w:sz w:val="28"/>
          <w:szCs w:val="22"/>
        </w:rPr>
        <w:t>.</w:t>
      </w:r>
      <w:r w:rsidR="00415763">
        <w:rPr>
          <w:rFonts w:eastAsia="標楷體" w:hint="eastAsia"/>
          <w:color w:val="000000" w:themeColor="text1"/>
          <w:spacing w:val="-4"/>
          <w:sz w:val="28"/>
          <w:szCs w:val="22"/>
        </w:rPr>
        <w:t>4</w:t>
      </w:r>
      <w:r w:rsidRPr="008E784C">
        <w:rPr>
          <w:rFonts w:eastAsia="標楷體"/>
          <w:color w:val="000000" w:themeColor="text1"/>
          <w:spacing w:val="-4"/>
          <w:sz w:val="28"/>
          <w:szCs w:val="22"/>
        </w:rPr>
        <w:t>%</w:t>
      </w:r>
      <w:r w:rsidRPr="008E784C">
        <w:rPr>
          <w:rFonts w:eastAsia="標楷體"/>
          <w:color w:val="000000" w:themeColor="text1"/>
          <w:spacing w:val="-4"/>
          <w:sz w:val="28"/>
          <w:szCs w:val="22"/>
        </w:rPr>
        <w:t>。</w:t>
      </w:r>
    </w:p>
    <w:p w:rsidR="000672EE" w:rsidRPr="00824F84" w:rsidRDefault="00653A64" w:rsidP="00653A64">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hint="eastAsia"/>
          <w:color w:val="000000" w:themeColor="text1"/>
          <w:spacing w:val="-4"/>
          <w:sz w:val="28"/>
          <w:szCs w:val="22"/>
        </w:rPr>
        <w:t>受武漢肺炎</w:t>
      </w:r>
      <w:proofErr w:type="gramStart"/>
      <w:r w:rsidRPr="008E784C">
        <w:rPr>
          <w:rFonts w:eastAsia="標楷體" w:hint="eastAsia"/>
          <w:color w:val="000000" w:themeColor="text1"/>
          <w:spacing w:val="-4"/>
          <w:sz w:val="28"/>
          <w:szCs w:val="22"/>
        </w:rPr>
        <w:t>疫</w:t>
      </w:r>
      <w:proofErr w:type="gramEnd"/>
      <w:r w:rsidRPr="008E784C">
        <w:rPr>
          <w:rFonts w:eastAsia="標楷體" w:hint="eastAsia"/>
          <w:color w:val="000000" w:themeColor="text1"/>
          <w:spacing w:val="-4"/>
          <w:sz w:val="28"/>
          <w:szCs w:val="22"/>
        </w:rPr>
        <w:t>情影響，</w:t>
      </w:r>
      <w:proofErr w:type="gramStart"/>
      <w:r w:rsidRPr="008E784C">
        <w:rPr>
          <w:rFonts w:eastAsia="標楷體" w:hint="eastAsia"/>
          <w:color w:val="000000" w:themeColor="text1"/>
          <w:spacing w:val="-4"/>
          <w:sz w:val="28"/>
          <w:szCs w:val="22"/>
        </w:rPr>
        <w:t>遠距商機</w:t>
      </w:r>
      <w:proofErr w:type="gramEnd"/>
      <w:r w:rsidRPr="008E784C">
        <w:rPr>
          <w:rFonts w:eastAsia="標楷體" w:hint="eastAsia"/>
          <w:color w:val="000000" w:themeColor="text1"/>
          <w:spacing w:val="-4"/>
          <w:sz w:val="28"/>
          <w:szCs w:val="22"/>
        </w:rPr>
        <w:t>持續發酵，帶動筆電、平板電腦、伺</w:t>
      </w:r>
      <w:r w:rsidRPr="008E784C">
        <w:rPr>
          <w:rFonts w:eastAsia="標楷體" w:hint="eastAsia"/>
          <w:color w:val="000000" w:themeColor="text1"/>
          <w:spacing w:val="-4"/>
          <w:sz w:val="28"/>
          <w:szCs w:val="22"/>
        </w:rPr>
        <w:lastRenderedPageBreak/>
        <w:t>服器及網通產品等需求熱絡，加上</w:t>
      </w:r>
      <w:r w:rsidRPr="008E784C">
        <w:rPr>
          <w:rFonts w:eastAsia="標楷體" w:hint="eastAsia"/>
          <w:color w:val="000000" w:themeColor="text1"/>
          <w:spacing w:val="-4"/>
          <w:sz w:val="28"/>
          <w:szCs w:val="22"/>
        </w:rPr>
        <w:t>5G</w:t>
      </w:r>
      <w:r w:rsidRPr="008E784C">
        <w:rPr>
          <w:rFonts w:eastAsia="標楷體" w:hint="eastAsia"/>
          <w:color w:val="000000" w:themeColor="text1"/>
          <w:spacing w:val="-4"/>
          <w:sz w:val="28"/>
          <w:szCs w:val="22"/>
        </w:rPr>
        <w:t>通訊、高效能運算等新興科技應用持續擴展，帶動科技類產品接單維持高檔。</w:t>
      </w:r>
    </w:p>
    <w:p w:rsidR="000672EE" w:rsidRPr="00824F84" w:rsidRDefault="000672EE" w:rsidP="000672EE">
      <w:pPr>
        <w:snapToGrid w:val="0"/>
        <w:spacing w:line="300" w:lineRule="auto"/>
        <w:ind w:right="-142"/>
        <w:jc w:val="both"/>
        <w:rPr>
          <w:rFonts w:eastAsia="標楷體"/>
          <w:color w:val="000000" w:themeColor="text1"/>
          <w:spacing w:val="-4"/>
          <w:sz w:val="28"/>
          <w:szCs w:val="22"/>
        </w:rPr>
      </w:pPr>
    </w:p>
    <w:p w:rsidR="00653A64" w:rsidRPr="008E784C" w:rsidRDefault="00653A64" w:rsidP="00653A64">
      <w:pPr>
        <w:spacing w:beforeLines="50" w:before="180" w:afterLines="50" w:after="180"/>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2-5-2  10</w:t>
      </w:r>
      <w:r w:rsidRPr="008E784C">
        <w:rPr>
          <w:rFonts w:eastAsia="標楷體" w:hint="eastAsia"/>
          <w:b/>
          <w:bCs/>
          <w:color w:val="000000" w:themeColor="text1"/>
          <w:sz w:val="28"/>
        </w:rPr>
        <w:t>9</w:t>
      </w:r>
      <w:r w:rsidRPr="008E784C">
        <w:rPr>
          <w:rFonts w:eastAsia="標楷體"/>
          <w:b/>
          <w:bCs/>
          <w:color w:val="000000" w:themeColor="text1"/>
          <w:sz w:val="28"/>
        </w:rPr>
        <w:t>年</w:t>
      </w:r>
      <w:r w:rsidR="00D7778B">
        <w:rPr>
          <w:rFonts w:eastAsia="標楷體" w:hint="eastAsia"/>
          <w:b/>
          <w:bCs/>
          <w:color w:val="000000" w:themeColor="text1"/>
          <w:sz w:val="28"/>
        </w:rPr>
        <w:t>7</w:t>
      </w:r>
      <w:r w:rsidR="00D7778B">
        <w:rPr>
          <w:rFonts w:eastAsia="標楷體" w:hint="eastAsia"/>
          <w:b/>
          <w:bCs/>
          <w:color w:val="000000" w:themeColor="text1"/>
          <w:sz w:val="28"/>
        </w:rPr>
        <w:t>月</w:t>
      </w:r>
      <w:r w:rsidRPr="008E784C">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653A64" w:rsidRPr="008E784C" w:rsidTr="004F769D">
        <w:trPr>
          <w:jc w:val="center"/>
        </w:trPr>
        <w:tc>
          <w:tcPr>
            <w:tcW w:w="2021" w:type="dxa"/>
            <w:tcBorders>
              <w:top w:val="single" w:sz="4" w:space="0" w:color="auto"/>
              <w:left w:val="nil"/>
              <w:bottom w:val="single" w:sz="4" w:space="0" w:color="auto"/>
              <w:right w:val="single" w:sz="4" w:space="0" w:color="auto"/>
            </w:tcBorders>
            <w:vAlign w:val="center"/>
            <w:hideMark/>
          </w:tcPr>
          <w:p w:rsidR="00653A64" w:rsidRPr="008E784C" w:rsidRDefault="00653A64" w:rsidP="00D66DC8">
            <w:pPr>
              <w:adjustRightInd w:val="0"/>
              <w:snapToGrid w:val="0"/>
              <w:spacing w:line="360" w:lineRule="atLeast"/>
              <w:ind w:left="28" w:right="-40"/>
              <w:jc w:val="center"/>
              <w:rPr>
                <w:rFonts w:eastAsia="標楷體"/>
                <w:color w:val="000000" w:themeColor="text1"/>
              </w:rPr>
            </w:pPr>
            <w:r w:rsidRPr="008E784C">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D7778B">
              <w:rPr>
                <w:rFonts w:eastAsia="標楷體" w:hint="eastAsia"/>
                <w:color w:val="000000" w:themeColor="text1"/>
              </w:rPr>
              <w:t>7</w:t>
            </w:r>
            <w:r w:rsidR="00D7778B">
              <w:rPr>
                <w:rFonts w:eastAsia="標楷體" w:hint="eastAsia"/>
                <w:color w:val="000000" w:themeColor="text1"/>
              </w:rPr>
              <w:t>月</w:t>
            </w:r>
            <w:r w:rsidRPr="008E784C">
              <w:rPr>
                <w:rFonts w:eastAsia="標楷體"/>
                <w:color w:val="000000" w:themeColor="text1"/>
              </w:rPr>
              <w:t>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653A64" w:rsidRPr="008E784C" w:rsidRDefault="00653A64" w:rsidP="00D66DC8">
            <w:pPr>
              <w:snapToGrid w:val="0"/>
              <w:spacing w:line="560" w:lineRule="exact"/>
              <w:ind w:left="28" w:right="-40"/>
              <w:jc w:val="center"/>
              <w:rPr>
                <w:rFonts w:eastAsia="標楷體"/>
                <w:color w:val="000000" w:themeColor="text1"/>
              </w:rPr>
            </w:pPr>
            <w:r w:rsidRPr="008E784C">
              <w:rPr>
                <w:rFonts w:eastAsia="標楷體"/>
                <w:color w:val="000000" w:themeColor="text1"/>
              </w:rPr>
              <w:t>比重</w:t>
            </w:r>
            <w:r w:rsidRPr="008E784C">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較</w:t>
            </w:r>
            <w:r w:rsidRPr="008E784C">
              <w:rPr>
                <w:rFonts w:eastAsia="標楷體" w:hint="eastAsia"/>
                <w:color w:val="000000" w:themeColor="text1"/>
              </w:rPr>
              <w:t>108</w:t>
            </w:r>
            <w:r w:rsidRPr="008E784C">
              <w:rPr>
                <w:rFonts w:eastAsia="標楷體"/>
                <w:color w:val="000000" w:themeColor="text1"/>
              </w:rPr>
              <w:t>年同月</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r>
      <w:tr w:rsidR="004F769D" w:rsidRPr="008E784C" w:rsidTr="004F769D">
        <w:trPr>
          <w:jc w:val="center"/>
        </w:trPr>
        <w:tc>
          <w:tcPr>
            <w:tcW w:w="2021" w:type="dxa"/>
            <w:tcBorders>
              <w:top w:val="nil"/>
              <w:left w:val="nil"/>
              <w:bottom w:val="nil"/>
              <w:right w:val="single" w:sz="4" w:space="0" w:color="auto"/>
            </w:tcBorders>
            <w:vAlign w:val="center"/>
            <w:hideMark/>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144.4</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31.7</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29.9</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132.5</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29.1</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25.4</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21.4</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4.7</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10.6</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right="-40"/>
              <w:rPr>
                <w:rFonts w:eastAsia="標楷體"/>
                <w:color w:val="000000" w:themeColor="text1"/>
              </w:rPr>
            </w:pPr>
            <w:r w:rsidRPr="008E784C">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20.4</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4.5</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-5.4</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proofErr w:type="gramStart"/>
            <w:r w:rsidRPr="008E784C">
              <w:rPr>
                <w:rFonts w:eastAsia="標楷體"/>
                <w:color w:val="000000" w:themeColor="text1"/>
              </w:rPr>
              <w:t>塑</w:t>
            </w:r>
            <w:proofErr w:type="gramEnd"/>
            <w:r w:rsidRPr="008E784C">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18.3</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4.0</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-4.7</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17.8</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3.9</w:t>
            </w:r>
          </w:p>
        </w:tc>
        <w:tc>
          <w:tcPr>
            <w:tcW w:w="2420" w:type="dxa"/>
            <w:tcBorders>
              <w:top w:val="nil"/>
              <w:left w:val="nil"/>
              <w:bottom w:val="nil"/>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6.7</w:t>
            </w:r>
          </w:p>
        </w:tc>
      </w:tr>
      <w:tr w:rsidR="004F769D" w:rsidRPr="008E784C" w:rsidTr="004F769D">
        <w:trPr>
          <w:jc w:val="center"/>
        </w:trPr>
        <w:tc>
          <w:tcPr>
            <w:tcW w:w="2021" w:type="dxa"/>
            <w:tcBorders>
              <w:top w:val="nil"/>
              <w:left w:val="nil"/>
              <w:bottom w:val="single" w:sz="4" w:space="0" w:color="auto"/>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14.3</w:t>
            </w:r>
          </w:p>
        </w:tc>
        <w:tc>
          <w:tcPr>
            <w:tcW w:w="0" w:type="auto"/>
            <w:tcBorders>
              <w:top w:val="nil"/>
              <w:left w:val="single" w:sz="4" w:space="0" w:color="auto"/>
              <w:bottom w:val="single" w:sz="4" w:space="0" w:color="auto"/>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3.1</w:t>
            </w:r>
          </w:p>
        </w:tc>
        <w:tc>
          <w:tcPr>
            <w:tcW w:w="2420" w:type="dxa"/>
            <w:tcBorders>
              <w:top w:val="nil"/>
              <w:left w:val="nil"/>
              <w:bottom w:val="single" w:sz="4" w:space="0" w:color="auto"/>
              <w:right w:val="nil"/>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-22.7</w:t>
            </w:r>
          </w:p>
        </w:tc>
      </w:tr>
    </w:tbl>
    <w:p w:rsidR="00653A64" w:rsidRPr="008E784C" w:rsidRDefault="00653A64" w:rsidP="00653A64">
      <w:pPr>
        <w:spacing w:beforeLines="50" w:before="180" w:afterLines="50" w:after="180"/>
        <w:ind w:firstLineChars="129" w:firstLine="284"/>
        <w:rPr>
          <w:rFonts w:eastAsia="標楷體"/>
          <w:color w:val="000000" w:themeColor="text1"/>
          <w:sz w:val="28"/>
        </w:rPr>
      </w:pPr>
      <w:r w:rsidRPr="008E784C">
        <w:rPr>
          <w:rFonts w:eastAsia="標楷體"/>
          <w:color w:val="000000" w:themeColor="text1"/>
          <w:sz w:val="22"/>
          <w:szCs w:val="22"/>
        </w:rPr>
        <w:t>資料來源：經濟部統計處。</w:t>
      </w:r>
    </w:p>
    <w:p w:rsidR="00653A64" w:rsidRPr="008E784C" w:rsidRDefault="00653A64" w:rsidP="00653A64">
      <w:pPr>
        <w:widowControl/>
        <w:tabs>
          <w:tab w:val="left" w:pos="540"/>
        </w:tabs>
        <w:snapToGrid w:val="0"/>
        <w:spacing w:beforeLines="100" w:before="36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外銷訂單海外生產比重為</w:t>
      </w:r>
      <w:r w:rsidRPr="008E784C">
        <w:rPr>
          <w:rFonts w:eastAsia="標楷體" w:hint="eastAsia"/>
          <w:b/>
          <w:bCs/>
          <w:color w:val="000000" w:themeColor="text1"/>
          <w:kern w:val="0"/>
          <w:sz w:val="28"/>
          <w:szCs w:val="20"/>
        </w:rPr>
        <w:t>5</w:t>
      </w:r>
      <w:r w:rsidR="002E242E">
        <w:rPr>
          <w:rFonts w:eastAsia="標楷體" w:hint="eastAsia"/>
          <w:b/>
          <w:bCs/>
          <w:color w:val="000000" w:themeColor="text1"/>
          <w:kern w:val="0"/>
          <w:sz w:val="28"/>
          <w:szCs w:val="20"/>
        </w:rPr>
        <w:t>5</w:t>
      </w:r>
      <w:r w:rsidRPr="008E784C">
        <w:rPr>
          <w:rFonts w:eastAsia="標楷體" w:hint="eastAsia"/>
          <w:b/>
          <w:bCs/>
          <w:color w:val="000000" w:themeColor="text1"/>
          <w:kern w:val="0"/>
          <w:sz w:val="28"/>
          <w:szCs w:val="20"/>
        </w:rPr>
        <w:t>.</w:t>
      </w:r>
      <w:r w:rsidR="002E242E">
        <w:rPr>
          <w:rFonts w:eastAsia="標楷體" w:hint="eastAsia"/>
          <w:b/>
          <w:bCs/>
          <w:color w:val="000000" w:themeColor="text1"/>
          <w:kern w:val="0"/>
          <w:sz w:val="28"/>
          <w:szCs w:val="20"/>
        </w:rPr>
        <w:t>0</w:t>
      </w:r>
      <w:r w:rsidRPr="008E784C">
        <w:rPr>
          <w:rFonts w:eastAsia="標楷體"/>
          <w:b/>
          <w:bCs/>
          <w:color w:val="000000" w:themeColor="text1"/>
          <w:kern w:val="0"/>
          <w:sz w:val="28"/>
          <w:szCs w:val="20"/>
        </w:rPr>
        <w:t>%</w:t>
      </w:r>
    </w:p>
    <w:p w:rsidR="00653A64" w:rsidRPr="008E784C"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外銷訂單海外生產比重</w:t>
      </w:r>
      <w:r w:rsidRPr="008E784C">
        <w:rPr>
          <w:rFonts w:eastAsia="標楷體" w:hint="eastAsia"/>
          <w:color w:val="000000" w:themeColor="text1"/>
          <w:kern w:val="0"/>
          <w:sz w:val="28"/>
          <w:szCs w:val="28"/>
        </w:rPr>
        <w:t>5</w:t>
      </w:r>
      <w:r w:rsidR="002E242E">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2E242E">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color w:val="000000" w:themeColor="text1"/>
          <w:kern w:val="0"/>
          <w:sz w:val="28"/>
          <w:szCs w:val="28"/>
        </w:rPr>
        <w:t>，其中以資訊通信產品</w:t>
      </w:r>
      <w:r w:rsidRPr="008E784C">
        <w:rPr>
          <w:rFonts w:eastAsia="標楷體" w:hint="eastAsia"/>
          <w:color w:val="000000" w:themeColor="text1"/>
          <w:kern w:val="0"/>
          <w:sz w:val="28"/>
          <w:szCs w:val="28"/>
        </w:rPr>
        <w:t>90.</w:t>
      </w:r>
      <w:r w:rsidR="002E242E">
        <w:rPr>
          <w:rFonts w:eastAsia="標楷體" w:hint="eastAsia"/>
          <w:color w:val="000000" w:themeColor="text1"/>
          <w:kern w:val="0"/>
          <w:sz w:val="28"/>
          <w:szCs w:val="28"/>
        </w:rPr>
        <w:t>2</w:t>
      </w:r>
      <w:r w:rsidRPr="008E784C">
        <w:rPr>
          <w:rFonts w:eastAsia="標楷體"/>
          <w:color w:val="000000" w:themeColor="text1"/>
          <w:kern w:val="0"/>
          <w:sz w:val="28"/>
          <w:szCs w:val="28"/>
        </w:rPr>
        <w:t>%</w:t>
      </w:r>
      <w:r w:rsidRPr="008E784C">
        <w:rPr>
          <w:rFonts w:eastAsia="標楷體"/>
          <w:color w:val="000000" w:themeColor="text1"/>
          <w:kern w:val="0"/>
          <w:sz w:val="28"/>
          <w:szCs w:val="28"/>
        </w:rPr>
        <w:t>最高，其次為電機產品</w:t>
      </w:r>
      <w:r w:rsidRPr="008E784C">
        <w:rPr>
          <w:rFonts w:eastAsia="標楷體" w:hint="eastAsia"/>
          <w:color w:val="000000" w:themeColor="text1"/>
          <w:kern w:val="0"/>
          <w:sz w:val="28"/>
          <w:szCs w:val="28"/>
        </w:rPr>
        <w:t>76.</w:t>
      </w:r>
      <w:r w:rsidR="002E242E">
        <w:rPr>
          <w:rFonts w:eastAsia="標楷體" w:hint="eastAsia"/>
          <w:color w:val="000000" w:themeColor="text1"/>
          <w:kern w:val="0"/>
          <w:sz w:val="28"/>
          <w:szCs w:val="28"/>
        </w:rPr>
        <w:t>7</w:t>
      </w:r>
      <w:r w:rsidRPr="008E784C">
        <w:rPr>
          <w:rFonts w:eastAsia="標楷體"/>
          <w:color w:val="000000" w:themeColor="text1"/>
          <w:kern w:val="0"/>
          <w:sz w:val="28"/>
          <w:szCs w:val="28"/>
        </w:rPr>
        <w:t>%</w:t>
      </w:r>
      <w:r w:rsidRPr="008E784C">
        <w:rPr>
          <w:rFonts w:eastAsia="標楷體"/>
          <w:color w:val="000000" w:themeColor="text1"/>
          <w:kern w:val="0"/>
          <w:sz w:val="28"/>
          <w:szCs w:val="28"/>
        </w:rPr>
        <w:t>。</w:t>
      </w:r>
    </w:p>
    <w:p w:rsidR="00653A64" w:rsidRPr="008E784C" w:rsidRDefault="00653A64" w:rsidP="00653A64">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7778B">
        <w:rPr>
          <w:rFonts w:eastAsia="標楷體" w:hint="eastAsia"/>
          <w:b/>
          <w:bCs/>
          <w:color w:val="000000" w:themeColor="text1"/>
          <w:kern w:val="0"/>
          <w:sz w:val="28"/>
          <w:szCs w:val="20"/>
        </w:rPr>
        <w:t>7</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主要地區接單以</w:t>
      </w:r>
      <w:r w:rsidRPr="008E784C">
        <w:rPr>
          <w:rFonts w:eastAsia="標楷體" w:hint="eastAsia"/>
          <w:b/>
          <w:bCs/>
          <w:color w:val="000000" w:themeColor="text1"/>
          <w:kern w:val="0"/>
          <w:sz w:val="28"/>
          <w:szCs w:val="20"/>
        </w:rPr>
        <w:t>美國增加</w:t>
      </w:r>
      <w:r w:rsidR="002E242E">
        <w:rPr>
          <w:rFonts w:eastAsia="標楷體" w:hint="eastAsia"/>
          <w:b/>
          <w:bCs/>
          <w:color w:val="000000" w:themeColor="text1"/>
          <w:kern w:val="0"/>
          <w:sz w:val="28"/>
          <w:szCs w:val="20"/>
        </w:rPr>
        <w:t>22</w:t>
      </w:r>
      <w:r w:rsidRPr="008E784C">
        <w:rPr>
          <w:rFonts w:eastAsia="標楷體" w:hint="eastAsia"/>
          <w:b/>
          <w:bCs/>
          <w:color w:val="000000" w:themeColor="text1"/>
          <w:kern w:val="0"/>
          <w:sz w:val="28"/>
          <w:szCs w:val="20"/>
        </w:rPr>
        <w:t>.</w:t>
      </w:r>
      <w:r w:rsidR="002E242E">
        <w:rPr>
          <w:rFonts w:eastAsia="標楷體" w:hint="eastAsia"/>
          <w:b/>
          <w:bCs/>
          <w:color w:val="000000" w:themeColor="text1"/>
          <w:kern w:val="0"/>
          <w:sz w:val="28"/>
          <w:szCs w:val="20"/>
        </w:rPr>
        <w:t>2</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最多</w:t>
      </w:r>
    </w:p>
    <w:p w:rsidR="000672EE" w:rsidRPr="00824F84"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我國於各主要地區接單，以美國及</w:t>
      </w:r>
      <w:r w:rsidRPr="008E784C">
        <w:rPr>
          <w:rFonts w:eastAsia="標楷體" w:hint="eastAsia"/>
          <w:color w:val="000000" w:themeColor="text1"/>
          <w:kern w:val="0"/>
          <w:sz w:val="28"/>
          <w:szCs w:val="28"/>
        </w:rPr>
        <w:t>中國大陸</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含香港</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為主，占外銷接單總額分別為</w:t>
      </w:r>
      <w:r w:rsidRPr="008E784C">
        <w:rPr>
          <w:rFonts w:eastAsia="標楷體" w:hint="eastAsia"/>
          <w:color w:val="000000" w:themeColor="text1"/>
          <w:kern w:val="0"/>
          <w:sz w:val="28"/>
          <w:szCs w:val="28"/>
        </w:rPr>
        <w:t>3</w:t>
      </w:r>
      <w:r w:rsidR="00533E46">
        <w:rPr>
          <w:rFonts w:eastAsia="標楷體" w:hint="eastAsia"/>
          <w:color w:val="000000" w:themeColor="text1"/>
          <w:kern w:val="0"/>
          <w:sz w:val="28"/>
          <w:szCs w:val="28"/>
        </w:rPr>
        <w:t>1</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sidRPr="008E784C">
        <w:rPr>
          <w:rFonts w:eastAsia="標楷體" w:hint="eastAsia"/>
          <w:color w:val="000000" w:themeColor="text1"/>
          <w:kern w:val="0"/>
          <w:sz w:val="28"/>
          <w:szCs w:val="28"/>
        </w:rPr>
        <w:t>2</w:t>
      </w:r>
      <w:r w:rsidR="00533E46">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3</w:t>
      </w:r>
      <w:r w:rsidRPr="008E784C">
        <w:rPr>
          <w:rFonts w:eastAsia="標楷體"/>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00533E46">
        <w:rPr>
          <w:rFonts w:eastAsia="標楷體" w:hint="eastAsia"/>
          <w:color w:val="000000" w:themeColor="text1"/>
          <w:kern w:val="0"/>
          <w:sz w:val="28"/>
          <w:szCs w:val="28"/>
        </w:rPr>
        <w:t>22</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2</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sidRPr="008E784C">
        <w:rPr>
          <w:rFonts w:eastAsia="標楷體" w:hint="eastAsia"/>
          <w:color w:val="000000" w:themeColor="text1"/>
          <w:kern w:val="0"/>
          <w:sz w:val="28"/>
          <w:szCs w:val="28"/>
        </w:rPr>
        <w:t>1</w:t>
      </w:r>
      <w:r w:rsidR="00533E46">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8</w:t>
      </w:r>
      <w:r w:rsidRPr="008E784C">
        <w:rPr>
          <w:rFonts w:eastAsia="標楷體"/>
          <w:color w:val="000000" w:themeColor="text1"/>
          <w:kern w:val="0"/>
          <w:sz w:val="28"/>
          <w:szCs w:val="28"/>
        </w:rPr>
        <w:t>%</w:t>
      </w:r>
      <w:r w:rsidRPr="008E784C">
        <w:rPr>
          <w:rFonts w:eastAsia="標楷體"/>
          <w:color w:val="000000" w:themeColor="text1"/>
          <w:kern w:val="0"/>
          <w:sz w:val="28"/>
          <w:szCs w:val="28"/>
        </w:rPr>
        <w:t>；另</w:t>
      </w:r>
      <w:r w:rsidRPr="008E784C">
        <w:rPr>
          <w:rFonts w:eastAsia="標楷體" w:hint="eastAsia"/>
          <w:color w:val="000000" w:themeColor="text1"/>
          <w:kern w:val="0"/>
          <w:sz w:val="28"/>
          <w:szCs w:val="28"/>
        </w:rPr>
        <w:t>歐洲及東協分別增加</w:t>
      </w:r>
      <w:r w:rsidRPr="008E784C">
        <w:rPr>
          <w:rFonts w:eastAsia="標楷體" w:hint="eastAsia"/>
          <w:color w:val="000000" w:themeColor="text1"/>
          <w:kern w:val="0"/>
          <w:sz w:val="28"/>
          <w:szCs w:val="28"/>
        </w:rPr>
        <w:t>1</w:t>
      </w:r>
      <w:r w:rsidR="00533E46">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533E46">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3</w:t>
      </w:r>
      <w:r w:rsidRPr="008E784C">
        <w:rPr>
          <w:rFonts w:eastAsia="標楷體" w:hint="eastAsia"/>
          <w:color w:val="000000" w:themeColor="text1"/>
          <w:kern w:val="0"/>
          <w:sz w:val="28"/>
          <w:szCs w:val="28"/>
        </w:rPr>
        <w:t>%</w:t>
      </w:r>
      <w:r w:rsidR="00715F4E">
        <w:rPr>
          <w:rFonts w:eastAsia="標楷體" w:hint="eastAsia"/>
          <w:color w:val="000000" w:themeColor="text1"/>
          <w:kern w:val="0"/>
          <w:sz w:val="28"/>
          <w:szCs w:val="28"/>
        </w:rPr>
        <w:t>，</w:t>
      </w:r>
      <w:r w:rsidR="00715F4E" w:rsidRPr="008E784C">
        <w:rPr>
          <w:rFonts w:eastAsia="標楷體" w:hint="eastAsia"/>
          <w:color w:val="000000" w:themeColor="text1"/>
          <w:kern w:val="0"/>
          <w:sz w:val="28"/>
          <w:szCs w:val="28"/>
        </w:rPr>
        <w:t>日本</w:t>
      </w:r>
      <w:r w:rsidR="00715F4E">
        <w:rPr>
          <w:rFonts w:eastAsia="標楷體" w:hint="eastAsia"/>
          <w:color w:val="000000" w:themeColor="text1"/>
          <w:kern w:val="0"/>
          <w:sz w:val="28"/>
          <w:szCs w:val="28"/>
        </w:rPr>
        <w:t>減少</w:t>
      </w:r>
      <w:r w:rsidR="00533E46">
        <w:rPr>
          <w:rFonts w:eastAsia="標楷體" w:hint="eastAsia"/>
          <w:color w:val="000000" w:themeColor="text1"/>
          <w:kern w:val="0"/>
          <w:sz w:val="28"/>
          <w:szCs w:val="28"/>
        </w:rPr>
        <w:t>7</w:t>
      </w:r>
      <w:r w:rsidR="00715F4E" w:rsidRPr="008E784C">
        <w:rPr>
          <w:rFonts w:eastAsia="標楷體" w:hint="eastAsia"/>
          <w:color w:val="000000" w:themeColor="text1"/>
          <w:kern w:val="0"/>
          <w:sz w:val="28"/>
          <w:szCs w:val="28"/>
        </w:rPr>
        <w:t>.</w:t>
      </w:r>
      <w:r w:rsidR="00715F4E">
        <w:rPr>
          <w:rFonts w:eastAsia="標楷體" w:hint="eastAsia"/>
          <w:color w:val="000000" w:themeColor="text1"/>
          <w:kern w:val="0"/>
          <w:sz w:val="28"/>
          <w:szCs w:val="28"/>
        </w:rPr>
        <w:t>2</w:t>
      </w:r>
      <w:r w:rsidR="00715F4E" w:rsidRPr="008E784C">
        <w:rPr>
          <w:rFonts w:eastAsia="標楷體" w:hint="eastAsia"/>
          <w:color w:val="000000" w:themeColor="text1"/>
          <w:kern w:val="0"/>
          <w:sz w:val="28"/>
          <w:szCs w:val="28"/>
        </w:rPr>
        <w:t>%</w:t>
      </w:r>
      <w:r w:rsidR="00715F4E" w:rsidRPr="008E784C">
        <w:rPr>
          <w:rFonts w:eastAsia="標楷體"/>
          <w:color w:val="000000" w:themeColor="text1"/>
          <w:kern w:val="0"/>
          <w:sz w:val="28"/>
          <w:szCs w:val="28"/>
        </w:rPr>
        <w:t>。</w:t>
      </w: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0672EE" w:rsidRPr="00824F84" w:rsidRDefault="000672EE" w:rsidP="000672EE">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0672EE" w:rsidRPr="00824F84" w:rsidRDefault="000672EE" w:rsidP="000672EE">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24F84" w:rsidRPr="00824F84" w:rsidTr="00D13479">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31" w:right="459" w:hangingChars="13" w:hanging="31"/>
              <w:jc w:val="both"/>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55.4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92.7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67.2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21.1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Chars="-50" w:left="-89" w:rightChars="-10" w:right="-24" w:hangingChars="13" w:hanging="31"/>
              <w:jc w:val="both"/>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71.3</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19.2</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17.1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94.0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44.9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43.1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14.8</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91.8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75.2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42.0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13.6</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51.7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77.9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45.7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15.0</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50.4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77.5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14.1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57.3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92.4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78.1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46.4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45.4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11.4</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56.9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92.2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76.6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47.3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11.3</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46.2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11.7</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536.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44.8</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43.1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10.4</w:t>
            </w:r>
          </w:p>
        </w:tc>
      </w:tr>
      <w:tr w:rsidR="002E242E" w:rsidRPr="00824F84" w:rsidTr="00B51556">
        <w:trPr>
          <w:trHeight w:val="86"/>
          <w:jc w:val="center"/>
        </w:trPr>
        <w:tc>
          <w:tcPr>
            <w:tcW w:w="1829" w:type="dxa"/>
            <w:tcBorders>
              <w:top w:val="nil"/>
              <w:left w:val="nil"/>
              <w:bottom w:val="nil"/>
              <w:right w:val="single" w:sz="4" w:space="0" w:color="auto"/>
            </w:tcBorders>
          </w:tcPr>
          <w:p w:rsidR="002E242E" w:rsidRPr="008E784C" w:rsidRDefault="002E242E" w:rsidP="00D66DC8">
            <w:pPr>
              <w:snapToGrid w:val="0"/>
              <w:spacing w:line="400" w:lineRule="exact"/>
              <w:ind w:right="240" w:firstLineChars="50" w:firstLine="120"/>
              <w:jc w:val="both"/>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7</w:t>
            </w:r>
            <w:r>
              <w:rPr>
                <w:rFonts w:eastAsia="標楷體" w:hint="eastAsia"/>
                <w:b/>
                <w:bCs/>
                <w:color w:val="000000" w:themeColor="text1"/>
              </w:rPr>
              <w:t>月</w:t>
            </w:r>
          </w:p>
        </w:tc>
        <w:tc>
          <w:tcPr>
            <w:tcW w:w="767"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52.1</w:t>
            </w:r>
          </w:p>
        </w:tc>
        <w:tc>
          <w:tcPr>
            <w:tcW w:w="1119"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90.6</w:t>
            </w:r>
          </w:p>
        </w:tc>
        <w:tc>
          <w:tcPr>
            <w:tcW w:w="1119"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74.4</w:t>
            </w:r>
          </w:p>
        </w:tc>
        <w:tc>
          <w:tcPr>
            <w:tcW w:w="1119"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41.6</w:t>
            </w:r>
          </w:p>
        </w:tc>
        <w:tc>
          <w:tcPr>
            <w:tcW w:w="1119"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42.3</w:t>
            </w:r>
          </w:p>
        </w:tc>
        <w:tc>
          <w:tcPr>
            <w:tcW w:w="1119" w:type="dxa"/>
            <w:tcBorders>
              <w:top w:val="nil"/>
              <w:left w:val="nil"/>
              <w:bottom w:val="nil"/>
              <w:right w:val="nil"/>
            </w:tcBorders>
            <w:vAlign w:val="center"/>
          </w:tcPr>
          <w:p w:rsidR="002E242E" w:rsidRPr="002E242E" w:rsidRDefault="002E242E" w:rsidP="00817511">
            <w:pPr>
              <w:jc w:val="center"/>
              <w:rPr>
                <w:rFonts w:eastAsia="標楷體"/>
                <w:b/>
                <w:color w:val="000000" w:themeColor="text1"/>
                <w:szCs w:val="20"/>
              </w:rPr>
            </w:pPr>
            <w:r w:rsidRPr="002E242E">
              <w:rPr>
                <w:rFonts w:eastAsia="標楷體" w:hint="eastAsia"/>
                <w:b/>
                <w:color w:val="000000" w:themeColor="text1"/>
                <w:szCs w:val="20"/>
              </w:rPr>
              <w:t>10.5</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48.7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74.0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10.5</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2</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87.6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65.2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35.4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37.1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9.4</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3</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51.0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74.2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39.5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56.1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43.6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11.2</w:t>
            </w:r>
          </w:p>
        </w:tc>
      </w:tr>
      <w:tr w:rsidR="00653A64" w:rsidRPr="00824F84" w:rsidTr="00C31B67">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54.1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76.1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10.9</w:t>
            </w:r>
          </w:p>
        </w:tc>
      </w:tr>
      <w:tr w:rsidR="002E242E" w:rsidRPr="00824F84" w:rsidTr="00B51556">
        <w:trPr>
          <w:trHeight w:val="86"/>
          <w:jc w:val="center"/>
        </w:trPr>
        <w:tc>
          <w:tcPr>
            <w:tcW w:w="1829" w:type="dxa"/>
            <w:tcBorders>
              <w:top w:val="nil"/>
              <w:left w:val="nil"/>
              <w:bottom w:val="single" w:sz="4" w:space="0" w:color="auto"/>
              <w:right w:val="single" w:sz="4" w:space="0" w:color="auto"/>
            </w:tcBorders>
          </w:tcPr>
          <w:p w:rsidR="002E242E" w:rsidRPr="008E784C" w:rsidRDefault="002E242E" w:rsidP="00DA2938">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767"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55.0</w:t>
            </w:r>
          </w:p>
        </w:tc>
        <w:tc>
          <w:tcPr>
            <w:tcW w:w="1119"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90.2</w:t>
            </w:r>
          </w:p>
        </w:tc>
        <w:tc>
          <w:tcPr>
            <w:tcW w:w="1119"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76.7</w:t>
            </w:r>
          </w:p>
        </w:tc>
        <w:tc>
          <w:tcPr>
            <w:tcW w:w="1119"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43.1</w:t>
            </w:r>
          </w:p>
        </w:tc>
        <w:tc>
          <w:tcPr>
            <w:tcW w:w="1119"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45.4</w:t>
            </w:r>
          </w:p>
        </w:tc>
        <w:tc>
          <w:tcPr>
            <w:tcW w:w="1119" w:type="dxa"/>
            <w:tcBorders>
              <w:top w:val="nil"/>
              <w:left w:val="nil"/>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10.9</w:t>
            </w:r>
          </w:p>
        </w:tc>
      </w:tr>
    </w:tbl>
    <w:p w:rsidR="000672EE" w:rsidRPr="00824F84" w:rsidRDefault="000672EE" w:rsidP="000672EE">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0672EE" w:rsidRPr="00824F84" w:rsidRDefault="000672EE" w:rsidP="000672EE">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653A64" w:rsidRPr="00824F84" w:rsidTr="00D1347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653A64" w:rsidRPr="00824F84" w:rsidRDefault="00653A64" w:rsidP="00D13479">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D7778B">
              <w:rPr>
                <w:rFonts w:eastAsia="標楷體" w:hint="eastAsia"/>
                <w:color w:val="000000" w:themeColor="text1"/>
              </w:rPr>
              <w:t>7</w:t>
            </w:r>
            <w:r w:rsidR="00D7778B">
              <w:rPr>
                <w:rFonts w:eastAsia="標楷體" w:hint="eastAsia"/>
                <w:color w:val="000000" w:themeColor="text1"/>
              </w:rPr>
              <w:t>月</w:t>
            </w:r>
          </w:p>
        </w:tc>
      </w:tr>
      <w:tr w:rsidR="00653A64" w:rsidRPr="00824F84" w:rsidTr="00D1347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653A64" w:rsidRPr="00824F84" w:rsidRDefault="00653A64" w:rsidP="00D1347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653A64" w:rsidRPr="008E784C" w:rsidRDefault="00445CBF" w:rsidP="00D66DC8">
            <w:pPr>
              <w:snapToGrid w:val="0"/>
              <w:spacing w:line="360" w:lineRule="atLeast"/>
              <w:ind w:left="28" w:right="-40"/>
              <w:jc w:val="center"/>
              <w:rPr>
                <w:rFonts w:eastAsia="標楷體"/>
                <w:color w:val="000000" w:themeColor="text1"/>
              </w:rPr>
            </w:pPr>
            <w:r>
              <w:rPr>
                <w:rFonts w:eastAsia="標楷體" w:hint="eastAsia"/>
                <w:color w:val="000000" w:themeColor="text1"/>
              </w:rPr>
              <w:t>較</w:t>
            </w:r>
            <w:r>
              <w:rPr>
                <w:rFonts w:eastAsia="標楷體" w:hint="eastAsia"/>
                <w:color w:val="000000" w:themeColor="text1"/>
              </w:rPr>
              <w:t>108</w:t>
            </w:r>
            <w:r>
              <w:rPr>
                <w:rFonts w:eastAsia="標楷體" w:hint="eastAsia"/>
                <w:color w:val="000000" w:themeColor="text1"/>
              </w:rPr>
              <w:t>年同月增減率</w:t>
            </w:r>
            <w:r>
              <w:rPr>
                <w:rFonts w:eastAsia="標楷體" w:hint="eastAsia"/>
                <w:color w:val="000000" w:themeColor="text1"/>
              </w:rPr>
              <w:t>(</w:t>
            </w:r>
            <w:r w:rsidRPr="00824F84">
              <w:rPr>
                <w:rFonts w:eastAsia="標楷體"/>
                <w:color w:val="000000" w:themeColor="text1"/>
                <w:spacing w:val="-20"/>
              </w:rPr>
              <w:t>%</w:t>
            </w:r>
            <w:r>
              <w:rPr>
                <w:rFonts w:eastAsia="標楷體" w:hint="eastAsia"/>
                <w:color w:val="000000" w:themeColor="text1"/>
              </w:rPr>
              <w:t>)</w:t>
            </w:r>
          </w:p>
        </w:tc>
      </w:tr>
      <w:tr w:rsidR="002E242E" w:rsidRPr="00824F84" w:rsidTr="0071475D">
        <w:trPr>
          <w:trHeight w:val="331"/>
          <w:jc w:val="center"/>
        </w:trPr>
        <w:tc>
          <w:tcPr>
            <w:tcW w:w="2368" w:type="dxa"/>
            <w:tcBorders>
              <w:top w:val="single" w:sz="4" w:space="0" w:color="auto"/>
              <w:left w:val="nil"/>
              <w:bottom w:val="nil"/>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141.2</w:t>
            </w:r>
          </w:p>
        </w:tc>
        <w:tc>
          <w:tcPr>
            <w:tcW w:w="2877" w:type="dxa"/>
            <w:tcBorders>
              <w:top w:val="single" w:sz="4" w:space="0" w:color="auto"/>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22.2</w:t>
            </w:r>
          </w:p>
        </w:tc>
      </w:tr>
      <w:tr w:rsidR="002E242E" w:rsidRPr="00824F84" w:rsidTr="00D13479">
        <w:trPr>
          <w:trHeight w:val="331"/>
          <w:jc w:val="center"/>
        </w:trPr>
        <w:tc>
          <w:tcPr>
            <w:tcW w:w="2368" w:type="dxa"/>
            <w:tcBorders>
              <w:top w:val="nil"/>
              <w:left w:val="nil"/>
              <w:bottom w:val="nil"/>
              <w:right w:val="single" w:sz="4" w:space="0" w:color="auto"/>
            </w:tcBorders>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119.8</w:t>
            </w:r>
          </w:p>
        </w:tc>
        <w:tc>
          <w:tcPr>
            <w:tcW w:w="287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16.8</w:t>
            </w:r>
          </w:p>
        </w:tc>
      </w:tr>
      <w:tr w:rsidR="002E242E" w:rsidRPr="00824F84" w:rsidTr="00D13479">
        <w:trPr>
          <w:trHeight w:val="331"/>
          <w:jc w:val="center"/>
        </w:trPr>
        <w:tc>
          <w:tcPr>
            <w:tcW w:w="2368" w:type="dxa"/>
            <w:tcBorders>
              <w:top w:val="nil"/>
              <w:left w:val="nil"/>
              <w:bottom w:val="nil"/>
              <w:right w:val="single" w:sz="4" w:space="0" w:color="auto"/>
            </w:tcBorders>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89.2</w:t>
            </w:r>
          </w:p>
        </w:tc>
        <w:tc>
          <w:tcPr>
            <w:tcW w:w="287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18.2</w:t>
            </w:r>
          </w:p>
        </w:tc>
      </w:tr>
      <w:tr w:rsidR="002E242E" w:rsidRPr="00824F84" w:rsidTr="00D13479">
        <w:trPr>
          <w:trHeight w:val="236"/>
          <w:jc w:val="center"/>
        </w:trPr>
        <w:tc>
          <w:tcPr>
            <w:tcW w:w="2368" w:type="dxa"/>
            <w:tcBorders>
              <w:top w:val="nil"/>
              <w:left w:val="nil"/>
              <w:bottom w:val="nil"/>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40.0</w:t>
            </w:r>
          </w:p>
        </w:tc>
        <w:tc>
          <w:tcPr>
            <w:tcW w:w="2877" w:type="dxa"/>
            <w:tcBorders>
              <w:top w:val="nil"/>
              <w:left w:val="single" w:sz="4" w:space="0" w:color="auto"/>
              <w:bottom w:val="nil"/>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5.3</w:t>
            </w:r>
          </w:p>
        </w:tc>
      </w:tr>
      <w:tr w:rsidR="002E242E" w:rsidRPr="00824F84" w:rsidTr="00D13479">
        <w:trPr>
          <w:trHeight w:val="391"/>
          <w:jc w:val="center"/>
        </w:trPr>
        <w:tc>
          <w:tcPr>
            <w:tcW w:w="2368" w:type="dxa"/>
            <w:tcBorders>
              <w:top w:val="nil"/>
              <w:left w:val="nil"/>
              <w:bottom w:val="single" w:sz="4" w:space="0" w:color="auto"/>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23.9</w:t>
            </w:r>
          </w:p>
        </w:tc>
        <w:tc>
          <w:tcPr>
            <w:tcW w:w="2877" w:type="dxa"/>
            <w:tcBorders>
              <w:top w:val="nil"/>
              <w:left w:val="single" w:sz="4" w:space="0" w:color="auto"/>
              <w:bottom w:val="single" w:sz="4" w:space="0" w:color="auto"/>
              <w:right w:val="nil"/>
            </w:tcBorders>
            <w:vAlign w:val="center"/>
          </w:tcPr>
          <w:p w:rsidR="002E242E" w:rsidRPr="002E242E" w:rsidRDefault="002E242E" w:rsidP="00817511">
            <w:pPr>
              <w:jc w:val="center"/>
              <w:rPr>
                <w:rFonts w:eastAsia="標楷體"/>
                <w:color w:val="000000" w:themeColor="text1"/>
                <w:szCs w:val="20"/>
              </w:rPr>
            </w:pPr>
            <w:r w:rsidRPr="002E242E">
              <w:rPr>
                <w:rFonts w:eastAsia="標楷體" w:hint="eastAsia"/>
                <w:color w:val="000000" w:themeColor="text1"/>
                <w:szCs w:val="20"/>
              </w:rPr>
              <w:t>-7.2</w:t>
            </w:r>
          </w:p>
        </w:tc>
      </w:tr>
    </w:tbl>
    <w:p w:rsidR="00255045" w:rsidRPr="00824F84" w:rsidRDefault="000672EE" w:rsidP="00255045">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5E3164" w:rsidRPr="00824F84"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36455807"/>
      <w:r w:rsidRPr="00824F84">
        <w:rPr>
          <w:rFonts w:eastAsia="標楷體"/>
          <w:b/>
          <w:bCs/>
          <w:color w:val="000000" w:themeColor="text1"/>
          <w:sz w:val="32"/>
          <w:szCs w:val="32"/>
        </w:rPr>
        <w:lastRenderedPageBreak/>
        <w:t>（六）投資</w:t>
      </w:r>
      <w:bookmarkEnd w:id="104"/>
      <w:bookmarkEnd w:id="110"/>
    </w:p>
    <w:p w:rsidR="002449BA" w:rsidRPr="00824F84" w:rsidRDefault="002449BA" w:rsidP="002449B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824F84">
        <w:rPr>
          <w:rFonts w:eastAsia="標楷體"/>
          <w:b/>
          <w:bCs/>
          <w:color w:val="000000" w:themeColor="text1"/>
          <w:kern w:val="0"/>
          <w:sz w:val="28"/>
          <w:szCs w:val="20"/>
        </w:rPr>
        <w:t>１、</w:t>
      </w:r>
      <w:bookmarkEnd w:id="111"/>
      <w:bookmarkEnd w:id="112"/>
      <w:bookmarkEnd w:id="113"/>
      <w:bookmarkEnd w:id="114"/>
      <w:bookmarkEnd w:id="115"/>
      <w:bookmarkEnd w:id="116"/>
      <w:bookmarkEnd w:id="117"/>
      <w:r w:rsidR="00A55AB2" w:rsidRPr="00824F84">
        <w:rPr>
          <w:rFonts w:eastAsia="標楷體"/>
          <w:b/>
          <w:bCs/>
          <w:color w:val="000000" w:themeColor="text1"/>
          <w:kern w:val="0"/>
          <w:sz w:val="28"/>
          <w:szCs w:val="20"/>
        </w:rPr>
        <w:t>109</w:t>
      </w:r>
      <w:r w:rsidR="00A55AB2" w:rsidRPr="00824F84">
        <w:rPr>
          <w:rFonts w:eastAsia="標楷體"/>
          <w:b/>
          <w:bCs/>
          <w:color w:val="000000" w:themeColor="text1"/>
          <w:kern w:val="0"/>
          <w:sz w:val="28"/>
          <w:szCs w:val="20"/>
        </w:rPr>
        <w:t>年</w:t>
      </w:r>
      <w:r w:rsidR="00A55AB2" w:rsidRPr="00A55AB2">
        <w:rPr>
          <w:rFonts w:eastAsia="標楷體" w:hint="eastAsia"/>
          <w:b/>
          <w:bCs/>
          <w:color w:val="000000" w:themeColor="text1"/>
          <w:kern w:val="0"/>
          <w:sz w:val="28"/>
          <w:szCs w:val="20"/>
        </w:rPr>
        <w:t>、</w:t>
      </w:r>
      <w:r w:rsidR="00A55AB2" w:rsidRPr="00A55AB2">
        <w:rPr>
          <w:rFonts w:eastAsia="標楷體" w:hint="eastAsia"/>
          <w:b/>
          <w:bCs/>
          <w:color w:val="000000" w:themeColor="text1"/>
          <w:kern w:val="0"/>
          <w:sz w:val="28"/>
          <w:szCs w:val="20"/>
        </w:rPr>
        <w:t>110</w:t>
      </w:r>
      <w:r w:rsidR="00A55AB2" w:rsidRPr="00A55AB2">
        <w:rPr>
          <w:rFonts w:eastAsia="標楷體" w:hint="eastAsia"/>
          <w:b/>
          <w:bCs/>
          <w:color w:val="000000" w:themeColor="text1"/>
          <w:kern w:val="0"/>
          <w:sz w:val="28"/>
          <w:szCs w:val="20"/>
        </w:rPr>
        <w:t>年</w:t>
      </w:r>
      <w:r w:rsidR="00A55AB2" w:rsidRPr="00824F84">
        <w:rPr>
          <w:rFonts w:eastAsia="標楷體"/>
          <w:b/>
          <w:bCs/>
          <w:color w:val="000000" w:themeColor="text1"/>
          <w:kern w:val="0"/>
          <w:sz w:val="28"/>
          <w:szCs w:val="20"/>
        </w:rPr>
        <w:t>國內投資成長率預估為</w:t>
      </w:r>
      <w:r w:rsidR="00A55AB2" w:rsidRPr="00824F84">
        <w:rPr>
          <w:rFonts w:eastAsia="標楷體" w:hint="eastAsia"/>
          <w:b/>
          <w:bCs/>
          <w:color w:val="000000" w:themeColor="text1"/>
          <w:kern w:val="0"/>
          <w:sz w:val="28"/>
          <w:szCs w:val="20"/>
        </w:rPr>
        <w:t>4.</w:t>
      </w:r>
      <w:r w:rsidR="00A55AB2">
        <w:rPr>
          <w:rFonts w:eastAsia="標楷體" w:hint="eastAsia"/>
          <w:b/>
          <w:bCs/>
          <w:color w:val="000000" w:themeColor="text1"/>
          <w:kern w:val="0"/>
          <w:sz w:val="28"/>
          <w:szCs w:val="20"/>
        </w:rPr>
        <w:t>65</w:t>
      </w:r>
      <w:r w:rsidR="00A55AB2" w:rsidRPr="00824F84">
        <w:rPr>
          <w:rFonts w:eastAsia="標楷體"/>
          <w:b/>
          <w:bCs/>
          <w:color w:val="000000" w:themeColor="text1"/>
          <w:kern w:val="0"/>
          <w:sz w:val="28"/>
          <w:szCs w:val="20"/>
        </w:rPr>
        <w:t>%</w:t>
      </w:r>
      <w:r w:rsidR="00A55AB2" w:rsidRPr="00A55AB2">
        <w:rPr>
          <w:rFonts w:eastAsia="標楷體" w:hint="eastAsia"/>
          <w:b/>
          <w:bCs/>
          <w:color w:val="000000" w:themeColor="text1"/>
          <w:kern w:val="0"/>
          <w:sz w:val="28"/>
          <w:szCs w:val="20"/>
        </w:rPr>
        <w:t>、</w:t>
      </w:r>
      <w:r w:rsidR="00A55AB2" w:rsidRPr="00A55AB2">
        <w:rPr>
          <w:rFonts w:eastAsia="標楷體" w:hint="eastAsia"/>
          <w:b/>
          <w:bCs/>
          <w:color w:val="000000" w:themeColor="text1"/>
          <w:kern w:val="0"/>
          <w:sz w:val="28"/>
          <w:szCs w:val="20"/>
        </w:rPr>
        <w:t>1.86</w:t>
      </w:r>
      <w:r w:rsidR="00A55AB2" w:rsidRPr="00A55AB2">
        <w:rPr>
          <w:rFonts w:eastAsia="標楷體"/>
          <w:b/>
          <w:bCs/>
          <w:color w:val="000000" w:themeColor="text1"/>
          <w:kern w:val="0"/>
          <w:sz w:val="28"/>
          <w:szCs w:val="20"/>
        </w:rPr>
        <w:t>%</w:t>
      </w:r>
    </w:p>
    <w:p w:rsidR="002449BA" w:rsidRPr="00824F84" w:rsidRDefault="002449BA" w:rsidP="002449BA">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CD5591">
        <w:rPr>
          <w:rFonts w:eastAsia="標楷體" w:hint="eastAsia"/>
          <w:color w:val="000000" w:themeColor="text1"/>
          <w:sz w:val="28"/>
          <w:szCs w:val="28"/>
        </w:rPr>
        <w:t>民間投資方面，國內半導體廠商資本支出續增，</w:t>
      </w:r>
      <w:proofErr w:type="gramStart"/>
      <w:r w:rsidRPr="00CD5591">
        <w:rPr>
          <w:rFonts w:eastAsia="標楷體" w:hint="eastAsia"/>
          <w:color w:val="000000" w:themeColor="text1"/>
          <w:sz w:val="28"/>
          <w:szCs w:val="28"/>
        </w:rPr>
        <w:t>臺</w:t>
      </w:r>
      <w:proofErr w:type="gramEnd"/>
      <w:r w:rsidRPr="00CD5591">
        <w:rPr>
          <w:rFonts w:eastAsia="標楷體" w:hint="eastAsia"/>
          <w:color w:val="000000" w:themeColor="text1"/>
          <w:sz w:val="28"/>
          <w:szCs w:val="28"/>
        </w:rPr>
        <w:t>商回流國內投資逐步落實，離</w:t>
      </w:r>
      <w:proofErr w:type="gramStart"/>
      <w:r w:rsidRPr="00CD5591">
        <w:rPr>
          <w:rFonts w:eastAsia="標楷體" w:hint="eastAsia"/>
          <w:color w:val="000000" w:themeColor="text1"/>
          <w:sz w:val="28"/>
          <w:szCs w:val="28"/>
        </w:rPr>
        <w:t>岸風電與</w:t>
      </w:r>
      <w:proofErr w:type="gramEnd"/>
      <w:r w:rsidRPr="00CD5591">
        <w:rPr>
          <w:rFonts w:eastAsia="標楷體" w:hint="eastAsia"/>
          <w:color w:val="000000" w:themeColor="text1"/>
          <w:sz w:val="28"/>
          <w:szCs w:val="28"/>
        </w:rPr>
        <w:t>太陽光電</w:t>
      </w:r>
      <w:proofErr w:type="gramStart"/>
      <w:r w:rsidRPr="00CD5591">
        <w:rPr>
          <w:rFonts w:eastAsia="標楷體" w:hint="eastAsia"/>
          <w:color w:val="000000" w:themeColor="text1"/>
          <w:sz w:val="28"/>
          <w:szCs w:val="28"/>
        </w:rPr>
        <w:t>等綠能</w:t>
      </w:r>
      <w:proofErr w:type="gramEnd"/>
      <w:r w:rsidRPr="00CD5591">
        <w:rPr>
          <w:rFonts w:eastAsia="標楷體" w:hint="eastAsia"/>
          <w:color w:val="000000" w:themeColor="text1"/>
          <w:sz w:val="28"/>
          <w:szCs w:val="28"/>
        </w:rPr>
        <w:t>設施持續擴建，電信業者</w:t>
      </w:r>
      <w:r w:rsidRPr="00CD5591">
        <w:rPr>
          <w:rFonts w:eastAsia="標楷體"/>
          <w:color w:val="000000" w:themeColor="text1"/>
          <w:sz w:val="28"/>
          <w:szCs w:val="28"/>
        </w:rPr>
        <w:t>5G</w:t>
      </w:r>
      <w:r w:rsidRPr="00CD5591">
        <w:rPr>
          <w:rFonts w:eastAsia="標楷體" w:hint="eastAsia"/>
          <w:color w:val="000000" w:themeColor="text1"/>
          <w:sz w:val="28"/>
          <w:szCs w:val="28"/>
        </w:rPr>
        <w:t>網路加速布建，</w:t>
      </w:r>
      <w:proofErr w:type="gramStart"/>
      <w:r w:rsidRPr="00CD5591">
        <w:rPr>
          <w:rFonts w:eastAsia="標楷體" w:hint="eastAsia"/>
          <w:color w:val="000000" w:themeColor="text1"/>
          <w:sz w:val="28"/>
          <w:szCs w:val="28"/>
        </w:rPr>
        <w:t>以及危老</w:t>
      </w:r>
      <w:proofErr w:type="gramEnd"/>
      <w:r w:rsidRPr="00CD5591">
        <w:rPr>
          <w:rFonts w:eastAsia="標楷體" w:hint="eastAsia"/>
          <w:color w:val="000000" w:themeColor="text1"/>
          <w:sz w:val="28"/>
          <w:szCs w:val="28"/>
        </w:rPr>
        <w:t>重建與</w:t>
      </w:r>
      <w:proofErr w:type="gramStart"/>
      <w:r w:rsidRPr="00CD5591">
        <w:rPr>
          <w:rFonts w:eastAsia="標楷體" w:hint="eastAsia"/>
          <w:color w:val="000000" w:themeColor="text1"/>
          <w:sz w:val="28"/>
          <w:szCs w:val="28"/>
        </w:rPr>
        <w:t>都更等投資</w:t>
      </w:r>
      <w:proofErr w:type="gramEnd"/>
      <w:r w:rsidRPr="00CD5591">
        <w:rPr>
          <w:rFonts w:eastAsia="標楷體" w:hint="eastAsia"/>
          <w:color w:val="000000" w:themeColor="text1"/>
          <w:sz w:val="28"/>
          <w:szCs w:val="28"/>
        </w:rPr>
        <w:t>活動積極推展，可望維繫投資動能，預測</w:t>
      </w:r>
      <w:r w:rsidRPr="00CD5591">
        <w:rPr>
          <w:rFonts w:eastAsia="標楷體"/>
          <w:color w:val="000000" w:themeColor="text1"/>
          <w:sz w:val="28"/>
          <w:szCs w:val="28"/>
        </w:rPr>
        <w:t>109</w:t>
      </w:r>
      <w:r w:rsidRPr="00CD5591">
        <w:rPr>
          <w:rFonts w:eastAsia="標楷體" w:hint="eastAsia"/>
          <w:color w:val="000000" w:themeColor="text1"/>
          <w:sz w:val="28"/>
          <w:szCs w:val="28"/>
        </w:rPr>
        <w:t>年民間投資實質成長</w:t>
      </w:r>
      <w:r w:rsidRPr="00CD5591">
        <w:rPr>
          <w:rFonts w:eastAsia="標楷體"/>
          <w:color w:val="000000" w:themeColor="text1"/>
          <w:sz w:val="28"/>
          <w:szCs w:val="28"/>
        </w:rPr>
        <w:t>2.41</w:t>
      </w:r>
      <w:r w:rsidRPr="00CD5591">
        <w:rPr>
          <w:rFonts w:eastAsia="標楷體" w:hint="eastAsia"/>
          <w:color w:val="000000" w:themeColor="text1"/>
          <w:sz w:val="28"/>
          <w:szCs w:val="28"/>
        </w:rPr>
        <w:t>％</w:t>
      </w:r>
      <w:r w:rsidR="00A55AB2" w:rsidRPr="00A55AB2">
        <w:rPr>
          <w:rFonts w:eastAsia="標楷體" w:hint="eastAsia"/>
          <w:color w:val="000000" w:themeColor="text1"/>
          <w:sz w:val="28"/>
          <w:szCs w:val="28"/>
        </w:rPr>
        <w:t>，</w:t>
      </w:r>
      <w:r w:rsidR="00A55AB2" w:rsidRPr="00A55AB2">
        <w:rPr>
          <w:rFonts w:eastAsia="標楷體" w:hint="eastAsia"/>
          <w:color w:val="000000" w:themeColor="text1"/>
          <w:sz w:val="28"/>
          <w:szCs w:val="28"/>
        </w:rPr>
        <w:t>110</w:t>
      </w:r>
      <w:r w:rsidR="00A55AB2" w:rsidRPr="00A55AB2">
        <w:rPr>
          <w:rFonts w:eastAsia="標楷體" w:hint="eastAsia"/>
          <w:color w:val="000000" w:themeColor="text1"/>
          <w:sz w:val="28"/>
          <w:szCs w:val="28"/>
        </w:rPr>
        <w:t>年續成長</w:t>
      </w:r>
      <w:r w:rsidR="00A55AB2" w:rsidRPr="00A55AB2">
        <w:rPr>
          <w:rFonts w:eastAsia="標楷體" w:hint="eastAsia"/>
          <w:color w:val="000000" w:themeColor="text1"/>
          <w:sz w:val="28"/>
          <w:szCs w:val="28"/>
        </w:rPr>
        <w:t>2.10</w:t>
      </w:r>
      <w:r w:rsidR="00A55AB2" w:rsidRPr="00A55AB2">
        <w:rPr>
          <w:rFonts w:eastAsia="標楷體" w:hint="eastAsia"/>
          <w:color w:val="000000" w:themeColor="text1"/>
          <w:sz w:val="28"/>
          <w:szCs w:val="28"/>
        </w:rPr>
        <w:t>％</w:t>
      </w:r>
      <w:r w:rsidRPr="00824F84">
        <w:rPr>
          <w:rFonts w:eastAsia="標楷體" w:hint="eastAsia"/>
          <w:color w:val="000000" w:themeColor="text1"/>
          <w:sz w:val="28"/>
          <w:szCs w:val="28"/>
        </w:rPr>
        <w:t>。</w:t>
      </w:r>
    </w:p>
    <w:p w:rsidR="002449BA" w:rsidRPr="00824F84" w:rsidRDefault="002449BA" w:rsidP="00A55AB2">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824F84">
        <w:rPr>
          <w:rFonts w:eastAsia="標楷體"/>
          <w:color w:val="000000" w:themeColor="text1"/>
          <w:sz w:val="28"/>
          <w:szCs w:val="28"/>
        </w:rPr>
        <w:t>公共投資方面，</w:t>
      </w:r>
      <w:r w:rsidRPr="00824F84">
        <w:rPr>
          <w:rFonts w:eastAsia="標楷體" w:hint="eastAsia"/>
          <w:color w:val="000000" w:themeColor="text1"/>
          <w:sz w:val="28"/>
          <w:szCs w:val="28"/>
        </w:rPr>
        <w:t>政府</w:t>
      </w:r>
      <w:proofErr w:type="gramStart"/>
      <w:r w:rsidRPr="00824F84">
        <w:rPr>
          <w:rFonts w:eastAsia="標楷體" w:hint="eastAsia"/>
          <w:color w:val="000000" w:themeColor="text1"/>
          <w:sz w:val="28"/>
          <w:szCs w:val="28"/>
        </w:rPr>
        <w:t>賡</w:t>
      </w:r>
      <w:proofErr w:type="gramEnd"/>
      <w:r w:rsidRPr="00824F84">
        <w:rPr>
          <w:rFonts w:eastAsia="標楷體" w:hint="eastAsia"/>
          <w:color w:val="000000" w:themeColor="text1"/>
          <w:sz w:val="28"/>
          <w:szCs w:val="28"/>
        </w:rPr>
        <w:t>續執行前瞻基礎建設計畫及加速推動公共建設，預測</w:t>
      </w:r>
      <w:r w:rsidRPr="00824F84">
        <w:rPr>
          <w:rFonts w:eastAsia="標楷體"/>
          <w:color w:val="000000" w:themeColor="text1"/>
          <w:sz w:val="28"/>
          <w:szCs w:val="28"/>
        </w:rPr>
        <w:t>10</w:t>
      </w:r>
      <w:r w:rsidRPr="00824F84">
        <w:rPr>
          <w:rFonts w:eastAsia="標楷體" w:hint="eastAsia"/>
          <w:color w:val="000000" w:themeColor="text1"/>
          <w:sz w:val="28"/>
          <w:szCs w:val="28"/>
        </w:rPr>
        <w:t>9</w:t>
      </w:r>
      <w:r w:rsidRPr="00824F84">
        <w:rPr>
          <w:rFonts w:eastAsia="標楷體"/>
          <w:color w:val="000000" w:themeColor="text1"/>
          <w:sz w:val="28"/>
          <w:szCs w:val="28"/>
        </w:rPr>
        <w:t>年政府及公營事業</w:t>
      </w:r>
      <w:r w:rsidRPr="00824F84">
        <w:rPr>
          <w:rFonts w:eastAsia="標楷體" w:hint="eastAsia"/>
          <w:color w:val="000000" w:themeColor="text1"/>
          <w:sz w:val="28"/>
          <w:szCs w:val="28"/>
        </w:rPr>
        <w:t>投資</w:t>
      </w:r>
      <w:r w:rsidRPr="00824F84">
        <w:rPr>
          <w:rFonts w:eastAsia="標楷體"/>
          <w:color w:val="000000" w:themeColor="text1"/>
          <w:sz w:val="28"/>
          <w:szCs w:val="28"/>
        </w:rPr>
        <w:t>分別實質成長</w:t>
      </w:r>
      <w:r w:rsidRPr="00824F84">
        <w:rPr>
          <w:rFonts w:eastAsia="標楷體" w:hint="eastAsia"/>
          <w:color w:val="000000" w:themeColor="text1"/>
          <w:sz w:val="28"/>
          <w:szCs w:val="28"/>
        </w:rPr>
        <w:t>10.</w:t>
      </w:r>
      <w:r>
        <w:rPr>
          <w:rFonts w:eastAsia="標楷體" w:hint="eastAsia"/>
          <w:color w:val="000000" w:themeColor="text1"/>
          <w:sz w:val="28"/>
          <w:szCs w:val="28"/>
        </w:rPr>
        <w:t>88</w:t>
      </w:r>
      <w:r w:rsidRPr="00CD5591">
        <w:rPr>
          <w:rFonts w:eastAsia="標楷體" w:hint="eastAsia"/>
          <w:color w:val="000000" w:themeColor="text1"/>
          <w:sz w:val="28"/>
          <w:szCs w:val="28"/>
        </w:rPr>
        <w:t>％</w:t>
      </w:r>
      <w:r w:rsidRPr="00824F84">
        <w:rPr>
          <w:rFonts w:eastAsia="標楷體"/>
          <w:color w:val="000000" w:themeColor="text1"/>
          <w:sz w:val="28"/>
          <w:szCs w:val="28"/>
        </w:rPr>
        <w:t>及</w:t>
      </w:r>
      <w:r w:rsidRPr="00824F84">
        <w:rPr>
          <w:rFonts w:eastAsia="標楷體" w:hint="eastAsia"/>
          <w:color w:val="000000" w:themeColor="text1"/>
          <w:sz w:val="28"/>
          <w:szCs w:val="28"/>
        </w:rPr>
        <w:t>2</w:t>
      </w:r>
      <w:r>
        <w:rPr>
          <w:rFonts w:eastAsia="標楷體" w:hint="eastAsia"/>
          <w:color w:val="000000" w:themeColor="text1"/>
          <w:sz w:val="28"/>
          <w:szCs w:val="28"/>
        </w:rPr>
        <w:t>6.39</w:t>
      </w:r>
      <w:r w:rsidRPr="00CD5591">
        <w:rPr>
          <w:rFonts w:eastAsia="標楷體" w:hint="eastAsia"/>
          <w:color w:val="000000" w:themeColor="text1"/>
          <w:sz w:val="28"/>
          <w:szCs w:val="28"/>
        </w:rPr>
        <w:t>％</w:t>
      </w:r>
      <w:r w:rsidR="00A55AB2" w:rsidRPr="00A55AB2">
        <w:rPr>
          <w:rFonts w:eastAsia="標楷體" w:hint="eastAsia"/>
          <w:color w:val="000000" w:themeColor="text1"/>
          <w:sz w:val="28"/>
          <w:szCs w:val="28"/>
        </w:rPr>
        <w:t>；</w:t>
      </w:r>
      <w:r w:rsidR="00A55AB2" w:rsidRPr="00A55AB2">
        <w:rPr>
          <w:rFonts w:eastAsia="標楷體" w:hint="eastAsia"/>
          <w:color w:val="000000" w:themeColor="text1"/>
          <w:sz w:val="28"/>
          <w:szCs w:val="28"/>
        </w:rPr>
        <w:t>110</w:t>
      </w:r>
      <w:r w:rsidR="00A55AB2" w:rsidRPr="00A55AB2">
        <w:rPr>
          <w:rFonts w:eastAsia="標楷體" w:hint="eastAsia"/>
          <w:color w:val="000000" w:themeColor="text1"/>
          <w:sz w:val="28"/>
          <w:szCs w:val="28"/>
        </w:rPr>
        <w:t>年續成長</w:t>
      </w:r>
      <w:r w:rsidR="00A55AB2" w:rsidRPr="00A55AB2">
        <w:rPr>
          <w:rFonts w:eastAsia="標楷體" w:hint="eastAsia"/>
          <w:color w:val="000000" w:themeColor="text1"/>
          <w:sz w:val="28"/>
          <w:szCs w:val="28"/>
        </w:rPr>
        <w:t>0.79</w:t>
      </w:r>
      <w:r w:rsidR="00A55AB2" w:rsidRPr="00A55AB2">
        <w:rPr>
          <w:rFonts w:eastAsia="標楷體" w:hint="eastAsia"/>
          <w:color w:val="000000" w:themeColor="text1"/>
          <w:sz w:val="28"/>
          <w:szCs w:val="28"/>
        </w:rPr>
        <w:t>％及</w:t>
      </w:r>
      <w:r w:rsidR="00A55AB2" w:rsidRPr="00A55AB2">
        <w:rPr>
          <w:rFonts w:eastAsia="標楷體" w:hint="eastAsia"/>
          <w:color w:val="000000" w:themeColor="text1"/>
          <w:sz w:val="28"/>
          <w:szCs w:val="28"/>
        </w:rPr>
        <w:t>1.00</w:t>
      </w:r>
      <w:r w:rsidR="00A55AB2" w:rsidRPr="00A55AB2">
        <w:rPr>
          <w:rFonts w:eastAsia="標楷體" w:hint="eastAsia"/>
          <w:color w:val="000000" w:themeColor="text1"/>
          <w:sz w:val="28"/>
          <w:szCs w:val="28"/>
        </w:rPr>
        <w:t>％</w:t>
      </w:r>
      <w:r w:rsidRPr="00824F84">
        <w:rPr>
          <w:rFonts w:eastAsia="標楷體"/>
          <w:color w:val="000000" w:themeColor="text1"/>
          <w:sz w:val="28"/>
          <w:szCs w:val="28"/>
        </w:rPr>
        <w:t>。</w:t>
      </w:r>
    </w:p>
    <w:p w:rsidR="002449BA" w:rsidRPr="00824F84" w:rsidRDefault="002449BA" w:rsidP="002449BA">
      <w:pPr>
        <w:snapToGrid w:val="0"/>
        <w:spacing w:line="400" w:lineRule="exact"/>
        <w:ind w:left="482" w:firstLineChars="650" w:firstLine="1822"/>
        <w:jc w:val="both"/>
        <w:rPr>
          <w:rFonts w:eastAsia="標楷體"/>
          <w:b/>
          <w:bCs/>
          <w:color w:val="000000" w:themeColor="text1"/>
          <w:sz w:val="28"/>
          <w:szCs w:val="22"/>
        </w:rPr>
      </w:pPr>
      <w:r w:rsidRPr="00824F84">
        <w:rPr>
          <w:rFonts w:eastAsia="標楷體"/>
          <w:b/>
          <w:bCs/>
          <w:color w:val="000000" w:themeColor="text1"/>
          <w:sz w:val="28"/>
          <w:szCs w:val="22"/>
        </w:rPr>
        <w:t>表</w:t>
      </w:r>
      <w:r w:rsidRPr="00824F84">
        <w:rPr>
          <w:rFonts w:eastAsia="標楷體"/>
          <w:b/>
          <w:bCs/>
          <w:color w:val="000000" w:themeColor="text1"/>
          <w:sz w:val="28"/>
          <w:szCs w:val="22"/>
        </w:rPr>
        <w:t xml:space="preserve"> 2-6-1  </w:t>
      </w:r>
      <w:r w:rsidRPr="00824F84">
        <w:rPr>
          <w:rFonts w:eastAsia="標楷體"/>
          <w:b/>
          <w:bCs/>
          <w:color w:val="000000" w:themeColor="text1"/>
          <w:sz w:val="28"/>
          <w:szCs w:val="22"/>
        </w:rPr>
        <w:t>國內固定資本形成毛額</w:t>
      </w:r>
    </w:p>
    <w:p w:rsidR="002449BA" w:rsidRPr="00824F84" w:rsidRDefault="002449BA" w:rsidP="002449BA">
      <w:pPr>
        <w:snapToGrid w:val="0"/>
        <w:spacing w:beforeLines="50" w:before="180" w:line="240" w:lineRule="atLeast"/>
        <w:ind w:left="480" w:rightChars="13" w:right="31"/>
        <w:jc w:val="right"/>
        <w:rPr>
          <w:rFonts w:eastAsia="標楷體"/>
          <w:color w:val="000000" w:themeColor="text1"/>
          <w:szCs w:val="22"/>
        </w:rPr>
      </w:pPr>
      <w:r w:rsidRPr="00824F84">
        <w:rPr>
          <w:rFonts w:eastAsia="標楷體"/>
          <w:color w:val="000000" w:themeColor="text1"/>
          <w:szCs w:val="22"/>
        </w:rPr>
        <w:t>單位：億元；</w:t>
      </w:r>
      <w:r w:rsidRPr="00824F84">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A55AB2" w:rsidRPr="00824F84" w:rsidTr="00376315">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55AB2" w:rsidRPr="00824F84" w:rsidRDefault="00A55AB2" w:rsidP="00376315">
            <w:pPr>
              <w:tabs>
                <w:tab w:val="left" w:pos="1590"/>
              </w:tabs>
              <w:snapToGrid w:val="0"/>
              <w:spacing w:line="300" w:lineRule="exact"/>
              <w:jc w:val="center"/>
              <w:rPr>
                <w:rFonts w:eastAsia="標楷體"/>
                <w:color w:val="000000" w:themeColor="text1"/>
              </w:rPr>
            </w:pPr>
            <w:r w:rsidRPr="00824F84">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政府投資</w:t>
            </w:r>
          </w:p>
        </w:tc>
      </w:tr>
      <w:tr w:rsidR="00A55AB2" w:rsidRPr="00824F84" w:rsidTr="00376315">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A55AB2" w:rsidRPr="00824F84" w:rsidRDefault="00A55AB2" w:rsidP="00376315">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A55AB2" w:rsidRPr="00824F84" w:rsidRDefault="00A55AB2" w:rsidP="00376315">
            <w:pPr>
              <w:snapToGrid w:val="0"/>
              <w:spacing w:line="300" w:lineRule="exact"/>
              <w:jc w:val="center"/>
              <w:rPr>
                <w:rFonts w:eastAsia="標楷體"/>
                <w:color w:val="000000" w:themeColor="text1"/>
              </w:rPr>
            </w:pPr>
            <w:r w:rsidRPr="00824F84">
              <w:rPr>
                <w:rFonts w:eastAsia="標楷體"/>
                <w:color w:val="000000" w:themeColor="text1"/>
              </w:rPr>
              <w:t>成長率</w:t>
            </w:r>
          </w:p>
        </w:tc>
      </w:tr>
      <w:tr w:rsidR="00A55AB2" w:rsidRPr="00824F84" w:rsidTr="00376315">
        <w:trPr>
          <w:trHeight w:val="355"/>
          <w:jc w:val="center"/>
        </w:trPr>
        <w:tc>
          <w:tcPr>
            <w:tcW w:w="1370" w:type="dxa"/>
            <w:tcBorders>
              <w:top w:val="nil"/>
              <w:left w:val="nil"/>
              <w:bottom w:val="nil"/>
              <w:right w:val="single" w:sz="4" w:space="0" w:color="auto"/>
            </w:tcBorders>
            <w:vAlign w:val="center"/>
            <w:hideMark/>
          </w:tcPr>
          <w:p w:rsidR="00A55AB2" w:rsidRPr="00824F84" w:rsidRDefault="00A55AB2" w:rsidP="00376315">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105</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38,076</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3.44</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31,728</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4.08</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1,866</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-3.89</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4,481</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1.75</w:t>
            </w:r>
          </w:p>
        </w:tc>
      </w:tr>
      <w:tr w:rsidR="00A55AB2" w:rsidRPr="00824F84" w:rsidTr="00376315">
        <w:trPr>
          <w:trHeight w:val="355"/>
          <w:jc w:val="center"/>
        </w:trPr>
        <w:tc>
          <w:tcPr>
            <w:tcW w:w="1370" w:type="dxa"/>
            <w:tcBorders>
              <w:top w:val="nil"/>
              <w:left w:val="nil"/>
              <w:bottom w:val="nil"/>
              <w:right w:val="single" w:sz="4" w:space="0" w:color="auto"/>
            </w:tcBorders>
            <w:vAlign w:val="center"/>
            <w:hideMark/>
          </w:tcPr>
          <w:p w:rsidR="00A55AB2" w:rsidRPr="00824F84" w:rsidRDefault="00A55AB2" w:rsidP="00376315">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106</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37,959</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-0.26</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31,322</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-1.16</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1,843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0.51</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4,794</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5.82</w:t>
            </w:r>
          </w:p>
        </w:tc>
      </w:tr>
      <w:tr w:rsidR="00A55AB2" w:rsidRPr="00824F84" w:rsidTr="00376315">
        <w:trPr>
          <w:trHeight w:val="370"/>
          <w:jc w:val="center"/>
        </w:trPr>
        <w:tc>
          <w:tcPr>
            <w:tcW w:w="1370" w:type="dxa"/>
            <w:tcBorders>
              <w:top w:val="nil"/>
              <w:left w:val="nil"/>
              <w:bottom w:val="nil"/>
              <w:right w:val="single" w:sz="4" w:space="0" w:color="auto"/>
            </w:tcBorders>
            <w:vAlign w:val="center"/>
            <w:hideMark/>
          </w:tcPr>
          <w:p w:rsidR="00A55AB2" w:rsidRPr="00824F84" w:rsidRDefault="00A55AB2" w:rsidP="00376315">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107</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39,905</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2.95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32,707</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2.25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2,137</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14.42</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5,061</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3.10</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108</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44,297</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9.05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36,579</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9.86</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2,193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1.31</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5,525</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sidRPr="00824F84">
              <w:rPr>
                <w:rFonts w:eastAsia="標楷體" w:hint="eastAsia"/>
                <w:b/>
                <w:color w:val="000000" w:themeColor="text1"/>
              </w:rPr>
              <w:t>7.06</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10,439</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6.55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9,113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6.88</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333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4.62</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994</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4.29</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10,771</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8,969</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517</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11.08</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1,284</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11.59</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11,242</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3.71</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9,446</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4.06</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449</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-9.57</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1,346</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6.25</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11,844</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14.66</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9,050</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18.21</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894</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1.06</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19,00</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sidRPr="00824F84">
              <w:rPr>
                <w:rFonts w:eastAsia="標楷體" w:hint="eastAsia"/>
                <w:color w:val="000000" w:themeColor="text1"/>
              </w:rPr>
              <w:t>6.15</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109</w:t>
            </w:r>
            <w:r w:rsidRPr="00824F84">
              <w:rPr>
                <w:rFonts w:eastAsia="標楷體"/>
                <w:b/>
                <w:snapToGrid w:val="0"/>
                <w:color w:val="000000" w:themeColor="text1"/>
                <w:kern w:val="0"/>
              </w:rPr>
              <w:t>年</w:t>
            </w:r>
            <w:r w:rsidRPr="00824F84">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46,287</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4.65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37,384</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2.41</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2,753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26.39</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6,150</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b/>
                <w:color w:val="000000" w:themeColor="text1"/>
              </w:rPr>
            </w:pPr>
            <w:r>
              <w:rPr>
                <w:rFonts w:eastAsia="標楷體" w:hint="eastAsia"/>
                <w:b/>
                <w:color w:val="000000" w:themeColor="text1"/>
              </w:rPr>
              <w:t>10.88</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r w:rsidRPr="00824F84">
              <w:rPr>
                <w:rFonts w:eastAsia="標楷體"/>
                <w:snapToGrid w:val="0"/>
                <w:color w:val="000000" w:themeColor="text1"/>
                <w:kern w:val="0"/>
              </w:rPr>
              <w:t>(</w:t>
            </w:r>
            <w:r>
              <w:rPr>
                <w:rFonts w:eastAsia="標楷體" w:hint="eastAsia"/>
                <w:snapToGrid w:val="0"/>
                <w:color w:val="000000" w:themeColor="text1"/>
                <w:kern w:val="0"/>
              </w:rPr>
              <w:t>r</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11,098</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6.32</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9,568</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5.04</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384</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16.90</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1,146</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14.69</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r w:rsidRPr="00824F84">
              <w:rPr>
                <w:rFonts w:eastAsia="標楷體"/>
                <w:snapToGrid w:val="0"/>
                <w:color w:val="000000" w:themeColor="text1"/>
                <w:kern w:val="0"/>
              </w:rPr>
              <w:t>(</w:t>
            </w:r>
            <w:r>
              <w:rPr>
                <w:rFonts w:eastAsia="標楷體" w:hint="eastAsia"/>
                <w:snapToGrid w:val="0"/>
                <w:color w:val="000000" w:themeColor="text1"/>
                <w:kern w:val="0"/>
              </w:rPr>
              <w:t>p</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10,992</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2.73</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8,906</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0.03</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745</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46.91</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1,342</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4.26</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12,113</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8.01</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10,060</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6.82</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581</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30.26</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1,471</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8.98</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12,084</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1.81</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8,850</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-2.35</w:t>
            </w:r>
          </w:p>
        </w:tc>
        <w:tc>
          <w:tcPr>
            <w:tcW w:w="871"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1,043</w:t>
            </w:r>
          </w:p>
        </w:tc>
        <w:tc>
          <w:tcPr>
            <w:tcW w:w="942"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16.52</w:t>
            </w:r>
          </w:p>
        </w:tc>
        <w:tc>
          <w:tcPr>
            <w:tcW w:w="906"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2,191</w:t>
            </w:r>
          </w:p>
        </w:tc>
        <w:tc>
          <w:tcPr>
            <w:tcW w:w="974" w:type="dxa"/>
            <w:tcBorders>
              <w:top w:val="nil"/>
              <w:left w:val="nil"/>
              <w:bottom w:val="nil"/>
              <w:right w:val="nil"/>
            </w:tcBorders>
            <w:vAlign w:val="center"/>
          </w:tcPr>
          <w:p w:rsidR="00A55AB2" w:rsidRPr="00824F84" w:rsidRDefault="00A55AB2" w:rsidP="00376315">
            <w:pPr>
              <w:snapToGrid w:val="0"/>
              <w:spacing w:line="240" w:lineRule="exact"/>
              <w:jc w:val="right"/>
              <w:rPr>
                <w:rFonts w:eastAsia="標楷體"/>
                <w:color w:val="000000" w:themeColor="text1"/>
              </w:rPr>
            </w:pPr>
            <w:r>
              <w:rPr>
                <w:rFonts w:eastAsia="標楷體" w:hint="eastAsia"/>
                <w:color w:val="000000" w:themeColor="text1"/>
              </w:rPr>
              <w:t>14.76</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3D0C55" w:rsidRDefault="00A55AB2" w:rsidP="00376315">
            <w:pPr>
              <w:adjustRightInd w:val="0"/>
              <w:snapToGrid w:val="0"/>
              <w:spacing w:line="240" w:lineRule="exact"/>
              <w:ind w:leftChars="13" w:left="142" w:hangingChars="46" w:hanging="111"/>
              <w:rPr>
                <w:rFonts w:eastAsia="標楷體"/>
                <w:b/>
                <w:snapToGrid w:val="0"/>
                <w:color w:val="000000" w:themeColor="text1"/>
                <w:kern w:val="0"/>
              </w:rPr>
            </w:pPr>
            <w:r w:rsidRPr="003D0C55">
              <w:rPr>
                <w:rFonts w:eastAsia="標楷體" w:hint="eastAsia"/>
                <w:b/>
                <w:snapToGrid w:val="0"/>
                <w:color w:val="000000" w:themeColor="text1"/>
                <w:kern w:val="0"/>
              </w:rPr>
              <w:t>110</w:t>
            </w:r>
            <w:r w:rsidRPr="003D0C55">
              <w:rPr>
                <w:rFonts w:eastAsia="標楷體" w:hint="eastAsia"/>
                <w:b/>
                <w:snapToGrid w:val="0"/>
                <w:color w:val="000000" w:themeColor="text1"/>
                <w:kern w:val="0"/>
              </w:rPr>
              <w:t>年</w:t>
            </w:r>
            <w:r w:rsidRPr="003D0C55">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47,492</w:t>
            </w:r>
          </w:p>
        </w:tc>
        <w:tc>
          <w:tcPr>
            <w:tcW w:w="906"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1.86</w:t>
            </w:r>
          </w:p>
        </w:tc>
        <w:tc>
          <w:tcPr>
            <w:tcW w:w="871"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38,440</w:t>
            </w:r>
          </w:p>
        </w:tc>
        <w:tc>
          <w:tcPr>
            <w:tcW w:w="942"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2.10</w:t>
            </w:r>
          </w:p>
        </w:tc>
        <w:tc>
          <w:tcPr>
            <w:tcW w:w="871"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2,797</w:t>
            </w:r>
          </w:p>
        </w:tc>
        <w:tc>
          <w:tcPr>
            <w:tcW w:w="942"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1.00</w:t>
            </w:r>
          </w:p>
        </w:tc>
        <w:tc>
          <w:tcPr>
            <w:tcW w:w="906"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6,255</w:t>
            </w:r>
          </w:p>
        </w:tc>
        <w:tc>
          <w:tcPr>
            <w:tcW w:w="974" w:type="dxa"/>
            <w:tcBorders>
              <w:top w:val="nil"/>
              <w:left w:val="nil"/>
              <w:bottom w:val="nil"/>
              <w:right w:val="nil"/>
            </w:tcBorders>
            <w:vAlign w:val="center"/>
          </w:tcPr>
          <w:p w:rsidR="00A55AB2" w:rsidRPr="003D0C55" w:rsidRDefault="00A55AB2" w:rsidP="00376315">
            <w:pPr>
              <w:snapToGrid w:val="0"/>
              <w:spacing w:line="240" w:lineRule="exact"/>
              <w:jc w:val="right"/>
              <w:rPr>
                <w:rFonts w:eastAsia="標楷體"/>
                <w:b/>
                <w:color w:val="000000" w:themeColor="text1"/>
              </w:rPr>
            </w:pPr>
            <w:r w:rsidRPr="003D0C55">
              <w:rPr>
                <w:rFonts w:eastAsia="標楷體" w:hint="eastAsia"/>
                <w:b/>
                <w:color w:val="000000" w:themeColor="text1"/>
              </w:rPr>
              <w:t>0.79</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r w:rsidRPr="00824F84">
              <w:rPr>
                <w:rFonts w:eastAsia="標楷體"/>
                <w:snapToGrid w:val="0"/>
                <w:color w:val="000000" w:themeColor="text1"/>
                <w:kern w:val="0"/>
              </w:rPr>
              <w:t>(</w:t>
            </w:r>
            <w:r>
              <w:rPr>
                <w:rFonts w:eastAsia="標楷體" w:hint="eastAsia"/>
                <w:snapToGrid w:val="0"/>
                <w:color w:val="000000" w:themeColor="text1"/>
                <w:kern w:val="0"/>
              </w:rPr>
              <w:t>f</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11,298</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1.31</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9,752</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1.46</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399</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3.51</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1,147</w:t>
            </w:r>
          </w:p>
        </w:tc>
        <w:tc>
          <w:tcPr>
            <w:tcW w:w="974"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-0.66</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r w:rsidRPr="00824F84">
              <w:rPr>
                <w:rFonts w:eastAsia="標楷體"/>
                <w:snapToGrid w:val="0"/>
                <w:color w:val="000000" w:themeColor="text1"/>
                <w:kern w:val="0"/>
              </w:rPr>
              <w:t>(</w:t>
            </w:r>
            <w:r>
              <w:rPr>
                <w:rFonts w:eastAsia="標楷體" w:hint="eastAsia"/>
                <w:snapToGrid w:val="0"/>
                <w:color w:val="000000" w:themeColor="text1"/>
                <w:kern w:val="0"/>
              </w:rPr>
              <w:t>f</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11,560</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3.94</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9,420</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4.54</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741</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-1.48</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1,400</w:t>
            </w:r>
          </w:p>
        </w:tc>
        <w:tc>
          <w:tcPr>
            <w:tcW w:w="974"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3.05</w:t>
            </w:r>
          </w:p>
        </w:tc>
      </w:tr>
      <w:tr w:rsidR="00A55AB2" w:rsidRPr="00824F84" w:rsidTr="00376315">
        <w:trPr>
          <w:trHeight w:val="370"/>
          <w:jc w:val="center"/>
        </w:trPr>
        <w:tc>
          <w:tcPr>
            <w:tcW w:w="1370" w:type="dxa"/>
            <w:tcBorders>
              <w:top w:val="nil"/>
              <w:left w:val="nil"/>
              <w:bottom w:val="nil"/>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12,235</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0.21</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10,124</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-0.13</w:t>
            </w:r>
          </w:p>
        </w:tc>
        <w:tc>
          <w:tcPr>
            <w:tcW w:w="871"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594</w:t>
            </w:r>
          </w:p>
        </w:tc>
        <w:tc>
          <w:tcPr>
            <w:tcW w:w="942"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1.38</w:t>
            </w:r>
          </w:p>
        </w:tc>
        <w:tc>
          <w:tcPr>
            <w:tcW w:w="906"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1,517</w:t>
            </w:r>
          </w:p>
        </w:tc>
        <w:tc>
          <w:tcPr>
            <w:tcW w:w="974" w:type="dxa"/>
            <w:tcBorders>
              <w:top w:val="nil"/>
              <w:left w:val="nil"/>
              <w:bottom w:val="nil"/>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2.11</w:t>
            </w:r>
          </w:p>
        </w:tc>
      </w:tr>
      <w:tr w:rsidR="00A55AB2" w:rsidRPr="00824F84" w:rsidTr="00376315">
        <w:trPr>
          <w:trHeight w:val="370"/>
          <w:jc w:val="center"/>
        </w:trPr>
        <w:tc>
          <w:tcPr>
            <w:tcW w:w="1370" w:type="dxa"/>
            <w:tcBorders>
              <w:top w:val="nil"/>
              <w:left w:val="nil"/>
              <w:bottom w:val="single" w:sz="4" w:space="0" w:color="auto"/>
              <w:right w:val="single" w:sz="4" w:space="0" w:color="auto"/>
            </w:tcBorders>
            <w:vAlign w:val="center"/>
          </w:tcPr>
          <w:p w:rsidR="00A55AB2" w:rsidRPr="00824F84" w:rsidRDefault="00A55AB2" w:rsidP="00376315">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2.09</w:t>
            </w:r>
          </w:p>
        </w:tc>
        <w:tc>
          <w:tcPr>
            <w:tcW w:w="871"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9,144</w:t>
            </w:r>
          </w:p>
        </w:tc>
        <w:tc>
          <w:tcPr>
            <w:tcW w:w="942"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2.82</w:t>
            </w:r>
          </w:p>
        </w:tc>
        <w:tc>
          <w:tcPr>
            <w:tcW w:w="871"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1,063</w:t>
            </w:r>
          </w:p>
        </w:tc>
        <w:tc>
          <w:tcPr>
            <w:tcW w:w="942"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1.64</w:t>
            </w:r>
          </w:p>
        </w:tc>
        <w:tc>
          <w:tcPr>
            <w:tcW w:w="906"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2,191</w:t>
            </w:r>
          </w:p>
        </w:tc>
        <w:tc>
          <w:tcPr>
            <w:tcW w:w="974" w:type="dxa"/>
            <w:tcBorders>
              <w:top w:val="nil"/>
              <w:left w:val="nil"/>
              <w:bottom w:val="single" w:sz="4" w:space="0" w:color="auto"/>
              <w:right w:val="nil"/>
            </w:tcBorders>
            <w:vAlign w:val="center"/>
          </w:tcPr>
          <w:p w:rsidR="00A55AB2" w:rsidRDefault="00A55AB2" w:rsidP="00376315">
            <w:pPr>
              <w:snapToGrid w:val="0"/>
              <w:spacing w:line="240" w:lineRule="exact"/>
              <w:jc w:val="right"/>
              <w:rPr>
                <w:rFonts w:eastAsia="標楷體"/>
                <w:color w:val="000000" w:themeColor="text1"/>
              </w:rPr>
            </w:pPr>
            <w:r>
              <w:rPr>
                <w:rFonts w:eastAsia="標楷體" w:hint="eastAsia"/>
                <w:color w:val="000000" w:themeColor="text1"/>
              </w:rPr>
              <w:t>-0.74</w:t>
            </w:r>
          </w:p>
        </w:tc>
      </w:tr>
    </w:tbl>
    <w:p w:rsidR="002449BA" w:rsidRPr="00824F84" w:rsidRDefault="002449BA" w:rsidP="002449BA">
      <w:pPr>
        <w:widowControl/>
        <w:snapToGrid w:val="0"/>
        <w:spacing w:line="240" w:lineRule="atLeast"/>
        <w:ind w:left="350" w:hanging="200"/>
        <w:jc w:val="both"/>
        <w:rPr>
          <w:rFonts w:eastAsia="標楷體"/>
          <w:color w:val="000000" w:themeColor="text1"/>
          <w:kern w:val="0"/>
          <w:sz w:val="22"/>
        </w:rPr>
      </w:pPr>
      <w:proofErr w:type="gramStart"/>
      <w:r w:rsidRPr="00824F84">
        <w:rPr>
          <w:rFonts w:eastAsia="標楷體"/>
          <w:color w:val="000000" w:themeColor="text1"/>
          <w:kern w:val="0"/>
          <w:sz w:val="22"/>
        </w:rPr>
        <w:t>註</w:t>
      </w:r>
      <w:proofErr w:type="gramEnd"/>
      <w:r w:rsidRPr="00824F84">
        <w:rPr>
          <w:rFonts w:eastAsia="標楷體"/>
          <w:color w:val="000000" w:themeColor="text1"/>
          <w:kern w:val="0"/>
          <w:sz w:val="22"/>
        </w:rPr>
        <w:t>：金額為當期價格；</w:t>
      </w:r>
      <w:r w:rsidRPr="00824F84">
        <w:rPr>
          <w:rFonts w:eastAsia="標楷體"/>
          <w:color w:val="000000" w:themeColor="text1"/>
          <w:kern w:val="0"/>
          <w:sz w:val="22"/>
        </w:rPr>
        <w:t>(r)</w:t>
      </w:r>
      <w:r w:rsidRPr="00824F84">
        <w:rPr>
          <w:rFonts w:eastAsia="標楷體"/>
          <w:color w:val="000000" w:themeColor="text1"/>
          <w:kern w:val="0"/>
          <w:sz w:val="22"/>
        </w:rPr>
        <w:t>表修正數，</w:t>
      </w:r>
      <w:r w:rsidRPr="00824F84">
        <w:rPr>
          <w:rFonts w:eastAsia="標楷體"/>
          <w:color w:val="000000" w:themeColor="text1"/>
          <w:kern w:val="0"/>
          <w:sz w:val="22"/>
        </w:rPr>
        <w:t>(p)</w:t>
      </w:r>
      <w:r w:rsidRPr="00824F84">
        <w:rPr>
          <w:rFonts w:eastAsia="標楷體"/>
          <w:color w:val="000000" w:themeColor="text1"/>
          <w:kern w:val="0"/>
          <w:sz w:val="22"/>
        </w:rPr>
        <w:t>表初步統計數，</w:t>
      </w:r>
      <w:r w:rsidRPr="00824F84">
        <w:rPr>
          <w:rFonts w:eastAsia="標楷體"/>
          <w:color w:val="000000" w:themeColor="text1"/>
          <w:kern w:val="0"/>
          <w:sz w:val="22"/>
        </w:rPr>
        <w:t>(f)</w:t>
      </w:r>
      <w:r w:rsidRPr="00824F84">
        <w:rPr>
          <w:rFonts w:eastAsia="標楷體"/>
          <w:color w:val="000000" w:themeColor="text1"/>
          <w:kern w:val="0"/>
          <w:sz w:val="22"/>
        </w:rPr>
        <w:t>表預測數。</w:t>
      </w:r>
    </w:p>
    <w:p w:rsidR="00CB23B5" w:rsidRPr="00824F84" w:rsidRDefault="002449BA" w:rsidP="006065F6">
      <w:pPr>
        <w:widowControl/>
        <w:snapToGrid w:val="0"/>
        <w:spacing w:line="240" w:lineRule="atLeast"/>
        <w:ind w:left="350" w:hanging="200"/>
        <w:jc w:val="both"/>
        <w:rPr>
          <w:rFonts w:eastAsia="標楷體"/>
          <w:color w:val="000000" w:themeColor="text1"/>
          <w:kern w:val="0"/>
          <w:sz w:val="22"/>
        </w:rPr>
      </w:pPr>
      <w:r w:rsidRPr="00824F84">
        <w:rPr>
          <w:rFonts w:eastAsia="標楷體"/>
          <w:color w:val="000000" w:themeColor="text1"/>
          <w:kern w:val="0"/>
          <w:sz w:val="22"/>
        </w:rPr>
        <w:t>資料來源：行政院主計總處，</w:t>
      </w:r>
      <w:r w:rsidRPr="00824F84">
        <w:rPr>
          <w:rFonts w:eastAsia="標楷體"/>
          <w:color w:val="000000" w:themeColor="text1"/>
          <w:kern w:val="0"/>
          <w:sz w:val="22"/>
        </w:rPr>
        <w:t>10</w:t>
      </w:r>
      <w:r w:rsidRPr="00824F84">
        <w:rPr>
          <w:rFonts w:eastAsia="標楷體" w:hint="eastAsia"/>
          <w:color w:val="000000" w:themeColor="text1"/>
          <w:kern w:val="0"/>
          <w:sz w:val="22"/>
        </w:rPr>
        <w:t>9</w:t>
      </w:r>
      <w:r w:rsidRPr="00824F84">
        <w:rPr>
          <w:rFonts w:eastAsia="標楷體"/>
          <w:color w:val="000000" w:themeColor="text1"/>
          <w:kern w:val="0"/>
          <w:sz w:val="22"/>
        </w:rPr>
        <w:t>年</w:t>
      </w:r>
      <w:r>
        <w:rPr>
          <w:rFonts w:eastAsia="標楷體" w:hint="eastAsia"/>
          <w:color w:val="000000" w:themeColor="text1"/>
          <w:kern w:val="0"/>
          <w:sz w:val="22"/>
        </w:rPr>
        <w:t>8</w:t>
      </w:r>
      <w:r w:rsidRPr="00824F84">
        <w:rPr>
          <w:rFonts w:eastAsia="標楷體"/>
          <w:color w:val="000000" w:themeColor="text1"/>
          <w:kern w:val="0"/>
          <w:sz w:val="22"/>
        </w:rPr>
        <w:t>月</w:t>
      </w:r>
      <w:r>
        <w:rPr>
          <w:rFonts w:eastAsia="標楷體" w:hint="eastAsia"/>
          <w:color w:val="000000" w:themeColor="text1"/>
          <w:kern w:val="0"/>
          <w:sz w:val="22"/>
        </w:rPr>
        <w:t>14</w:t>
      </w:r>
      <w:r w:rsidRPr="00824F84">
        <w:rPr>
          <w:rFonts w:eastAsia="標楷體"/>
          <w:color w:val="000000" w:themeColor="text1"/>
          <w:kern w:val="0"/>
          <w:sz w:val="22"/>
        </w:rPr>
        <w:t>日。</w:t>
      </w:r>
      <w:r w:rsidR="00CB23B5" w:rsidRPr="00824F84">
        <w:rPr>
          <w:rFonts w:eastAsia="標楷體"/>
          <w:color w:val="000000" w:themeColor="text1"/>
          <w:kern w:val="0"/>
          <w:sz w:val="22"/>
        </w:rPr>
        <w:br w:type="page"/>
      </w:r>
    </w:p>
    <w:p w:rsidR="002449BA" w:rsidRPr="00286EFC" w:rsidRDefault="002449BA" w:rsidP="002449B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２、</w:t>
      </w:r>
      <w:r w:rsidRPr="0037010E">
        <w:rPr>
          <w:rFonts w:eastAsia="標楷體"/>
          <w:b/>
          <w:bCs/>
          <w:kern w:val="0"/>
          <w:sz w:val="28"/>
          <w:szCs w:val="20"/>
        </w:rPr>
        <w:t>10</w:t>
      </w:r>
      <w:r>
        <w:rPr>
          <w:rFonts w:eastAsia="標楷體" w:hint="eastAsia"/>
          <w:b/>
          <w:bCs/>
          <w:kern w:val="0"/>
          <w:sz w:val="28"/>
          <w:szCs w:val="20"/>
        </w:rPr>
        <w:t>9</w:t>
      </w:r>
      <w:r w:rsidRPr="00052F70">
        <w:rPr>
          <w:rFonts w:eastAsia="標楷體"/>
          <w:b/>
          <w:bCs/>
          <w:color w:val="000000" w:themeColor="text1"/>
          <w:kern w:val="0"/>
          <w:sz w:val="28"/>
          <w:szCs w:val="20"/>
        </w:rPr>
        <w:t>年</w:t>
      </w:r>
      <w:r>
        <w:rPr>
          <w:rFonts w:eastAsia="標楷體" w:hint="eastAsia"/>
          <w:b/>
          <w:bCs/>
          <w:color w:val="000000" w:themeColor="text1"/>
          <w:kern w:val="0"/>
          <w:sz w:val="28"/>
          <w:szCs w:val="20"/>
        </w:rPr>
        <w:t>7</w:t>
      </w:r>
      <w:r w:rsidRPr="00052F70">
        <w:rPr>
          <w:rFonts w:eastAsia="標楷體"/>
          <w:b/>
          <w:bCs/>
          <w:color w:val="000000" w:themeColor="text1"/>
          <w:kern w:val="0"/>
          <w:sz w:val="28"/>
          <w:szCs w:val="20"/>
        </w:rPr>
        <w:t>月僑外直接投資金額</w:t>
      </w:r>
      <w:r>
        <w:rPr>
          <w:rFonts w:eastAsia="標楷體" w:hint="eastAsia"/>
          <w:b/>
          <w:bCs/>
          <w:color w:val="000000" w:themeColor="text1"/>
          <w:kern w:val="0"/>
          <w:sz w:val="28"/>
          <w:szCs w:val="20"/>
        </w:rPr>
        <w:t>5.64</w:t>
      </w:r>
      <w:r w:rsidRPr="00052F70">
        <w:rPr>
          <w:rFonts w:eastAsia="標楷體"/>
          <w:b/>
          <w:bCs/>
          <w:color w:val="000000" w:themeColor="text1"/>
          <w:kern w:val="0"/>
          <w:sz w:val="28"/>
          <w:szCs w:val="20"/>
        </w:rPr>
        <w:t>億美元，</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20.25</w:t>
      </w:r>
      <w:r w:rsidRPr="00286EFC">
        <w:rPr>
          <w:rFonts w:eastAsia="標楷體"/>
          <w:b/>
          <w:bCs/>
          <w:color w:val="000000" w:themeColor="text1"/>
          <w:kern w:val="0"/>
          <w:sz w:val="28"/>
          <w:szCs w:val="20"/>
        </w:rPr>
        <w:t>%</w:t>
      </w:r>
    </w:p>
    <w:p w:rsidR="002449BA" w:rsidRPr="00E24416"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86EFC">
        <w:rPr>
          <w:rFonts w:eastAsia="標楷體"/>
          <w:color w:val="000000" w:themeColor="text1"/>
          <w:kern w:val="0"/>
          <w:sz w:val="28"/>
          <w:szCs w:val="28"/>
        </w:rPr>
        <w:t>10</w:t>
      </w:r>
      <w:r w:rsidRPr="00286EFC">
        <w:rPr>
          <w:rFonts w:eastAsia="標楷體" w:hint="eastAsia"/>
          <w:color w:val="000000" w:themeColor="text1"/>
          <w:kern w:val="0"/>
          <w:sz w:val="28"/>
          <w:szCs w:val="28"/>
        </w:rPr>
        <w:t>9</w:t>
      </w:r>
      <w:r w:rsidRPr="00286EFC">
        <w:rPr>
          <w:rFonts w:eastAsia="標楷體"/>
          <w:color w:val="000000" w:themeColor="text1"/>
          <w:kern w:val="0"/>
          <w:sz w:val="28"/>
          <w:szCs w:val="28"/>
        </w:rPr>
        <w:t>年</w:t>
      </w:r>
      <w:r>
        <w:rPr>
          <w:rFonts w:eastAsia="標楷體" w:hint="eastAsia"/>
          <w:color w:val="000000" w:themeColor="text1"/>
          <w:kern w:val="0"/>
          <w:sz w:val="28"/>
          <w:szCs w:val="28"/>
        </w:rPr>
        <w:t>7</w:t>
      </w:r>
      <w:r w:rsidRPr="00286EFC">
        <w:rPr>
          <w:rFonts w:eastAsia="標楷體"/>
          <w:color w:val="000000" w:themeColor="text1"/>
          <w:kern w:val="0"/>
          <w:sz w:val="28"/>
          <w:szCs w:val="28"/>
        </w:rPr>
        <w:t>月核准僑外直接投資件數為</w:t>
      </w:r>
      <w:r>
        <w:rPr>
          <w:rFonts w:eastAsia="標楷體" w:hint="eastAsia"/>
          <w:color w:val="000000" w:themeColor="text1"/>
          <w:kern w:val="0"/>
          <w:sz w:val="28"/>
          <w:szCs w:val="28"/>
        </w:rPr>
        <w:t>260</w:t>
      </w:r>
      <w:r w:rsidRPr="00286EFC">
        <w:rPr>
          <w:rFonts w:eastAsia="標楷體"/>
          <w:color w:val="000000" w:themeColor="text1"/>
          <w:kern w:val="0"/>
          <w:sz w:val="28"/>
          <w:szCs w:val="28"/>
        </w:rPr>
        <w:t>件，核准投資金額</w:t>
      </w:r>
      <w:r>
        <w:rPr>
          <w:rFonts w:eastAsia="標楷體" w:hint="eastAsia"/>
          <w:color w:val="000000" w:themeColor="text1"/>
          <w:kern w:val="0"/>
          <w:sz w:val="28"/>
          <w:szCs w:val="28"/>
        </w:rPr>
        <w:t>5.64</w:t>
      </w:r>
      <w:r w:rsidRPr="00286EFC">
        <w:rPr>
          <w:rFonts w:eastAsia="標楷體"/>
          <w:color w:val="000000" w:themeColor="text1"/>
          <w:kern w:val="0"/>
          <w:sz w:val="28"/>
          <w:szCs w:val="28"/>
        </w:rPr>
        <w:t>億美元，較上年同月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20.25</w:t>
      </w:r>
      <w:r w:rsidRPr="00286EFC">
        <w:rPr>
          <w:rFonts w:eastAsia="標楷體"/>
          <w:color w:val="000000" w:themeColor="text1"/>
          <w:kern w:val="0"/>
          <w:sz w:val="28"/>
          <w:szCs w:val="28"/>
        </w:rPr>
        <w:t>%</w:t>
      </w:r>
      <w:r w:rsidRPr="00286EFC">
        <w:rPr>
          <w:rFonts w:eastAsia="標楷體" w:hint="eastAsia"/>
          <w:color w:val="000000" w:themeColor="text1"/>
          <w:kern w:val="0"/>
          <w:sz w:val="28"/>
          <w:szCs w:val="28"/>
        </w:rPr>
        <w:t>。累計</w:t>
      </w:r>
      <w:r w:rsidRPr="00286EFC">
        <w:rPr>
          <w:rFonts w:eastAsia="標楷體" w:hint="eastAsia"/>
          <w:color w:val="000000" w:themeColor="text1"/>
          <w:kern w:val="0"/>
          <w:sz w:val="28"/>
          <w:szCs w:val="28"/>
        </w:rPr>
        <w:t>1</w:t>
      </w:r>
      <w:r w:rsidRPr="00286EFC">
        <w:rPr>
          <w:rFonts w:eastAsia="標楷體" w:hint="eastAsia"/>
          <w:color w:val="000000" w:themeColor="text1"/>
          <w:kern w:val="0"/>
          <w:sz w:val="28"/>
          <w:szCs w:val="28"/>
        </w:rPr>
        <w:t>至</w:t>
      </w:r>
      <w:r>
        <w:rPr>
          <w:rFonts w:eastAsia="標楷體" w:hint="eastAsia"/>
          <w:color w:val="000000" w:themeColor="text1"/>
          <w:kern w:val="0"/>
          <w:sz w:val="28"/>
          <w:szCs w:val="28"/>
        </w:rPr>
        <w:t>7</w:t>
      </w:r>
      <w:r w:rsidRPr="00286EFC">
        <w:rPr>
          <w:rFonts w:eastAsia="標楷體" w:hint="eastAsia"/>
          <w:color w:val="000000" w:themeColor="text1"/>
          <w:kern w:val="0"/>
          <w:sz w:val="28"/>
          <w:szCs w:val="28"/>
        </w:rPr>
        <w:t>月核</w:t>
      </w:r>
      <w:r w:rsidRPr="00052F70">
        <w:rPr>
          <w:rFonts w:eastAsia="標楷體" w:hint="eastAsia"/>
          <w:color w:val="000000" w:themeColor="text1"/>
          <w:kern w:val="0"/>
          <w:sz w:val="28"/>
          <w:szCs w:val="28"/>
        </w:rPr>
        <w:t>准僑外直接投資件數</w:t>
      </w:r>
      <w:r w:rsidRPr="00BF4D4D">
        <w:rPr>
          <w:rFonts w:eastAsia="標楷體" w:hint="eastAsia"/>
          <w:color w:val="000000" w:themeColor="text1"/>
          <w:kern w:val="0"/>
          <w:sz w:val="28"/>
          <w:szCs w:val="28"/>
        </w:rPr>
        <w:t>為</w:t>
      </w:r>
      <w:r w:rsidRPr="00BF4D4D">
        <w:rPr>
          <w:rFonts w:eastAsia="標楷體" w:hint="eastAsia"/>
          <w:color w:val="000000" w:themeColor="text1"/>
          <w:kern w:val="0"/>
          <w:sz w:val="28"/>
          <w:szCs w:val="28"/>
        </w:rPr>
        <w:t>1,</w:t>
      </w:r>
      <w:r>
        <w:rPr>
          <w:rFonts w:eastAsia="標楷體" w:hint="eastAsia"/>
          <w:color w:val="000000" w:themeColor="text1"/>
          <w:kern w:val="0"/>
          <w:sz w:val="28"/>
          <w:szCs w:val="28"/>
        </w:rPr>
        <w:t>948</w:t>
      </w:r>
      <w:r w:rsidRPr="00BF4D4D">
        <w:rPr>
          <w:rFonts w:eastAsia="標楷體" w:hint="eastAsia"/>
          <w:color w:val="000000" w:themeColor="text1"/>
          <w:kern w:val="0"/>
          <w:sz w:val="28"/>
          <w:szCs w:val="28"/>
        </w:rPr>
        <w:t>件，核准投資金額</w:t>
      </w:r>
      <w:r>
        <w:rPr>
          <w:rFonts w:eastAsia="標楷體" w:hint="eastAsia"/>
          <w:color w:val="000000" w:themeColor="text1"/>
          <w:kern w:val="0"/>
          <w:sz w:val="28"/>
          <w:szCs w:val="28"/>
        </w:rPr>
        <w:t>44.03</w:t>
      </w:r>
      <w:r w:rsidRPr="009C79E8">
        <w:rPr>
          <w:rFonts w:eastAsia="標楷體" w:hint="eastAsia"/>
          <w:color w:val="000000" w:themeColor="text1"/>
          <w:kern w:val="0"/>
          <w:sz w:val="28"/>
          <w:szCs w:val="28"/>
        </w:rPr>
        <w:t>億美元，</w:t>
      </w:r>
      <w:r w:rsidRPr="00BF4D4D">
        <w:rPr>
          <w:rFonts w:eastAsia="標楷體" w:hint="eastAsia"/>
          <w:color w:val="000000" w:themeColor="text1"/>
          <w:kern w:val="0"/>
          <w:sz w:val="28"/>
          <w:szCs w:val="28"/>
        </w:rPr>
        <w:t>較上年同期增加</w:t>
      </w:r>
      <w:r>
        <w:rPr>
          <w:rFonts w:eastAsia="標楷體" w:hint="eastAsia"/>
          <w:color w:val="000000" w:themeColor="text1"/>
          <w:kern w:val="0"/>
          <w:sz w:val="28"/>
          <w:szCs w:val="28"/>
        </w:rPr>
        <w:t>10.56</w:t>
      </w:r>
      <w:r w:rsidRPr="00BF4D4D">
        <w:rPr>
          <w:rFonts w:eastAsia="標楷體"/>
          <w:color w:val="000000" w:themeColor="text1"/>
          <w:kern w:val="0"/>
          <w:sz w:val="28"/>
          <w:szCs w:val="28"/>
        </w:rPr>
        <w:t>%</w:t>
      </w:r>
      <w:r w:rsidRPr="00E24416">
        <w:rPr>
          <w:rFonts w:eastAsia="標楷體"/>
          <w:color w:val="000000" w:themeColor="text1"/>
          <w:kern w:val="0"/>
          <w:sz w:val="28"/>
          <w:szCs w:val="28"/>
        </w:rPr>
        <w:t>。若就地區觀之，以</w:t>
      </w:r>
      <w:r w:rsidRPr="00E24416">
        <w:rPr>
          <w:rFonts w:eastAsia="標楷體" w:hint="eastAsia"/>
          <w:color w:val="000000" w:themeColor="text1"/>
          <w:kern w:val="0"/>
          <w:sz w:val="28"/>
          <w:szCs w:val="28"/>
        </w:rPr>
        <w:t>丹麥</w:t>
      </w:r>
      <w:r w:rsidRPr="00E24416">
        <w:rPr>
          <w:rFonts w:eastAsia="標楷體"/>
          <w:color w:val="000000" w:themeColor="text1"/>
          <w:kern w:val="0"/>
          <w:sz w:val="28"/>
          <w:szCs w:val="28"/>
        </w:rPr>
        <w:t>(</w:t>
      </w:r>
      <w:r>
        <w:rPr>
          <w:rFonts w:eastAsia="標楷體" w:hint="eastAsia"/>
          <w:color w:val="000000" w:themeColor="text1"/>
          <w:kern w:val="0"/>
          <w:sz w:val="28"/>
          <w:szCs w:val="28"/>
        </w:rPr>
        <w:t>25.31</w:t>
      </w:r>
      <w:r w:rsidRPr="00E24416">
        <w:rPr>
          <w:rFonts w:eastAsia="標楷體"/>
          <w:color w:val="000000" w:themeColor="text1"/>
          <w:kern w:val="0"/>
          <w:sz w:val="28"/>
          <w:szCs w:val="28"/>
        </w:rPr>
        <w:t>%)</w:t>
      </w:r>
      <w:r>
        <w:rPr>
          <w:rFonts w:eastAsia="標楷體" w:hint="eastAsia"/>
          <w:color w:val="000000" w:themeColor="text1"/>
          <w:kern w:val="0"/>
          <w:sz w:val="28"/>
          <w:szCs w:val="28"/>
        </w:rPr>
        <w:t>、</w:t>
      </w:r>
      <w:r w:rsidRPr="00E24416">
        <w:rPr>
          <w:rFonts w:eastAsia="標楷體"/>
          <w:color w:val="000000" w:themeColor="text1"/>
          <w:kern w:val="0"/>
          <w:sz w:val="28"/>
          <w:szCs w:val="28"/>
        </w:rPr>
        <w:t>加勒比海英國屬地</w:t>
      </w:r>
      <w:r w:rsidRPr="00E24416">
        <w:rPr>
          <w:rFonts w:eastAsia="標楷體"/>
          <w:color w:val="000000" w:themeColor="text1"/>
          <w:kern w:val="0"/>
          <w:sz w:val="28"/>
          <w:szCs w:val="28"/>
        </w:rPr>
        <w:t>(</w:t>
      </w:r>
      <w:r>
        <w:rPr>
          <w:rFonts w:eastAsia="標楷體" w:hint="eastAsia"/>
          <w:color w:val="000000" w:themeColor="text1"/>
          <w:kern w:val="0"/>
          <w:sz w:val="28"/>
          <w:szCs w:val="28"/>
        </w:rPr>
        <w:t>19.88</w:t>
      </w:r>
      <w:r w:rsidRPr="00E24416">
        <w:rPr>
          <w:rFonts w:eastAsia="標楷體"/>
          <w:color w:val="000000" w:themeColor="text1"/>
          <w:kern w:val="0"/>
          <w:sz w:val="28"/>
          <w:szCs w:val="28"/>
        </w:rPr>
        <w:t>%</w:t>
      </w:r>
      <w:r w:rsidRPr="00E24416">
        <w:rPr>
          <w:rFonts w:eastAsia="標楷體"/>
          <w:color w:val="000000" w:themeColor="text1"/>
          <w:kern w:val="0"/>
          <w:sz w:val="28"/>
          <w:szCs w:val="28"/>
        </w:rPr>
        <w:t>，主要為英屬維京群島</w:t>
      </w:r>
      <w:r>
        <w:rPr>
          <w:rFonts w:eastAsia="標楷體" w:hint="eastAsia"/>
          <w:color w:val="000000" w:themeColor="text1"/>
          <w:kern w:val="0"/>
          <w:sz w:val="28"/>
          <w:szCs w:val="28"/>
        </w:rPr>
        <w:t>、英屬開</w:t>
      </w:r>
      <w:proofErr w:type="gramStart"/>
      <w:r>
        <w:rPr>
          <w:rFonts w:eastAsia="標楷體" w:hint="eastAsia"/>
          <w:color w:val="000000" w:themeColor="text1"/>
          <w:kern w:val="0"/>
          <w:sz w:val="28"/>
          <w:szCs w:val="28"/>
        </w:rPr>
        <w:t>曼</w:t>
      </w:r>
      <w:proofErr w:type="gramEnd"/>
      <w:r>
        <w:rPr>
          <w:rFonts w:eastAsia="標楷體" w:hint="eastAsia"/>
          <w:color w:val="000000" w:themeColor="text1"/>
          <w:kern w:val="0"/>
          <w:sz w:val="28"/>
          <w:szCs w:val="28"/>
        </w:rPr>
        <w:t>群島</w:t>
      </w:r>
      <w:r w:rsidRPr="00E24416">
        <w:rPr>
          <w:rFonts w:eastAsia="標楷體"/>
          <w:color w:val="000000" w:themeColor="text1"/>
          <w:kern w:val="0"/>
          <w:sz w:val="28"/>
          <w:szCs w:val="28"/>
        </w:rPr>
        <w:t>)</w:t>
      </w:r>
      <w:r>
        <w:rPr>
          <w:rFonts w:eastAsia="標楷體" w:hint="eastAsia"/>
          <w:color w:val="000000" w:themeColor="text1"/>
          <w:kern w:val="0"/>
          <w:sz w:val="28"/>
          <w:szCs w:val="28"/>
        </w:rPr>
        <w:t>、</w:t>
      </w:r>
      <w:r w:rsidRPr="00E24416">
        <w:rPr>
          <w:rFonts w:eastAsia="標楷體" w:hint="eastAsia"/>
          <w:color w:val="000000" w:themeColor="text1"/>
          <w:kern w:val="0"/>
          <w:sz w:val="28"/>
          <w:szCs w:val="28"/>
        </w:rPr>
        <w:t>日本</w:t>
      </w:r>
      <w:r w:rsidRPr="00E24416">
        <w:rPr>
          <w:rFonts w:eastAsia="標楷體"/>
          <w:color w:val="000000" w:themeColor="text1"/>
          <w:kern w:val="0"/>
          <w:sz w:val="28"/>
          <w:szCs w:val="28"/>
        </w:rPr>
        <w:t>(</w:t>
      </w:r>
      <w:r>
        <w:rPr>
          <w:rFonts w:eastAsia="標楷體" w:hint="eastAsia"/>
          <w:color w:val="000000" w:themeColor="text1"/>
          <w:kern w:val="0"/>
          <w:sz w:val="28"/>
          <w:szCs w:val="28"/>
        </w:rPr>
        <w:t>15.64</w:t>
      </w:r>
      <w:r w:rsidRPr="00E24416">
        <w:rPr>
          <w:rFonts w:eastAsia="標楷體"/>
          <w:color w:val="000000" w:themeColor="text1"/>
          <w:kern w:val="0"/>
          <w:sz w:val="28"/>
          <w:szCs w:val="28"/>
        </w:rPr>
        <w:t>%)</w:t>
      </w:r>
      <w:r w:rsidRPr="00E24416">
        <w:rPr>
          <w:rFonts w:eastAsia="標楷體"/>
          <w:color w:val="000000" w:themeColor="text1"/>
          <w:kern w:val="0"/>
          <w:sz w:val="28"/>
          <w:szCs w:val="28"/>
        </w:rPr>
        <w:t>、</w:t>
      </w:r>
      <w:r>
        <w:rPr>
          <w:rFonts w:eastAsia="標楷體" w:hint="eastAsia"/>
          <w:color w:val="000000" w:themeColor="text1"/>
          <w:kern w:val="0"/>
          <w:sz w:val="28"/>
          <w:szCs w:val="28"/>
        </w:rPr>
        <w:t>盧森堡</w:t>
      </w:r>
      <w:r>
        <w:rPr>
          <w:rFonts w:eastAsia="標楷體" w:hint="eastAsia"/>
          <w:color w:val="000000" w:themeColor="text1"/>
          <w:kern w:val="0"/>
          <w:sz w:val="28"/>
          <w:szCs w:val="28"/>
        </w:rPr>
        <w:t>(11.05%)</w:t>
      </w:r>
      <w:r>
        <w:rPr>
          <w:rFonts w:eastAsia="標楷體" w:hint="eastAsia"/>
          <w:color w:val="000000" w:themeColor="text1"/>
          <w:kern w:val="0"/>
          <w:sz w:val="28"/>
          <w:szCs w:val="28"/>
        </w:rPr>
        <w:t>及香港</w:t>
      </w:r>
      <w:r w:rsidRPr="00E24416">
        <w:rPr>
          <w:rFonts w:eastAsia="標楷體"/>
          <w:color w:val="000000" w:themeColor="text1"/>
          <w:kern w:val="0"/>
          <w:sz w:val="28"/>
          <w:szCs w:val="28"/>
        </w:rPr>
        <w:t>(</w:t>
      </w:r>
      <w:r>
        <w:rPr>
          <w:rFonts w:eastAsia="標楷體" w:hint="eastAsia"/>
          <w:color w:val="000000" w:themeColor="text1"/>
          <w:kern w:val="0"/>
          <w:sz w:val="28"/>
          <w:szCs w:val="28"/>
        </w:rPr>
        <w:t>6.06</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Pr>
          <w:rFonts w:eastAsia="標楷體" w:hint="eastAsia"/>
          <w:color w:val="000000" w:themeColor="text1"/>
          <w:kern w:val="0"/>
          <w:sz w:val="28"/>
          <w:szCs w:val="28"/>
        </w:rPr>
        <w:t>77.94</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；若就業別觀之，以金融及保險業</w:t>
      </w:r>
      <w:r w:rsidRPr="00E24416">
        <w:rPr>
          <w:rFonts w:eastAsia="標楷體"/>
          <w:color w:val="000000" w:themeColor="text1"/>
          <w:kern w:val="0"/>
          <w:sz w:val="28"/>
          <w:szCs w:val="28"/>
        </w:rPr>
        <w:t>(</w:t>
      </w:r>
      <w:r>
        <w:rPr>
          <w:rFonts w:eastAsia="標楷體" w:hint="eastAsia"/>
          <w:color w:val="000000" w:themeColor="text1"/>
          <w:kern w:val="0"/>
          <w:sz w:val="28"/>
          <w:szCs w:val="28"/>
        </w:rPr>
        <w:t>20.41%</w:t>
      </w:r>
      <w:r w:rsidRPr="00E24416">
        <w:rPr>
          <w:rFonts w:eastAsia="標楷體"/>
          <w:color w:val="000000" w:themeColor="text1"/>
          <w:kern w:val="0"/>
          <w:sz w:val="28"/>
          <w:szCs w:val="28"/>
        </w:rPr>
        <w:t>)</w:t>
      </w:r>
      <w:r w:rsidRPr="00E24416">
        <w:rPr>
          <w:rFonts w:eastAsia="標楷體" w:hint="eastAsia"/>
          <w:color w:val="000000" w:themeColor="text1"/>
          <w:kern w:val="0"/>
          <w:sz w:val="28"/>
          <w:szCs w:val="28"/>
        </w:rPr>
        <w:t>、電力及燃氣供應業</w:t>
      </w:r>
      <w:r w:rsidRPr="00E24416">
        <w:rPr>
          <w:rFonts w:eastAsia="標楷體" w:hint="eastAsia"/>
          <w:color w:val="000000" w:themeColor="text1"/>
          <w:kern w:val="0"/>
          <w:sz w:val="28"/>
          <w:szCs w:val="28"/>
        </w:rPr>
        <w:t>(</w:t>
      </w:r>
      <w:r>
        <w:rPr>
          <w:rFonts w:eastAsia="標楷體" w:hint="eastAsia"/>
          <w:color w:val="000000" w:themeColor="text1"/>
          <w:kern w:val="0"/>
          <w:sz w:val="28"/>
          <w:szCs w:val="28"/>
        </w:rPr>
        <w:t>19.21</w:t>
      </w:r>
      <w:r w:rsidRPr="00E24416">
        <w:rPr>
          <w:rFonts w:eastAsia="標楷體"/>
          <w:color w:val="000000" w:themeColor="text1"/>
          <w:kern w:val="0"/>
          <w:sz w:val="28"/>
          <w:szCs w:val="28"/>
        </w:rPr>
        <w:t>%</w:t>
      </w:r>
      <w:r w:rsidRPr="00E24416">
        <w:rPr>
          <w:rFonts w:eastAsia="標楷體" w:hint="eastAsia"/>
          <w:color w:val="000000" w:themeColor="text1"/>
          <w:kern w:val="0"/>
          <w:sz w:val="28"/>
          <w:szCs w:val="28"/>
        </w:rPr>
        <w:t>)</w:t>
      </w:r>
      <w:r w:rsidRPr="00E24416">
        <w:rPr>
          <w:rFonts w:eastAsia="標楷體"/>
          <w:color w:val="000000" w:themeColor="text1"/>
          <w:kern w:val="0"/>
          <w:sz w:val="28"/>
          <w:szCs w:val="28"/>
        </w:rPr>
        <w:t>、批發及零售業</w:t>
      </w:r>
      <w:r w:rsidRPr="00E24416">
        <w:rPr>
          <w:rFonts w:eastAsia="標楷體"/>
          <w:color w:val="000000" w:themeColor="text1"/>
          <w:kern w:val="0"/>
          <w:sz w:val="28"/>
          <w:szCs w:val="28"/>
        </w:rPr>
        <w:t>(</w:t>
      </w:r>
      <w:r>
        <w:rPr>
          <w:rFonts w:eastAsia="標楷體" w:hint="eastAsia"/>
          <w:color w:val="000000" w:themeColor="text1"/>
          <w:kern w:val="0"/>
          <w:sz w:val="28"/>
          <w:szCs w:val="28"/>
        </w:rPr>
        <w:t>13.68</w:t>
      </w:r>
      <w:r w:rsidRPr="00E24416">
        <w:rPr>
          <w:rFonts w:eastAsia="標楷體"/>
          <w:color w:val="000000" w:themeColor="text1"/>
          <w:kern w:val="0"/>
          <w:sz w:val="28"/>
          <w:szCs w:val="28"/>
        </w:rPr>
        <w:t>%)</w:t>
      </w:r>
      <w:r w:rsidRPr="00E24416">
        <w:rPr>
          <w:rFonts w:eastAsia="標楷體"/>
          <w:color w:val="000000" w:themeColor="text1"/>
          <w:kern w:val="0"/>
          <w:sz w:val="28"/>
          <w:szCs w:val="28"/>
        </w:rPr>
        <w:t>、</w:t>
      </w:r>
      <w:r w:rsidRPr="00C07233">
        <w:rPr>
          <w:rFonts w:eastAsia="標楷體" w:hint="eastAsia"/>
          <w:color w:val="000000" w:themeColor="text1"/>
          <w:kern w:val="0"/>
          <w:sz w:val="28"/>
          <w:szCs w:val="28"/>
        </w:rPr>
        <w:t>電子零組件製造業</w:t>
      </w:r>
      <w:r>
        <w:rPr>
          <w:rFonts w:eastAsia="標楷體" w:hint="eastAsia"/>
          <w:color w:val="000000" w:themeColor="text1"/>
          <w:kern w:val="0"/>
          <w:sz w:val="28"/>
          <w:szCs w:val="28"/>
        </w:rPr>
        <w:t>(12.26%)</w:t>
      </w:r>
      <w:r>
        <w:rPr>
          <w:rFonts w:eastAsia="標楷體" w:hint="eastAsia"/>
          <w:color w:val="000000" w:themeColor="text1"/>
          <w:kern w:val="0"/>
          <w:sz w:val="28"/>
          <w:szCs w:val="28"/>
        </w:rPr>
        <w:t>及不動產</w:t>
      </w:r>
      <w:r w:rsidRPr="00E24416">
        <w:rPr>
          <w:rFonts w:eastAsia="標楷體"/>
          <w:color w:val="000000" w:themeColor="text1"/>
          <w:kern w:val="0"/>
          <w:sz w:val="28"/>
          <w:szCs w:val="28"/>
        </w:rPr>
        <w:t>業</w:t>
      </w:r>
      <w:r w:rsidRPr="00E24416">
        <w:rPr>
          <w:rFonts w:eastAsia="標楷體"/>
          <w:color w:val="000000" w:themeColor="text1"/>
          <w:kern w:val="0"/>
          <w:sz w:val="28"/>
          <w:szCs w:val="28"/>
        </w:rPr>
        <w:t>(</w:t>
      </w:r>
      <w:r>
        <w:rPr>
          <w:rFonts w:eastAsia="標楷體" w:hint="eastAsia"/>
          <w:color w:val="000000" w:themeColor="text1"/>
          <w:kern w:val="0"/>
          <w:sz w:val="28"/>
          <w:szCs w:val="28"/>
        </w:rPr>
        <w:t>8.48</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Pr>
          <w:rFonts w:eastAsia="標楷體" w:hint="eastAsia"/>
          <w:color w:val="000000" w:themeColor="text1"/>
          <w:kern w:val="0"/>
          <w:sz w:val="28"/>
          <w:szCs w:val="28"/>
        </w:rPr>
        <w:t>74.04</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2449BA" w:rsidRPr="00CD4B65"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w:t>
      </w:r>
      <w:r w:rsidRPr="00BF1FA3">
        <w:rPr>
          <w:rFonts w:eastAsia="標楷體"/>
          <w:color w:val="000000" w:themeColor="text1"/>
          <w:kern w:val="0"/>
          <w:sz w:val="28"/>
          <w:szCs w:val="28"/>
        </w:rPr>
        <w:t>統計</w:t>
      </w:r>
      <w:r w:rsidRPr="00CD4B65">
        <w:rPr>
          <w:rFonts w:eastAsia="標楷體"/>
          <w:color w:val="000000" w:themeColor="text1"/>
          <w:kern w:val="0"/>
          <w:sz w:val="28"/>
          <w:szCs w:val="28"/>
        </w:rPr>
        <w:t>，</w:t>
      </w:r>
      <w:r w:rsidRPr="00CD4B65">
        <w:rPr>
          <w:rFonts w:eastAsia="標楷體"/>
          <w:color w:val="000000" w:themeColor="text1"/>
          <w:kern w:val="0"/>
          <w:sz w:val="28"/>
          <w:szCs w:val="28"/>
        </w:rPr>
        <w:t>1</w:t>
      </w:r>
      <w:r w:rsidRPr="00CD4B65">
        <w:rPr>
          <w:rFonts w:eastAsia="標楷體" w:hint="eastAsia"/>
          <w:color w:val="000000" w:themeColor="text1"/>
          <w:kern w:val="0"/>
          <w:sz w:val="28"/>
          <w:szCs w:val="28"/>
        </w:rPr>
        <w:t>09</w:t>
      </w:r>
      <w:r w:rsidRPr="00CD4B65">
        <w:rPr>
          <w:rFonts w:eastAsia="標楷體"/>
          <w:color w:val="000000" w:themeColor="text1"/>
          <w:kern w:val="0"/>
          <w:sz w:val="28"/>
          <w:szCs w:val="28"/>
        </w:rPr>
        <w:t>年</w:t>
      </w:r>
      <w:r>
        <w:rPr>
          <w:rFonts w:eastAsia="標楷體" w:hint="eastAsia"/>
          <w:color w:val="000000" w:themeColor="text1"/>
          <w:kern w:val="0"/>
          <w:sz w:val="28"/>
          <w:szCs w:val="28"/>
        </w:rPr>
        <w:t>7</w:t>
      </w:r>
      <w:r w:rsidRPr="00CD4B65">
        <w:rPr>
          <w:rFonts w:eastAsia="標楷體"/>
          <w:color w:val="000000" w:themeColor="text1"/>
          <w:kern w:val="0"/>
          <w:sz w:val="28"/>
          <w:szCs w:val="28"/>
        </w:rPr>
        <w:t>月外資投資我國股市淨匯</w:t>
      </w:r>
      <w:r w:rsidRPr="00CD4B65">
        <w:rPr>
          <w:rFonts w:eastAsia="標楷體" w:hint="eastAsia"/>
          <w:color w:val="000000" w:themeColor="text1"/>
          <w:kern w:val="0"/>
          <w:sz w:val="28"/>
          <w:szCs w:val="28"/>
        </w:rPr>
        <w:t>入</w:t>
      </w:r>
      <w:r w:rsidRPr="00CD4B65">
        <w:rPr>
          <w:rFonts w:eastAsia="標楷體"/>
          <w:color w:val="000000" w:themeColor="text1"/>
          <w:kern w:val="0"/>
          <w:sz w:val="28"/>
          <w:szCs w:val="28"/>
        </w:rPr>
        <w:t>金額</w:t>
      </w:r>
      <w:r>
        <w:rPr>
          <w:rFonts w:eastAsia="標楷體" w:hint="eastAsia"/>
          <w:color w:val="000000" w:themeColor="text1"/>
          <w:kern w:val="0"/>
          <w:sz w:val="28"/>
          <w:szCs w:val="28"/>
        </w:rPr>
        <w:t>9.3</w:t>
      </w:r>
      <w:r w:rsidRPr="00CD4B65">
        <w:rPr>
          <w:rFonts w:eastAsia="標楷體"/>
          <w:color w:val="000000" w:themeColor="text1"/>
          <w:kern w:val="0"/>
          <w:sz w:val="28"/>
          <w:szCs w:val="28"/>
        </w:rPr>
        <w:t>億美元。</w:t>
      </w:r>
    </w:p>
    <w:p w:rsidR="005E3164" w:rsidRPr="002449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824F84"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2449BA" w:rsidRPr="00824F84" w:rsidRDefault="002449BA" w:rsidP="002449BA">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824F84">
        <w:rPr>
          <w:rFonts w:eastAsia="標楷體"/>
          <w:b/>
          <w:bCs/>
          <w:color w:val="000000" w:themeColor="text1"/>
          <w:kern w:val="0"/>
          <w:sz w:val="28"/>
          <w:szCs w:val="20"/>
        </w:rPr>
        <w:lastRenderedPageBreak/>
        <w:t>表</w:t>
      </w:r>
      <w:r w:rsidRPr="00824F84">
        <w:rPr>
          <w:rFonts w:eastAsia="標楷體"/>
          <w:b/>
          <w:bCs/>
          <w:color w:val="000000" w:themeColor="text1"/>
          <w:kern w:val="0"/>
          <w:sz w:val="28"/>
          <w:szCs w:val="20"/>
        </w:rPr>
        <w:t xml:space="preserve"> 2-6-2  </w:t>
      </w:r>
      <w:r w:rsidRPr="00824F84">
        <w:rPr>
          <w:rFonts w:eastAsia="標楷體"/>
          <w:b/>
          <w:bCs/>
          <w:color w:val="000000" w:themeColor="text1"/>
          <w:kern w:val="0"/>
          <w:sz w:val="28"/>
          <w:szCs w:val="20"/>
        </w:rPr>
        <w:t>外資投入概況</w:t>
      </w:r>
      <w:r w:rsidRPr="00824F84">
        <w:rPr>
          <w:rFonts w:eastAsia="標楷體"/>
          <w:color w:val="000000" w:themeColor="text1"/>
          <w:kern w:val="0"/>
          <w:sz w:val="28"/>
          <w:szCs w:val="20"/>
        </w:rPr>
        <w:t xml:space="preserve">           </w:t>
      </w:r>
      <w:r w:rsidRPr="00824F84">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2449BA" w:rsidRPr="006053B8" w:rsidTr="00F52F13">
        <w:trPr>
          <w:tblHeader/>
          <w:jc w:val="center"/>
        </w:trPr>
        <w:tc>
          <w:tcPr>
            <w:tcW w:w="1681" w:type="dxa"/>
            <w:tcBorders>
              <w:bottom w:val="single" w:sz="8" w:space="0" w:color="auto"/>
            </w:tcBorders>
          </w:tcPr>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僑外投資</w:t>
            </w:r>
          </w:p>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2449BA" w:rsidRPr="006053B8" w:rsidRDefault="002449BA" w:rsidP="00F52F13">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2449BA" w:rsidRPr="006053B8" w:rsidRDefault="002449BA" w:rsidP="00F52F13">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2449BA" w:rsidRPr="006053B8" w:rsidRDefault="002449BA" w:rsidP="00F52F13">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2449BA" w:rsidRPr="006053B8" w:rsidRDefault="002449BA" w:rsidP="00F52F13">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2449BA" w:rsidRPr="006053B8" w:rsidRDefault="002449BA" w:rsidP="00F52F13">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2449BA" w:rsidRPr="006053B8" w:rsidRDefault="002449BA" w:rsidP="00F52F13">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2449BA" w:rsidRPr="006053B8" w:rsidRDefault="002449BA" w:rsidP="00F52F13">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2449BA" w:rsidRPr="006053B8" w:rsidRDefault="002449BA" w:rsidP="00F52F13">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2449BA" w:rsidRPr="006053B8" w:rsidRDefault="002449BA" w:rsidP="00F52F13">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108</w:t>
            </w:r>
            <w:r w:rsidRPr="006053B8">
              <w:rPr>
                <w:rFonts w:eastAsia="標楷體"/>
                <w:b/>
                <w:bCs/>
                <w:color w:val="000000" w:themeColor="text1"/>
              </w:rPr>
              <w:t>年</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2449BA" w:rsidRPr="006053B8"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2449BA"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2449BA" w:rsidRPr="006053B8" w:rsidRDefault="002449BA" w:rsidP="00F52F13">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1~7</w:t>
            </w:r>
            <w:r>
              <w:rPr>
                <w:rFonts w:eastAsia="標楷體" w:hint="eastAsia"/>
                <w:b/>
                <w:bCs/>
                <w:color w:val="000000" w:themeColor="text1"/>
              </w:rPr>
              <w:t>月</w:t>
            </w:r>
          </w:p>
        </w:tc>
        <w:tc>
          <w:tcPr>
            <w:tcW w:w="1314" w:type="dxa"/>
            <w:tcBorders>
              <w:top w:val="nil"/>
              <w:left w:val="single" w:sz="4" w:space="0" w:color="auto"/>
              <w:bottom w:val="nil"/>
              <w:right w:val="nil"/>
            </w:tcBorders>
          </w:tcPr>
          <w:p w:rsidR="002449BA" w:rsidRPr="008A4890" w:rsidRDefault="002449BA" w:rsidP="00F52F13">
            <w:pPr>
              <w:snapToGrid w:val="0"/>
              <w:spacing w:line="400" w:lineRule="exact"/>
              <w:ind w:rightChars="100" w:right="240"/>
              <w:jc w:val="right"/>
              <w:rPr>
                <w:rFonts w:eastAsia="標楷體"/>
                <w:b/>
              </w:rPr>
            </w:pPr>
            <w:r w:rsidRPr="008A4890">
              <w:rPr>
                <w:rFonts w:eastAsia="標楷體" w:hint="eastAsia"/>
                <w:b/>
              </w:rPr>
              <w:t>44.03</w:t>
            </w:r>
          </w:p>
        </w:tc>
        <w:tc>
          <w:tcPr>
            <w:tcW w:w="1788" w:type="dxa"/>
            <w:tcBorders>
              <w:top w:val="nil"/>
              <w:left w:val="nil"/>
              <w:bottom w:val="nil"/>
              <w:right w:val="nil"/>
            </w:tcBorders>
          </w:tcPr>
          <w:p w:rsidR="002449BA" w:rsidRPr="008A4890" w:rsidRDefault="002449BA" w:rsidP="00F52F13">
            <w:pPr>
              <w:snapToGrid w:val="0"/>
              <w:spacing w:line="400" w:lineRule="exact"/>
              <w:ind w:rightChars="153" w:right="367"/>
              <w:jc w:val="right"/>
              <w:rPr>
                <w:rFonts w:eastAsia="標楷體"/>
                <w:b/>
              </w:rPr>
            </w:pPr>
            <w:r w:rsidRPr="008A4890">
              <w:rPr>
                <w:rFonts w:eastAsia="標楷體" w:hint="eastAsia"/>
                <w:b/>
              </w:rPr>
              <w:t>-117.59</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b/>
                <w:color w:val="000000" w:themeColor="text1"/>
              </w:rPr>
            </w:pPr>
            <w:r w:rsidRPr="00052946">
              <w:rPr>
                <w:rFonts w:eastAsia="標楷體" w:hint="eastAsia"/>
                <w:b/>
                <w:color w:val="000000" w:themeColor="text1"/>
              </w:rPr>
              <w:t>10.42</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b/>
                <w:color w:val="000000" w:themeColor="text1"/>
              </w:rPr>
            </w:pPr>
            <w:r w:rsidRPr="00052946">
              <w:rPr>
                <w:rFonts w:eastAsia="標楷體" w:hint="eastAsia"/>
                <w:b/>
                <w:color w:val="000000" w:themeColor="text1"/>
              </w:rPr>
              <w:t>5.00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1.32</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3.00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2449BA" w:rsidRPr="00971855" w:rsidRDefault="002449BA" w:rsidP="00F52F13">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nil"/>
              <w:right w:val="nil"/>
            </w:tcBorders>
          </w:tcPr>
          <w:p w:rsidR="002449BA" w:rsidRPr="00971855" w:rsidRDefault="002449BA" w:rsidP="00F52F13">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4" w:type="dxa"/>
            <w:tcBorders>
              <w:top w:val="nil"/>
              <w:left w:val="single" w:sz="4" w:space="0" w:color="auto"/>
              <w:bottom w:val="nil"/>
              <w:right w:val="nil"/>
            </w:tcBorders>
          </w:tcPr>
          <w:p w:rsidR="002449BA" w:rsidRDefault="002449BA" w:rsidP="00F52F13">
            <w:pPr>
              <w:snapToGrid w:val="0"/>
              <w:spacing w:line="400" w:lineRule="exact"/>
              <w:ind w:rightChars="100" w:right="240"/>
              <w:jc w:val="right"/>
              <w:rPr>
                <w:rFonts w:eastAsia="標楷體"/>
              </w:rPr>
            </w:pPr>
            <w:r>
              <w:rPr>
                <w:rFonts w:eastAsia="標楷體" w:hint="eastAsia"/>
              </w:rPr>
              <w:t>9.53</w:t>
            </w:r>
          </w:p>
        </w:tc>
        <w:tc>
          <w:tcPr>
            <w:tcW w:w="1788" w:type="dxa"/>
            <w:tcBorders>
              <w:top w:val="nil"/>
              <w:left w:val="nil"/>
              <w:bottom w:val="nil"/>
              <w:right w:val="nil"/>
            </w:tcBorders>
          </w:tcPr>
          <w:p w:rsidR="002449BA" w:rsidRDefault="002449BA" w:rsidP="00F52F13">
            <w:pPr>
              <w:snapToGrid w:val="0"/>
              <w:spacing w:line="400" w:lineRule="exact"/>
              <w:ind w:rightChars="153" w:right="367"/>
              <w:jc w:val="right"/>
              <w:rPr>
                <w:rFonts w:eastAsia="標楷體"/>
              </w:rPr>
            </w:pPr>
            <w:r>
              <w:rPr>
                <w:rFonts w:eastAsia="標楷體" w:hint="eastAsia"/>
              </w:rPr>
              <w:t>-103.95</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9.10</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2.00</w:t>
            </w:r>
          </w:p>
        </w:tc>
      </w:tr>
      <w:tr w:rsidR="002449BA" w:rsidRPr="006053B8" w:rsidTr="00F52F13">
        <w:trPr>
          <w:jc w:val="center"/>
        </w:trPr>
        <w:tc>
          <w:tcPr>
            <w:tcW w:w="1681" w:type="dxa"/>
            <w:tcBorders>
              <w:top w:val="nil"/>
              <w:bottom w:val="nil"/>
              <w:right w:val="single" w:sz="4" w:space="0" w:color="auto"/>
            </w:tcBorders>
          </w:tcPr>
          <w:p w:rsidR="002449BA" w:rsidRPr="006053B8"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14" w:type="dxa"/>
            <w:tcBorders>
              <w:top w:val="nil"/>
              <w:left w:val="single" w:sz="4" w:space="0" w:color="auto"/>
              <w:bottom w:val="nil"/>
              <w:right w:val="nil"/>
            </w:tcBorders>
          </w:tcPr>
          <w:p w:rsidR="002449BA" w:rsidRDefault="002449BA" w:rsidP="00F52F13">
            <w:pPr>
              <w:snapToGrid w:val="0"/>
              <w:spacing w:line="400" w:lineRule="exact"/>
              <w:ind w:rightChars="100" w:right="240"/>
              <w:jc w:val="right"/>
              <w:rPr>
                <w:rFonts w:eastAsia="標楷體"/>
              </w:rPr>
            </w:pPr>
            <w:r>
              <w:rPr>
                <w:rFonts w:eastAsia="標楷體" w:hint="eastAsia"/>
              </w:rPr>
              <w:t>5.45</w:t>
            </w:r>
          </w:p>
        </w:tc>
        <w:tc>
          <w:tcPr>
            <w:tcW w:w="1788" w:type="dxa"/>
            <w:tcBorders>
              <w:top w:val="nil"/>
              <w:left w:val="nil"/>
              <w:bottom w:val="nil"/>
              <w:right w:val="nil"/>
            </w:tcBorders>
          </w:tcPr>
          <w:p w:rsidR="002449BA" w:rsidRDefault="002449BA" w:rsidP="00F52F13">
            <w:pPr>
              <w:snapToGrid w:val="0"/>
              <w:spacing w:line="400" w:lineRule="exact"/>
              <w:ind w:rightChars="153" w:right="367"/>
              <w:jc w:val="right"/>
              <w:rPr>
                <w:rFonts w:eastAsia="標楷體"/>
              </w:rPr>
            </w:pPr>
            <w:r>
              <w:rPr>
                <w:rFonts w:eastAsia="標楷體" w:hint="eastAsia"/>
              </w:rPr>
              <w:t>-4.29</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14" w:type="dxa"/>
            <w:tcBorders>
              <w:top w:val="nil"/>
              <w:left w:val="single" w:sz="4" w:space="0" w:color="auto"/>
              <w:bottom w:val="nil"/>
              <w:right w:val="nil"/>
            </w:tcBorders>
          </w:tcPr>
          <w:p w:rsidR="002449BA" w:rsidRDefault="002449BA" w:rsidP="00F52F13">
            <w:pPr>
              <w:snapToGrid w:val="0"/>
              <w:spacing w:line="400" w:lineRule="exact"/>
              <w:ind w:rightChars="100" w:right="240"/>
              <w:jc w:val="right"/>
              <w:rPr>
                <w:rFonts w:eastAsia="標楷體"/>
              </w:rPr>
            </w:pPr>
            <w:r>
              <w:rPr>
                <w:rFonts w:eastAsia="標楷體" w:hint="eastAsia"/>
              </w:rPr>
              <w:t>4.53</w:t>
            </w:r>
          </w:p>
        </w:tc>
        <w:tc>
          <w:tcPr>
            <w:tcW w:w="1788" w:type="dxa"/>
            <w:tcBorders>
              <w:top w:val="nil"/>
              <w:left w:val="nil"/>
              <w:bottom w:val="nil"/>
              <w:right w:val="nil"/>
            </w:tcBorders>
          </w:tcPr>
          <w:p w:rsidR="002449BA" w:rsidRDefault="002449BA" w:rsidP="00F52F13">
            <w:pPr>
              <w:snapToGrid w:val="0"/>
              <w:spacing w:line="400" w:lineRule="exact"/>
              <w:ind w:rightChars="153" w:right="367"/>
              <w:jc w:val="right"/>
              <w:rPr>
                <w:rFonts w:eastAsia="標楷體"/>
              </w:rPr>
            </w:pPr>
            <w:r>
              <w:rPr>
                <w:rFonts w:eastAsia="標楷體" w:hint="eastAsia"/>
              </w:rPr>
              <w:t>-33.99</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2449BA" w:rsidRPr="006053B8" w:rsidTr="00F52F13">
        <w:trPr>
          <w:jc w:val="center"/>
        </w:trPr>
        <w:tc>
          <w:tcPr>
            <w:tcW w:w="1681" w:type="dxa"/>
            <w:tcBorders>
              <w:top w:val="nil"/>
              <w:bottom w:val="nil"/>
              <w:right w:val="single" w:sz="4" w:space="0" w:color="auto"/>
            </w:tcBorders>
          </w:tcPr>
          <w:p w:rsidR="002449BA"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14" w:type="dxa"/>
            <w:tcBorders>
              <w:top w:val="nil"/>
              <w:left w:val="single" w:sz="4" w:space="0" w:color="auto"/>
              <w:bottom w:val="nil"/>
              <w:right w:val="nil"/>
            </w:tcBorders>
          </w:tcPr>
          <w:p w:rsidR="002449BA" w:rsidRDefault="002449BA" w:rsidP="00F52F13">
            <w:pPr>
              <w:snapToGrid w:val="0"/>
              <w:spacing w:line="400" w:lineRule="exact"/>
              <w:ind w:rightChars="100" w:right="240"/>
              <w:jc w:val="right"/>
              <w:rPr>
                <w:rFonts w:eastAsia="標楷體"/>
              </w:rPr>
            </w:pPr>
            <w:r>
              <w:rPr>
                <w:rFonts w:eastAsia="標楷體" w:hint="eastAsia"/>
              </w:rPr>
              <w:t>4.18</w:t>
            </w:r>
          </w:p>
        </w:tc>
        <w:tc>
          <w:tcPr>
            <w:tcW w:w="1788" w:type="dxa"/>
            <w:tcBorders>
              <w:top w:val="nil"/>
              <w:left w:val="nil"/>
              <w:bottom w:val="nil"/>
              <w:right w:val="nil"/>
            </w:tcBorders>
          </w:tcPr>
          <w:p w:rsidR="002449BA" w:rsidRDefault="002449BA" w:rsidP="00F52F13">
            <w:pPr>
              <w:snapToGrid w:val="0"/>
              <w:spacing w:line="400" w:lineRule="exact"/>
              <w:ind w:rightChars="153" w:right="367"/>
              <w:jc w:val="right"/>
              <w:rPr>
                <w:rFonts w:eastAsia="標楷體"/>
              </w:rPr>
            </w:pPr>
            <w:r>
              <w:rPr>
                <w:rFonts w:eastAsia="標楷體" w:hint="eastAsia"/>
              </w:rPr>
              <w:t>41.48</w:t>
            </w:r>
          </w:p>
        </w:tc>
        <w:tc>
          <w:tcPr>
            <w:tcW w:w="1782" w:type="dxa"/>
            <w:tcBorders>
              <w:top w:val="nil"/>
              <w:left w:val="nil"/>
              <w:bottom w:val="nil"/>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2449BA" w:rsidRPr="00052946" w:rsidRDefault="002449BA" w:rsidP="00F52F13">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2449BA" w:rsidRPr="006053B8" w:rsidTr="00F52F13">
        <w:trPr>
          <w:jc w:val="center"/>
        </w:trPr>
        <w:tc>
          <w:tcPr>
            <w:tcW w:w="1681" w:type="dxa"/>
            <w:tcBorders>
              <w:top w:val="nil"/>
              <w:bottom w:val="single" w:sz="4" w:space="0" w:color="auto"/>
              <w:right w:val="single" w:sz="4" w:space="0" w:color="auto"/>
            </w:tcBorders>
          </w:tcPr>
          <w:p w:rsidR="002449BA" w:rsidRDefault="002449BA" w:rsidP="00F52F13">
            <w:pPr>
              <w:snapToGrid w:val="0"/>
              <w:spacing w:line="400" w:lineRule="exact"/>
              <w:ind w:rightChars="150" w:right="360"/>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2449BA" w:rsidRDefault="002449BA" w:rsidP="00F52F13">
            <w:pPr>
              <w:snapToGrid w:val="0"/>
              <w:spacing w:line="400" w:lineRule="exact"/>
              <w:ind w:rightChars="100" w:right="240"/>
              <w:jc w:val="right"/>
              <w:rPr>
                <w:rFonts w:eastAsia="標楷體"/>
              </w:rPr>
            </w:pPr>
            <w:r>
              <w:rPr>
                <w:rFonts w:eastAsia="標楷體" w:hint="eastAsia"/>
              </w:rPr>
              <w:t>5.64</w:t>
            </w:r>
          </w:p>
        </w:tc>
        <w:tc>
          <w:tcPr>
            <w:tcW w:w="1788" w:type="dxa"/>
            <w:tcBorders>
              <w:top w:val="nil"/>
              <w:left w:val="nil"/>
              <w:bottom w:val="single" w:sz="4" w:space="0" w:color="auto"/>
              <w:right w:val="nil"/>
            </w:tcBorders>
          </w:tcPr>
          <w:p w:rsidR="002449BA" w:rsidRDefault="002449BA" w:rsidP="00F52F13">
            <w:pPr>
              <w:snapToGrid w:val="0"/>
              <w:spacing w:line="400" w:lineRule="exact"/>
              <w:ind w:rightChars="153" w:right="367"/>
              <w:jc w:val="right"/>
              <w:rPr>
                <w:rFonts w:eastAsia="標楷體"/>
              </w:rPr>
            </w:pPr>
            <w:r>
              <w:rPr>
                <w:rFonts w:eastAsia="標楷體" w:hint="eastAsia"/>
              </w:rPr>
              <w:t>9.3</w:t>
            </w:r>
          </w:p>
        </w:tc>
        <w:tc>
          <w:tcPr>
            <w:tcW w:w="1782" w:type="dxa"/>
            <w:tcBorders>
              <w:top w:val="nil"/>
              <w:left w:val="nil"/>
              <w:bottom w:val="single" w:sz="4" w:space="0" w:color="auto"/>
              <w:right w:val="nil"/>
            </w:tcBorders>
            <w:vAlign w:val="bottom"/>
          </w:tcPr>
          <w:p w:rsidR="002449BA" w:rsidRPr="00052946" w:rsidRDefault="002449BA" w:rsidP="00F52F13">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2449BA" w:rsidRPr="00052946" w:rsidRDefault="002449BA" w:rsidP="00F52F13">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2449BA" w:rsidRPr="00824F84" w:rsidRDefault="002449BA" w:rsidP="002449BA">
      <w:pPr>
        <w:widowControl/>
        <w:snapToGrid w:val="0"/>
        <w:spacing w:line="24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資料來源：金管會、經濟部投審會。</w:t>
      </w:r>
    </w:p>
    <w:p w:rsidR="00814E4E" w:rsidRPr="00824F84" w:rsidRDefault="00814E4E" w:rsidP="00814E4E">
      <w:pPr>
        <w:widowControl/>
        <w:snapToGrid w:val="0"/>
        <w:spacing w:line="240" w:lineRule="atLeast"/>
        <w:jc w:val="both"/>
        <w:rPr>
          <w:rFonts w:eastAsia="標楷體"/>
          <w:color w:val="000000" w:themeColor="text1"/>
          <w:kern w:val="0"/>
          <w:sz w:val="22"/>
        </w:rPr>
      </w:pPr>
      <w:r w:rsidRPr="00824F84">
        <w:rPr>
          <w:rFonts w:eastAsia="標楷體"/>
          <w:color w:val="000000" w:themeColor="text1"/>
          <w:kern w:val="0"/>
          <w:sz w:val="22"/>
        </w:rPr>
        <w:br w:type="page"/>
      </w:r>
    </w:p>
    <w:p w:rsidR="005E3164" w:rsidRPr="00824F84"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36455808"/>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824F84">
        <w:rPr>
          <w:rFonts w:eastAsia="標楷體"/>
          <w:b/>
          <w:bCs/>
          <w:color w:val="000000" w:themeColor="text1"/>
          <w:sz w:val="32"/>
          <w:szCs w:val="32"/>
        </w:rPr>
        <w:lastRenderedPageBreak/>
        <w:t>（七）物價</w:t>
      </w:r>
      <w:bookmarkEnd w:id="119"/>
      <w:bookmarkEnd w:id="120"/>
    </w:p>
    <w:p w:rsidR="002449BA" w:rsidRPr="00824F84" w:rsidRDefault="002449BA" w:rsidP="002449BA">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824F84">
        <w:rPr>
          <w:rFonts w:eastAsia="標楷體"/>
          <w:b/>
          <w:bCs/>
          <w:color w:val="000000" w:themeColor="text1"/>
          <w:kern w:val="0"/>
          <w:sz w:val="28"/>
          <w:szCs w:val="20"/>
        </w:rPr>
        <w:t>１、</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7</w:t>
      </w:r>
      <w:r>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Pr>
          <w:rFonts w:eastAsia="標楷體" w:hint="eastAsia"/>
          <w:b/>
          <w:bCs/>
          <w:color w:val="000000" w:themeColor="text1"/>
          <w:kern w:val="0"/>
          <w:sz w:val="28"/>
          <w:szCs w:val="20"/>
        </w:rPr>
        <w:t>下跌</w:t>
      </w:r>
      <w:r>
        <w:rPr>
          <w:rFonts w:eastAsia="標楷體" w:hint="eastAsia"/>
          <w:b/>
          <w:bCs/>
          <w:color w:val="000000" w:themeColor="text1"/>
          <w:kern w:val="0"/>
          <w:sz w:val="28"/>
          <w:szCs w:val="20"/>
        </w:rPr>
        <w:t>0.52</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w:t>
      </w:r>
      <w:r>
        <w:rPr>
          <w:rFonts w:eastAsia="標楷體" w:hint="eastAsia"/>
          <w:b/>
          <w:bCs/>
          <w:color w:val="000000" w:themeColor="text1"/>
          <w:kern w:val="0"/>
          <w:sz w:val="28"/>
          <w:szCs w:val="20"/>
        </w:rPr>
        <w:t>跌</w:t>
      </w:r>
      <w:r>
        <w:rPr>
          <w:rFonts w:eastAsia="標楷體" w:hint="eastAsia"/>
          <w:b/>
          <w:bCs/>
          <w:color w:val="000000" w:themeColor="text1"/>
          <w:kern w:val="0"/>
          <w:sz w:val="28"/>
          <w:szCs w:val="20"/>
        </w:rPr>
        <w:t>9.15</w:t>
      </w:r>
      <w:r w:rsidRPr="006053B8">
        <w:rPr>
          <w:rFonts w:eastAsia="標楷體"/>
          <w:b/>
          <w:bCs/>
          <w:color w:val="000000" w:themeColor="text1"/>
          <w:kern w:val="0"/>
          <w:sz w:val="28"/>
          <w:szCs w:val="20"/>
        </w:rPr>
        <w:t>%</w:t>
      </w:r>
    </w:p>
    <w:p w:rsidR="00CA578A" w:rsidRDefault="002449B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Pr>
          <w:rFonts w:eastAsia="標楷體" w:hint="eastAsia"/>
          <w:color w:val="000000" w:themeColor="text1"/>
          <w:kern w:val="0"/>
          <w:sz w:val="28"/>
          <w:szCs w:val="28"/>
        </w:rPr>
        <w:t>0.52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8C7838">
        <w:rPr>
          <w:rFonts w:eastAsia="標楷體" w:hint="eastAsia"/>
          <w:color w:val="000000" w:themeColor="text1"/>
          <w:kern w:val="0"/>
          <w:sz w:val="28"/>
          <w:szCs w:val="28"/>
        </w:rPr>
        <w:t>主因</w:t>
      </w:r>
      <w:r w:rsidRPr="00494FC2">
        <w:rPr>
          <w:rFonts w:eastAsia="標楷體"/>
          <w:color w:val="000000" w:themeColor="text1"/>
          <w:kern w:val="0"/>
          <w:sz w:val="28"/>
          <w:szCs w:val="28"/>
        </w:rPr>
        <w:t>油料費、燃氣及蔬菜價格下跌，加以旅館住宿費及通訊費調降所致，惟水果及個人隨身用品價格上漲，抵銷部分跌幅；</w:t>
      </w:r>
      <w:r w:rsidRPr="00ED1302">
        <w:rPr>
          <w:rFonts w:eastAsia="標楷體" w:hint="eastAsia"/>
          <w:color w:val="000000" w:themeColor="text1"/>
          <w:kern w:val="0"/>
          <w:sz w:val="28"/>
          <w:szCs w:val="28"/>
        </w:rPr>
        <w:t>若扣除</w:t>
      </w:r>
      <w:r>
        <w:rPr>
          <w:rFonts w:eastAsia="標楷體" w:hint="eastAsia"/>
          <w:color w:val="000000" w:themeColor="text1"/>
          <w:kern w:val="0"/>
          <w:sz w:val="28"/>
          <w:szCs w:val="28"/>
        </w:rPr>
        <w:t>食物，跌</w:t>
      </w:r>
      <w:r>
        <w:rPr>
          <w:rFonts w:eastAsia="標楷體" w:hint="eastAsia"/>
          <w:color w:val="000000" w:themeColor="text1"/>
          <w:kern w:val="0"/>
          <w:sz w:val="28"/>
          <w:szCs w:val="28"/>
        </w:rPr>
        <w:t>0.92%</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若</w:t>
      </w:r>
      <w:r w:rsidRPr="00ED1302">
        <w:rPr>
          <w:rFonts w:eastAsia="標楷體" w:hint="eastAsia"/>
          <w:color w:val="000000" w:themeColor="text1"/>
          <w:kern w:val="0"/>
          <w:sz w:val="28"/>
          <w:szCs w:val="28"/>
        </w:rPr>
        <w:t>剔除</w:t>
      </w:r>
      <w:r>
        <w:rPr>
          <w:rFonts w:eastAsia="標楷體" w:hint="eastAsia"/>
          <w:color w:val="000000" w:themeColor="text1"/>
          <w:kern w:val="0"/>
          <w:sz w:val="28"/>
          <w:szCs w:val="28"/>
        </w:rPr>
        <w:t>蔬果及</w:t>
      </w:r>
      <w:r w:rsidRPr="00ED1302">
        <w:rPr>
          <w:rFonts w:eastAsia="標楷體" w:hint="eastAsia"/>
          <w:color w:val="000000" w:themeColor="text1"/>
          <w:kern w:val="0"/>
          <w:sz w:val="28"/>
          <w:szCs w:val="28"/>
        </w:rPr>
        <w:t>能源後之總指數</w:t>
      </w:r>
      <w:r w:rsidRPr="00ED1302">
        <w:rPr>
          <w:rFonts w:eastAsia="標楷體" w:hint="eastAsia"/>
          <w:color w:val="000000" w:themeColor="text1"/>
          <w:kern w:val="0"/>
          <w:sz w:val="28"/>
          <w:szCs w:val="28"/>
        </w:rPr>
        <w:t>(</w:t>
      </w:r>
      <w:r w:rsidRPr="00ED1302">
        <w:rPr>
          <w:rFonts w:eastAsia="標楷體" w:hint="eastAsia"/>
          <w:color w:val="000000" w:themeColor="text1"/>
          <w:kern w:val="0"/>
          <w:sz w:val="28"/>
          <w:szCs w:val="28"/>
        </w:rPr>
        <w:t>即核心</w:t>
      </w:r>
      <w:r w:rsidRPr="00ED1302">
        <w:rPr>
          <w:rFonts w:eastAsia="標楷體" w:hint="eastAsia"/>
          <w:color w:val="000000" w:themeColor="text1"/>
          <w:kern w:val="0"/>
          <w:sz w:val="28"/>
          <w:szCs w:val="28"/>
        </w:rPr>
        <w:t>CPI)</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則漲</w:t>
      </w:r>
      <w:r>
        <w:rPr>
          <w:rFonts w:eastAsia="標楷體" w:hint="eastAsia"/>
          <w:color w:val="000000" w:themeColor="text1"/>
          <w:kern w:val="0"/>
          <w:sz w:val="28"/>
          <w:szCs w:val="28"/>
        </w:rPr>
        <w:t>0.14%</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Pr>
          <w:rFonts w:eastAsia="標楷體" w:hint="eastAsia"/>
          <w:color w:val="000000" w:themeColor="text1"/>
          <w:kern w:val="0"/>
          <w:sz w:val="28"/>
          <w:szCs w:val="28"/>
        </w:rPr>
        <w:t>7</w:t>
      </w:r>
      <w:r>
        <w:rPr>
          <w:rFonts w:eastAsia="標楷體" w:hint="eastAsia"/>
          <w:color w:val="000000" w:themeColor="text1"/>
          <w:kern w:val="0"/>
          <w:sz w:val="28"/>
          <w:szCs w:val="28"/>
        </w:rPr>
        <w:t>月</w:t>
      </w:r>
      <w:r>
        <w:rPr>
          <w:rFonts w:eastAsia="標楷體" w:hint="eastAsia"/>
          <w:color w:val="000000" w:themeColor="text1"/>
          <w:kern w:val="0"/>
          <w:sz w:val="28"/>
          <w:szCs w:val="28"/>
        </w:rPr>
        <w:t>CPI</w:t>
      </w:r>
      <w:r>
        <w:rPr>
          <w:rFonts w:eastAsia="標楷體" w:hint="eastAsia"/>
          <w:color w:val="000000" w:themeColor="text1"/>
          <w:kern w:val="0"/>
          <w:sz w:val="28"/>
          <w:szCs w:val="28"/>
        </w:rPr>
        <w:t>較上年同期下跌</w:t>
      </w:r>
      <w:r>
        <w:rPr>
          <w:rFonts w:eastAsia="標楷體" w:hint="eastAsia"/>
          <w:color w:val="000000" w:themeColor="text1"/>
          <w:kern w:val="0"/>
          <w:sz w:val="28"/>
          <w:szCs w:val="28"/>
        </w:rPr>
        <w:t>0.27</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Pr>
          <w:rFonts w:eastAsia="標楷體" w:hint="eastAsia"/>
          <w:color w:val="000000" w:themeColor="text1"/>
          <w:kern w:val="0"/>
          <w:sz w:val="28"/>
          <w:szCs w:val="28"/>
        </w:rPr>
        <w:t>9.15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Pr>
          <w:rFonts w:eastAsia="標楷體" w:hint="eastAsia"/>
          <w:color w:val="000000" w:themeColor="text1"/>
          <w:kern w:val="0"/>
          <w:sz w:val="28"/>
          <w:szCs w:val="28"/>
        </w:rPr>
        <w:t>7</w:t>
      </w:r>
      <w:r>
        <w:rPr>
          <w:rFonts w:eastAsia="標楷體" w:hint="eastAsia"/>
          <w:color w:val="000000" w:themeColor="text1"/>
          <w:kern w:val="0"/>
          <w:sz w:val="28"/>
          <w:szCs w:val="28"/>
        </w:rPr>
        <w:t>月</w:t>
      </w:r>
      <w:r>
        <w:rPr>
          <w:rFonts w:eastAsia="標楷體" w:hint="eastAsia"/>
          <w:color w:val="000000" w:themeColor="text1"/>
          <w:kern w:val="0"/>
          <w:sz w:val="28"/>
          <w:szCs w:val="28"/>
        </w:rPr>
        <w:t>WPI</w:t>
      </w:r>
      <w:r>
        <w:rPr>
          <w:rFonts w:eastAsia="標楷體" w:hint="eastAsia"/>
          <w:color w:val="000000" w:themeColor="text1"/>
          <w:kern w:val="0"/>
          <w:sz w:val="28"/>
          <w:szCs w:val="28"/>
        </w:rPr>
        <w:t>較上年同期下跌</w:t>
      </w:r>
      <w:r>
        <w:rPr>
          <w:rFonts w:eastAsia="標楷體" w:hint="eastAsia"/>
          <w:color w:val="000000" w:themeColor="text1"/>
          <w:kern w:val="0"/>
          <w:sz w:val="28"/>
          <w:szCs w:val="28"/>
        </w:rPr>
        <w:t>8.34</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2449BA" w:rsidRPr="00824F84" w:rsidRDefault="002449BA" w:rsidP="002449BA">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２、</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7</w:t>
      </w:r>
      <w:r>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Pr>
          <w:rFonts w:eastAsia="標楷體" w:hint="eastAsia"/>
          <w:b/>
          <w:bCs/>
          <w:color w:val="000000" w:themeColor="text1"/>
          <w:kern w:val="0"/>
          <w:sz w:val="28"/>
          <w:szCs w:val="20"/>
        </w:rPr>
        <w:t>11.78</w:t>
      </w:r>
      <w:r w:rsidRPr="006053B8">
        <w:rPr>
          <w:rFonts w:eastAsia="標楷體"/>
          <w:b/>
          <w:bCs/>
          <w:color w:val="000000" w:themeColor="text1"/>
          <w:kern w:val="0"/>
          <w:sz w:val="28"/>
          <w:szCs w:val="20"/>
        </w:rPr>
        <w:t>%</w:t>
      </w:r>
      <w:r>
        <w:rPr>
          <w:rFonts w:eastAsia="標楷體" w:hint="eastAsia"/>
          <w:b/>
          <w:bCs/>
          <w:color w:val="000000" w:themeColor="text1"/>
          <w:kern w:val="0"/>
          <w:sz w:val="28"/>
          <w:szCs w:val="20"/>
        </w:rPr>
        <w:t>，</w:t>
      </w:r>
      <w:r w:rsidRPr="006053B8">
        <w:rPr>
          <w:rFonts w:eastAsia="標楷體"/>
          <w:b/>
          <w:bCs/>
          <w:color w:val="000000" w:themeColor="text1"/>
          <w:kern w:val="0"/>
          <w:sz w:val="28"/>
          <w:szCs w:val="20"/>
        </w:rPr>
        <w:t>出口物價下跌</w:t>
      </w:r>
      <w:r>
        <w:rPr>
          <w:rFonts w:eastAsia="標楷體" w:hint="eastAsia"/>
          <w:b/>
          <w:bCs/>
          <w:color w:val="000000" w:themeColor="text1"/>
          <w:kern w:val="0"/>
          <w:sz w:val="28"/>
          <w:szCs w:val="20"/>
        </w:rPr>
        <w:t>8.65</w:t>
      </w:r>
      <w:r w:rsidRPr="006053B8">
        <w:rPr>
          <w:rFonts w:eastAsia="標楷體"/>
          <w:b/>
          <w:bCs/>
          <w:color w:val="000000" w:themeColor="text1"/>
          <w:kern w:val="0"/>
          <w:sz w:val="28"/>
          <w:szCs w:val="20"/>
        </w:rPr>
        <w:t>%</w:t>
      </w:r>
    </w:p>
    <w:p w:rsidR="002449BA" w:rsidRPr="006053B8"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Pr>
          <w:rFonts w:eastAsia="標楷體" w:hint="eastAsia"/>
          <w:color w:val="000000" w:themeColor="text1"/>
          <w:kern w:val="0"/>
          <w:sz w:val="28"/>
          <w:szCs w:val="28"/>
        </w:rPr>
        <w:t>上漲</w:t>
      </w:r>
      <w:r>
        <w:rPr>
          <w:rFonts w:eastAsia="標楷體" w:hint="eastAsia"/>
          <w:color w:val="000000" w:themeColor="text1"/>
          <w:kern w:val="0"/>
          <w:sz w:val="28"/>
          <w:szCs w:val="28"/>
        </w:rPr>
        <w:t>1.37</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11.78</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Pr>
          <w:rFonts w:eastAsia="標楷體" w:hint="eastAsia"/>
          <w:color w:val="000000" w:themeColor="text1"/>
          <w:kern w:val="0"/>
          <w:sz w:val="28"/>
          <w:szCs w:val="28"/>
        </w:rPr>
        <w:t>5.25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Pr>
          <w:rFonts w:eastAsia="標楷體" w:hint="eastAsia"/>
          <w:color w:val="000000" w:themeColor="text1"/>
          <w:kern w:val="0"/>
          <w:sz w:val="28"/>
          <w:szCs w:val="28"/>
        </w:rPr>
        <w:t>跌</w:t>
      </w:r>
      <w:r>
        <w:rPr>
          <w:rFonts w:eastAsia="標楷體" w:hint="eastAsia"/>
          <w:color w:val="000000" w:themeColor="text1"/>
          <w:kern w:val="0"/>
          <w:sz w:val="28"/>
          <w:szCs w:val="28"/>
        </w:rPr>
        <w:t>7.14%</w:t>
      </w:r>
      <w:r w:rsidRPr="00ED1302">
        <w:rPr>
          <w:rFonts w:eastAsia="標楷體" w:hint="eastAsia"/>
          <w:color w:val="000000" w:themeColor="text1"/>
          <w:kern w:val="0"/>
          <w:sz w:val="28"/>
          <w:szCs w:val="28"/>
        </w:rPr>
        <w:t>，</w:t>
      </w:r>
      <w:proofErr w:type="gramStart"/>
      <w:r w:rsidRPr="00ED1302">
        <w:rPr>
          <w:rFonts w:eastAsia="標楷體" w:hint="eastAsia"/>
          <w:color w:val="000000" w:themeColor="text1"/>
          <w:kern w:val="0"/>
          <w:sz w:val="28"/>
          <w:szCs w:val="28"/>
        </w:rPr>
        <w:t>主</w:t>
      </w:r>
      <w:r>
        <w:rPr>
          <w:rFonts w:eastAsia="標楷體" w:hint="eastAsia"/>
          <w:color w:val="000000" w:themeColor="text1"/>
          <w:kern w:val="0"/>
          <w:sz w:val="28"/>
          <w:szCs w:val="28"/>
        </w:rPr>
        <w:t>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6F3C0B">
        <w:rPr>
          <w:rFonts w:eastAsia="標楷體" w:hint="eastAsia"/>
          <w:color w:val="000000" w:themeColor="text1"/>
          <w:kern w:val="0"/>
          <w:sz w:val="28"/>
          <w:szCs w:val="28"/>
        </w:rPr>
        <w:t>化學或有關工業產品，與</w:t>
      </w:r>
      <w:r>
        <w:rPr>
          <w:rFonts w:eastAsia="標楷體" w:hint="eastAsia"/>
          <w:color w:val="000000" w:themeColor="text1"/>
          <w:kern w:val="0"/>
          <w:sz w:val="28"/>
          <w:szCs w:val="28"/>
        </w:rPr>
        <w:t>基本金屬</w:t>
      </w:r>
      <w:r w:rsidRPr="006F3C0B">
        <w:rPr>
          <w:rFonts w:eastAsia="標楷體" w:hint="eastAsia"/>
          <w:color w:val="000000" w:themeColor="text1"/>
          <w:kern w:val="0"/>
          <w:sz w:val="28"/>
          <w:szCs w:val="28"/>
        </w:rPr>
        <w:t>及其製品等價格</w:t>
      </w:r>
      <w:r>
        <w:rPr>
          <w:rFonts w:eastAsia="標楷體" w:hint="eastAsia"/>
          <w:color w:val="000000" w:themeColor="text1"/>
          <w:kern w:val="0"/>
          <w:sz w:val="28"/>
          <w:szCs w:val="28"/>
        </w:rPr>
        <w:t>亦</w:t>
      </w:r>
      <w:r w:rsidRPr="006F3C0B">
        <w:rPr>
          <w:rFonts w:eastAsia="標楷體" w:hint="eastAsia"/>
          <w:color w:val="000000" w:themeColor="text1"/>
          <w:kern w:val="0"/>
          <w:sz w:val="28"/>
          <w:szCs w:val="28"/>
        </w:rPr>
        <w:t>跌所致</w:t>
      </w:r>
      <w:r w:rsidRPr="006053B8">
        <w:rPr>
          <w:rFonts w:eastAsia="標楷體"/>
          <w:color w:val="000000" w:themeColor="text1"/>
          <w:kern w:val="0"/>
          <w:sz w:val="28"/>
          <w:szCs w:val="28"/>
        </w:rPr>
        <w:t>。</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以新</w:t>
      </w:r>
      <w:r>
        <w:rPr>
          <w:rFonts w:eastAsia="標楷體"/>
          <w:color w:val="000000" w:themeColor="text1"/>
          <w:kern w:val="0"/>
          <w:sz w:val="28"/>
          <w:szCs w:val="28"/>
        </w:rPr>
        <w:t>臺幣計價之出口物價指數</w:t>
      </w:r>
      <w:r>
        <w:rPr>
          <w:rFonts w:eastAsia="標楷體" w:hint="eastAsia"/>
          <w:color w:val="000000" w:themeColor="text1"/>
          <w:kern w:val="0"/>
          <w:sz w:val="28"/>
          <w:szCs w:val="28"/>
        </w:rPr>
        <w:t>與</w:t>
      </w:r>
      <w:r>
        <w:rPr>
          <w:rFonts w:eastAsia="標楷體"/>
          <w:color w:val="000000" w:themeColor="text1"/>
          <w:kern w:val="0"/>
          <w:sz w:val="28"/>
          <w:szCs w:val="28"/>
        </w:rPr>
        <w:t>上月</w:t>
      </w:r>
      <w:r>
        <w:rPr>
          <w:rFonts w:eastAsia="標楷體" w:hint="eastAsia"/>
          <w:color w:val="000000" w:themeColor="text1"/>
          <w:kern w:val="0"/>
          <w:sz w:val="28"/>
          <w:szCs w:val="28"/>
        </w:rPr>
        <w:t>持平</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8.65</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Pr>
          <w:rFonts w:eastAsia="標楷體" w:hint="eastAsia"/>
          <w:color w:val="000000" w:themeColor="text1"/>
          <w:kern w:val="0"/>
          <w:sz w:val="28"/>
          <w:szCs w:val="28"/>
        </w:rPr>
        <w:t>3.86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roofErr w:type="gramStart"/>
      <w:r w:rsidRPr="008B5852">
        <w:rPr>
          <w:rFonts w:eastAsia="標楷體" w:hint="eastAsia"/>
          <w:color w:val="000000" w:themeColor="text1"/>
          <w:kern w:val="0"/>
          <w:sz w:val="28"/>
          <w:szCs w:val="28"/>
        </w:rPr>
        <w:t>主因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8B5852">
        <w:rPr>
          <w:rFonts w:eastAsia="標楷體" w:hint="eastAsia"/>
          <w:color w:val="000000" w:themeColor="text1"/>
          <w:kern w:val="0"/>
          <w:sz w:val="28"/>
          <w:szCs w:val="28"/>
        </w:rPr>
        <w:t>化學或有關工業產品，</w:t>
      </w:r>
      <w:proofErr w:type="gramStart"/>
      <w:r w:rsidRPr="008B5852">
        <w:rPr>
          <w:rFonts w:eastAsia="標楷體" w:hint="eastAsia"/>
          <w:color w:val="000000" w:themeColor="text1"/>
          <w:kern w:val="0"/>
          <w:sz w:val="28"/>
          <w:szCs w:val="28"/>
        </w:rPr>
        <w:t>與塑</w:t>
      </w:r>
      <w:proofErr w:type="gramEnd"/>
      <w:r w:rsidRPr="008B5852">
        <w:rPr>
          <w:rFonts w:eastAsia="標楷體" w:hint="eastAsia"/>
          <w:color w:val="000000" w:themeColor="text1"/>
          <w:kern w:val="0"/>
          <w:sz w:val="28"/>
          <w:szCs w:val="28"/>
        </w:rPr>
        <w:t>、橡膠及其製品等價格</w:t>
      </w:r>
      <w:r>
        <w:rPr>
          <w:rFonts w:eastAsia="標楷體" w:hint="eastAsia"/>
          <w:color w:val="000000" w:themeColor="text1"/>
          <w:kern w:val="0"/>
          <w:sz w:val="28"/>
          <w:szCs w:val="28"/>
        </w:rPr>
        <w:t>亦</w:t>
      </w:r>
      <w:r w:rsidRPr="008B5852">
        <w:rPr>
          <w:rFonts w:eastAsia="標楷體" w:hint="eastAsia"/>
          <w:color w:val="000000" w:themeColor="text1"/>
          <w:kern w:val="0"/>
          <w:sz w:val="28"/>
          <w:szCs w:val="28"/>
        </w:rPr>
        <w:t>跌所致</w:t>
      </w:r>
      <w:r w:rsidRPr="0094781E">
        <w:rPr>
          <w:rFonts w:eastAsia="標楷體"/>
          <w:color w:val="000000" w:themeColor="text1"/>
          <w:kern w:val="0"/>
          <w:sz w:val="28"/>
          <w:szCs w:val="28"/>
        </w:rPr>
        <w:t>。</w:t>
      </w:r>
    </w:p>
    <w:p w:rsidR="00A30578" w:rsidRPr="002449BA"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824F84" w:rsidRDefault="00A30578" w:rsidP="00A30578">
      <w:pPr>
        <w:widowControl/>
        <w:rPr>
          <w:rFonts w:eastAsia="標楷體"/>
          <w:color w:val="000000" w:themeColor="text1"/>
          <w:kern w:val="0"/>
          <w:sz w:val="28"/>
          <w:szCs w:val="20"/>
        </w:rPr>
      </w:pPr>
      <w:r w:rsidRPr="00824F84">
        <w:rPr>
          <w:rFonts w:eastAsia="標楷體"/>
          <w:color w:val="000000" w:themeColor="text1"/>
        </w:rPr>
        <w:br w:type="page"/>
      </w:r>
    </w:p>
    <w:bookmarkEnd w:id="131"/>
    <w:bookmarkEnd w:id="132"/>
    <w:bookmarkEnd w:id="133"/>
    <w:bookmarkEnd w:id="134"/>
    <w:bookmarkEnd w:id="135"/>
    <w:bookmarkEnd w:id="136"/>
    <w:p w:rsidR="002449BA" w:rsidRPr="00824F84" w:rsidRDefault="002449BA" w:rsidP="002449BA">
      <w:pPr>
        <w:widowControl/>
        <w:jc w:val="center"/>
        <w:rPr>
          <w:rFonts w:eastAsia="標楷體"/>
          <w:b/>
          <w:bCs/>
          <w:color w:val="000000" w:themeColor="text1"/>
          <w:sz w:val="28"/>
        </w:rPr>
      </w:pPr>
      <w:r w:rsidRPr="00824F84">
        <w:rPr>
          <w:rFonts w:eastAsia="標楷體"/>
          <w:b/>
          <w:bCs/>
          <w:color w:val="000000" w:themeColor="text1"/>
          <w:sz w:val="28"/>
        </w:rPr>
        <w:lastRenderedPageBreak/>
        <w:t>圖</w:t>
      </w:r>
      <w:r w:rsidRPr="00824F84">
        <w:rPr>
          <w:rFonts w:eastAsia="標楷體"/>
          <w:b/>
          <w:bCs/>
          <w:color w:val="000000" w:themeColor="text1"/>
          <w:sz w:val="28"/>
        </w:rPr>
        <w:t xml:space="preserve"> 2-7-1  </w:t>
      </w:r>
      <w:r w:rsidRPr="00824F84">
        <w:rPr>
          <w:rFonts w:eastAsia="標楷體"/>
          <w:b/>
          <w:bCs/>
          <w:color w:val="000000" w:themeColor="text1"/>
          <w:sz w:val="28"/>
        </w:rPr>
        <w:t>消費者物價指數及躉售物價指數變化</w:t>
      </w:r>
    </w:p>
    <w:p w:rsidR="002449BA" w:rsidRPr="00824F84" w:rsidRDefault="002449BA" w:rsidP="002449BA">
      <w:pPr>
        <w:snapToGrid w:val="0"/>
        <w:spacing w:line="300" w:lineRule="auto"/>
        <w:ind w:rightChars="-59" w:right="-142"/>
        <w:jc w:val="center"/>
        <w:rPr>
          <w:rFonts w:eastAsia="標楷體"/>
          <w:noProof/>
          <w:color w:val="000000" w:themeColor="text1"/>
        </w:rPr>
      </w:pPr>
      <w:r w:rsidRPr="00824F84">
        <w:rPr>
          <w:rFonts w:eastAsia="標楷體"/>
          <w:b/>
          <w:noProof/>
          <w:snapToGrid w:val="0"/>
          <w:color w:val="000000" w:themeColor="text1"/>
          <w:sz w:val="28"/>
        </w:rPr>
        <mc:AlternateContent>
          <mc:Choice Requires="wps">
            <w:drawing>
              <wp:anchor distT="0" distB="0" distL="114300" distR="114300" simplePos="0" relativeHeight="253303296" behindDoc="0" locked="0" layoutInCell="1" allowOverlap="1" wp14:anchorId="7B7AFA10" wp14:editId="37D83970">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20766" w:rsidRPr="000B3D15" w:rsidRDefault="00220766" w:rsidP="002449BA">
                            <w:pPr>
                              <w:spacing w:line="260" w:lineRule="exact"/>
                              <w:jc w:val="center"/>
                              <w:rPr>
                                <w:b/>
                              </w:rPr>
                            </w:pPr>
                            <w:r w:rsidRPr="000B3D15">
                              <w:rPr>
                                <w:b/>
                              </w:rPr>
                              <w:t>CPI</w:t>
                            </w:r>
                          </w:p>
                          <w:p w:rsidR="00220766" w:rsidRPr="000B3D15" w:rsidRDefault="00220766" w:rsidP="002449BA">
                            <w:pPr>
                              <w:spacing w:line="260" w:lineRule="exact"/>
                              <w:jc w:val="center"/>
                              <w:rPr>
                                <w:b/>
                              </w:rPr>
                            </w:pPr>
                            <w:r>
                              <w:rPr>
                                <w:rFonts w:hint="eastAsia"/>
                                <w:b/>
                              </w:rPr>
                              <w:t>-0.52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220766" w:rsidRPr="000B3D15" w:rsidRDefault="00220766" w:rsidP="002449BA">
                      <w:pPr>
                        <w:spacing w:line="260" w:lineRule="exact"/>
                        <w:jc w:val="center"/>
                        <w:rPr>
                          <w:b/>
                        </w:rPr>
                      </w:pPr>
                      <w:r w:rsidRPr="000B3D15">
                        <w:rPr>
                          <w:b/>
                        </w:rPr>
                        <w:t>CPI</w:t>
                      </w:r>
                    </w:p>
                    <w:p w:rsidR="00220766" w:rsidRPr="000B3D15" w:rsidRDefault="00220766" w:rsidP="002449BA">
                      <w:pPr>
                        <w:spacing w:line="260" w:lineRule="exact"/>
                        <w:jc w:val="center"/>
                        <w:rPr>
                          <w:b/>
                        </w:rPr>
                      </w:pPr>
                      <w:r>
                        <w:rPr>
                          <w:rFonts w:hint="eastAsia"/>
                          <w:b/>
                        </w:rPr>
                        <w:t>-0.52</w:t>
                      </w:r>
                    </w:p>
                  </w:txbxContent>
                </v:textbox>
              </v:shape>
            </w:pict>
          </mc:Fallback>
        </mc:AlternateContent>
      </w:r>
      <w:r w:rsidRPr="00824F84">
        <w:rPr>
          <w:rFonts w:eastAsia="標楷體"/>
          <w:b/>
          <w:noProof/>
          <w:snapToGrid w:val="0"/>
          <w:color w:val="000000" w:themeColor="text1"/>
          <w:sz w:val="28"/>
        </w:rPr>
        <mc:AlternateContent>
          <mc:Choice Requires="wps">
            <w:drawing>
              <wp:anchor distT="0" distB="0" distL="114300" distR="114300" simplePos="0" relativeHeight="253304320" behindDoc="0" locked="0" layoutInCell="1" allowOverlap="1" wp14:anchorId="7D2060AA" wp14:editId="5E2957EF">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20766" w:rsidRDefault="00220766" w:rsidP="002449BA">
                            <w:pPr>
                              <w:spacing w:line="240" w:lineRule="exact"/>
                              <w:jc w:val="center"/>
                              <w:rPr>
                                <w:b/>
                              </w:rPr>
                            </w:pPr>
                            <w:r>
                              <w:rPr>
                                <w:rFonts w:hint="eastAsia"/>
                                <w:b/>
                              </w:rPr>
                              <w:t>WPI</w:t>
                            </w:r>
                          </w:p>
                          <w:p w:rsidR="00220766" w:rsidRPr="00BE0B3C" w:rsidRDefault="00220766" w:rsidP="002449BA">
                            <w:pPr>
                              <w:spacing w:line="240" w:lineRule="exact"/>
                              <w:jc w:val="center"/>
                              <w:rPr>
                                <w:b/>
                              </w:rPr>
                            </w:pPr>
                            <w:r>
                              <w:rPr>
                                <w:rFonts w:hint="eastAsia"/>
                                <w:b/>
                              </w:rPr>
                              <w:t>-9.15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220766" w:rsidRDefault="00220766" w:rsidP="002449BA">
                      <w:pPr>
                        <w:spacing w:line="240" w:lineRule="exact"/>
                        <w:jc w:val="center"/>
                        <w:rPr>
                          <w:b/>
                        </w:rPr>
                      </w:pPr>
                      <w:r>
                        <w:rPr>
                          <w:rFonts w:hint="eastAsia"/>
                          <w:b/>
                        </w:rPr>
                        <w:t>WPI</w:t>
                      </w:r>
                    </w:p>
                    <w:p w:rsidR="00220766" w:rsidRPr="00BE0B3C" w:rsidRDefault="00220766" w:rsidP="002449BA">
                      <w:pPr>
                        <w:spacing w:line="240" w:lineRule="exact"/>
                        <w:jc w:val="center"/>
                        <w:rPr>
                          <w:b/>
                        </w:rPr>
                      </w:pPr>
                      <w:r>
                        <w:rPr>
                          <w:rFonts w:hint="eastAsia"/>
                          <w:b/>
                        </w:rPr>
                        <w:t>-9.15</w:t>
                      </w:r>
                    </w:p>
                  </w:txbxContent>
                </v:textbox>
              </v:shape>
            </w:pict>
          </mc:Fallback>
        </mc:AlternateContent>
      </w:r>
      <w:r w:rsidRPr="006053B8">
        <w:rPr>
          <w:rFonts w:eastAsia="標楷體"/>
          <w:noProof/>
          <w:color w:val="000000" w:themeColor="text1"/>
        </w:rPr>
        <w:drawing>
          <wp:inline distT="0" distB="0" distL="0" distR="0" wp14:anchorId="731F6787" wp14:editId="16D3A1FA">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49BA" w:rsidRPr="00824F84" w:rsidRDefault="002449BA" w:rsidP="002449BA">
      <w:pPr>
        <w:snapToGrid w:val="0"/>
        <w:ind w:rightChars="-59"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2-7-1  </w:t>
      </w:r>
      <w:r w:rsidRPr="00824F84">
        <w:rPr>
          <w:rFonts w:eastAsia="標楷體"/>
          <w:b/>
          <w:snapToGrid w:val="0"/>
          <w:color w:val="000000" w:themeColor="text1"/>
          <w:sz w:val="28"/>
        </w:rPr>
        <w:t>物價變動</w:t>
      </w:r>
    </w:p>
    <w:p w:rsidR="002449BA" w:rsidRPr="00824F84" w:rsidRDefault="002449BA" w:rsidP="002449BA">
      <w:pPr>
        <w:snapToGrid w:val="0"/>
        <w:ind w:rightChars="-59" w:right="-142"/>
        <w:jc w:val="right"/>
        <w:rPr>
          <w:rFonts w:eastAsia="標楷體"/>
          <w:snapToGrid w:val="0"/>
          <w:color w:val="000000" w:themeColor="text1"/>
          <w:sz w:val="22"/>
          <w:szCs w:val="22"/>
        </w:rPr>
      </w:pPr>
      <w:r w:rsidRPr="00824F84">
        <w:rPr>
          <w:rFonts w:eastAsia="標楷體"/>
          <w:snapToGrid w:val="0"/>
          <w:color w:val="000000" w:themeColor="text1"/>
          <w:sz w:val="22"/>
          <w:szCs w:val="22"/>
        </w:rPr>
        <w:t>單位：</w:t>
      </w:r>
      <w:r w:rsidRPr="00824F84">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2449BA" w:rsidRPr="006053B8" w:rsidTr="00F52F13">
        <w:trPr>
          <w:cantSplit/>
          <w:jc w:val="center"/>
        </w:trPr>
        <w:tc>
          <w:tcPr>
            <w:tcW w:w="1793" w:type="dxa"/>
            <w:vMerge w:val="restart"/>
            <w:tcBorders>
              <w:left w:val="nil"/>
            </w:tcBorders>
            <w:vAlign w:val="center"/>
          </w:tcPr>
          <w:p w:rsidR="002449BA" w:rsidRPr="006053B8" w:rsidRDefault="002449BA" w:rsidP="00F52F13">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2449BA" w:rsidRPr="006053B8" w:rsidRDefault="002449BA" w:rsidP="00F52F13">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2449BA" w:rsidRPr="006053B8" w:rsidRDefault="002449BA" w:rsidP="00F52F13">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2449BA" w:rsidRPr="006053B8" w:rsidTr="00F52F13">
        <w:trPr>
          <w:cantSplit/>
          <w:jc w:val="center"/>
        </w:trPr>
        <w:tc>
          <w:tcPr>
            <w:tcW w:w="1793" w:type="dxa"/>
            <w:vMerge/>
            <w:tcBorders>
              <w:left w:val="nil"/>
              <w:bottom w:val="single" w:sz="4" w:space="0" w:color="auto"/>
            </w:tcBorders>
          </w:tcPr>
          <w:p w:rsidR="002449BA" w:rsidRPr="006053B8" w:rsidRDefault="002449BA" w:rsidP="00F52F13">
            <w:pPr>
              <w:spacing w:line="360" w:lineRule="exact"/>
              <w:rPr>
                <w:rFonts w:eastAsia="標楷體"/>
                <w:color w:val="000000" w:themeColor="text1"/>
              </w:rPr>
            </w:pPr>
          </w:p>
        </w:tc>
        <w:tc>
          <w:tcPr>
            <w:tcW w:w="1103" w:type="dxa"/>
            <w:tcBorders>
              <w:top w:val="nil"/>
              <w:bottom w:val="single" w:sz="4" w:space="0" w:color="auto"/>
            </w:tcBorders>
            <w:vAlign w:val="center"/>
          </w:tcPr>
          <w:p w:rsidR="002449BA" w:rsidRPr="006053B8" w:rsidRDefault="002449BA" w:rsidP="00F52F13">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2449BA" w:rsidRPr="006053B8" w:rsidRDefault="002449BA" w:rsidP="00F52F13">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2449BA" w:rsidRPr="006053B8" w:rsidRDefault="002449BA" w:rsidP="00F52F13">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2449BA" w:rsidRPr="006053B8" w:rsidRDefault="002449BA" w:rsidP="00F52F13">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2449BA" w:rsidRPr="006053B8" w:rsidRDefault="002449BA" w:rsidP="00F52F13">
            <w:pPr>
              <w:spacing w:line="320" w:lineRule="exact"/>
              <w:jc w:val="center"/>
              <w:rPr>
                <w:rFonts w:eastAsia="標楷體"/>
                <w:color w:val="000000" w:themeColor="text1"/>
              </w:rPr>
            </w:pPr>
          </w:p>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國產</w:t>
            </w:r>
          </w:p>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進口</w:t>
            </w:r>
          </w:p>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出口</w:t>
            </w:r>
          </w:p>
          <w:p w:rsidR="002449BA" w:rsidRPr="006053B8" w:rsidRDefault="002449BA" w:rsidP="00F52F13">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2449BA" w:rsidRPr="006053B8" w:rsidRDefault="002449BA" w:rsidP="00F52F13">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2449BA" w:rsidRPr="006053B8" w:rsidRDefault="002449BA" w:rsidP="00F52F13">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2449BA" w:rsidRPr="006053B8" w:rsidRDefault="002449BA" w:rsidP="00F52F13">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2449BA" w:rsidRPr="006053B8" w:rsidRDefault="002449BA" w:rsidP="00F52F13">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2449BA" w:rsidRPr="006053B8" w:rsidRDefault="002449BA" w:rsidP="00F52F13">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2449BA" w:rsidRPr="006053B8"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2449BA" w:rsidRPr="006053B8"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0.15</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b/>
                <w:color w:val="000000" w:themeColor="text1"/>
              </w:rPr>
            </w:pPr>
            <w:r>
              <w:rPr>
                <w:rFonts w:eastAsia="標楷體" w:hint="eastAsia"/>
                <w:b/>
                <w:color w:val="000000" w:themeColor="text1"/>
              </w:rPr>
              <w:t>0.49</w:t>
            </w:r>
          </w:p>
        </w:tc>
        <w:tc>
          <w:tcPr>
            <w:tcW w:w="102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-2.26</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-1.47</w:t>
            </w:r>
          </w:p>
        </w:tc>
        <w:tc>
          <w:tcPr>
            <w:tcW w:w="1070"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-2.82</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2449BA" w:rsidRPr="006053B8" w:rsidRDefault="002449BA" w:rsidP="00F52F13">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2449BA" w:rsidRPr="00D10072" w:rsidRDefault="002449BA" w:rsidP="00F52F13">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2449BA" w:rsidRPr="001917B9" w:rsidRDefault="002449BA" w:rsidP="00F52F13">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2449BA" w:rsidRPr="00D10072" w:rsidRDefault="002449BA" w:rsidP="00F52F13">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2449BA" w:rsidRPr="00D10072" w:rsidRDefault="002449BA" w:rsidP="00F52F13">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2449BA" w:rsidRPr="001917B9" w:rsidRDefault="002449BA" w:rsidP="00F52F13">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2449BA" w:rsidRPr="00D10072" w:rsidRDefault="002449BA" w:rsidP="00F52F13">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2449BA" w:rsidRPr="00D10072" w:rsidRDefault="002449BA" w:rsidP="00F52F13">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2449BA" w:rsidRPr="001917B9" w:rsidRDefault="002449BA" w:rsidP="00F52F13">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2449BA" w:rsidRPr="00D10072" w:rsidRDefault="002449BA" w:rsidP="00F52F13">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2449BA" w:rsidRPr="00D10072" w:rsidRDefault="002449BA" w:rsidP="00F52F13">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6.13</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449BA" w:rsidRPr="001917B9"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1.14</w:t>
            </w:r>
          </w:p>
        </w:tc>
        <w:tc>
          <w:tcPr>
            <w:tcW w:w="1045"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2449BA" w:rsidRPr="00D10072"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-3.48</w:t>
            </w:r>
          </w:p>
        </w:tc>
        <w:tc>
          <w:tcPr>
            <w:tcW w:w="851" w:type="dxa"/>
            <w:tcBorders>
              <w:top w:val="nil"/>
              <w:left w:val="nil"/>
              <w:bottom w:val="nil"/>
              <w:right w:val="nil"/>
            </w:tcBorders>
            <w:vAlign w:val="center"/>
          </w:tcPr>
          <w:p w:rsidR="002449BA" w:rsidRPr="00D10072"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-2.42</w:t>
            </w:r>
          </w:p>
        </w:tc>
        <w:tc>
          <w:tcPr>
            <w:tcW w:w="1070" w:type="dxa"/>
            <w:tcBorders>
              <w:top w:val="nil"/>
              <w:left w:val="nil"/>
              <w:bottom w:val="nil"/>
              <w:right w:val="nil"/>
            </w:tcBorders>
            <w:vAlign w:val="center"/>
          </w:tcPr>
          <w:p w:rsidR="002449BA" w:rsidRPr="00D10072"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-5.26</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w:t>
            </w:r>
            <w:r>
              <w:rPr>
                <w:rFonts w:eastAsia="標楷體" w:hint="eastAsia"/>
                <w:b/>
                <w:color w:val="000000" w:themeColor="text1"/>
              </w:rPr>
              <w:t>7</w:t>
            </w:r>
            <w:r>
              <w:rPr>
                <w:rFonts w:eastAsia="標楷體" w:hint="eastAsia"/>
                <w:b/>
                <w:color w:val="000000" w:themeColor="text1"/>
              </w:rPr>
              <w:t>月</w:t>
            </w:r>
          </w:p>
        </w:tc>
        <w:tc>
          <w:tcPr>
            <w:tcW w:w="1103" w:type="dxa"/>
            <w:tcBorders>
              <w:top w:val="nil"/>
              <w:left w:val="single" w:sz="4" w:space="0" w:color="auto"/>
              <w:bottom w:val="nil"/>
              <w:right w:val="nil"/>
            </w:tcBorders>
          </w:tcPr>
          <w:p w:rsidR="002449BA" w:rsidRPr="002F68AC" w:rsidRDefault="002449BA" w:rsidP="00F52F13">
            <w:pPr>
              <w:spacing w:line="360" w:lineRule="exact"/>
              <w:ind w:rightChars="94" w:right="226"/>
              <w:jc w:val="right"/>
              <w:rPr>
                <w:rFonts w:eastAsia="標楷體"/>
                <w:b/>
                <w:color w:val="000000" w:themeColor="text1"/>
              </w:rPr>
            </w:pPr>
            <w:r>
              <w:rPr>
                <w:rFonts w:eastAsia="標楷體" w:hint="eastAsia"/>
                <w:b/>
                <w:color w:val="000000" w:themeColor="text1"/>
              </w:rPr>
              <w:t>-0.27</w:t>
            </w:r>
          </w:p>
        </w:tc>
        <w:tc>
          <w:tcPr>
            <w:tcW w:w="1045" w:type="dxa"/>
            <w:tcBorders>
              <w:top w:val="nil"/>
              <w:left w:val="nil"/>
              <w:bottom w:val="nil"/>
              <w:right w:val="nil"/>
            </w:tcBorders>
            <w:vAlign w:val="center"/>
          </w:tcPr>
          <w:p w:rsidR="002449BA" w:rsidRPr="002F68AC" w:rsidRDefault="002449BA" w:rsidP="00F52F13">
            <w:pPr>
              <w:spacing w:line="360" w:lineRule="exact"/>
              <w:ind w:rightChars="94" w:right="226"/>
              <w:jc w:val="right"/>
              <w:rPr>
                <w:rFonts w:eastAsia="標楷體"/>
                <w:b/>
                <w:color w:val="000000" w:themeColor="text1"/>
              </w:rPr>
            </w:pPr>
            <w:r w:rsidRPr="002F68AC">
              <w:rPr>
                <w:rFonts w:eastAsia="標楷體" w:hint="eastAsia"/>
                <w:b/>
                <w:color w:val="000000" w:themeColor="text1"/>
              </w:rPr>
              <w:t>-0.</w:t>
            </w:r>
            <w:r>
              <w:rPr>
                <w:rFonts w:eastAsia="標楷體" w:hint="eastAsia"/>
                <w:b/>
                <w:color w:val="000000" w:themeColor="text1"/>
              </w:rPr>
              <w:t>71</w:t>
            </w:r>
          </w:p>
        </w:tc>
        <w:tc>
          <w:tcPr>
            <w:tcW w:w="1154" w:type="dxa"/>
            <w:tcBorders>
              <w:top w:val="nil"/>
              <w:left w:val="nil"/>
              <w:bottom w:val="nil"/>
              <w:right w:val="nil"/>
            </w:tcBorders>
            <w:vAlign w:val="center"/>
          </w:tcPr>
          <w:p w:rsidR="002449BA" w:rsidRPr="002F68AC" w:rsidRDefault="002449BA" w:rsidP="00F52F13">
            <w:pPr>
              <w:spacing w:line="360" w:lineRule="exact"/>
              <w:ind w:rightChars="115" w:right="276"/>
              <w:jc w:val="right"/>
              <w:rPr>
                <w:rFonts w:eastAsia="標楷體"/>
                <w:b/>
                <w:color w:val="000000" w:themeColor="text1"/>
              </w:rPr>
            </w:pPr>
            <w:r w:rsidRPr="002F68AC">
              <w:rPr>
                <w:rFonts w:eastAsia="標楷體" w:hint="eastAsia"/>
                <w:b/>
                <w:color w:val="000000" w:themeColor="text1"/>
              </w:rPr>
              <w:t>0.</w:t>
            </w:r>
            <w:r>
              <w:rPr>
                <w:rFonts w:eastAsia="標楷體" w:hint="eastAsia"/>
                <w:b/>
                <w:color w:val="000000" w:themeColor="text1"/>
              </w:rPr>
              <w:t>24</w:t>
            </w:r>
          </w:p>
        </w:tc>
        <w:tc>
          <w:tcPr>
            <w:tcW w:w="1027" w:type="dxa"/>
            <w:tcBorders>
              <w:top w:val="nil"/>
              <w:left w:val="nil"/>
              <w:bottom w:val="nil"/>
              <w:right w:val="nil"/>
            </w:tcBorders>
          </w:tcPr>
          <w:p w:rsidR="002449BA" w:rsidRPr="002F68AC" w:rsidRDefault="002449BA" w:rsidP="00F52F13">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Pr>
                <w:rFonts w:eastAsia="標楷體" w:hint="eastAsia"/>
                <w:b/>
                <w:color w:val="000000" w:themeColor="text1"/>
              </w:rPr>
              <w:t>8</w:t>
            </w:r>
            <w:r w:rsidRPr="002F68AC">
              <w:rPr>
                <w:rFonts w:eastAsia="標楷體" w:hint="eastAsia"/>
                <w:b/>
                <w:color w:val="000000" w:themeColor="text1"/>
              </w:rPr>
              <w:t>.</w:t>
            </w:r>
            <w:r>
              <w:rPr>
                <w:rFonts w:eastAsia="標楷體" w:hint="eastAsia"/>
                <w:b/>
                <w:color w:val="000000" w:themeColor="text1"/>
              </w:rPr>
              <w:t>34</w:t>
            </w:r>
          </w:p>
        </w:tc>
        <w:tc>
          <w:tcPr>
            <w:tcW w:w="851" w:type="dxa"/>
            <w:tcBorders>
              <w:top w:val="nil"/>
              <w:left w:val="nil"/>
              <w:bottom w:val="nil"/>
              <w:right w:val="nil"/>
            </w:tcBorders>
            <w:vAlign w:val="center"/>
          </w:tcPr>
          <w:p w:rsidR="002449BA" w:rsidRPr="002F68AC" w:rsidRDefault="002449BA" w:rsidP="00F52F13">
            <w:pPr>
              <w:spacing w:line="360" w:lineRule="exact"/>
              <w:ind w:rightChars="50" w:right="120"/>
              <w:jc w:val="right"/>
              <w:rPr>
                <w:rFonts w:eastAsia="標楷體"/>
                <w:b/>
                <w:color w:val="000000" w:themeColor="text1"/>
              </w:rPr>
            </w:pPr>
            <w:r w:rsidRPr="002F68AC">
              <w:rPr>
                <w:rFonts w:eastAsia="標楷體" w:hint="eastAsia"/>
                <w:b/>
                <w:color w:val="000000" w:themeColor="text1"/>
              </w:rPr>
              <w:t>-6.</w:t>
            </w:r>
            <w:r>
              <w:rPr>
                <w:rFonts w:eastAsia="標楷體" w:hint="eastAsia"/>
                <w:b/>
                <w:color w:val="000000" w:themeColor="text1"/>
              </w:rPr>
              <w:t>73</w:t>
            </w:r>
          </w:p>
        </w:tc>
        <w:tc>
          <w:tcPr>
            <w:tcW w:w="1067" w:type="dxa"/>
            <w:tcBorders>
              <w:top w:val="nil"/>
              <w:left w:val="nil"/>
              <w:bottom w:val="nil"/>
              <w:right w:val="nil"/>
            </w:tcBorders>
          </w:tcPr>
          <w:p w:rsidR="002449BA" w:rsidRPr="002F68AC" w:rsidRDefault="002449BA" w:rsidP="00F52F13">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Pr>
                <w:rFonts w:eastAsia="標楷體" w:hint="eastAsia"/>
                <w:b/>
                <w:color w:val="000000" w:themeColor="text1"/>
              </w:rPr>
              <w:t>10</w:t>
            </w:r>
            <w:r w:rsidRPr="002F68AC">
              <w:rPr>
                <w:rFonts w:eastAsia="標楷體" w:hint="eastAsia"/>
                <w:b/>
                <w:color w:val="000000" w:themeColor="text1"/>
              </w:rPr>
              <w:t>.</w:t>
            </w:r>
            <w:r>
              <w:rPr>
                <w:rFonts w:eastAsia="標楷體" w:hint="eastAsia"/>
                <w:b/>
                <w:color w:val="000000" w:themeColor="text1"/>
              </w:rPr>
              <w:t>71</w:t>
            </w:r>
          </w:p>
        </w:tc>
        <w:tc>
          <w:tcPr>
            <w:tcW w:w="1070" w:type="dxa"/>
            <w:tcBorders>
              <w:top w:val="nil"/>
              <w:left w:val="nil"/>
              <w:bottom w:val="nil"/>
              <w:right w:val="nil"/>
            </w:tcBorders>
          </w:tcPr>
          <w:p w:rsidR="002449BA" w:rsidRPr="002F68AC" w:rsidRDefault="002449BA" w:rsidP="00F52F13">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Pr>
                <w:rFonts w:eastAsia="標楷體" w:hint="eastAsia"/>
                <w:b/>
                <w:color w:val="000000" w:themeColor="text1"/>
              </w:rPr>
              <w:t>7</w:t>
            </w:r>
            <w:r w:rsidRPr="002F68AC">
              <w:rPr>
                <w:rFonts w:eastAsia="標楷體" w:hint="eastAsia"/>
                <w:b/>
                <w:color w:val="000000" w:themeColor="text1"/>
              </w:rPr>
              <w:t>.</w:t>
            </w:r>
            <w:r>
              <w:rPr>
                <w:rFonts w:eastAsia="標楷體" w:hint="eastAsia"/>
                <w:b/>
                <w:color w:val="000000" w:themeColor="text1"/>
              </w:rPr>
              <w:t>51</w:t>
            </w:r>
          </w:p>
        </w:tc>
      </w:tr>
      <w:tr w:rsidR="002449BA" w:rsidRPr="002F68AC"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1.86</w:t>
            </w:r>
          </w:p>
        </w:tc>
        <w:tc>
          <w:tcPr>
            <w:tcW w:w="1045" w:type="dxa"/>
            <w:tcBorders>
              <w:top w:val="nil"/>
              <w:left w:val="nil"/>
              <w:bottom w:val="nil"/>
              <w:right w:val="nil"/>
            </w:tcBorders>
            <w:vAlign w:val="center"/>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1.34</w:t>
            </w:r>
          </w:p>
        </w:tc>
        <w:tc>
          <w:tcPr>
            <w:tcW w:w="102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-3.32</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-2.90</w:t>
            </w:r>
          </w:p>
        </w:tc>
        <w:tc>
          <w:tcPr>
            <w:tcW w:w="1070"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4.57</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Pr="006053B8" w:rsidRDefault="002449BA" w:rsidP="00F52F13">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-0.21</w:t>
            </w:r>
          </w:p>
        </w:tc>
        <w:tc>
          <w:tcPr>
            <w:tcW w:w="1045" w:type="dxa"/>
            <w:tcBorders>
              <w:top w:val="nil"/>
              <w:left w:val="nil"/>
              <w:bottom w:val="nil"/>
              <w:right w:val="nil"/>
            </w:tcBorders>
            <w:vAlign w:val="center"/>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-0.82</w:t>
            </w:r>
          </w:p>
        </w:tc>
        <w:tc>
          <w:tcPr>
            <w:tcW w:w="1154" w:type="dxa"/>
            <w:tcBorders>
              <w:top w:val="nil"/>
              <w:left w:val="nil"/>
              <w:bottom w:val="nil"/>
              <w:right w:val="nil"/>
            </w:tcBorders>
            <w:vAlign w:val="center"/>
          </w:tcPr>
          <w:p w:rsidR="002449BA" w:rsidRPr="006053B8"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-0.37</w:t>
            </w:r>
          </w:p>
        </w:tc>
        <w:tc>
          <w:tcPr>
            <w:tcW w:w="102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-4.48</w:t>
            </w:r>
          </w:p>
        </w:tc>
        <w:tc>
          <w:tcPr>
            <w:tcW w:w="851" w:type="dxa"/>
            <w:tcBorders>
              <w:top w:val="nil"/>
              <w:left w:val="nil"/>
              <w:bottom w:val="nil"/>
              <w:right w:val="nil"/>
            </w:tcBorders>
            <w:vAlign w:val="center"/>
          </w:tcPr>
          <w:p w:rsidR="002449BA" w:rsidRPr="006053B8" w:rsidRDefault="002449BA" w:rsidP="00F52F13">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w:t>
            </w:r>
            <w:r>
              <w:rPr>
                <w:rFonts w:eastAsia="標楷體" w:hint="eastAsia"/>
                <w:color w:val="000000" w:themeColor="text1"/>
              </w:rPr>
              <w:t>53</w:t>
            </w:r>
          </w:p>
        </w:tc>
        <w:tc>
          <w:tcPr>
            <w:tcW w:w="1067"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-5.02</w:t>
            </w:r>
          </w:p>
        </w:tc>
        <w:tc>
          <w:tcPr>
            <w:tcW w:w="1070" w:type="dxa"/>
            <w:tcBorders>
              <w:top w:val="nil"/>
              <w:left w:val="nil"/>
              <w:bottom w:val="nil"/>
              <w:right w:val="nil"/>
            </w:tcBorders>
          </w:tcPr>
          <w:p w:rsidR="002449BA" w:rsidRPr="006053B8" w:rsidRDefault="002449BA" w:rsidP="00F52F13">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4.74</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103" w:type="dxa"/>
            <w:tcBorders>
              <w:top w:val="nil"/>
              <w:left w:val="single" w:sz="4" w:space="0" w:color="auto"/>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-0.03</w:t>
            </w:r>
          </w:p>
        </w:tc>
        <w:tc>
          <w:tcPr>
            <w:tcW w:w="1045" w:type="dxa"/>
            <w:tcBorders>
              <w:top w:val="nil"/>
              <w:left w:val="nil"/>
              <w:bottom w:val="nil"/>
              <w:right w:val="nil"/>
            </w:tcBorders>
            <w:vAlign w:val="center"/>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-0.55</w:t>
            </w:r>
          </w:p>
        </w:tc>
        <w:tc>
          <w:tcPr>
            <w:tcW w:w="1154" w:type="dxa"/>
            <w:tcBorders>
              <w:top w:val="nil"/>
              <w:left w:val="nil"/>
              <w:bottom w:val="nil"/>
              <w:right w:val="nil"/>
            </w:tcBorders>
            <w:vAlign w:val="center"/>
          </w:tcPr>
          <w:p w:rsidR="002449BA"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0.32</w:t>
            </w:r>
          </w:p>
        </w:tc>
        <w:tc>
          <w:tcPr>
            <w:tcW w:w="102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-7.51</w:t>
            </w:r>
          </w:p>
        </w:tc>
        <w:tc>
          <w:tcPr>
            <w:tcW w:w="851" w:type="dxa"/>
            <w:tcBorders>
              <w:top w:val="nil"/>
              <w:left w:val="nil"/>
              <w:bottom w:val="nil"/>
              <w:right w:val="nil"/>
            </w:tcBorders>
            <w:vAlign w:val="center"/>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-6.36</w:t>
            </w:r>
          </w:p>
        </w:tc>
        <w:tc>
          <w:tcPr>
            <w:tcW w:w="106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-9.68</w:t>
            </w:r>
          </w:p>
        </w:tc>
        <w:tc>
          <w:tcPr>
            <w:tcW w:w="1070"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-6.49</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103" w:type="dxa"/>
            <w:tcBorders>
              <w:top w:val="nil"/>
              <w:left w:val="single" w:sz="4" w:space="0" w:color="auto"/>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-0.97</w:t>
            </w:r>
          </w:p>
        </w:tc>
        <w:tc>
          <w:tcPr>
            <w:tcW w:w="1045" w:type="dxa"/>
            <w:tcBorders>
              <w:top w:val="nil"/>
              <w:left w:val="nil"/>
              <w:bottom w:val="nil"/>
              <w:right w:val="nil"/>
            </w:tcBorders>
            <w:vAlign w:val="center"/>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-1.66</w:t>
            </w:r>
          </w:p>
        </w:tc>
        <w:tc>
          <w:tcPr>
            <w:tcW w:w="1154" w:type="dxa"/>
            <w:tcBorders>
              <w:top w:val="nil"/>
              <w:left w:val="nil"/>
              <w:bottom w:val="nil"/>
              <w:right w:val="nil"/>
            </w:tcBorders>
            <w:vAlign w:val="center"/>
          </w:tcPr>
          <w:p w:rsidR="002449BA"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0.05</w:t>
            </w:r>
          </w:p>
        </w:tc>
        <w:tc>
          <w:tcPr>
            <w:tcW w:w="102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-11.22</w:t>
            </w:r>
          </w:p>
        </w:tc>
        <w:tc>
          <w:tcPr>
            <w:tcW w:w="851" w:type="dxa"/>
            <w:tcBorders>
              <w:top w:val="nil"/>
              <w:left w:val="nil"/>
              <w:bottom w:val="nil"/>
              <w:right w:val="nil"/>
            </w:tcBorders>
            <w:vAlign w:val="center"/>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-9.88</w:t>
            </w:r>
          </w:p>
        </w:tc>
        <w:tc>
          <w:tcPr>
            <w:tcW w:w="106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-15.17</w:t>
            </w:r>
          </w:p>
        </w:tc>
        <w:tc>
          <w:tcPr>
            <w:tcW w:w="1070"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-8.77</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103" w:type="dxa"/>
            <w:tcBorders>
              <w:top w:val="nil"/>
              <w:left w:val="single" w:sz="4" w:space="0" w:color="auto"/>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-1.21</w:t>
            </w:r>
          </w:p>
        </w:tc>
        <w:tc>
          <w:tcPr>
            <w:tcW w:w="1045" w:type="dxa"/>
            <w:tcBorders>
              <w:top w:val="nil"/>
              <w:left w:val="nil"/>
              <w:bottom w:val="nil"/>
              <w:right w:val="nil"/>
            </w:tcBorders>
            <w:vAlign w:val="center"/>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-1.69</w:t>
            </w:r>
          </w:p>
        </w:tc>
        <w:tc>
          <w:tcPr>
            <w:tcW w:w="1154" w:type="dxa"/>
            <w:tcBorders>
              <w:top w:val="nil"/>
              <w:left w:val="nil"/>
              <w:bottom w:val="nil"/>
              <w:right w:val="nil"/>
            </w:tcBorders>
            <w:vAlign w:val="center"/>
          </w:tcPr>
          <w:p w:rsidR="002449BA"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0.07</w:t>
            </w:r>
          </w:p>
        </w:tc>
        <w:tc>
          <w:tcPr>
            <w:tcW w:w="102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-12.23</w:t>
            </w:r>
          </w:p>
        </w:tc>
        <w:tc>
          <w:tcPr>
            <w:tcW w:w="851" w:type="dxa"/>
            <w:tcBorders>
              <w:top w:val="nil"/>
              <w:left w:val="nil"/>
              <w:bottom w:val="nil"/>
              <w:right w:val="nil"/>
            </w:tcBorders>
            <w:vAlign w:val="center"/>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-10.24</w:t>
            </w:r>
          </w:p>
        </w:tc>
        <w:tc>
          <w:tcPr>
            <w:tcW w:w="106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-16.38</w:t>
            </w:r>
          </w:p>
        </w:tc>
        <w:tc>
          <w:tcPr>
            <w:tcW w:w="1070"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-10.09</w:t>
            </w:r>
          </w:p>
        </w:tc>
      </w:tr>
      <w:tr w:rsidR="002449BA" w:rsidRPr="006053B8" w:rsidTr="00F52F13">
        <w:trPr>
          <w:gridAfter w:val="1"/>
          <w:wAfter w:w="46" w:type="dxa"/>
          <w:jc w:val="center"/>
        </w:trPr>
        <w:tc>
          <w:tcPr>
            <w:tcW w:w="1793" w:type="dxa"/>
            <w:tcBorders>
              <w:top w:val="nil"/>
              <w:left w:val="nil"/>
              <w:bottom w:val="nil"/>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103" w:type="dxa"/>
            <w:tcBorders>
              <w:top w:val="nil"/>
              <w:left w:val="single" w:sz="4" w:space="0" w:color="auto"/>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-0.77</w:t>
            </w:r>
          </w:p>
        </w:tc>
        <w:tc>
          <w:tcPr>
            <w:tcW w:w="1045" w:type="dxa"/>
            <w:tcBorders>
              <w:top w:val="nil"/>
              <w:left w:val="nil"/>
              <w:bottom w:val="nil"/>
              <w:right w:val="nil"/>
            </w:tcBorders>
            <w:vAlign w:val="center"/>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-0.98</w:t>
            </w:r>
          </w:p>
        </w:tc>
        <w:tc>
          <w:tcPr>
            <w:tcW w:w="1154" w:type="dxa"/>
            <w:tcBorders>
              <w:top w:val="nil"/>
              <w:left w:val="nil"/>
              <w:bottom w:val="nil"/>
              <w:right w:val="nil"/>
            </w:tcBorders>
            <w:vAlign w:val="center"/>
          </w:tcPr>
          <w:p w:rsidR="002449BA"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0.12</w:t>
            </w:r>
          </w:p>
        </w:tc>
        <w:tc>
          <w:tcPr>
            <w:tcW w:w="102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-10.39</w:t>
            </w:r>
          </w:p>
        </w:tc>
        <w:tc>
          <w:tcPr>
            <w:tcW w:w="851" w:type="dxa"/>
            <w:tcBorders>
              <w:top w:val="nil"/>
              <w:left w:val="nil"/>
              <w:bottom w:val="nil"/>
              <w:right w:val="nil"/>
            </w:tcBorders>
            <w:vAlign w:val="center"/>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-8.06</w:t>
            </w:r>
          </w:p>
        </w:tc>
        <w:tc>
          <w:tcPr>
            <w:tcW w:w="1067"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-13.75</w:t>
            </w:r>
          </w:p>
        </w:tc>
        <w:tc>
          <w:tcPr>
            <w:tcW w:w="1070" w:type="dxa"/>
            <w:tcBorders>
              <w:top w:val="nil"/>
              <w:left w:val="nil"/>
              <w:bottom w:val="nil"/>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-9.23</w:t>
            </w:r>
          </w:p>
        </w:tc>
      </w:tr>
      <w:tr w:rsidR="002449BA" w:rsidRPr="006053B8" w:rsidTr="00F52F13">
        <w:trPr>
          <w:gridAfter w:val="1"/>
          <w:wAfter w:w="46" w:type="dxa"/>
          <w:jc w:val="center"/>
        </w:trPr>
        <w:tc>
          <w:tcPr>
            <w:tcW w:w="1793" w:type="dxa"/>
            <w:tcBorders>
              <w:top w:val="nil"/>
              <w:left w:val="nil"/>
              <w:bottom w:val="single" w:sz="4" w:space="0" w:color="auto"/>
              <w:right w:val="single" w:sz="4" w:space="0" w:color="auto"/>
            </w:tcBorders>
          </w:tcPr>
          <w:p w:rsidR="002449BA" w:rsidRDefault="002449BA" w:rsidP="00F52F13">
            <w:pPr>
              <w:spacing w:line="36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-0.52</w:t>
            </w:r>
          </w:p>
        </w:tc>
        <w:tc>
          <w:tcPr>
            <w:tcW w:w="1045" w:type="dxa"/>
            <w:tcBorders>
              <w:top w:val="nil"/>
              <w:left w:val="nil"/>
              <w:bottom w:val="single" w:sz="4" w:space="0" w:color="auto"/>
              <w:right w:val="nil"/>
            </w:tcBorders>
            <w:vAlign w:val="center"/>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-0.92</w:t>
            </w:r>
          </w:p>
        </w:tc>
        <w:tc>
          <w:tcPr>
            <w:tcW w:w="1154" w:type="dxa"/>
            <w:tcBorders>
              <w:top w:val="nil"/>
              <w:left w:val="nil"/>
              <w:bottom w:val="single" w:sz="4" w:space="0" w:color="auto"/>
              <w:right w:val="nil"/>
            </w:tcBorders>
            <w:vAlign w:val="center"/>
          </w:tcPr>
          <w:p w:rsidR="002449BA" w:rsidRDefault="002449BA" w:rsidP="00F52F13">
            <w:pPr>
              <w:spacing w:line="360" w:lineRule="exact"/>
              <w:ind w:rightChars="115" w:right="276"/>
              <w:jc w:val="right"/>
              <w:rPr>
                <w:rFonts w:eastAsia="標楷體"/>
                <w:color w:val="000000" w:themeColor="text1"/>
              </w:rPr>
            </w:pPr>
            <w:r>
              <w:rPr>
                <w:rFonts w:eastAsia="標楷體" w:hint="eastAsia"/>
                <w:color w:val="000000" w:themeColor="text1"/>
              </w:rPr>
              <w:t>0.14</w:t>
            </w:r>
          </w:p>
        </w:tc>
        <w:tc>
          <w:tcPr>
            <w:tcW w:w="1027" w:type="dxa"/>
            <w:tcBorders>
              <w:top w:val="nil"/>
              <w:left w:val="nil"/>
              <w:bottom w:val="single" w:sz="4" w:space="0" w:color="auto"/>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-9.15</w:t>
            </w:r>
          </w:p>
        </w:tc>
        <w:tc>
          <w:tcPr>
            <w:tcW w:w="851" w:type="dxa"/>
            <w:tcBorders>
              <w:top w:val="nil"/>
              <w:left w:val="nil"/>
              <w:bottom w:val="single" w:sz="4" w:space="0" w:color="auto"/>
              <w:right w:val="nil"/>
            </w:tcBorders>
            <w:vAlign w:val="center"/>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-6.79</w:t>
            </w:r>
          </w:p>
        </w:tc>
        <w:tc>
          <w:tcPr>
            <w:tcW w:w="1067" w:type="dxa"/>
            <w:tcBorders>
              <w:top w:val="nil"/>
              <w:left w:val="nil"/>
              <w:bottom w:val="single" w:sz="4" w:space="0" w:color="auto"/>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-11.78</w:t>
            </w:r>
          </w:p>
        </w:tc>
        <w:tc>
          <w:tcPr>
            <w:tcW w:w="1070" w:type="dxa"/>
            <w:tcBorders>
              <w:top w:val="nil"/>
              <w:left w:val="nil"/>
              <w:bottom w:val="single" w:sz="4" w:space="0" w:color="auto"/>
              <w:right w:val="nil"/>
            </w:tcBorders>
          </w:tcPr>
          <w:p w:rsidR="002449BA" w:rsidRDefault="002449BA" w:rsidP="00F52F13">
            <w:pPr>
              <w:spacing w:line="360" w:lineRule="exact"/>
              <w:ind w:rightChars="94" w:right="226"/>
              <w:jc w:val="right"/>
              <w:rPr>
                <w:rFonts w:eastAsia="標楷體"/>
                <w:color w:val="000000" w:themeColor="text1"/>
              </w:rPr>
            </w:pPr>
            <w:r>
              <w:rPr>
                <w:rFonts w:eastAsia="標楷體" w:hint="eastAsia"/>
                <w:color w:val="000000" w:themeColor="text1"/>
              </w:rPr>
              <w:t>-8.65</w:t>
            </w:r>
          </w:p>
        </w:tc>
      </w:tr>
    </w:tbl>
    <w:p w:rsidR="002449BA" w:rsidRPr="00824F84" w:rsidRDefault="002449BA" w:rsidP="002449BA">
      <w:pPr>
        <w:snapToGrid w:val="0"/>
        <w:ind w:rightChars="-59" w:right="-142"/>
        <w:rPr>
          <w:rFonts w:eastAsia="標楷體"/>
          <w:color w:val="000000" w:themeColor="text1"/>
          <w:kern w:val="0"/>
          <w:sz w:val="22"/>
          <w:szCs w:val="22"/>
        </w:rPr>
      </w:pPr>
      <w:r w:rsidRPr="00824F84">
        <w:rPr>
          <w:rFonts w:eastAsia="標楷體"/>
          <w:color w:val="000000" w:themeColor="text1"/>
          <w:kern w:val="0"/>
          <w:sz w:val="22"/>
          <w:szCs w:val="22"/>
        </w:rPr>
        <w:t>資料來源：行政院主計總處。</w:t>
      </w:r>
    </w:p>
    <w:p w:rsidR="00FA0DE8" w:rsidRPr="00824F84" w:rsidRDefault="00FA0DE8">
      <w:pPr>
        <w:widowControl/>
        <w:rPr>
          <w:rFonts w:eastAsia="標楷體"/>
          <w:b/>
          <w:bCs/>
          <w:color w:val="000000" w:themeColor="text1"/>
          <w:sz w:val="28"/>
        </w:rPr>
      </w:pPr>
      <w:r w:rsidRPr="00824F84">
        <w:rPr>
          <w:rFonts w:eastAsia="標楷體"/>
          <w:b/>
          <w:bCs/>
          <w:color w:val="000000" w:themeColor="text1"/>
          <w:sz w:val="28"/>
        </w:rPr>
        <w:br w:type="page"/>
      </w:r>
    </w:p>
    <w:p w:rsidR="0006752C" w:rsidRPr="006053B8" w:rsidRDefault="0006752C" w:rsidP="0006752C">
      <w:pPr>
        <w:snapToGrid w:val="0"/>
        <w:ind w:rightChars="-59" w:right="-142"/>
        <w:rPr>
          <w:rFonts w:eastAsia="標楷體"/>
          <w:b/>
          <w:bCs/>
          <w:color w:val="000000" w:themeColor="text1"/>
          <w:sz w:val="28"/>
        </w:rPr>
      </w:pPr>
    </w:p>
    <w:p w:rsidR="002449BA" w:rsidRPr="006053B8" w:rsidRDefault="002449BA" w:rsidP="002449BA">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2449BA" w:rsidRPr="006053B8" w:rsidRDefault="002449BA" w:rsidP="002449BA">
      <w:pPr>
        <w:snapToGrid w:val="0"/>
        <w:rPr>
          <w:rFonts w:eastAsia="標楷體"/>
          <w:color w:val="000000" w:themeColor="text1"/>
          <w:sz w:val="28"/>
        </w:rPr>
      </w:pPr>
      <w:r w:rsidRPr="006053B8">
        <w:rPr>
          <w:rFonts w:eastAsia="標楷體"/>
          <w:noProof/>
          <w:color w:val="000000" w:themeColor="text1"/>
        </w:rPr>
        <w:drawing>
          <wp:inline distT="0" distB="0" distL="0" distR="0" wp14:anchorId="4FF9B7EE" wp14:editId="3A120392">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49BA" w:rsidRPr="00824F84" w:rsidRDefault="002449BA" w:rsidP="002449BA">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2449BA" w:rsidRPr="00824F84" w:rsidRDefault="002449BA" w:rsidP="002449BA">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2-7-2  </w:t>
      </w:r>
      <w:r w:rsidRPr="00824F84">
        <w:rPr>
          <w:rFonts w:eastAsia="標楷體"/>
          <w:b/>
          <w:snapToGrid w:val="0"/>
          <w:color w:val="000000" w:themeColor="text1"/>
          <w:sz w:val="28"/>
        </w:rPr>
        <w:t>消費者物價指數依性質別分類之變動率</w:t>
      </w:r>
    </w:p>
    <w:p w:rsidR="002449BA" w:rsidRPr="00824F84" w:rsidRDefault="002449BA" w:rsidP="002449BA">
      <w:pPr>
        <w:widowControl/>
        <w:snapToGrid w:val="0"/>
        <w:spacing w:beforeLines="50" w:before="180" w:line="240" w:lineRule="atLeast"/>
        <w:ind w:right="-142"/>
        <w:jc w:val="right"/>
        <w:rPr>
          <w:rFonts w:eastAsia="標楷體"/>
          <w:snapToGrid w:val="0"/>
          <w:color w:val="000000" w:themeColor="text1"/>
        </w:rPr>
      </w:pPr>
      <w:r w:rsidRPr="00824F84">
        <w:rPr>
          <w:rFonts w:eastAsia="標楷體"/>
          <w:b/>
          <w:snapToGrid w:val="0"/>
          <w:color w:val="000000" w:themeColor="text1"/>
          <w:sz w:val="28"/>
        </w:rPr>
        <w:t xml:space="preserve"> </w:t>
      </w:r>
      <w:r w:rsidRPr="00824F84">
        <w:rPr>
          <w:rFonts w:eastAsia="標楷體"/>
          <w:snapToGrid w:val="0"/>
          <w:color w:val="000000" w:themeColor="text1"/>
          <w:sz w:val="22"/>
        </w:rPr>
        <w:t>單位：</w:t>
      </w:r>
      <w:r w:rsidRPr="00824F84">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2449BA" w:rsidRPr="006053B8" w:rsidTr="00F52F13">
        <w:trPr>
          <w:cantSplit/>
          <w:trHeight w:val="285"/>
          <w:jc w:val="center"/>
        </w:trPr>
        <w:tc>
          <w:tcPr>
            <w:tcW w:w="959" w:type="pct"/>
            <w:vMerge w:val="restart"/>
            <w:tcBorders>
              <w:top w:val="single" w:sz="6" w:space="0" w:color="auto"/>
              <w:right w:val="single" w:sz="6" w:space="0" w:color="auto"/>
            </w:tcBorders>
            <w:vAlign w:val="center"/>
          </w:tcPr>
          <w:p w:rsidR="002449BA" w:rsidRPr="006053B8" w:rsidRDefault="002449BA" w:rsidP="00F52F13">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2449BA" w:rsidRPr="006053B8" w:rsidTr="00F52F13">
        <w:trPr>
          <w:cantSplit/>
          <w:trHeight w:val="131"/>
          <w:jc w:val="center"/>
        </w:trPr>
        <w:tc>
          <w:tcPr>
            <w:tcW w:w="959" w:type="pct"/>
            <w:vMerge/>
            <w:tcBorders>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2449BA" w:rsidRPr="006053B8" w:rsidTr="00F52F13">
        <w:trPr>
          <w:cantSplit/>
          <w:trHeight w:val="131"/>
          <w:jc w:val="center"/>
        </w:trPr>
        <w:tc>
          <w:tcPr>
            <w:tcW w:w="959" w:type="pct"/>
            <w:vMerge/>
            <w:tcBorders>
              <w:bottom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2449BA" w:rsidRPr="006053B8" w:rsidRDefault="002449BA" w:rsidP="00F52F13">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2449BA" w:rsidRPr="006053B8" w:rsidRDefault="002449BA" w:rsidP="00F52F13">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2449BA" w:rsidRPr="006053B8" w:rsidRDefault="002449BA" w:rsidP="00F52F13">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2449BA" w:rsidRPr="006053B8" w:rsidRDefault="002449BA" w:rsidP="00F52F13">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2449BA" w:rsidRPr="006053B8" w:rsidRDefault="002449BA" w:rsidP="00F52F13">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2449BA" w:rsidRPr="006053B8" w:rsidRDefault="002449BA" w:rsidP="00F52F13">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2449BA" w:rsidRPr="006053B8" w:rsidRDefault="002449BA" w:rsidP="00F52F13">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2449BA" w:rsidRPr="006053B8" w:rsidRDefault="002449BA" w:rsidP="00F52F13">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2449BA" w:rsidRPr="006053B8" w:rsidRDefault="002449BA" w:rsidP="00F52F13">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2449BA" w:rsidRPr="006053B8" w:rsidRDefault="002449BA" w:rsidP="00F52F13">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2449BA" w:rsidRPr="006053B8" w:rsidRDefault="002449BA" w:rsidP="00F52F13">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2449BA" w:rsidRPr="006053B8" w:rsidRDefault="002449BA" w:rsidP="00F52F13">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2449BA" w:rsidRPr="006053B8" w:rsidRDefault="002449BA" w:rsidP="00F52F13">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2449BA" w:rsidRPr="006053B8" w:rsidRDefault="002449BA" w:rsidP="00F52F13">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2449BA" w:rsidRPr="006053B8" w:rsidRDefault="002449BA" w:rsidP="00F52F13">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2449BA" w:rsidRPr="006053B8" w:rsidRDefault="002449BA" w:rsidP="00F52F13">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2449BA" w:rsidRPr="006053B8" w:rsidRDefault="002449BA" w:rsidP="00F52F13">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2449BA" w:rsidRPr="006053B8" w:rsidRDefault="002449BA" w:rsidP="00F52F13">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2449BA" w:rsidRPr="006053B8" w:rsidRDefault="002449BA" w:rsidP="00F52F13">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2449BA" w:rsidRPr="006053B8" w:rsidRDefault="002449BA" w:rsidP="00F52F13">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2449BA" w:rsidRPr="006053B8" w:rsidRDefault="002449BA" w:rsidP="00F52F13">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2449BA" w:rsidRPr="006053B8" w:rsidRDefault="002449BA" w:rsidP="00F52F13">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2449BA" w:rsidRPr="006053B8" w:rsidRDefault="002449BA" w:rsidP="00F52F13">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0.5</w:t>
            </w:r>
            <w:r>
              <w:rPr>
                <w:rFonts w:eastAsia="標楷體" w:hint="eastAsia"/>
                <w:b/>
                <w:color w:val="000000" w:themeColor="text1"/>
              </w:rPr>
              <w:t>6</w:t>
            </w:r>
          </w:p>
        </w:tc>
        <w:tc>
          <w:tcPr>
            <w:tcW w:w="502" w:type="pct"/>
            <w:vAlign w:val="center"/>
          </w:tcPr>
          <w:p w:rsidR="002449BA" w:rsidRPr="006053B8" w:rsidRDefault="002449BA" w:rsidP="00F52F13">
            <w:pPr>
              <w:spacing w:line="360" w:lineRule="exact"/>
              <w:ind w:rightChars="53" w:right="127"/>
              <w:jc w:val="right"/>
              <w:rPr>
                <w:rFonts w:eastAsia="標楷體"/>
                <w:b/>
                <w:color w:val="000000" w:themeColor="text1"/>
              </w:rPr>
            </w:pPr>
            <w:r w:rsidRPr="006053B8">
              <w:rPr>
                <w:rFonts w:eastAsia="標楷體"/>
                <w:b/>
                <w:color w:val="000000" w:themeColor="text1"/>
              </w:rPr>
              <w:t>0.</w:t>
            </w:r>
            <w:r>
              <w:rPr>
                <w:rFonts w:eastAsia="標楷體" w:hint="eastAsia"/>
                <w:b/>
                <w:color w:val="000000" w:themeColor="text1"/>
              </w:rPr>
              <w:t>44</w:t>
            </w:r>
          </w:p>
        </w:tc>
        <w:tc>
          <w:tcPr>
            <w:tcW w:w="890" w:type="pct"/>
            <w:vAlign w:val="center"/>
          </w:tcPr>
          <w:p w:rsidR="002449BA" w:rsidRPr="006053B8" w:rsidRDefault="002449BA" w:rsidP="00F52F13">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Pr>
                <w:rFonts w:eastAsia="標楷體" w:hint="eastAsia"/>
                <w:b/>
                <w:bCs/>
                <w:snapToGrid w:val="0"/>
                <w:color w:val="000000" w:themeColor="text1"/>
              </w:rPr>
              <w:t>29</w:t>
            </w:r>
          </w:p>
        </w:tc>
        <w:tc>
          <w:tcPr>
            <w:tcW w:w="502" w:type="pct"/>
            <w:vAlign w:val="center"/>
          </w:tcPr>
          <w:p w:rsidR="002449BA" w:rsidRPr="006053B8" w:rsidRDefault="002449BA" w:rsidP="00F52F13">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Pr>
                <w:rFonts w:eastAsia="標楷體" w:hint="eastAsia"/>
                <w:b/>
                <w:bCs/>
                <w:color w:val="000000" w:themeColor="text1"/>
              </w:rPr>
              <w:t>8</w:t>
            </w:r>
          </w:p>
        </w:tc>
        <w:tc>
          <w:tcPr>
            <w:tcW w:w="631" w:type="pct"/>
            <w:vAlign w:val="center"/>
          </w:tcPr>
          <w:p w:rsidR="002449BA" w:rsidRPr="006053B8" w:rsidRDefault="002449BA" w:rsidP="00F52F13">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0.83</w:t>
            </w:r>
          </w:p>
        </w:tc>
        <w:tc>
          <w:tcPr>
            <w:tcW w:w="1014" w:type="pct"/>
            <w:vAlign w:val="center"/>
          </w:tcPr>
          <w:p w:rsidR="002449BA" w:rsidRPr="006053B8" w:rsidRDefault="002449BA" w:rsidP="00F52F13">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Pr>
                <w:rFonts w:eastAsia="標楷體" w:hint="eastAsia"/>
                <w:b/>
                <w:bCs/>
                <w:color w:val="000000" w:themeColor="text1"/>
              </w:rPr>
              <w:t>48</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2449BA" w:rsidRPr="006053B8" w:rsidRDefault="002449BA" w:rsidP="00F52F13">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2449BA" w:rsidRPr="006053B8" w:rsidRDefault="002449BA" w:rsidP="00F52F13">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2449BA" w:rsidRPr="006053B8" w:rsidRDefault="002449BA" w:rsidP="00F52F13">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2449BA" w:rsidRPr="006053B8" w:rsidRDefault="002449BA" w:rsidP="00F52F13">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2449BA" w:rsidRPr="006053B8" w:rsidRDefault="002449BA" w:rsidP="00F52F13">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2449BA" w:rsidRPr="006053B8" w:rsidRDefault="002449BA" w:rsidP="00F52F13">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2449BA" w:rsidRPr="006053B8" w:rsidRDefault="002449BA" w:rsidP="00F52F13">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2449BA" w:rsidRPr="006053B8" w:rsidRDefault="002449BA" w:rsidP="00F52F13">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2449BA" w:rsidRPr="006053B8" w:rsidRDefault="002449BA" w:rsidP="00F52F13">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2449BA" w:rsidRPr="006053B8" w:rsidRDefault="002449BA" w:rsidP="00F52F13">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2449BA" w:rsidRPr="006053B8" w:rsidRDefault="002449BA" w:rsidP="00F52F13">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2449BA" w:rsidRPr="006053B8" w:rsidRDefault="002449BA" w:rsidP="00F52F13">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2449BA" w:rsidRPr="003A3BF8" w:rsidRDefault="002449BA" w:rsidP="00F52F13">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2449BA" w:rsidRPr="003A3BF8" w:rsidRDefault="002449BA" w:rsidP="00F52F13">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2449BA" w:rsidRPr="003A3BF8" w:rsidRDefault="002449BA" w:rsidP="00F52F13">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2449BA" w:rsidRPr="003A3BF8" w:rsidRDefault="002449BA" w:rsidP="00F52F13">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2449BA" w:rsidRPr="003A3BF8" w:rsidRDefault="002449BA" w:rsidP="00F52F13">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2449BA" w:rsidRPr="003A3BF8" w:rsidRDefault="002449BA" w:rsidP="00F52F13">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2449BA" w:rsidRPr="003A3BF8" w:rsidRDefault="002449BA" w:rsidP="00F52F13">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4</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2449BA" w:rsidRPr="003A3BF8" w:rsidRDefault="002449BA" w:rsidP="00F52F13">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2449BA" w:rsidRPr="003A3BF8" w:rsidRDefault="002449BA" w:rsidP="00F52F13">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2449BA" w:rsidRPr="006053B8" w:rsidTr="00F52F13">
        <w:trPr>
          <w:trHeight w:val="335"/>
          <w:jc w:val="center"/>
        </w:trPr>
        <w:tc>
          <w:tcPr>
            <w:tcW w:w="959" w:type="pct"/>
            <w:tcBorders>
              <w:right w:val="single" w:sz="6" w:space="0" w:color="auto"/>
            </w:tcBorders>
          </w:tcPr>
          <w:p w:rsidR="002449BA"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2449BA" w:rsidRPr="003A3BF8"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1.14</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2449BA" w:rsidRPr="003A3BF8" w:rsidRDefault="002449BA" w:rsidP="00F52F1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0.17</w:t>
            </w:r>
          </w:p>
        </w:tc>
        <w:tc>
          <w:tcPr>
            <w:tcW w:w="502" w:type="pct"/>
            <w:vAlign w:val="center"/>
          </w:tcPr>
          <w:p w:rsidR="002449BA" w:rsidRPr="003A3BF8"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0.65</w:t>
            </w:r>
          </w:p>
        </w:tc>
        <w:tc>
          <w:tcPr>
            <w:tcW w:w="631" w:type="pct"/>
            <w:vAlign w:val="center"/>
          </w:tcPr>
          <w:p w:rsidR="002449BA" w:rsidRPr="003A3BF8" w:rsidRDefault="002449BA" w:rsidP="00F52F13">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2449BA" w:rsidRPr="003A3BF8" w:rsidRDefault="002449BA" w:rsidP="00F52F13">
            <w:pPr>
              <w:snapToGrid w:val="0"/>
              <w:spacing w:line="340" w:lineRule="exact"/>
              <w:ind w:rightChars="278" w:right="667"/>
              <w:jc w:val="right"/>
              <w:rPr>
                <w:rFonts w:eastAsia="標楷體"/>
                <w:color w:val="000000" w:themeColor="text1"/>
              </w:rPr>
            </w:pPr>
            <w:r>
              <w:rPr>
                <w:rFonts w:eastAsia="標楷體" w:hint="eastAsia"/>
                <w:color w:val="000000" w:themeColor="text1"/>
              </w:rPr>
              <w:t>-1.97</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1~7</w:t>
            </w:r>
            <w:r>
              <w:rPr>
                <w:rFonts w:eastAsia="標楷體" w:hint="eastAsia"/>
                <w:b/>
                <w:bCs/>
                <w:color w:val="000000" w:themeColor="text1"/>
              </w:rPr>
              <w:t>月</w:t>
            </w:r>
          </w:p>
        </w:tc>
        <w:tc>
          <w:tcPr>
            <w:tcW w:w="502" w:type="pct"/>
            <w:tcBorders>
              <w:left w:val="single" w:sz="6" w:space="0" w:color="auto"/>
            </w:tcBorders>
            <w:vAlign w:val="center"/>
          </w:tcPr>
          <w:p w:rsidR="002449BA" w:rsidRPr="00467437" w:rsidRDefault="002449BA" w:rsidP="00F52F13">
            <w:pPr>
              <w:spacing w:line="360" w:lineRule="exact"/>
              <w:ind w:rightChars="53" w:right="127"/>
              <w:jc w:val="right"/>
              <w:rPr>
                <w:rFonts w:eastAsia="標楷體"/>
                <w:b/>
                <w:color w:val="000000" w:themeColor="text1"/>
              </w:rPr>
            </w:pPr>
            <w:r>
              <w:rPr>
                <w:rFonts w:eastAsia="標楷體" w:hint="eastAsia"/>
                <w:b/>
                <w:color w:val="000000" w:themeColor="text1"/>
              </w:rPr>
              <w:t>-0.27</w:t>
            </w:r>
          </w:p>
        </w:tc>
        <w:tc>
          <w:tcPr>
            <w:tcW w:w="502" w:type="pct"/>
            <w:vAlign w:val="center"/>
          </w:tcPr>
          <w:p w:rsidR="002449BA" w:rsidRPr="003133BA" w:rsidRDefault="002449BA" w:rsidP="00F52F13">
            <w:pPr>
              <w:spacing w:line="360" w:lineRule="exact"/>
              <w:ind w:rightChars="53" w:right="127"/>
              <w:jc w:val="right"/>
              <w:rPr>
                <w:rFonts w:eastAsia="標楷體"/>
                <w:b/>
                <w:color w:val="000000" w:themeColor="text1"/>
              </w:rPr>
            </w:pPr>
            <w:r w:rsidRPr="003133BA">
              <w:rPr>
                <w:rFonts w:eastAsia="標楷體" w:hint="eastAsia"/>
                <w:b/>
                <w:color w:val="000000" w:themeColor="text1"/>
              </w:rPr>
              <w:t>-0.</w:t>
            </w:r>
            <w:r>
              <w:rPr>
                <w:rFonts w:eastAsia="標楷體" w:hint="eastAsia"/>
                <w:b/>
                <w:color w:val="000000" w:themeColor="text1"/>
              </w:rPr>
              <w:t>64</w:t>
            </w:r>
          </w:p>
        </w:tc>
        <w:tc>
          <w:tcPr>
            <w:tcW w:w="890" w:type="pct"/>
            <w:vAlign w:val="center"/>
          </w:tcPr>
          <w:p w:rsidR="002449BA" w:rsidRPr="003133BA" w:rsidRDefault="002449BA" w:rsidP="00F52F13">
            <w:pPr>
              <w:snapToGrid w:val="0"/>
              <w:spacing w:line="340" w:lineRule="exact"/>
              <w:ind w:rightChars="200" w:right="480"/>
              <w:jc w:val="right"/>
              <w:rPr>
                <w:rFonts w:eastAsia="標楷體"/>
                <w:b/>
                <w:bCs/>
                <w:snapToGrid w:val="0"/>
                <w:color w:val="000000" w:themeColor="text1"/>
              </w:rPr>
            </w:pPr>
            <w:r w:rsidRPr="003133BA">
              <w:rPr>
                <w:rFonts w:eastAsia="標楷體" w:hint="eastAsia"/>
                <w:b/>
                <w:bCs/>
                <w:snapToGrid w:val="0"/>
                <w:color w:val="000000" w:themeColor="text1"/>
              </w:rPr>
              <w:t>-0.0</w:t>
            </w:r>
            <w:r>
              <w:rPr>
                <w:rFonts w:eastAsia="標楷體" w:hint="eastAsia"/>
                <w:b/>
                <w:bCs/>
                <w:snapToGrid w:val="0"/>
                <w:color w:val="000000" w:themeColor="text1"/>
              </w:rPr>
              <w:t>4</w:t>
            </w:r>
          </w:p>
        </w:tc>
        <w:tc>
          <w:tcPr>
            <w:tcW w:w="502" w:type="pct"/>
            <w:vAlign w:val="center"/>
          </w:tcPr>
          <w:p w:rsidR="002449BA" w:rsidRPr="003133BA" w:rsidRDefault="002449BA" w:rsidP="00F52F13">
            <w:pPr>
              <w:spacing w:line="360" w:lineRule="exact"/>
              <w:ind w:rightChars="50" w:right="120"/>
              <w:jc w:val="right"/>
              <w:rPr>
                <w:rFonts w:eastAsia="標楷體"/>
                <w:b/>
                <w:bCs/>
                <w:color w:val="000000" w:themeColor="text1"/>
              </w:rPr>
            </w:pPr>
            <w:r w:rsidRPr="003133BA">
              <w:rPr>
                <w:rFonts w:eastAsia="標楷體" w:hint="eastAsia"/>
                <w:b/>
                <w:bCs/>
                <w:color w:val="000000" w:themeColor="text1"/>
              </w:rPr>
              <w:t>0.</w:t>
            </w:r>
            <w:r>
              <w:rPr>
                <w:rFonts w:eastAsia="標楷體" w:hint="eastAsia"/>
                <w:b/>
                <w:bCs/>
                <w:color w:val="000000" w:themeColor="text1"/>
              </w:rPr>
              <w:t>00</w:t>
            </w:r>
          </w:p>
        </w:tc>
        <w:tc>
          <w:tcPr>
            <w:tcW w:w="631" w:type="pct"/>
            <w:vAlign w:val="center"/>
          </w:tcPr>
          <w:p w:rsidR="002449BA" w:rsidRPr="003133BA" w:rsidRDefault="002449BA" w:rsidP="00F52F13">
            <w:pPr>
              <w:snapToGrid w:val="0"/>
              <w:spacing w:line="340" w:lineRule="exact"/>
              <w:ind w:rightChars="84" w:right="202"/>
              <w:jc w:val="right"/>
              <w:rPr>
                <w:rFonts w:eastAsia="標楷體"/>
                <w:b/>
                <w:bCs/>
                <w:color w:val="000000" w:themeColor="text1"/>
              </w:rPr>
            </w:pPr>
            <w:r w:rsidRPr="003133BA">
              <w:rPr>
                <w:rFonts w:eastAsia="標楷體" w:hint="eastAsia"/>
                <w:b/>
                <w:bCs/>
                <w:color w:val="000000" w:themeColor="text1"/>
              </w:rPr>
              <w:t>0.</w:t>
            </w:r>
            <w:r>
              <w:rPr>
                <w:rFonts w:eastAsia="標楷體" w:hint="eastAsia"/>
                <w:b/>
                <w:bCs/>
                <w:color w:val="000000" w:themeColor="text1"/>
              </w:rPr>
              <w:t>88</w:t>
            </w:r>
          </w:p>
        </w:tc>
        <w:tc>
          <w:tcPr>
            <w:tcW w:w="1014" w:type="pct"/>
            <w:vAlign w:val="center"/>
          </w:tcPr>
          <w:p w:rsidR="002449BA" w:rsidRPr="003133BA" w:rsidRDefault="002449BA" w:rsidP="00F52F13">
            <w:pPr>
              <w:snapToGrid w:val="0"/>
              <w:spacing w:line="340" w:lineRule="exact"/>
              <w:ind w:rightChars="278" w:right="667"/>
              <w:jc w:val="right"/>
              <w:rPr>
                <w:rFonts w:eastAsia="標楷體"/>
                <w:b/>
                <w:bCs/>
                <w:color w:val="000000" w:themeColor="text1"/>
              </w:rPr>
            </w:pPr>
            <w:r w:rsidRPr="003133BA">
              <w:rPr>
                <w:rFonts w:eastAsia="標楷體" w:hint="eastAsia"/>
                <w:b/>
                <w:bCs/>
                <w:color w:val="000000" w:themeColor="text1"/>
              </w:rPr>
              <w:t>-2.0</w:t>
            </w:r>
            <w:r>
              <w:rPr>
                <w:rFonts w:eastAsia="標楷體" w:hint="eastAsia"/>
                <w:b/>
                <w:bCs/>
                <w:color w:val="000000" w:themeColor="text1"/>
              </w:rPr>
              <w:t>3</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2449BA" w:rsidRPr="00467437" w:rsidRDefault="002449BA" w:rsidP="00F52F13">
            <w:pPr>
              <w:spacing w:line="360" w:lineRule="exact"/>
              <w:ind w:rightChars="53" w:right="127"/>
              <w:jc w:val="right"/>
              <w:rPr>
                <w:rFonts w:eastAsia="標楷體"/>
                <w:color w:val="000000" w:themeColor="text1"/>
              </w:rPr>
            </w:pPr>
            <w:r w:rsidRPr="00467437">
              <w:rPr>
                <w:rFonts w:eastAsia="標楷體" w:hint="eastAsia"/>
                <w:color w:val="000000" w:themeColor="text1"/>
              </w:rPr>
              <w:t>1.86</w:t>
            </w:r>
          </w:p>
        </w:tc>
        <w:tc>
          <w:tcPr>
            <w:tcW w:w="502" w:type="pct"/>
          </w:tcPr>
          <w:p w:rsidR="002449BA" w:rsidRPr="00467437" w:rsidRDefault="002449BA" w:rsidP="00F52F13">
            <w:pPr>
              <w:spacing w:line="360" w:lineRule="exact"/>
              <w:ind w:rightChars="53" w:right="127"/>
              <w:jc w:val="right"/>
              <w:rPr>
                <w:rFonts w:eastAsia="標楷體"/>
                <w:color w:val="000000" w:themeColor="text1"/>
              </w:rPr>
            </w:pPr>
            <w:r w:rsidRPr="00467437">
              <w:rPr>
                <w:rFonts w:eastAsia="標楷體" w:hint="eastAsia"/>
                <w:color w:val="000000" w:themeColor="text1"/>
              </w:rPr>
              <w:t>1.63</w:t>
            </w:r>
          </w:p>
        </w:tc>
        <w:tc>
          <w:tcPr>
            <w:tcW w:w="890" w:type="pct"/>
            <w:vAlign w:val="center"/>
          </w:tcPr>
          <w:p w:rsidR="002449BA" w:rsidRPr="00467437" w:rsidRDefault="002449BA" w:rsidP="00F52F13">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0.05</w:t>
            </w:r>
          </w:p>
        </w:tc>
        <w:tc>
          <w:tcPr>
            <w:tcW w:w="502" w:type="pct"/>
          </w:tcPr>
          <w:p w:rsidR="002449BA" w:rsidRPr="00467437" w:rsidRDefault="002449BA" w:rsidP="00F52F13">
            <w:pPr>
              <w:spacing w:line="360" w:lineRule="exact"/>
              <w:ind w:rightChars="50" w:right="120"/>
              <w:jc w:val="right"/>
              <w:rPr>
                <w:rFonts w:eastAsia="標楷體"/>
                <w:color w:val="000000" w:themeColor="text1"/>
              </w:rPr>
            </w:pPr>
            <w:r w:rsidRPr="00467437">
              <w:rPr>
                <w:rFonts w:eastAsia="標楷體" w:hint="eastAsia"/>
                <w:color w:val="000000" w:themeColor="text1"/>
              </w:rPr>
              <w:t>1.99</w:t>
            </w:r>
          </w:p>
        </w:tc>
        <w:tc>
          <w:tcPr>
            <w:tcW w:w="631" w:type="pct"/>
          </w:tcPr>
          <w:p w:rsidR="002449BA" w:rsidRPr="00467437" w:rsidRDefault="002449BA" w:rsidP="00F52F13">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1.17</w:t>
            </w:r>
          </w:p>
        </w:tc>
        <w:tc>
          <w:tcPr>
            <w:tcW w:w="1014" w:type="pct"/>
            <w:vAlign w:val="center"/>
          </w:tcPr>
          <w:p w:rsidR="002449BA" w:rsidRPr="00467437" w:rsidRDefault="002449BA" w:rsidP="00F52F13">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-1.12</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2449BA" w:rsidRPr="00467437" w:rsidRDefault="002449BA" w:rsidP="00F52F13">
            <w:pPr>
              <w:spacing w:line="360" w:lineRule="exact"/>
              <w:ind w:rightChars="53" w:right="127"/>
              <w:jc w:val="right"/>
              <w:rPr>
                <w:rFonts w:eastAsia="標楷體"/>
                <w:color w:val="000000" w:themeColor="text1"/>
              </w:rPr>
            </w:pPr>
            <w:r w:rsidRPr="00467437">
              <w:rPr>
                <w:rFonts w:eastAsia="標楷體" w:hint="eastAsia"/>
                <w:color w:val="000000" w:themeColor="text1"/>
              </w:rPr>
              <w:t>-</w:t>
            </w:r>
            <w:r w:rsidRPr="00467437">
              <w:rPr>
                <w:rFonts w:eastAsia="標楷體"/>
                <w:color w:val="000000" w:themeColor="text1"/>
              </w:rPr>
              <w:t>0.</w:t>
            </w:r>
            <w:r w:rsidRPr="00467437">
              <w:rPr>
                <w:rFonts w:eastAsia="標楷體" w:hint="eastAsia"/>
                <w:color w:val="000000" w:themeColor="text1"/>
              </w:rPr>
              <w:t>21</w:t>
            </w:r>
          </w:p>
        </w:tc>
        <w:tc>
          <w:tcPr>
            <w:tcW w:w="502" w:type="pct"/>
          </w:tcPr>
          <w:p w:rsidR="002449BA" w:rsidRPr="00467437" w:rsidRDefault="002449BA" w:rsidP="00F52F13">
            <w:pPr>
              <w:spacing w:line="360" w:lineRule="exact"/>
              <w:ind w:rightChars="53" w:right="127"/>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69</w:t>
            </w:r>
          </w:p>
        </w:tc>
        <w:tc>
          <w:tcPr>
            <w:tcW w:w="890" w:type="pct"/>
            <w:vAlign w:val="center"/>
          </w:tcPr>
          <w:p w:rsidR="002449BA" w:rsidRPr="00467437" w:rsidRDefault="002449BA" w:rsidP="00F52F13">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Pr="00467437">
              <w:rPr>
                <w:rFonts w:eastAsia="標楷體"/>
                <w:snapToGrid w:val="0"/>
                <w:color w:val="000000" w:themeColor="text1"/>
              </w:rPr>
              <w:t>.</w:t>
            </w:r>
            <w:r w:rsidRPr="00467437">
              <w:rPr>
                <w:rFonts w:eastAsia="標楷體" w:hint="eastAsia"/>
                <w:snapToGrid w:val="0"/>
                <w:color w:val="000000" w:themeColor="text1"/>
              </w:rPr>
              <w:t>01</w:t>
            </w:r>
          </w:p>
        </w:tc>
        <w:tc>
          <w:tcPr>
            <w:tcW w:w="502" w:type="pct"/>
          </w:tcPr>
          <w:p w:rsidR="002449BA" w:rsidRPr="00467437" w:rsidRDefault="002449BA" w:rsidP="00F52F13">
            <w:pPr>
              <w:spacing w:line="360" w:lineRule="exact"/>
              <w:ind w:rightChars="50" w:right="120"/>
              <w:jc w:val="right"/>
              <w:rPr>
                <w:rFonts w:eastAsia="標楷體"/>
                <w:color w:val="000000" w:themeColor="text1"/>
              </w:rPr>
            </w:pPr>
            <w:r w:rsidRPr="00467437">
              <w:rPr>
                <w:rFonts w:eastAsia="標楷體" w:hint="eastAsia"/>
                <w:color w:val="000000" w:themeColor="text1"/>
              </w:rPr>
              <w:t>-1</w:t>
            </w:r>
            <w:r w:rsidRPr="00467437">
              <w:rPr>
                <w:rFonts w:eastAsia="標楷體"/>
                <w:color w:val="000000" w:themeColor="text1"/>
              </w:rPr>
              <w:t>.</w:t>
            </w:r>
            <w:r w:rsidRPr="00467437">
              <w:rPr>
                <w:rFonts w:eastAsia="標楷體" w:hint="eastAsia"/>
                <w:color w:val="000000" w:themeColor="text1"/>
              </w:rPr>
              <w:t>07</w:t>
            </w:r>
          </w:p>
        </w:tc>
        <w:tc>
          <w:tcPr>
            <w:tcW w:w="631" w:type="pct"/>
          </w:tcPr>
          <w:p w:rsidR="002449BA" w:rsidRPr="00467437" w:rsidRDefault="002449BA" w:rsidP="00F52F13">
            <w:pPr>
              <w:snapToGrid w:val="0"/>
              <w:spacing w:line="340" w:lineRule="exact"/>
              <w:ind w:rightChars="84" w:right="202"/>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w:t>
            </w:r>
            <w:r w:rsidRPr="00467437">
              <w:rPr>
                <w:rFonts w:eastAsia="標楷體"/>
                <w:color w:val="000000" w:themeColor="text1"/>
              </w:rPr>
              <w:t>9</w:t>
            </w:r>
          </w:p>
        </w:tc>
        <w:tc>
          <w:tcPr>
            <w:tcW w:w="1014" w:type="pct"/>
            <w:vAlign w:val="center"/>
          </w:tcPr>
          <w:p w:rsidR="002449BA" w:rsidRPr="00467437" w:rsidRDefault="002449BA" w:rsidP="00F52F13">
            <w:pPr>
              <w:snapToGrid w:val="0"/>
              <w:spacing w:line="340" w:lineRule="exact"/>
              <w:ind w:rightChars="278" w:right="667"/>
              <w:jc w:val="right"/>
              <w:rPr>
                <w:rFonts w:eastAsia="標楷體"/>
                <w:color w:val="000000" w:themeColor="text1"/>
              </w:rPr>
            </w:pPr>
            <w:r w:rsidRPr="00467437">
              <w:rPr>
                <w:rFonts w:eastAsia="標楷體"/>
                <w:color w:val="000000" w:themeColor="text1"/>
              </w:rPr>
              <w:t>-2.</w:t>
            </w:r>
            <w:r w:rsidRPr="00467437">
              <w:rPr>
                <w:rFonts w:eastAsia="標楷體" w:hint="eastAsia"/>
                <w:color w:val="000000" w:themeColor="text1"/>
              </w:rPr>
              <w:t>61</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-0.03</w:t>
            </w:r>
          </w:p>
        </w:tc>
        <w:tc>
          <w:tcPr>
            <w:tcW w:w="502" w:type="pct"/>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-0.37</w:t>
            </w:r>
          </w:p>
        </w:tc>
        <w:tc>
          <w:tcPr>
            <w:tcW w:w="890" w:type="pct"/>
            <w:vAlign w:val="center"/>
          </w:tcPr>
          <w:p w:rsidR="002449BA" w:rsidRPr="00E73801" w:rsidRDefault="002449BA" w:rsidP="00F52F13">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-0.11</w:t>
            </w:r>
          </w:p>
        </w:tc>
        <w:tc>
          <w:tcPr>
            <w:tcW w:w="502" w:type="pct"/>
          </w:tcPr>
          <w:p w:rsidR="002449BA" w:rsidRPr="00E73801" w:rsidRDefault="002449BA" w:rsidP="00F52F13">
            <w:pPr>
              <w:spacing w:line="360" w:lineRule="exact"/>
              <w:ind w:rightChars="50" w:right="120"/>
              <w:jc w:val="right"/>
              <w:rPr>
                <w:rFonts w:eastAsia="標楷體"/>
                <w:color w:val="000000" w:themeColor="text1"/>
              </w:rPr>
            </w:pPr>
            <w:r w:rsidRPr="00E73801">
              <w:rPr>
                <w:rFonts w:eastAsia="標楷體" w:hint="eastAsia"/>
                <w:color w:val="000000" w:themeColor="text1"/>
              </w:rPr>
              <w:t>0.22</w:t>
            </w:r>
          </w:p>
        </w:tc>
        <w:tc>
          <w:tcPr>
            <w:tcW w:w="631" w:type="pct"/>
          </w:tcPr>
          <w:p w:rsidR="002449BA" w:rsidRPr="00E73801" w:rsidRDefault="002449BA" w:rsidP="00F52F13">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0.93</w:t>
            </w:r>
          </w:p>
        </w:tc>
        <w:tc>
          <w:tcPr>
            <w:tcW w:w="1014" w:type="pct"/>
            <w:vAlign w:val="center"/>
          </w:tcPr>
          <w:p w:rsidR="002449BA" w:rsidRPr="00E73801" w:rsidRDefault="002449BA" w:rsidP="00F52F13">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-1.72</w:t>
            </w:r>
          </w:p>
        </w:tc>
      </w:tr>
      <w:tr w:rsidR="002449BA" w:rsidRPr="006053B8" w:rsidTr="00F52F13">
        <w:trPr>
          <w:trHeight w:val="335"/>
          <w:jc w:val="center"/>
        </w:trPr>
        <w:tc>
          <w:tcPr>
            <w:tcW w:w="959" w:type="pct"/>
            <w:tcBorders>
              <w:right w:val="single" w:sz="6" w:space="0" w:color="auto"/>
            </w:tcBorders>
          </w:tcPr>
          <w:p w:rsidR="002449BA" w:rsidRPr="006053B8"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-0.97</w:t>
            </w:r>
          </w:p>
        </w:tc>
        <w:tc>
          <w:tcPr>
            <w:tcW w:w="502" w:type="pct"/>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-1.71</w:t>
            </w:r>
          </w:p>
        </w:tc>
        <w:tc>
          <w:tcPr>
            <w:tcW w:w="890" w:type="pct"/>
            <w:vAlign w:val="center"/>
          </w:tcPr>
          <w:p w:rsidR="002449BA" w:rsidRPr="00E73801" w:rsidRDefault="002449BA" w:rsidP="00F52F13">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0.14</w:t>
            </w:r>
          </w:p>
        </w:tc>
        <w:tc>
          <w:tcPr>
            <w:tcW w:w="502" w:type="pct"/>
          </w:tcPr>
          <w:p w:rsidR="002449BA" w:rsidRPr="00E73801" w:rsidRDefault="002449BA" w:rsidP="00F52F13">
            <w:pPr>
              <w:spacing w:line="360" w:lineRule="exact"/>
              <w:ind w:rightChars="50" w:right="120"/>
              <w:jc w:val="right"/>
              <w:rPr>
                <w:rFonts w:eastAsia="標楷體"/>
                <w:color w:val="000000" w:themeColor="text1"/>
              </w:rPr>
            </w:pPr>
            <w:r w:rsidRPr="00E73801">
              <w:rPr>
                <w:rFonts w:eastAsia="標楷體" w:hint="eastAsia"/>
                <w:color w:val="000000" w:themeColor="text1"/>
              </w:rPr>
              <w:t>-0.34</w:t>
            </w:r>
          </w:p>
        </w:tc>
        <w:tc>
          <w:tcPr>
            <w:tcW w:w="631" w:type="pct"/>
          </w:tcPr>
          <w:p w:rsidR="002449BA" w:rsidRPr="00E73801" w:rsidRDefault="002449BA" w:rsidP="00F52F13">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0.88</w:t>
            </w:r>
          </w:p>
        </w:tc>
        <w:tc>
          <w:tcPr>
            <w:tcW w:w="1014" w:type="pct"/>
            <w:vAlign w:val="center"/>
          </w:tcPr>
          <w:p w:rsidR="002449BA" w:rsidRPr="00E73801" w:rsidRDefault="002449BA" w:rsidP="00F52F13">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-2.74</w:t>
            </w:r>
          </w:p>
        </w:tc>
      </w:tr>
      <w:tr w:rsidR="002449BA" w:rsidRPr="006053B8" w:rsidTr="00F52F13">
        <w:trPr>
          <w:trHeight w:val="335"/>
          <w:jc w:val="center"/>
        </w:trPr>
        <w:tc>
          <w:tcPr>
            <w:tcW w:w="959" w:type="pct"/>
            <w:tcBorders>
              <w:right w:val="single" w:sz="6" w:space="0" w:color="auto"/>
            </w:tcBorders>
          </w:tcPr>
          <w:p w:rsidR="002449BA"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w:t>
            </w:r>
            <w:r>
              <w:rPr>
                <w:rFonts w:eastAsia="標楷體" w:hint="eastAsia"/>
                <w:color w:val="000000" w:themeColor="text1"/>
              </w:rPr>
              <w:t>1</w:t>
            </w:r>
            <w:r w:rsidRPr="00E73801">
              <w:rPr>
                <w:rFonts w:eastAsia="標楷體" w:hint="eastAsia"/>
                <w:color w:val="000000" w:themeColor="text1"/>
              </w:rPr>
              <w:t>.21</w:t>
            </w:r>
          </w:p>
        </w:tc>
        <w:tc>
          <w:tcPr>
            <w:tcW w:w="502" w:type="pct"/>
          </w:tcPr>
          <w:p w:rsidR="002449BA" w:rsidRPr="00E73801" w:rsidRDefault="002449BA" w:rsidP="00F52F13">
            <w:pPr>
              <w:spacing w:line="360" w:lineRule="exact"/>
              <w:ind w:rightChars="53" w:right="127"/>
              <w:jc w:val="right"/>
              <w:rPr>
                <w:rFonts w:eastAsia="標楷體"/>
                <w:color w:val="000000" w:themeColor="text1"/>
              </w:rPr>
            </w:pPr>
            <w:r w:rsidRPr="00E73801">
              <w:rPr>
                <w:rFonts w:eastAsia="標楷體" w:hint="eastAsia"/>
                <w:color w:val="000000" w:themeColor="text1"/>
              </w:rPr>
              <w:t>-2.36</w:t>
            </w:r>
          </w:p>
        </w:tc>
        <w:tc>
          <w:tcPr>
            <w:tcW w:w="890" w:type="pct"/>
            <w:vAlign w:val="center"/>
          </w:tcPr>
          <w:p w:rsidR="002449BA" w:rsidRPr="00E73801" w:rsidRDefault="002449BA" w:rsidP="00F52F13">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-0.24</w:t>
            </w:r>
          </w:p>
        </w:tc>
        <w:tc>
          <w:tcPr>
            <w:tcW w:w="502" w:type="pct"/>
          </w:tcPr>
          <w:p w:rsidR="002449BA" w:rsidRPr="00E73801" w:rsidRDefault="002449BA" w:rsidP="00F52F13">
            <w:pPr>
              <w:spacing w:line="360" w:lineRule="exact"/>
              <w:ind w:rightChars="50" w:right="120"/>
              <w:jc w:val="right"/>
              <w:rPr>
                <w:rFonts w:eastAsia="標楷體"/>
                <w:color w:val="000000" w:themeColor="text1"/>
              </w:rPr>
            </w:pPr>
            <w:r w:rsidRPr="00E73801">
              <w:rPr>
                <w:rFonts w:eastAsia="標楷體" w:hint="eastAsia"/>
                <w:color w:val="000000" w:themeColor="text1"/>
              </w:rPr>
              <w:t>-0.21</w:t>
            </w:r>
          </w:p>
        </w:tc>
        <w:tc>
          <w:tcPr>
            <w:tcW w:w="631" w:type="pct"/>
          </w:tcPr>
          <w:p w:rsidR="002449BA" w:rsidRPr="00E73801" w:rsidRDefault="002449BA" w:rsidP="00F52F13">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0.84</w:t>
            </w:r>
          </w:p>
        </w:tc>
        <w:tc>
          <w:tcPr>
            <w:tcW w:w="1014" w:type="pct"/>
            <w:vAlign w:val="center"/>
          </w:tcPr>
          <w:p w:rsidR="002449BA" w:rsidRPr="00E73801" w:rsidRDefault="002449BA" w:rsidP="00F52F13">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-2.04</w:t>
            </w:r>
          </w:p>
        </w:tc>
      </w:tr>
      <w:tr w:rsidR="002449BA" w:rsidRPr="006053B8" w:rsidTr="00F52F13">
        <w:trPr>
          <w:trHeight w:val="335"/>
          <w:jc w:val="center"/>
        </w:trPr>
        <w:tc>
          <w:tcPr>
            <w:tcW w:w="959" w:type="pct"/>
            <w:tcBorders>
              <w:right w:val="single" w:sz="6" w:space="0" w:color="auto"/>
            </w:tcBorders>
          </w:tcPr>
          <w:p w:rsidR="002449BA"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tcBorders>
          </w:tcPr>
          <w:p w:rsidR="002449BA" w:rsidRPr="00467437"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-0.77</w:t>
            </w:r>
          </w:p>
        </w:tc>
        <w:tc>
          <w:tcPr>
            <w:tcW w:w="502" w:type="pct"/>
          </w:tcPr>
          <w:p w:rsidR="002449BA" w:rsidRPr="00467437"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-1.44</w:t>
            </w:r>
          </w:p>
        </w:tc>
        <w:tc>
          <w:tcPr>
            <w:tcW w:w="890" w:type="pct"/>
            <w:vAlign w:val="center"/>
          </w:tcPr>
          <w:p w:rsidR="002449BA" w:rsidRPr="00467437" w:rsidRDefault="002449BA" w:rsidP="00F52F1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-0.13</w:t>
            </w:r>
          </w:p>
        </w:tc>
        <w:tc>
          <w:tcPr>
            <w:tcW w:w="502" w:type="pct"/>
          </w:tcPr>
          <w:p w:rsidR="002449BA" w:rsidRPr="00467437"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-0.17</w:t>
            </w:r>
          </w:p>
        </w:tc>
        <w:tc>
          <w:tcPr>
            <w:tcW w:w="631" w:type="pct"/>
          </w:tcPr>
          <w:p w:rsidR="002449BA" w:rsidRPr="00467437" w:rsidRDefault="002449BA" w:rsidP="00F52F13">
            <w:pPr>
              <w:snapToGrid w:val="0"/>
              <w:spacing w:line="340" w:lineRule="exact"/>
              <w:ind w:rightChars="84" w:right="202"/>
              <w:jc w:val="right"/>
              <w:rPr>
                <w:rFonts w:eastAsia="標楷體"/>
                <w:color w:val="000000" w:themeColor="text1"/>
              </w:rPr>
            </w:pPr>
            <w:r>
              <w:rPr>
                <w:rFonts w:eastAsia="標楷體" w:hint="eastAsia"/>
                <w:color w:val="000000" w:themeColor="text1"/>
              </w:rPr>
              <w:t>0.84</w:t>
            </w:r>
          </w:p>
        </w:tc>
        <w:tc>
          <w:tcPr>
            <w:tcW w:w="1014" w:type="pct"/>
            <w:vAlign w:val="center"/>
          </w:tcPr>
          <w:p w:rsidR="002449BA" w:rsidRPr="00467437" w:rsidRDefault="002449BA" w:rsidP="00F52F13">
            <w:pPr>
              <w:snapToGrid w:val="0"/>
              <w:spacing w:line="340" w:lineRule="exact"/>
              <w:ind w:rightChars="278" w:right="667"/>
              <w:jc w:val="right"/>
              <w:rPr>
                <w:rFonts w:eastAsia="標楷體"/>
                <w:color w:val="000000" w:themeColor="text1"/>
              </w:rPr>
            </w:pPr>
            <w:r>
              <w:rPr>
                <w:rFonts w:eastAsia="標楷體" w:hint="eastAsia"/>
                <w:color w:val="000000" w:themeColor="text1"/>
              </w:rPr>
              <w:t>-2.02</w:t>
            </w:r>
          </w:p>
        </w:tc>
      </w:tr>
      <w:tr w:rsidR="002449BA" w:rsidRPr="006053B8" w:rsidTr="00F52F13">
        <w:trPr>
          <w:trHeight w:val="335"/>
          <w:jc w:val="center"/>
        </w:trPr>
        <w:tc>
          <w:tcPr>
            <w:tcW w:w="959" w:type="pct"/>
            <w:tcBorders>
              <w:bottom w:val="single" w:sz="4" w:space="0" w:color="auto"/>
              <w:right w:val="single" w:sz="6" w:space="0" w:color="auto"/>
            </w:tcBorders>
          </w:tcPr>
          <w:p w:rsidR="002449BA" w:rsidRDefault="002449BA" w:rsidP="00F52F13">
            <w:pPr>
              <w:wordWrap w:val="0"/>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02" w:type="pct"/>
            <w:tcBorders>
              <w:left w:val="single" w:sz="6" w:space="0" w:color="auto"/>
              <w:bottom w:val="single" w:sz="4" w:space="0" w:color="auto"/>
            </w:tcBorders>
          </w:tcPr>
          <w:p w:rsidR="002449BA"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-0.52</w:t>
            </w:r>
          </w:p>
        </w:tc>
        <w:tc>
          <w:tcPr>
            <w:tcW w:w="502" w:type="pct"/>
            <w:tcBorders>
              <w:bottom w:val="single" w:sz="4" w:space="0" w:color="auto"/>
            </w:tcBorders>
          </w:tcPr>
          <w:p w:rsidR="002449BA" w:rsidRDefault="002449BA" w:rsidP="00F52F13">
            <w:pPr>
              <w:spacing w:line="360" w:lineRule="exact"/>
              <w:ind w:rightChars="53" w:right="127"/>
              <w:jc w:val="right"/>
              <w:rPr>
                <w:rFonts w:eastAsia="標楷體"/>
                <w:color w:val="000000" w:themeColor="text1"/>
              </w:rPr>
            </w:pPr>
            <w:r>
              <w:rPr>
                <w:rFonts w:eastAsia="標楷體" w:hint="eastAsia"/>
                <w:color w:val="000000" w:themeColor="text1"/>
              </w:rPr>
              <w:t>-0.77</w:t>
            </w:r>
          </w:p>
        </w:tc>
        <w:tc>
          <w:tcPr>
            <w:tcW w:w="890" w:type="pct"/>
            <w:tcBorders>
              <w:bottom w:val="single" w:sz="4" w:space="0" w:color="auto"/>
            </w:tcBorders>
            <w:vAlign w:val="center"/>
          </w:tcPr>
          <w:p w:rsidR="002449BA" w:rsidRDefault="002449BA" w:rsidP="00F52F1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0.00</w:t>
            </w:r>
          </w:p>
        </w:tc>
        <w:tc>
          <w:tcPr>
            <w:tcW w:w="502" w:type="pct"/>
            <w:tcBorders>
              <w:bottom w:val="single" w:sz="4" w:space="0" w:color="auto"/>
            </w:tcBorders>
          </w:tcPr>
          <w:p w:rsidR="002449BA" w:rsidRDefault="002449BA" w:rsidP="00F52F13">
            <w:pPr>
              <w:spacing w:line="360" w:lineRule="exact"/>
              <w:ind w:rightChars="50" w:right="120"/>
              <w:jc w:val="right"/>
              <w:rPr>
                <w:rFonts w:eastAsia="標楷體"/>
                <w:color w:val="000000" w:themeColor="text1"/>
              </w:rPr>
            </w:pPr>
            <w:r>
              <w:rPr>
                <w:rFonts w:eastAsia="標楷體" w:hint="eastAsia"/>
                <w:color w:val="000000" w:themeColor="text1"/>
              </w:rPr>
              <w:t>-0.34</w:t>
            </w:r>
          </w:p>
        </w:tc>
        <w:tc>
          <w:tcPr>
            <w:tcW w:w="631" w:type="pct"/>
            <w:tcBorders>
              <w:bottom w:val="single" w:sz="4" w:space="0" w:color="auto"/>
            </w:tcBorders>
          </w:tcPr>
          <w:p w:rsidR="002449BA" w:rsidRDefault="002449BA" w:rsidP="00F52F13">
            <w:pPr>
              <w:snapToGrid w:val="0"/>
              <w:spacing w:line="340" w:lineRule="exact"/>
              <w:ind w:rightChars="84" w:right="202"/>
              <w:jc w:val="right"/>
              <w:rPr>
                <w:rFonts w:eastAsia="標楷體"/>
                <w:color w:val="000000" w:themeColor="text1"/>
              </w:rPr>
            </w:pPr>
            <w:r>
              <w:rPr>
                <w:rFonts w:eastAsia="標楷體" w:hint="eastAsia"/>
                <w:color w:val="000000" w:themeColor="text1"/>
              </w:rPr>
              <w:t>0.85</w:t>
            </w:r>
          </w:p>
        </w:tc>
        <w:tc>
          <w:tcPr>
            <w:tcW w:w="1014" w:type="pct"/>
            <w:tcBorders>
              <w:bottom w:val="single" w:sz="4" w:space="0" w:color="auto"/>
            </w:tcBorders>
            <w:vAlign w:val="center"/>
          </w:tcPr>
          <w:p w:rsidR="002449BA" w:rsidRDefault="002449BA" w:rsidP="00F52F13">
            <w:pPr>
              <w:snapToGrid w:val="0"/>
              <w:spacing w:line="340" w:lineRule="exact"/>
              <w:ind w:rightChars="278" w:right="667"/>
              <w:jc w:val="right"/>
              <w:rPr>
                <w:rFonts w:eastAsia="標楷體"/>
                <w:color w:val="000000" w:themeColor="text1"/>
              </w:rPr>
            </w:pPr>
            <w:r>
              <w:rPr>
                <w:rFonts w:eastAsia="標楷體" w:hint="eastAsia"/>
                <w:color w:val="000000" w:themeColor="text1"/>
              </w:rPr>
              <w:t>-1.97</w:t>
            </w:r>
          </w:p>
        </w:tc>
      </w:tr>
    </w:tbl>
    <w:p w:rsidR="002449BA" w:rsidRPr="00824F84" w:rsidRDefault="002449BA" w:rsidP="002449BA">
      <w:pPr>
        <w:widowControl/>
        <w:snapToGrid w:val="0"/>
        <w:spacing w:line="300" w:lineRule="auto"/>
        <w:rPr>
          <w:rFonts w:eastAsia="標楷體"/>
          <w:color w:val="000000" w:themeColor="text1"/>
          <w:kern w:val="0"/>
          <w:sz w:val="28"/>
        </w:rPr>
      </w:pPr>
      <w:r w:rsidRPr="00824F84">
        <w:rPr>
          <w:rFonts w:eastAsia="標楷體"/>
          <w:snapToGrid w:val="0"/>
          <w:color w:val="000000" w:themeColor="text1"/>
          <w:kern w:val="0"/>
          <w:sz w:val="22"/>
          <w:szCs w:val="22"/>
        </w:rPr>
        <w:t>資料來源：行政院主計總處。</w:t>
      </w:r>
      <w:r w:rsidRPr="00824F84">
        <w:rPr>
          <w:rFonts w:eastAsia="標楷體"/>
          <w:color w:val="000000" w:themeColor="text1"/>
          <w:kern w:val="0"/>
          <w:sz w:val="28"/>
        </w:rPr>
        <w:br w:type="page"/>
      </w:r>
    </w:p>
    <w:p w:rsidR="002449BA" w:rsidRPr="00824F84" w:rsidRDefault="002449BA" w:rsidP="002449BA">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7</w:t>
      </w:r>
      <w:r>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w:t>
      </w:r>
      <w:proofErr w:type="gramStart"/>
      <w:r w:rsidRPr="006053B8">
        <w:rPr>
          <w:rFonts w:eastAsia="標楷體"/>
          <w:b/>
          <w:bCs/>
          <w:color w:val="000000" w:themeColor="text1"/>
          <w:kern w:val="0"/>
          <w:sz w:val="28"/>
          <w:szCs w:val="20"/>
        </w:rPr>
        <w:t>月均價每</w:t>
      </w:r>
      <w:proofErr w:type="gramEnd"/>
      <w:r w:rsidRPr="006053B8">
        <w:rPr>
          <w:rFonts w:eastAsia="標楷體"/>
          <w:b/>
          <w:bCs/>
          <w:color w:val="000000" w:themeColor="text1"/>
          <w:kern w:val="0"/>
          <w:sz w:val="28"/>
          <w:szCs w:val="20"/>
        </w:rPr>
        <w:t>桶</w:t>
      </w:r>
      <w:r>
        <w:rPr>
          <w:rFonts w:eastAsia="標楷體" w:hint="eastAsia"/>
          <w:b/>
          <w:bCs/>
          <w:color w:val="000000" w:themeColor="text1"/>
          <w:kern w:val="0"/>
          <w:sz w:val="28"/>
          <w:szCs w:val="20"/>
        </w:rPr>
        <w:t>40.66</w:t>
      </w:r>
      <w:r w:rsidRPr="006053B8">
        <w:rPr>
          <w:rFonts w:eastAsia="標楷體"/>
          <w:b/>
          <w:bCs/>
          <w:color w:val="000000" w:themeColor="text1"/>
          <w:kern w:val="0"/>
          <w:sz w:val="28"/>
          <w:szCs w:val="20"/>
        </w:rPr>
        <w:t>美元</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Pr>
          <w:rFonts w:eastAsia="標楷體" w:hint="eastAsia"/>
          <w:color w:val="000000" w:themeColor="text1"/>
          <w:kern w:val="0"/>
          <w:sz w:val="28"/>
          <w:szCs w:val="28"/>
        </w:rPr>
        <w:t>40.66</w:t>
      </w:r>
      <w:r w:rsidRPr="006053B8">
        <w:rPr>
          <w:rFonts w:eastAsia="標楷體"/>
          <w:color w:val="000000" w:themeColor="text1"/>
          <w:kern w:val="0"/>
          <w:sz w:val="28"/>
          <w:szCs w:val="28"/>
        </w:rPr>
        <w:t>美元，較上月每桶</w:t>
      </w:r>
      <w:r>
        <w:rPr>
          <w:rFonts w:eastAsia="標楷體" w:hint="eastAsia"/>
          <w:color w:val="000000" w:themeColor="text1"/>
          <w:kern w:val="0"/>
          <w:sz w:val="28"/>
          <w:szCs w:val="28"/>
        </w:rPr>
        <w:t>38.25</w:t>
      </w:r>
      <w:r w:rsidRPr="006053B8">
        <w:rPr>
          <w:rFonts w:eastAsia="標楷體"/>
          <w:color w:val="000000" w:themeColor="text1"/>
          <w:kern w:val="0"/>
          <w:sz w:val="28"/>
          <w:szCs w:val="28"/>
        </w:rPr>
        <w:t>美元，</w:t>
      </w:r>
      <w:r>
        <w:rPr>
          <w:rFonts w:eastAsia="標楷體" w:hint="eastAsia"/>
          <w:color w:val="000000" w:themeColor="text1"/>
          <w:kern w:val="0"/>
          <w:sz w:val="28"/>
          <w:szCs w:val="28"/>
        </w:rPr>
        <w:t>上漲</w:t>
      </w:r>
      <w:r>
        <w:rPr>
          <w:rFonts w:eastAsia="標楷體" w:hint="eastAsia"/>
          <w:color w:val="000000" w:themeColor="text1"/>
          <w:kern w:val="0"/>
          <w:sz w:val="28"/>
          <w:szCs w:val="28"/>
        </w:rPr>
        <w:t>6.30</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Pr>
          <w:rFonts w:eastAsia="標楷體" w:hint="eastAsia"/>
          <w:color w:val="000000" w:themeColor="text1"/>
          <w:kern w:val="0"/>
          <w:sz w:val="28"/>
          <w:szCs w:val="28"/>
        </w:rPr>
        <w:t>上漲</w:t>
      </w:r>
      <w:r>
        <w:rPr>
          <w:rFonts w:eastAsia="標楷體" w:hint="eastAsia"/>
          <w:color w:val="000000" w:themeColor="text1"/>
          <w:kern w:val="0"/>
          <w:sz w:val="28"/>
          <w:szCs w:val="28"/>
        </w:rPr>
        <w:t>7.54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6.40</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449BA" w:rsidRPr="00DE4CB5"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DE4CB5">
        <w:rPr>
          <w:rFonts w:eastAsia="標楷體"/>
          <w:color w:val="000000" w:themeColor="text1"/>
          <w:kern w:val="0"/>
          <w:sz w:val="28"/>
          <w:szCs w:val="28"/>
        </w:rPr>
        <w:t>美國能源資訊署</w:t>
      </w:r>
      <w:r w:rsidRPr="00DE4CB5">
        <w:rPr>
          <w:rFonts w:eastAsia="標楷體"/>
          <w:color w:val="000000" w:themeColor="text1"/>
          <w:kern w:val="0"/>
          <w:sz w:val="28"/>
          <w:szCs w:val="28"/>
        </w:rPr>
        <w:t>(EIA)20</w:t>
      </w:r>
      <w:r w:rsidRPr="00DE4CB5">
        <w:rPr>
          <w:rFonts w:eastAsia="標楷體" w:hint="eastAsia"/>
          <w:color w:val="000000" w:themeColor="text1"/>
          <w:kern w:val="0"/>
          <w:sz w:val="28"/>
          <w:szCs w:val="28"/>
        </w:rPr>
        <w:t>20</w:t>
      </w:r>
      <w:r w:rsidRPr="00DE4CB5">
        <w:rPr>
          <w:rFonts w:eastAsia="標楷體"/>
          <w:color w:val="000000" w:themeColor="text1"/>
          <w:kern w:val="0"/>
          <w:sz w:val="28"/>
          <w:szCs w:val="28"/>
        </w:rPr>
        <w:t>年</w:t>
      </w:r>
      <w:r w:rsidRPr="00DE4CB5">
        <w:rPr>
          <w:rFonts w:eastAsia="標楷體" w:hint="eastAsia"/>
          <w:color w:val="000000" w:themeColor="text1"/>
          <w:kern w:val="0"/>
          <w:sz w:val="28"/>
          <w:szCs w:val="28"/>
        </w:rPr>
        <w:t>8</w:t>
      </w:r>
      <w:r w:rsidRPr="00DE4CB5">
        <w:rPr>
          <w:rFonts w:eastAsia="標楷體"/>
          <w:color w:val="000000" w:themeColor="text1"/>
          <w:kern w:val="0"/>
          <w:sz w:val="28"/>
          <w:szCs w:val="28"/>
        </w:rPr>
        <w:t>月</w:t>
      </w:r>
      <w:r w:rsidRPr="00DE4CB5">
        <w:rPr>
          <w:rFonts w:eastAsia="標楷體" w:hint="eastAsia"/>
          <w:color w:val="000000" w:themeColor="text1"/>
          <w:kern w:val="0"/>
          <w:sz w:val="28"/>
          <w:szCs w:val="28"/>
        </w:rPr>
        <w:t>發布之「</w:t>
      </w:r>
      <w:r w:rsidRPr="00DE4CB5">
        <w:rPr>
          <w:rFonts w:eastAsia="標楷體" w:hint="eastAsia"/>
          <w:color w:val="000000" w:themeColor="text1"/>
          <w:kern w:val="0"/>
          <w:sz w:val="28"/>
          <w:szCs w:val="28"/>
        </w:rPr>
        <w:t>Short-Term Energy Outlook(STEO)</w:t>
      </w:r>
      <w:r w:rsidRPr="00DE4CB5">
        <w:rPr>
          <w:rFonts w:eastAsia="標楷體" w:hint="eastAsia"/>
          <w:color w:val="000000" w:themeColor="text1"/>
          <w:kern w:val="0"/>
          <w:sz w:val="28"/>
          <w:szCs w:val="28"/>
        </w:rPr>
        <w:t>」，</w:t>
      </w:r>
      <w:r w:rsidRPr="00DE4CB5">
        <w:rPr>
          <w:rFonts w:eastAsia="標楷體"/>
          <w:color w:val="000000" w:themeColor="text1"/>
          <w:kern w:val="0"/>
          <w:sz w:val="28"/>
          <w:szCs w:val="28"/>
        </w:rPr>
        <w:t>預</w:t>
      </w:r>
      <w:r w:rsidRPr="00DE4CB5">
        <w:rPr>
          <w:rFonts w:eastAsia="標楷體" w:hint="eastAsia"/>
          <w:color w:val="000000" w:themeColor="text1"/>
          <w:kern w:val="0"/>
          <w:sz w:val="28"/>
          <w:szCs w:val="28"/>
        </w:rPr>
        <w:t>估</w:t>
      </w:r>
      <w:r w:rsidRPr="00DE4CB5">
        <w:rPr>
          <w:rFonts w:eastAsia="標楷體" w:hint="eastAsia"/>
          <w:color w:val="000000" w:themeColor="text1"/>
          <w:kern w:val="0"/>
          <w:sz w:val="28"/>
          <w:szCs w:val="28"/>
        </w:rPr>
        <w:t>2020</w:t>
      </w:r>
      <w:r w:rsidRPr="00DE4CB5">
        <w:rPr>
          <w:rFonts w:eastAsia="標楷體" w:hint="eastAsia"/>
          <w:color w:val="000000" w:themeColor="text1"/>
          <w:kern w:val="0"/>
          <w:sz w:val="28"/>
          <w:szCs w:val="28"/>
        </w:rPr>
        <w:t>年</w:t>
      </w:r>
      <w:r w:rsidRPr="00DE4CB5">
        <w:rPr>
          <w:rFonts w:eastAsia="標楷體"/>
          <w:color w:val="000000" w:themeColor="text1"/>
          <w:kern w:val="0"/>
          <w:sz w:val="28"/>
          <w:szCs w:val="28"/>
        </w:rPr>
        <w:t>WTI</w:t>
      </w:r>
      <w:r w:rsidRPr="00DE4CB5">
        <w:rPr>
          <w:rFonts w:eastAsia="標楷體" w:hint="eastAsia"/>
          <w:color w:val="000000" w:themeColor="text1"/>
          <w:kern w:val="0"/>
          <w:sz w:val="28"/>
          <w:szCs w:val="28"/>
        </w:rPr>
        <w:t>第</w:t>
      </w:r>
      <w:r w:rsidRPr="00DE4CB5">
        <w:rPr>
          <w:rFonts w:eastAsia="標楷體" w:hint="eastAsia"/>
          <w:color w:val="000000" w:themeColor="text1"/>
          <w:kern w:val="0"/>
          <w:sz w:val="28"/>
          <w:szCs w:val="28"/>
        </w:rPr>
        <w:t>3</w:t>
      </w:r>
      <w:r w:rsidRPr="00DE4CB5">
        <w:rPr>
          <w:rFonts w:eastAsia="標楷體" w:hint="eastAsia"/>
          <w:color w:val="000000" w:themeColor="text1"/>
          <w:kern w:val="0"/>
          <w:sz w:val="28"/>
          <w:szCs w:val="28"/>
        </w:rPr>
        <w:t>季</w:t>
      </w:r>
      <w:proofErr w:type="gramStart"/>
      <w:r w:rsidRPr="00DE4CB5">
        <w:rPr>
          <w:rFonts w:eastAsia="標楷體" w:hint="eastAsia"/>
          <w:color w:val="000000" w:themeColor="text1"/>
          <w:kern w:val="0"/>
          <w:sz w:val="28"/>
          <w:szCs w:val="28"/>
        </w:rPr>
        <w:t>季均價</w:t>
      </w:r>
      <w:proofErr w:type="gramEnd"/>
      <w:r w:rsidRPr="00DE4CB5">
        <w:rPr>
          <w:rFonts w:eastAsia="標楷體" w:hint="eastAsia"/>
          <w:color w:val="000000" w:themeColor="text1"/>
          <w:kern w:val="0"/>
          <w:sz w:val="28"/>
          <w:szCs w:val="28"/>
        </w:rPr>
        <w:t>每桶約</w:t>
      </w:r>
      <w:r w:rsidRPr="00DE4CB5">
        <w:rPr>
          <w:rFonts w:eastAsia="標楷體" w:hint="eastAsia"/>
          <w:color w:val="000000" w:themeColor="text1"/>
          <w:kern w:val="0"/>
          <w:sz w:val="28"/>
          <w:szCs w:val="28"/>
        </w:rPr>
        <w:t>40.57</w:t>
      </w:r>
      <w:r w:rsidRPr="00DE4CB5">
        <w:rPr>
          <w:rFonts w:eastAsia="標楷體" w:hint="eastAsia"/>
          <w:color w:val="000000" w:themeColor="text1"/>
          <w:kern w:val="0"/>
          <w:sz w:val="28"/>
          <w:szCs w:val="28"/>
        </w:rPr>
        <w:t>美元，</w:t>
      </w:r>
      <w:r w:rsidRPr="00DE4CB5">
        <w:rPr>
          <w:rFonts w:eastAsia="標楷體" w:hint="eastAsia"/>
          <w:color w:val="000000" w:themeColor="text1"/>
          <w:kern w:val="0"/>
          <w:sz w:val="28"/>
          <w:szCs w:val="28"/>
        </w:rPr>
        <w:t>Brent</w:t>
      </w:r>
      <w:r w:rsidRPr="00DE4CB5">
        <w:rPr>
          <w:rFonts w:eastAsia="標楷體" w:hint="eastAsia"/>
          <w:color w:val="000000" w:themeColor="text1"/>
          <w:kern w:val="0"/>
          <w:sz w:val="28"/>
          <w:szCs w:val="28"/>
        </w:rPr>
        <w:t>第</w:t>
      </w:r>
      <w:r w:rsidRPr="00DE4CB5">
        <w:rPr>
          <w:rFonts w:eastAsia="標楷體" w:hint="eastAsia"/>
          <w:color w:val="000000" w:themeColor="text1"/>
          <w:kern w:val="0"/>
          <w:sz w:val="28"/>
          <w:szCs w:val="28"/>
        </w:rPr>
        <w:t>3</w:t>
      </w:r>
      <w:r w:rsidRPr="00DE4CB5">
        <w:rPr>
          <w:rFonts w:eastAsia="標楷體" w:hint="eastAsia"/>
          <w:color w:val="000000" w:themeColor="text1"/>
          <w:kern w:val="0"/>
          <w:sz w:val="28"/>
          <w:szCs w:val="28"/>
        </w:rPr>
        <w:t>季</w:t>
      </w:r>
      <w:proofErr w:type="gramStart"/>
      <w:r w:rsidRPr="00DE4CB5">
        <w:rPr>
          <w:rFonts w:eastAsia="標楷體" w:hint="eastAsia"/>
          <w:color w:val="000000" w:themeColor="text1"/>
          <w:kern w:val="0"/>
          <w:sz w:val="28"/>
          <w:szCs w:val="28"/>
        </w:rPr>
        <w:t>季均價</w:t>
      </w:r>
      <w:proofErr w:type="gramEnd"/>
      <w:r w:rsidRPr="00DE4CB5">
        <w:rPr>
          <w:rFonts w:eastAsia="標楷體" w:hint="eastAsia"/>
          <w:color w:val="000000" w:themeColor="text1"/>
          <w:kern w:val="0"/>
          <w:sz w:val="28"/>
          <w:szCs w:val="28"/>
        </w:rPr>
        <w:t>則在</w:t>
      </w:r>
      <w:r w:rsidRPr="00DE4CB5">
        <w:rPr>
          <w:rFonts w:eastAsia="標楷體"/>
          <w:color w:val="000000" w:themeColor="text1"/>
          <w:kern w:val="0"/>
          <w:sz w:val="28"/>
          <w:szCs w:val="28"/>
        </w:rPr>
        <w:t>每桶約</w:t>
      </w:r>
      <w:r w:rsidRPr="00DE4CB5">
        <w:rPr>
          <w:rFonts w:eastAsia="標楷體" w:hint="eastAsia"/>
          <w:color w:val="000000" w:themeColor="text1"/>
          <w:kern w:val="0"/>
          <w:sz w:val="28"/>
          <w:szCs w:val="28"/>
        </w:rPr>
        <w:t>40.08</w:t>
      </w:r>
      <w:r w:rsidRPr="00DE4CB5">
        <w:rPr>
          <w:rFonts w:eastAsia="標楷體"/>
          <w:color w:val="000000" w:themeColor="text1"/>
          <w:kern w:val="0"/>
          <w:sz w:val="28"/>
          <w:szCs w:val="28"/>
        </w:rPr>
        <w:t>美元</w:t>
      </w:r>
      <w:r w:rsidRPr="00DE4CB5">
        <w:rPr>
          <w:rFonts w:eastAsia="標楷體" w:hint="eastAsia"/>
          <w:color w:val="000000" w:themeColor="text1"/>
          <w:kern w:val="0"/>
          <w:sz w:val="28"/>
          <w:szCs w:val="28"/>
        </w:rPr>
        <w:t>的水準</w:t>
      </w:r>
      <w:r w:rsidRPr="00DE4CB5">
        <w:rPr>
          <w:rFonts w:eastAsia="標楷體"/>
          <w:color w:val="000000" w:themeColor="text1"/>
          <w:kern w:val="0"/>
          <w:sz w:val="28"/>
          <w:szCs w:val="28"/>
        </w:rPr>
        <w:t>。</w:t>
      </w:r>
    </w:p>
    <w:p w:rsidR="002449BA" w:rsidRPr="00824F84" w:rsidRDefault="002449BA" w:rsidP="002449B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2449BA" w:rsidRPr="00824F84" w:rsidRDefault="002449BA" w:rsidP="002449B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2449BA" w:rsidRPr="00824F84" w:rsidRDefault="002449BA" w:rsidP="002449B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2449BA" w:rsidRPr="00824F84" w:rsidRDefault="002449BA" w:rsidP="002449BA">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2-7-3   </w:t>
      </w:r>
      <w:r w:rsidRPr="00824F84">
        <w:rPr>
          <w:rFonts w:eastAsia="標楷體"/>
          <w:b/>
          <w:snapToGrid w:val="0"/>
          <w:color w:val="000000" w:themeColor="text1"/>
          <w:sz w:val="28"/>
        </w:rPr>
        <w:t>近年國際主要原油價格變動</w:t>
      </w:r>
    </w:p>
    <w:p w:rsidR="002449BA" w:rsidRPr="00824F84" w:rsidRDefault="002449BA" w:rsidP="002449BA">
      <w:pPr>
        <w:snapToGrid w:val="0"/>
        <w:spacing w:line="240" w:lineRule="atLeast"/>
        <w:jc w:val="center"/>
        <w:rPr>
          <w:rFonts w:eastAsia="標楷體"/>
          <w:color w:val="000000" w:themeColor="text1"/>
          <w:sz w:val="18"/>
        </w:rPr>
      </w:pPr>
    </w:p>
    <w:p w:rsidR="002449BA" w:rsidRPr="00824F84" w:rsidRDefault="002449BA" w:rsidP="002449BA">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306368" behindDoc="0" locked="0" layoutInCell="1" allowOverlap="1" wp14:anchorId="601FD745" wp14:editId="40926D19">
                <wp:simplePos x="0" y="0"/>
                <wp:positionH relativeFrom="column">
                  <wp:posOffset>3249642</wp:posOffset>
                </wp:positionH>
                <wp:positionV relativeFrom="page">
                  <wp:posOffset>6422582</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0766" w:rsidRPr="003A42E7" w:rsidRDefault="00220766" w:rsidP="002449BA">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220766" w:rsidRDefault="00220766" w:rsidP="002449BA">
                            <w:pPr>
                              <w:rPr>
                                <w:rFonts w:eastAsia="標楷體"/>
                                <w:b/>
                              </w:rPr>
                            </w:pPr>
                            <w:r>
                              <w:rPr>
                                <w:rFonts w:eastAsia="標楷體" w:hint="eastAsia"/>
                                <w:b/>
                              </w:rPr>
                              <w:t>西德州</w:t>
                            </w:r>
                            <w:r w:rsidRPr="003A42E7">
                              <w:rPr>
                                <w:rFonts w:eastAsia="標楷體"/>
                                <w:b/>
                              </w:rPr>
                              <w:t xml:space="preserve">       </w:t>
                            </w:r>
                            <w:r>
                              <w:rPr>
                                <w:rFonts w:eastAsia="標楷體" w:hint="eastAsia"/>
                                <w:b/>
                              </w:rPr>
                              <w:t>40.66</w:t>
                            </w:r>
                          </w:p>
                          <w:p w:rsidR="00220766" w:rsidRDefault="00220766" w:rsidP="002449B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43.21</w:t>
                            </w:r>
                          </w:p>
                          <w:p w:rsidR="00220766" w:rsidRPr="003A42E7" w:rsidRDefault="00220766" w:rsidP="002449B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42.57</w:t>
                            </w:r>
                          </w:p>
                          <w:p w:rsidR="00220766" w:rsidRPr="003A42E7" w:rsidRDefault="00220766" w:rsidP="002449B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55.9pt;margin-top:505.7pt;width:132.3pt;height:85.65pt;z-index:2533063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" filled="f" fillcolor="#ff9" stroked="f">
                <v:textbox>
                  <w:txbxContent>
                    <w:p w:rsidR="00220766" w:rsidRPr="003A42E7" w:rsidRDefault="00220766" w:rsidP="002449BA">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220766" w:rsidRDefault="00220766" w:rsidP="002449BA">
                      <w:pPr>
                        <w:rPr>
                          <w:rFonts w:eastAsia="標楷體"/>
                          <w:b/>
                        </w:rPr>
                      </w:pPr>
                      <w:r>
                        <w:rPr>
                          <w:rFonts w:eastAsia="標楷體" w:hint="eastAsia"/>
                          <w:b/>
                        </w:rPr>
                        <w:t>西德州</w:t>
                      </w:r>
                      <w:r w:rsidRPr="003A42E7">
                        <w:rPr>
                          <w:rFonts w:eastAsia="標楷體"/>
                          <w:b/>
                        </w:rPr>
                        <w:t xml:space="preserve">       </w:t>
                      </w:r>
                      <w:r>
                        <w:rPr>
                          <w:rFonts w:eastAsia="標楷體" w:hint="eastAsia"/>
                          <w:b/>
                        </w:rPr>
                        <w:t>40.66</w:t>
                      </w:r>
                    </w:p>
                    <w:p w:rsidR="00220766" w:rsidRDefault="00220766" w:rsidP="002449B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43.21</w:t>
                      </w:r>
                    </w:p>
                    <w:p w:rsidR="00220766" w:rsidRPr="003A42E7" w:rsidRDefault="00220766" w:rsidP="002449B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42.57</w:t>
                      </w:r>
                    </w:p>
                    <w:p w:rsidR="00220766" w:rsidRPr="003A42E7" w:rsidRDefault="00220766" w:rsidP="002449BA">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4C703BA9" wp14:editId="08ADAB99">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49BA" w:rsidRPr="00824F84" w:rsidRDefault="002449BA" w:rsidP="002449BA">
      <w:pPr>
        <w:widowControl/>
        <w:tabs>
          <w:tab w:val="left" w:pos="540"/>
        </w:tabs>
        <w:snapToGrid w:val="0"/>
        <w:spacing w:beforeLines="50" w:before="180" w:line="300" w:lineRule="auto"/>
        <w:jc w:val="both"/>
        <w:rPr>
          <w:rFonts w:eastAsia="標楷體"/>
          <w:color w:val="000000" w:themeColor="text1"/>
          <w:kern w:val="0"/>
          <w:sz w:val="22"/>
          <w:szCs w:val="22"/>
        </w:rPr>
      </w:pPr>
      <w:r w:rsidRPr="00824F84">
        <w:rPr>
          <w:rFonts w:eastAsia="標楷體"/>
          <w:color w:val="000000" w:themeColor="text1"/>
          <w:kern w:val="0"/>
          <w:sz w:val="22"/>
          <w:szCs w:val="22"/>
        </w:rPr>
        <w:t>資料來源：經濟部能源局。</w:t>
      </w:r>
    </w:p>
    <w:p w:rsidR="002449BA" w:rsidRPr="00824F84" w:rsidRDefault="002449BA" w:rsidP="002449BA">
      <w:pPr>
        <w:widowControl/>
        <w:tabs>
          <w:tab w:val="left" w:pos="540"/>
        </w:tabs>
        <w:snapToGrid w:val="0"/>
        <w:spacing w:beforeLines="50" w:before="180" w:line="300" w:lineRule="auto"/>
        <w:jc w:val="both"/>
        <w:rPr>
          <w:rFonts w:eastAsia="標楷體"/>
          <w:color w:val="000000" w:themeColor="text1"/>
          <w:kern w:val="0"/>
          <w:sz w:val="22"/>
          <w:szCs w:val="22"/>
        </w:rPr>
      </w:pPr>
    </w:p>
    <w:p w:rsidR="002449BA" w:rsidRPr="00824F84" w:rsidRDefault="002449BA" w:rsidP="002449BA">
      <w:pPr>
        <w:widowControl/>
        <w:tabs>
          <w:tab w:val="left" w:pos="540"/>
        </w:tabs>
        <w:snapToGrid w:val="0"/>
        <w:spacing w:beforeLines="50" w:before="180" w:line="300" w:lineRule="auto"/>
        <w:jc w:val="both"/>
        <w:rPr>
          <w:rFonts w:eastAsia="標楷體"/>
          <w:color w:val="000000" w:themeColor="text1"/>
          <w:kern w:val="0"/>
          <w:sz w:val="22"/>
          <w:szCs w:val="22"/>
        </w:rPr>
      </w:pPr>
    </w:p>
    <w:p w:rsidR="002449BA" w:rsidRPr="00824F84" w:rsidRDefault="002449BA" w:rsidP="002449BA">
      <w:pPr>
        <w:widowControl/>
        <w:tabs>
          <w:tab w:val="left" w:pos="540"/>
        </w:tabs>
        <w:snapToGrid w:val="0"/>
        <w:spacing w:beforeLines="50" w:before="180" w:line="300" w:lineRule="auto"/>
        <w:jc w:val="both"/>
        <w:rPr>
          <w:rFonts w:eastAsia="標楷體"/>
          <w:color w:val="000000" w:themeColor="text1"/>
          <w:kern w:val="0"/>
          <w:sz w:val="22"/>
          <w:szCs w:val="22"/>
        </w:rPr>
      </w:pPr>
    </w:p>
    <w:p w:rsidR="002449BA" w:rsidRPr="00824F84" w:rsidRDefault="002449BA" w:rsidP="002449BA">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2449BA" w:rsidRPr="00824F84" w:rsidRDefault="002449BA" w:rsidP="002449BA">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7</w:t>
      </w:r>
      <w:r>
        <w:rPr>
          <w:rFonts w:eastAsia="標楷體"/>
          <w:b/>
          <w:bCs/>
          <w:color w:val="000000" w:themeColor="text1"/>
          <w:kern w:val="0"/>
          <w:sz w:val="28"/>
          <w:szCs w:val="20"/>
        </w:rPr>
        <w:t>月</w:t>
      </w:r>
      <w:r w:rsidRPr="006053B8">
        <w:rPr>
          <w:rFonts w:eastAsia="標楷體"/>
          <w:b/>
          <w:bCs/>
          <w:color w:val="000000" w:themeColor="text1"/>
          <w:kern w:val="0"/>
          <w:sz w:val="28"/>
          <w:szCs w:val="20"/>
        </w:rPr>
        <w:t>黃豆</w:t>
      </w:r>
      <w:r>
        <w:rPr>
          <w:rFonts w:eastAsia="標楷體" w:hint="eastAsia"/>
          <w:b/>
          <w:bCs/>
          <w:color w:val="000000" w:themeColor="text1"/>
          <w:kern w:val="0"/>
          <w:sz w:val="28"/>
          <w:szCs w:val="20"/>
        </w:rPr>
        <w:t>及小麥</w:t>
      </w:r>
      <w:r w:rsidRPr="006053B8">
        <w:rPr>
          <w:rFonts w:eastAsia="標楷體"/>
          <w:b/>
          <w:bCs/>
          <w:color w:val="000000" w:themeColor="text1"/>
          <w:kern w:val="0"/>
          <w:sz w:val="28"/>
          <w:szCs w:val="20"/>
        </w:rPr>
        <w:t>期貨價格較上月</w:t>
      </w:r>
      <w:r>
        <w:rPr>
          <w:rFonts w:eastAsia="標楷體" w:hint="eastAsia"/>
          <w:b/>
          <w:bCs/>
          <w:color w:val="000000" w:themeColor="text1"/>
          <w:kern w:val="0"/>
          <w:sz w:val="28"/>
          <w:szCs w:val="20"/>
        </w:rPr>
        <w:t>上漲，</w:t>
      </w:r>
      <w:r w:rsidRPr="006053B8">
        <w:rPr>
          <w:rFonts w:eastAsia="標楷體"/>
          <w:b/>
          <w:bCs/>
          <w:color w:val="000000" w:themeColor="text1"/>
          <w:kern w:val="0"/>
          <w:sz w:val="28"/>
          <w:szCs w:val="20"/>
        </w:rPr>
        <w:t>玉米</w:t>
      </w:r>
      <w:r>
        <w:rPr>
          <w:rFonts w:eastAsia="標楷體" w:hint="eastAsia"/>
          <w:b/>
          <w:bCs/>
          <w:color w:val="000000" w:themeColor="text1"/>
          <w:kern w:val="0"/>
          <w:sz w:val="28"/>
          <w:szCs w:val="20"/>
        </w:rPr>
        <w:t>則下跌</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根據行政院主計總處公布之國際大宗物資期貨價格</w:t>
      </w:r>
      <w:r w:rsidRPr="00824F84">
        <w:rPr>
          <w:rFonts w:eastAsia="標楷體"/>
          <w:color w:val="000000" w:themeColor="text1"/>
          <w:kern w:val="0"/>
          <w:sz w:val="28"/>
          <w:szCs w:val="28"/>
        </w:rPr>
        <w:t>(</w:t>
      </w:r>
      <w:r w:rsidRPr="00824F84">
        <w:rPr>
          <w:rFonts w:eastAsia="標楷體"/>
          <w:color w:val="000000" w:themeColor="text1"/>
          <w:kern w:val="0"/>
          <w:sz w:val="28"/>
          <w:szCs w:val="28"/>
        </w:rPr>
        <w:t>芝加哥穀物價格</w:t>
      </w:r>
      <w:r w:rsidRPr="00824F84">
        <w:rPr>
          <w:rFonts w:eastAsia="標楷體"/>
          <w:color w:val="000000" w:themeColor="text1"/>
          <w:kern w:val="0"/>
          <w:sz w:val="28"/>
          <w:szCs w:val="28"/>
        </w:rPr>
        <w:t>)</w:t>
      </w:r>
      <w:r w:rsidRPr="00824F84">
        <w:rPr>
          <w:rFonts w:eastAsia="標楷體"/>
          <w:color w:val="000000" w:themeColor="text1"/>
          <w:kern w:val="0"/>
          <w:sz w:val="28"/>
          <w:szCs w:val="28"/>
        </w:rPr>
        <w:t>顯示：</w:t>
      </w:r>
    </w:p>
    <w:p w:rsidR="002449BA" w:rsidRPr="006053B8" w:rsidRDefault="002449BA" w:rsidP="002449BA">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Pr>
          <w:rFonts w:eastAsia="標楷體" w:hint="eastAsia"/>
          <w:color w:val="000000" w:themeColor="text1"/>
          <w:sz w:val="28"/>
        </w:rPr>
        <w:t>7</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8.98</w:t>
      </w:r>
      <w:r w:rsidRPr="006053B8">
        <w:rPr>
          <w:rFonts w:eastAsia="標楷體"/>
          <w:color w:val="000000" w:themeColor="text1"/>
          <w:sz w:val="28"/>
        </w:rPr>
        <w:t>美元，較上月</w:t>
      </w:r>
      <w:r>
        <w:rPr>
          <w:rFonts w:eastAsia="標楷體" w:hint="eastAsia"/>
          <w:color w:val="000000" w:themeColor="text1"/>
          <w:sz w:val="28"/>
        </w:rPr>
        <w:t>上漲</w:t>
      </w:r>
      <w:r>
        <w:rPr>
          <w:rFonts w:eastAsia="標楷體" w:hint="eastAsia"/>
          <w:color w:val="000000" w:themeColor="text1"/>
          <w:sz w:val="28"/>
        </w:rPr>
        <w:t>1.6%</w:t>
      </w:r>
      <w:r w:rsidRPr="006053B8">
        <w:rPr>
          <w:rFonts w:eastAsia="標楷體"/>
          <w:color w:val="000000" w:themeColor="text1"/>
          <w:sz w:val="28"/>
        </w:rPr>
        <w:t>，較上年同月</w:t>
      </w:r>
      <w:r>
        <w:rPr>
          <w:rFonts w:eastAsia="標楷體" w:hint="eastAsia"/>
          <w:color w:val="000000" w:themeColor="text1"/>
          <w:sz w:val="28"/>
        </w:rPr>
        <w:t>上漲</w:t>
      </w:r>
      <w:r>
        <w:rPr>
          <w:rFonts w:eastAsia="標楷體" w:hint="eastAsia"/>
          <w:color w:val="000000" w:themeColor="text1"/>
          <w:sz w:val="28"/>
        </w:rPr>
        <w:t>3.9</w:t>
      </w:r>
      <w:r w:rsidRPr="006053B8">
        <w:rPr>
          <w:rFonts w:eastAsia="標楷體"/>
          <w:color w:val="000000" w:themeColor="text1"/>
          <w:sz w:val="28"/>
        </w:rPr>
        <w:t>%</w:t>
      </w:r>
      <w:r w:rsidRPr="006053B8">
        <w:rPr>
          <w:rFonts w:eastAsia="標楷體"/>
          <w:color w:val="000000" w:themeColor="text1"/>
          <w:sz w:val="28"/>
        </w:rPr>
        <w:t>。</w:t>
      </w:r>
    </w:p>
    <w:p w:rsidR="002449BA" w:rsidRPr="006053B8" w:rsidRDefault="002449BA" w:rsidP="002449BA">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Pr>
          <w:rFonts w:eastAsia="標楷體" w:hint="eastAsia"/>
          <w:color w:val="000000" w:themeColor="text1"/>
          <w:sz w:val="28"/>
        </w:rPr>
        <w:t>09</w:t>
      </w:r>
      <w:r w:rsidRPr="006053B8">
        <w:rPr>
          <w:rFonts w:eastAsia="標楷體"/>
          <w:color w:val="000000" w:themeColor="text1"/>
          <w:sz w:val="28"/>
        </w:rPr>
        <w:t>年</w:t>
      </w:r>
      <w:r>
        <w:rPr>
          <w:rFonts w:eastAsia="標楷體" w:hint="eastAsia"/>
          <w:color w:val="000000" w:themeColor="text1"/>
          <w:sz w:val="28"/>
        </w:rPr>
        <w:t>7</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5.31</w:t>
      </w:r>
      <w:r w:rsidRPr="006053B8">
        <w:rPr>
          <w:rFonts w:eastAsia="標楷體"/>
          <w:color w:val="000000" w:themeColor="text1"/>
          <w:sz w:val="28"/>
        </w:rPr>
        <w:t>美元，較上月</w:t>
      </w:r>
      <w:r>
        <w:rPr>
          <w:rFonts w:eastAsia="標楷體" w:hint="eastAsia"/>
          <w:color w:val="000000" w:themeColor="text1"/>
          <w:sz w:val="28"/>
        </w:rPr>
        <w:t>上漲</w:t>
      </w:r>
      <w:r>
        <w:rPr>
          <w:rFonts w:eastAsia="標楷體" w:hint="eastAsia"/>
          <w:color w:val="000000" w:themeColor="text1"/>
          <w:sz w:val="28"/>
        </w:rPr>
        <w:t>8.4</w:t>
      </w:r>
      <w:r w:rsidRPr="006053B8">
        <w:rPr>
          <w:rFonts w:eastAsia="標楷體"/>
          <w:color w:val="000000" w:themeColor="text1"/>
          <w:sz w:val="28"/>
        </w:rPr>
        <w:t>%</w:t>
      </w:r>
      <w:r w:rsidRPr="006053B8">
        <w:rPr>
          <w:rFonts w:eastAsia="標楷體"/>
          <w:color w:val="000000" w:themeColor="text1"/>
          <w:sz w:val="28"/>
        </w:rPr>
        <w:t>，較上年同月</w:t>
      </w:r>
      <w:r>
        <w:rPr>
          <w:rFonts w:eastAsia="標楷體" w:hint="eastAsia"/>
          <w:color w:val="000000" w:themeColor="text1"/>
          <w:sz w:val="28"/>
        </w:rPr>
        <w:t>上漲</w:t>
      </w:r>
      <w:r>
        <w:rPr>
          <w:rFonts w:eastAsia="標楷體" w:hint="eastAsia"/>
          <w:color w:val="000000" w:themeColor="text1"/>
          <w:sz w:val="28"/>
        </w:rPr>
        <w:t>9.0</w:t>
      </w:r>
      <w:r w:rsidRPr="006053B8">
        <w:rPr>
          <w:rFonts w:eastAsia="標楷體"/>
          <w:color w:val="000000" w:themeColor="text1"/>
          <w:sz w:val="28"/>
        </w:rPr>
        <w:t>%</w:t>
      </w:r>
      <w:r w:rsidRPr="006053B8">
        <w:rPr>
          <w:rFonts w:eastAsia="標楷體"/>
          <w:color w:val="000000" w:themeColor="text1"/>
          <w:sz w:val="28"/>
        </w:rPr>
        <w:t>。</w:t>
      </w:r>
    </w:p>
    <w:p w:rsidR="002449BA" w:rsidRPr="00824F84" w:rsidRDefault="002449BA" w:rsidP="002449BA">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Pr>
          <w:rFonts w:eastAsia="標楷體" w:hint="eastAsia"/>
          <w:color w:val="000000" w:themeColor="text1"/>
          <w:sz w:val="28"/>
        </w:rPr>
        <w:t>7</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3.16</w:t>
      </w:r>
      <w:r w:rsidRPr="006053B8">
        <w:rPr>
          <w:rFonts w:eastAsia="標楷體"/>
          <w:color w:val="000000" w:themeColor="text1"/>
          <w:sz w:val="28"/>
        </w:rPr>
        <w:t>美元，較上月</w:t>
      </w:r>
      <w:r>
        <w:rPr>
          <w:rFonts w:eastAsia="標楷體" w:hint="eastAsia"/>
          <w:color w:val="000000" w:themeColor="text1"/>
          <w:sz w:val="28"/>
        </w:rPr>
        <w:t>下跌</w:t>
      </w:r>
      <w:r>
        <w:rPr>
          <w:rFonts w:eastAsia="標楷體" w:hint="eastAsia"/>
          <w:color w:val="000000" w:themeColor="text1"/>
          <w:sz w:val="28"/>
        </w:rPr>
        <w:t>6.8</w:t>
      </w:r>
      <w:r w:rsidRPr="006053B8">
        <w:rPr>
          <w:rFonts w:eastAsia="標楷體"/>
          <w:color w:val="000000" w:themeColor="text1"/>
          <w:sz w:val="28"/>
        </w:rPr>
        <w:t>%</w:t>
      </w:r>
      <w:r w:rsidRPr="006053B8">
        <w:rPr>
          <w:rFonts w:eastAsia="標楷體"/>
          <w:color w:val="000000" w:themeColor="text1"/>
          <w:sz w:val="28"/>
        </w:rPr>
        <w:t>，較上年同月</w:t>
      </w:r>
      <w:r>
        <w:rPr>
          <w:rFonts w:eastAsia="標楷體" w:hint="eastAsia"/>
          <w:color w:val="000000" w:themeColor="text1"/>
          <w:sz w:val="28"/>
        </w:rPr>
        <w:t>下跌</w:t>
      </w:r>
      <w:r>
        <w:rPr>
          <w:rFonts w:eastAsia="標楷體" w:hint="eastAsia"/>
          <w:color w:val="000000" w:themeColor="text1"/>
          <w:sz w:val="28"/>
        </w:rPr>
        <w:t>21</w:t>
      </w:r>
      <w:r w:rsidRPr="006053B8">
        <w:rPr>
          <w:rFonts w:eastAsia="標楷體"/>
          <w:color w:val="000000" w:themeColor="text1"/>
          <w:sz w:val="28"/>
        </w:rPr>
        <w:t>%</w:t>
      </w:r>
      <w:r w:rsidRPr="006053B8">
        <w:rPr>
          <w:rFonts w:eastAsia="標楷體"/>
          <w:color w:val="000000" w:themeColor="text1"/>
          <w:sz w:val="28"/>
        </w:rPr>
        <w:t>。</w:t>
      </w:r>
    </w:p>
    <w:p w:rsidR="002449BA" w:rsidRPr="00824F84" w:rsidRDefault="002449BA" w:rsidP="002449BA">
      <w:pPr>
        <w:snapToGrid w:val="0"/>
        <w:spacing w:before="240" w:line="300" w:lineRule="auto"/>
        <w:ind w:rightChars="-59" w:right="-142"/>
        <w:jc w:val="center"/>
        <w:rPr>
          <w:rFonts w:eastAsia="標楷體"/>
          <w:b/>
          <w:bCs/>
          <w:color w:val="000000" w:themeColor="text1"/>
          <w:sz w:val="28"/>
        </w:rPr>
      </w:pPr>
    </w:p>
    <w:p w:rsidR="002449BA" w:rsidRPr="006053B8" w:rsidRDefault="002449BA" w:rsidP="002449BA">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2449BA" w:rsidRPr="007340A1" w:rsidRDefault="002449BA" w:rsidP="002449BA">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mc:AlternateContent>
          <mc:Choice Requires="wps">
            <w:drawing>
              <wp:anchor distT="0" distB="0" distL="114300" distR="114300" simplePos="0" relativeHeight="253307392" behindDoc="0" locked="0" layoutInCell="1" allowOverlap="1" wp14:anchorId="099CC0F6" wp14:editId="5DA34F91">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220766" w:rsidRDefault="00220766" w:rsidP="002449BA">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220766" w:rsidRDefault="00220766" w:rsidP="002449BA">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6053B8">
        <w:rPr>
          <w:rFonts w:eastAsia="標楷體"/>
          <w:noProof/>
          <w:color w:val="000000" w:themeColor="text1"/>
        </w:rPr>
        <w:drawing>
          <wp:anchor distT="0" distB="0" distL="114300" distR="114300" simplePos="0" relativeHeight="253308416" behindDoc="0" locked="0" layoutInCell="1" allowOverlap="1" wp14:anchorId="5D306256" wp14:editId="24397654">
            <wp:simplePos x="0" y="0"/>
            <wp:positionH relativeFrom="column">
              <wp:posOffset>-260985</wp:posOffset>
            </wp:positionH>
            <wp:positionV relativeFrom="paragraph">
              <wp:posOffset>69850</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14E4E" w:rsidRPr="00824F84" w:rsidRDefault="00814E4E" w:rsidP="00814E4E">
      <w:pPr>
        <w:widowControl/>
        <w:rPr>
          <w:rFonts w:eastAsia="標楷體"/>
          <w:b/>
          <w:bCs/>
          <w:color w:val="000000" w:themeColor="text1"/>
          <w:kern w:val="0"/>
          <w:sz w:val="28"/>
          <w:szCs w:val="20"/>
        </w:rPr>
      </w:pPr>
      <w:r w:rsidRPr="00824F84">
        <w:rPr>
          <w:rFonts w:eastAsia="標楷體"/>
          <w:b/>
          <w:bCs/>
          <w:color w:val="000000" w:themeColor="text1"/>
        </w:rPr>
        <w:br w:type="page"/>
      </w:r>
    </w:p>
    <w:p w:rsidR="005E3164" w:rsidRPr="00824F84"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36455809"/>
      <w:bookmarkStart w:id="139" w:name="_Toc401923802"/>
      <w:bookmarkStart w:id="140" w:name="_Toc402171719"/>
      <w:bookmarkEnd w:id="121"/>
      <w:bookmarkEnd w:id="122"/>
      <w:r w:rsidRPr="00824F84">
        <w:rPr>
          <w:rFonts w:eastAsia="標楷體"/>
          <w:b/>
          <w:bCs/>
          <w:color w:val="000000" w:themeColor="text1"/>
          <w:sz w:val="32"/>
          <w:szCs w:val="32"/>
        </w:rPr>
        <w:lastRenderedPageBreak/>
        <w:t>（八）金融</w:t>
      </w:r>
      <w:bookmarkEnd w:id="137"/>
      <w:bookmarkEnd w:id="138"/>
    </w:p>
    <w:p w:rsidR="002449BA" w:rsidRPr="00824F84" w:rsidRDefault="002449BA" w:rsidP="002449BA">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u w:val="single"/>
        </w:rPr>
      </w:pPr>
      <w:bookmarkStart w:id="141" w:name="_（九）就業"/>
      <w:bookmarkStart w:id="142" w:name="_Toc525744856"/>
      <w:bookmarkStart w:id="143" w:name="_Toc9926973"/>
      <w:bookmarkStart w:id="144" w:name="_Toc36455810"/>
      <w:bookmarkEnd w:id="123"/>
      <w:bookmarkEnd w:id="124"/>
      <w:bookmarkEnd w:id="125"/>
      <w:bookmarkEnd w:id="126"/>
      <w:bookmarkEnd w:id="127"/>
      <w:bookmarkEnd w:id="128"/>
      <w:bookmarkEnd w:id="129"/>
      <w:bookmarkEnd w:id="139"/>
      <w:bookmarkEnd w:id="140"/>
      <w:bookmarkEnd w:id="141"/>
      <w:r w:rsidRPr="009A63F7">
        <w:rPr>
          <w:rFonts w:eastAsia="標楷體"/>
          <w:b/>
          <w:bCs/>
          <w:noProof/>
          <w:color w:val="000000" w:themeColor="text1"/>
          <w:sz w:val="28"/>
          <w:szCs w:val="28"/>
          <w:u w:val="single"/>
        </w:rPr>
        <w:drawing>
          <wp:anchor distT="0" distB="0" distL="114300" distR="114300" simplePos="0" relativeHeight="253314560" behindDoc="0" locked="0" layoutInCell="1" allowOverlap="1" wp14:anchorId="4B7D3C5F" wp14:editId="1E81E9C5">
            <wp:simplePos x="0" y="0"/>
            <wp:positionH relativeFrom="column">
              <wp:posOffset>2451100</wp:posOffset>
            </wp:positionH>
            <wp:positionV relativeFrom="paragraph">
              <wp:posOffset>118745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824F84">
        <w:rPr>
          <w:rFonts w:eastAsia="標楷體"/>
          <w:b/>
          <w:bCs/>
          <w:color w:val="000000" w:themeColor="text1"/>
          <w:spacing w:val="-8"/>
          <w:sz w:val="28"/>
          <w:szCs w:val="28"/>
        </w:rPr>
        <w:t>１、</w:t>
      </w:r>
      <w:r w:rsidRPr="006053B8">
        <w:rPr>
          <w:rFonts w:eastAsia="標楷體"/>
          <w:b/>
          <w:bCs/>
          <w:color w:val="000000" w:themeColor="text1"/>
          <w:spacing w:val="-8"/>
          <w:sz w:val="28"/>
          <w:szCs w:val="28"/>
        </w:rPr>
        <w:t>1</w:t>
      </w:r>
      <w:r>
        <w:rPr>
          <w:rFonts w:eastAsia="標楷體" w:hint="eastAsia"/>
          <w:b/>
          <w:bCs/>
          <w:color w:val="000000" w:themeColor="text1"/>
          <w:spacing w:val="-8"/>
          <w:sz w:val="28"/>
          <w:szCs w:val="28"/>
        </w:rPr>
        <w:t>09</w:t>
      </w:r>
      <w:r w:rsidRPr="006053B8">
        <w:rPr>
          <w:rFonts w:eastAsia="標楷體"/>
          <w:b/>
          <w:bCs/>
          <w:color w:val="000000" w:themeColor="text1"/>
          <w:spacing w:val="-8"/>
          <w:sz w:val="28"/>
          <w:szCs w:val="28"/>
        </w:rPr>
        <w:t>年</w:t>
      </w:r>
      <w:r>
        <w:rPr>
          <w:rFonts w:eastAsia="標楷體" w:hint="eastAsia"/>
          <w:b/>
          <w:bCs/>
          <w:color w:val="000000" w:themeColor="text1"/>
          <w:spacing w:val="-8"/>
          <w:sz w:val="28"/>
          <w:szCs w:val="28"/>
        </w:rPr>
        <w:t>7</w:t>
      </w:r>
      <w:r w:rsidRPr="009A63F7">
        <w:rPr>
          <w:rFonts w:eastAsia="標楷體"/>
          <w:b/>
          <w:bCs/>
          <w:color w:val="000000" w:themeColor="text1"/>
          <w:spacing w:val="-8"/>
          <w:sz w:val="28"/>
          <w:szCs w:val="28"/>
        </w:rPr>
        <w:t>月</w:t>
      </w:r>
      <w:r w:rsidRPr="009A63F7">
        <w:rPr>
          <w:rFonts w:eastAsia="標楷體"/>
          <w:b/>
          <w:bCs/>
          <w:color w:val="000000" w:themeColor="text1"/>
          <w:spacing w:val="-8"/>
          <w:sz w:val="28"/>
          <w:szCs w:val="28"/>
        </w:rPr>
        <w:t>M1B</w:t>
      </w:r>
      <w:r>
        <w:rPr>
          <w:rFonts w:eastAsia="標楷體" w:hint="eastAsia"/>
          <w:b/>
          <w:bCs/>
          <w:color w:val="000000" w:themeColor="text1"/>
          <w:spacing w:val="-8"/>
          <w:sz w:val="28"/>
          <w:szCs w:val="28"/>
        </w:rPr>
        <w:t>及</w:t>
      </w:r>
      <w:r w:rsidRPr="005F4815">
        <w:rPr>
          <w:rFonts w:eastAsia="標楷體"/>
          <w:b/>
          <w:bCs/>
          <w:color w:val="000000" w:themeColor="text1"/>
          <w:spacing w:val="-8"/>
          <w:sz w:val="28"/>
          <w:szCs w:val="28"/>
        </w:rPr>
        <w:t xml:space="preserve"> </w:t>
      </w:r>
      <w:r w:rsidRPr="009A63F7">
        <w:rPr>
          <w:rFonts w:eastAsia="標楷體"/>
          <w:b/>
          <w:bCs/>
          <w:color w:val="000000" w:themeColor="text1"/>
          <w:spacing w:val="-8"/>
          <w:sz w:val="28"/>
          <w:szCs w:val="28"/>
        </w:rPr>
        <w:t>M2</w:t>
      </w:r>
      <w:r w:rsidRPr="009A63F7">
        <w:rPr>
          <w:rFonts w:eastAsia="標楷體"/>
          <w:b/>
          <w:bCs/>
          <w:color w:val="000000" w:themeColor="text1"/>
          <w:spacing w:val="-8"/>
          <w:sz w:val="28"/>
          <w:szCs w:val="28"/>
        </w:rPr>
        <w:t>年增率</w:t>
      </w:r>
      <w:r>
        <w:rPr>
          <w:rFonts w:eastAsia="標楷體" w:hint="eastAsia"/>
          <w:b/>
          <w:bCs/>
          <w:color w:val="000000" w:themeColor="text1"/>
          <w:spacing w:val="-8"/>
          <w:sz w:val="28"/>
          <w:szCs w:val="28"/>
        </w:rPr>
        <w:t>均</w:t>
      </w:r>
      <w:r w:rsidRPr="005F4815">
        <w:rPr>
          <w:rFonts w:eastAsia="標楷體" w:hint="eastAsia"/>
          <w:b/>
          <w:color w:val="000000" w:themeColor="text1"/>
          <w:kern w:val="0"/>
          <w:sz w:val="28"/>
          <w:szCs w:val="28"/>
        </w:rPr>
        <w:t>上升</w:t>
      </w:r>
    </w:p>
    <w:p w:rsidR="002449BA"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DA2634">
        <w:rPr>
          <w:rFonts w:eastAsia="標楷體" w:hint="eastAsia"/>
          <w:color w:val="000000" w:themeColor="text1"/>
          <w:kern w:val="0"/>
          <w:sz w:val="28"/>
          <w:szCs w:val="28"/>
        </w:rPr>
        <w:t>M1B</w:t>
      </w:r>
      <w:r>
        <w:rPr>
          <w:rFonts w:eastAsia="標楷體" w:hint="eastAsia"/>
          <w:color w:val="000000" w:themeColor="text1"/>
          <w:kern w:val="0"/>
          <w:sz w:val="28"/>
          <w:szCs w:val="28"/>
        </w:rPr>
        <w:t>及</w:t>
      </w:r>
      <w:r w:rsidRPr="009A63F7">
        <w:rPr>
          <w:rFonts w:eastAsia="標楷體" w:hint="eastAsia"/>
          <w:color w:val="000000" w:themeColor="text1"/>
          <w:kern w:val="0"/>
          <w:sz w:val="28"/>
          <w:szCs w:val="28"/>
        </w:rPr>
        <w:t>M2</w:t>
      </w:r>
      <w:r w:rsidRPr="009A63F7">
        <w:rPr>
          <w:rFonts w:eastAsia="標楷體" w:hint="eastAsia"/>
          <w:color w:val="000000" w:themeColor="text1"/>
          <w:kern w:val="0"/>
          <w:sz w:val="28"/>
          <w:szCs w:val="28"/>
        </w:rPr>
        <w:t>年增率</w:t>
      </w:r>
      <w:r>
        <w:rPr>
          <w:rFonts w:eastAsia="標楷體" w:hint="eastAsia"/>
          <w:color w:val="000000" w:themeColor="text1"/>
          <w:kern w:val="0"/>
          <w:sz w:val="28"/>
          <w:szCs w:val="28"/>
        </w:rPr>
        <w:t>分別</w:t>
      </w:r>
      <w:r w:rsidRPr="009A63F7">
        <w:rPr>
          <w:rFonts w:eastAsia="標楷體" w:hint="eastAsia"/>
          <w:color w:val="000000" w:themeColor="text1"/>
          <w:kern w:val="0"/>
          <w:sz w:val="28"/>
          <w:szCs w:val="28"/>
        </w:rPr>
        <w:t>上升為</w:t>
      </w:r>
      <w:r>
        <w:rPr>
          <w:rFonts w:eastAsia="標楷體" w:hint="eastAsia"/>
          <w:color w:val="000000" w:themeColor="text1"/>
          <w:kern w:val="0"/>
          <w:sz w:val="28"/>
          <w:szCs w:val="28"/>
        </w:rPr>
        <w:t>10.30</w:t>
      </w:r>
      <w:r w:rsidRPr="009A63F7">
        <w:rPr>
          <w:rFonts w:eastAsia="標楷體" w:hint="eastAsia"/>
          <w:color w:val="000000" w:themeColor="text1"/>
          <w:kern w:val="0"/>
          <w:sz w:val="28"/>
          <w:szCs w:val="28"/>
        </w:rPr>
        <w:t>%</w:t>
      </w:r>
      <w:r>
        <w:rPr>
          <w:rFonts w:eastAsia="標楷體" w:hint="eastAsia"/>
          <w:color w:val="000000" w:themeColor="text1"/>
          <w:kern w:val="0"/>
          <w:sz w:val="28"/>
          <w:szCs w:val="28"/>
        </w:rPr>
        <w:t>及</w:t>
      </w:r>
      <w:r>
        <w:rPr>
          <w:rFonts w:eastAsia="標楷體" w:hint="eastAsia"/>
          <w:color w:val="000000" w:themeColor="text1"/>
          <w:kern w:val="0"/>
          <w:sz w:val="28"/>
          <w:szCs w:val="28"/>
        </w:rPr>
        <w:t>5.89</w:t>
      </w:r>
      <w:r w:rsidRPr="009A63F7">
        <w:rPr>
          <w:rFonts w:eastAsia="標楷體" w:hint="eastAsia"/>
          <w:color w:val="000000" w:themeColor="text1"/>
          <w:kern w:val="0"/>
          <w:sz w:val="28"/>
          <w:szCs w:val="28"/>
        </w:rPr>
        <w:t>%</w:t>
      </w:r>
      <w:r w:rsidRPr="009A63F7">
        <w:rPr>
          <w:rFonts w:eastAsia="標楷體" w:hint="eastAsia"/>
          <w:color w:val="000000" w:themeColor="text1"/>
          <w:kern w:val="0"/>
          <w:sz w:val="28"/>
          <w:szCs w:val="28"/>
        </w:rPr>
        <w:t>，</w:t>
      </w:r>
      <w:r w:rsidRPr="005F4815">
        <w:rPr>
          <w:rFonts w:eastAsia="標楷體" w:hint="eastAsia"/>
          <w:color w:val="000000" w:themeColor="text1"/>
          <w:kern w:val="0"/>
          <w:sz w:val="28"/>
          <w:szCs w:val="28"/>
        </w:rPr>
        <w:t>主要受資金淨匯入，以及放款與投資成長增加之影響</w:t>
      </w:r>
      <w:r w:rsidRPr="009A63F7">
        <w:rPr>
          <w:rFonts w:eastAsia="標楷體" w:hint="eastAsia"/>
          <w:color w:val="000000" w:themeColor="text1"/>
          <w:kern w:val="0"/>
          <w:sz w:val="28"/>
          <w:szCs w:val="28"/>
        </w:rPr>
        <w:t>。</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2449BA" w:rsidRPr="00824F84" w:rsidRDefault="002449BA" w:rsidP="002449BA">
      <w:pPr>
        <w:snapToGrid w:val="0"/>
        <w:spacing w:beforeLines="50" w:before="180" w:line="300" w:lineRule="auto"/>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 2-8-1  </w:t>
      </w:r>
      <w:r w:rsidRPr="00824F84">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449BA" w:rsidRPr="006053B8" w:rsidTr="00F52F13">
        <w:trPr>
          <w:trHeight w:val="621"/>
          <w:jc w:val="center"/>
        </w:trPr>
        <w:tc>
          <w:tcPr>
            <w:tcW w:w="1638" w:type="dxa"/>
            <w:tcBorders>
              <w:left w:val="nil"/>
              <w:bottom w:val="single" w:sz="4" w:space="0" w:color="auto"/>
            </w:tcBorders>
            <w:vAlign w:val="center"/>
          </w:tcPr>
          <w:p w:rsidR="002449BA" w:rsidRPr="006053B8" w:rsidRDefault="002449BA" w:rsidP="00F52F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2449BA" w:rsidRPr="006053B8" w:rsidRDefault="002449BA" w:rsidP="00F52F13">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2449BA" w:rsidRPr="006053B8" w:rsidRDefault="002449BA" w:rsidP="00F52F13">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2449BA" w:rsidRPr="006053B8" w:rsidRDefault="002449BA" w:rsidP="00F52F13">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2449BA" w:rsidRPr="006053B8" w:rsidRDefault="002449BA" w:rsidP="00F52F13">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2449BA" w:rsidRPr="00273FCE" w:rsidRDefault="002449BA" w:rsidP="00F52F13">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2449BA" w:rsidRPr="00273FCE" w:rsidRDefault="002449BA" w:rsidP="00F52F13">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2449BA" w:rsidRPr="00273FCE" w:rsidRDefault="002449BA" w:rsidP="00F52F13">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2449BA" w:rsidRPr="00273FCE" w:rsidRDefault="002449BA" w:rsidP="00F52F13">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2449BA" w:rsidRPr="006053B8" w:rsidRDefault="002449BA" w:rsidP="00F52F13">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6053B8"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2449BA" w:rsidRPr="00CD02C4" w:rsidRDefault="002449BA" w:rsidP="00F52F13">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2449BA" w:rsidRPr="006053B8" w:rsidRDefault="002449BA" w:rsidP="00F52F1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CD02C4"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2449BA" w:rsidRPr="00CD02C4" w:rsidRDefault="002449BA" w:rsidP="00F52F13">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2449BA" w:rsidRPr="00CD02C4" w:rsidRDefault="002449BA" w:rsidP="00F52F13">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449BA" w:rsidRPr="00CD02C4"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2449BA" w:rsidRPr="00CD02C4" w:rsidRDefault="002449BA" w:rsidP="00F52F1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2449BA" w:rsidRPr="00CD02C4" w:rsidRDefault="002449BA" w:rsidP="00F52F1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2449BA" w:rsidRPr="006053B8" w:rsidRDefault="002449BA" w:rsidP="00F52F13">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2449BA" w:rsidRPr="006053B8"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1~7</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2449BA" w:rsidRPr="007A2030"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A2030">
              <w:rPr>
                <w:rFonts w:eastAsia="標楷體" w:hint="eastAsia"/>
                <w:spacing w:val="4"/>
                <w:kern w:val="0"/>
                <w:szCs w:val="27"/>
              </w:rPr>
              <w:t>4.72</w:t>
            </w:r>
          </w:p>
        </w:tc>
        <w:tc>
          <w:tcPr>
            <w:tcW w:w="1513" w:type="dxa"/>
            <w:tcBorders>
              <w:top w:val="nil"/>
              <w:left w:val="nil"/>
              <w:bottom w:val="nil"/>
              <w:right w:val="nil"/>
            </w:tcBorders>
            <w:vAlign w:val="center"/>
          </w:tcPr>
          <w:p w:rsidR="002449BA" w:rsidRPr="007A2030" w:rsidRDefault="002449BA" w:rsidP="00F52F13">
            <w:pPr>
              <w:snapToGrid w:val="0"/>
              <w:spacing w:line="340" w:lineRule="atLeast"/>
              <w:ind w:rightChars="213" w:right="511"/>
              <w:jc w:val="right"/>
              <w:rPr>
                <w:rFonts w:eastAsia="標楷體"/>
                <w:spacing w:val="4"/>
                <w:kern w:val="0"/>
                <w:szCs w:val="27"/>
              </w:rPr>
            </w:pPr>
            <w:r w:rsidRPr="007A2030">
              <w:rPr>
                <w:rFonts w:eastAsia="標楷體" w:hint="eastAsia"/>
                <w:spacing w:val="4"/>
                <w:kern w:val="0"/>
                <w:szCs w:val="27"/>
              </w:rPr>
              <w:t>7.91</w:t>
            </w:r>
          </w:p>
        </w:tc>
        <w:tc>
          <w:tcPr>
            <w:tcW w:w="1500" w:type="dxa"/>
            <w:tcBorders>
              <w:top w:val="nil"/>
              <w:left w:val="nil"/>
              <w:bottom w:val="nil"/>
              <w:right w:val="nil"/>
            </w:tcBorders>
            <w:vAlign w:val="center"/>
          </w:tcPr>
          <w:p w:rsidR="002449BA" w:rsidRPr="007A2030" w:rsidRDefault="002449BA" w:rsidP="00F52F13">
            <w:pPr>
              <w:snapToGrid w:val="0"/>
              <w:spacing w:line="340" w:lineRule="atLeast"/>
              <w:ind w:rightChars="189" w:right="454"/>
              <w:jc w:val="right"/>
              <w:rPr>
                <w:rFonts w:eastAsia="標楷體"/>
                <w:spacing w:val="4"/>
                <w:kern w:val="0"/>
                <w:szCs w:val="27"/>
              </w:rPr>
            </w:pPr>
            <w:r w:rsidRPr="007A2030">
              <w:rPr>
                <w:rFonts w:eastAsia="標楷體" w:hint="eastAsia"/>
                <w:spacing w:val="4"/>
                <w:kern w:val="0"/>
                <w:szCs w:val="27"/>
              </w:rPr>
              <w:t>8.17</w:t>
            </w:r>
          </w:p>
        </w:tc>
        <w:tc>
          <w:tcPr>
            <w:tcW w:w="1416" w:type="dxa"/>
            <w:tcBorders>
              <w:top w:val="nil"/>
              <w:left w:val="nil"/>
              <w:bottom w:val="nil"/>
              <w:right w:val="nil"/>
            </w:tcBorders>
            <w:vAlign w:val="center"/>
          </w:tcPr>
          <w:p w:rsidR="002449BA" w:rsidRPr="007A2030" w:rsidRDefault="002449BA" w:rsidP="00F52F13">
            <w:pPr>
              <w:snapToGrid w:val="0"/>
              <w:spacing w:line="340" w:lineRule="atLeast"/>
              <w:ind w:rightChars="188" w:right="451"/>
              <w:jc w:val="right"/>
              <w:rPr>
                <w:rFonts w:eastAsia="標楷體"/>
              </w:rPr>
            </w:pPr>
            <w:r w:rsidRPr="007A2030">
              <w:rPr>
                <w:rFonts w:eastAsia="標楷體" w:hint="eastAsia"/>
              </w:rPr>
              <w:t>29.972</w:t>
            </w:r>
          </w:p>
        </w:tc>
        <w:tc>
          <w:tcPr>
            <w:tcW w:w="1336" w:type="dxa"/>
            <w:tcBorders>
              <w:top w:val="nil"/>
              <w:left w:val="nil"/>
              <w:bottom w:val="nil"/>
              <w:right w:val="nil"/>
            </w:tcBorders>
            <w:vAlign w:val="center"/>
          </w:tcPr>
          <w:p w:rsidR="002449BA" w:rsidRPr="007A2030" w:rsidRDefault="002449BA" w:rsidP="00F52F13">
            <w:pPr>
              <w:snapToGrid w:val="0"/>
              <w:spacing w:line="340" w:lineRule="atLeast"/>
              <w:ind w:rightChars="154" w:right="370"/>
              <w:jc w:val="right"/>
              <w:rPr>
                <w:rFonts w:eastAsia="標楷體"/>
                <w:spacing w:val="4"/>
                <w:kern w:val="0"/>
                <w:szCs w:val="27"/>
              </w:rPr>
            </w:pPr>
            <w:r w:rsidRPr="007A2030">
              <w:rPr>
                <w:rFonts w:eastAsia="標楷體" w:hint="eastAsia"/>
                <w:spacing w:val="4"/>
                <w:kern w:val="0"/>
                <w:szCs w:val="27"/>
              </w:rPr>
              <w:t>0.118</w:t>
            </w:r>
          </w:p>
        </w:tc>
      </w:tr>
      <w:tr w:rsidR="002449BA" w:rsidRPr="00ED2982"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30.045</w:t>
            </w:r>
          </w:p>
        </w:tc>
        <w:tc>
          <w:tcPr>
            <w:tcW w:w="1336" w:type="dxa"/>
            <w:tcBorders>
              <w:top w:val="nil"/>
              <w:left w:val="nil"/>
              <w:bottom w:val="nil"/>
              <w:right w:val="nil"/>
            </w:tcBorders>
            <w:vAlign w:val="center"/>
          </w:tcPr>
          <w:p w:rsidR="002449B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Pr="006053B8"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35</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sidRPr="009A63F7">
              <w:rPr>
                <w:rFonts w:eastAsia="標楷體"/>
                <w:color w:val="000000" w:themeColor="text1"/>
                <w:spacing w:val="4"/>
                <w:kern w:val="0"/>
                <w:szCs w:val="27"/>
              </w:rPr>
              <w:t>6</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99</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7.00</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30.191</w:t>
            </w:r>
          </w:p>
        </w:tc>
        <w:tc>
          <w:tcPr>
            <w:tcW w:w="1336" w:type="dxa"/>
            <w:tcBorders>
              <w:top w:val="nil"/>
              <w:left w:val="nil"/>
              <w:bottom w:val="nil"/>
              <w:right w:val="nil"/>
            </w:tcBorders>
            <w:vAlign w:val="center"/>
          </w:tcPr>
          <w:p w:rsidR="002449B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30.205</w:t>
            </w:r>
          </w:p>
        </w:tc>
        <w:tc>
          <w:tcPr>
            <w:tcW w:w="1336" w:type="dxa"/>
            <w:tcBorders>
              <w:top w:val="nil"/>
              <w:left w:val="nil"/>
              <w:bottom w:val="nil"/>
              <w:right w:val="nil"/>
            </w:tcBorders>
            <w:vAlign w:val="center"/>
          </w:tcPr>
          <w:p w:rsidR="002449B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0.144</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Pr>
                <w:rFonts w:eastAsia="標楷體" w:hint="eastAsia"/>
                <w:color w:val="000000" w:themeColor="text1"/>
                <w:spacing w:val="4"/>
                <w:kern w:val="0"/>
                <w:szCs w:val="27"/>
              </w:rPr>
              <w:t>31</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30.089</w:t>
            </w:r>
          </w:p>
        </w:tc>
        <w:tc>
          <w:tcPr>
            <w:tcW w:w="1336" w:type="dxa"/>
            <w:tcBorders>
              <w:top w:val="nil"/>
              <w:left w:val="nil"/>
              <w:bottom w:val="nil"/>
              <w:right w:val="nil"/>
            </w:tcBorders>
            <w:vAlign w:val="center"/>
          </w:tcPr>
          <w:p w:rsidR="002449BA" w:rsidRPr="00ED2982" w:rsidRDefault="002449BA" w:rsidP="00F52F13">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0.079</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Pr>
                <w:rFonts w:eastAsia="標楷體" w:hint="eastAsia"/>
                <w:color w:val="000000" w:themeColor="text1"/>
              </w:rPr>
              <w:t>29.957</w:t>
            </w:r>
          </w:p>
        </w:tc>
        <w:tc>
          <w:tcPr>
            <w:tcW w:w="1336" w:type="dxa"/>
            <w:tcBorders>
              <w:top w:val="nil"/>
              <w:left w:val="nil"/>
              <w:bottom w:val="nil"/>
              <w:right w:val="nil"/>
            </w:tcBorders>
            <w:vAlign w:val="center"/>
          </w:tcPr>
          <w:p w:rsidR="002449BA" w:rsidRPr="00B00FF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0.079</w:t>
            </w:r>
          </w:p>
        </w:tc>
      </w:tr>
      <w:tr w:rsidR="002449BA" w:rsidRPr="006053B8" w:rsidTr="00F52F13">
        <w:trPr>
          <w:trHeight w:val="307"/>
          <w:jc w:val="center"/>
        </w:trPr>
        <w:tc>
          <w:tcPr>
            <w:tcW w:w="1638" w:type="dxa"/>
            <w:tcBorders>
              <w:top w:val="nil"/>
              <w:left w:val="nil"/>
              <w:bottom w:val="nil"/>
              <w:right w:val="single" w:sz="4" w:space="0" w:color="auto"/>
            </w:tcBorders>
          </w:tcPr>
          <w:p w:rsidR="002449BA"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2449BA" w:rsidRPr="009A63F7"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2449BA" w:rsidRPr="009A63F7" w:rsidRDefault="002449BA" w:rsidP="00F52F1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2449BA" w:rsidRPr="009A63F7" w:rsidRDefault="002449BA" w:rsidP="00F52F1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2449BA" w:rsidRPr="00ED2982" w:rsidRDefault="002449BA" w:rsidP="00F52F13">
            <w:pPr>
              <w:snapToGrid w:val="0"/>
              <w:spacing w:line="340" w:lineRule="atLeast"/>
              <w:ind w:rightChars="188" w:right="451"/>
              <w:jc w:val="right"/>
              <w:rPr>
                <w:rFonts w:eastAsia="標楷體"/>
                <w:color w:val="000000" w:themeColor="text1"/>
              </w:rPr>
            </w:pPr>
            <w:r>
              <w:rPr>
                <w:rFonts w:eastAsia="標楷體" w:hint="eastAsia"/>
                <w:color w:val="000000" w:themeColor="text1"/>
              </w:rPr>
              <w:t>29.752</w:t>
            </w:r>
          </w:p>
        </w:tc>
        <w:tc>
          <w:tcPr>
            <w:tcW w:w="1336" w:type="dxa"/>
            <w:tcBorders>
              <w:top w:val="nil"/>
              <w:left w:val="nil"/>
              <w:bottom w:val="nil"/>
              <w:right w:val="nil"/>
            </w:tcBorders>
            <w:vAlign w:val="center"/>
          </w:tcPr>
          <w:p w:rsidR="002449BA" w:rsidRPr="00B00FF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r w:rsidR="002449BA" w:rsidRPr="006053B8" w:rsidTr="00F52F13">
        <w:trPr>
          <w:trHeight w:val="307"/>
          <w:jc w:val="center"/>
        </w:trPr>
        <w:tc>
          <w:tcPr>
            <w:tcW w:w="1638" w:type="dxa"/>
            <w:tcBorders>
              <w:top w:val="nil"/>
              <w:left w:val="nil"/>
              <w:bottom w:val="single" w:sz="4" w:space="0" w:color="auto"/>
              <w:right w:val="single" w:sz="4" w:space="0" w:color="auto"/>
            </w:tcBorders>
          </w:tcPr>
          <w:p w:rsidR="002449BA" w:rsidRDefault="002449BA" w:rsidP="00F52F13">
            <w:pPr>
              <w:snapToGrid w:val="0"/>
              <w:spacing w:line="340" w:lineRule="atLeas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2449BA" w:rsidRDefault="002449BA" w:rsidP="00F52F1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5.89</w:t>
            </w:r>
          </w:p>
        </w:tc>
        <w:tc>
          <w:tcPr>
            <w:tcW w:w="1513" w:type="dxa"/>
            <w:tcBorders>
              <w:top w:val="nil"/>
              <w:left w:val="nil"/>
              <w:bottom w:val="single" w:sz="4" w:space="0" w:color="auto"/>
              <w:right w:val="nil"/>
            </w:tcBorders>
            <w:vAlign w:val="center"/>
          </w:tcPr>
          <w:p w:rsidR="002449BA" w:rsidRDefault="002449BA" w:rsidP="00F52F1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9.80</w:t>
            </w:r>
          </w:p>
        </w:tc>
        <w:tc>
          <w:tcPr>
            <w:tcW w:w="1500" w:type="dxa"/>
            <w:tcBorders>
              <w:top w:val="nil"/>
              <w:left w:val="nil"/>
              <w:bottom w:val="single" w:sz="4" w:space="0" w:color="auto"/>
              <w:right w:val="nil"/>
            </w:tcBorders>
            <w:vAlign w:val="center"/>
          </w:tcPr>
          <w:p w:rsidR="002449BA" w:rsidRDefault="002449BA" w:rsidP="00F52F1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10.30</w:t>
            </w:r>
          </w:p>
        </w:tc>
        <w:tc>
          <w:tcPr>
            <w:tcW w:w="1416" w:type="dxa"/>
            <w:tcBorders>
              <w:top w:val="nil"/>
              <w:left w:val="nil"/>
              <w:bottom w:val="single" w:sz="4" w:space="0" w:color="auto"/>
              <w:right w:val="nil"/>
            </w:tcBorders>
            <w:vAlign w:val="center"/>
          </w:tcPr>
          <w:p w:rsidR="002449BA" w:rsidRDefault="002449BA" w:rsidP="00F52F13">
            <w:pPr>
              <w:snapToGrid w:val="0"/>
              <w:spacing w:line="340" w:lineRule="atLeast"/>
              <w:ind w:rightChars="188" w:right="451"/>
              <w:jc w:val="right"/>
              <w:rPr>
                <w:rFonts w:eastAsia="標楷體"/>
                <w:color w:val="000000" w:themeColor="text1"/>
              </w:rPr>
            </w:pPr>
            <w:r>
              <w:rPr>
                <w:rFonts w:eastAsia="標楷體" w:hint="eastAsia"/>
                <w:color w:val="000000" w:themeColor="text1"/>
              </w:rPr>
              <w:t>29.563</w:t>
            </w:r>
          </w:p>
        </w:tc>
        <w:tc>
          <w:tcPr>
            <w:tcW w:w="1336" w:type="dxa"/>
            <w:tcBorders>
              <w:top w:val="nil"/>
              <w:left w:val="nil"/>
              <w:bottom w:val="single" w:sz="4" w:space="0" w:color="auto"/>
              <w:right w:val="nil"/>
            </w:tcBorders>
            <w:vAlign w:val="center"/>
          </w:tcPr>
          <w:p w:rsidR="002449BA" w:rsidRDefault="002449BA" w:rsidP="00F52F1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0.083</w:t>
            </w:r>
          </w:p>
        </w:tc>
      </w:tr>
    </w:tbl>
    <w:p w:rsidR="002449BA" w:rsidRPr="00824F84" w:rsidRDefault="002449BA" w:rsidP="002449BA">
      <w:pPr>
        <w:spacing w:line="0" w:lineRule="atLeast"/>
        <w:ind w:left="425" w:hangingChars="193" w:hanging="425"/>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M1A</w:t>
      </w:r>
      <w:r w:rsidRPr="00824F84">
        <w:rPr>
          <w:rFonts w:eastAsia="標楷體"/>
          <w:color w:val="000000" w:themeColor="text1"/>
          <w:kern w:val="0"/>
          <w:sz w:val="22"/>
          <w:szCs w:val="22"/>
        </w:rPr>
        <w:t>為通貨淨額加上企業及個人在貨幣機構的支票存款及活期存款；</w:t>
      </w:r>
      <w:r w:rsidRPr="00824F84">
        <w:rPr>
          <w:rFonts w:eastAsia="標楷體"/>
          <w:color w:val="000000" w:themeColor="text1"/>
          <w:kern w:val="0"/>
          <w:sz w:val="22"/>
          <w:szCs w:val="22"/>
        </w:rPr>
        <w:t>M1B</w:t>
      </w:r>
      <w:r w:rsidRPr="00824F84">
        <w:rPr>
          <w:rFonts w:eastAsia="標楷體"/>
          <w:color w:val="000000" w:themeColor="text1"/>
          <w:kern w:val="0"/>
          <w:sz w:val="22"/>
          <w:szCs w:val="22"/>
        </w:rPr>
        <w:t>為</w:t>
      </w:r>
      <w:r w:rsidRPr="00824F84">
        <w:rPr>
          <w:rFonts w:eastAsia="標楷體"/>
          <w:color w:val="000000" w:themeColor="text1"/>
          <w:kern w:val="0"/>
          <w:sz w:val="22"/>
          <w:szCs w:val="22"/>
        </w:rPr>
        <w:t>M1A</w:t>
      </w:r>
      <w:r w:rsidRPr="00824F84">
        <w:rPr>
          <w:rFonts w:eastAsia="標楷體"/>
          <w:color w:val="000000" w:themeColor="text1"/>
          <w:kern w:val="0"/>
          <w:sz w:val="22"/>
          <w:szCs w:val="22"/>
        </w:rPr>
        <w:t>加上個人活期儲蓄存款；</w:t>
      </w:r>
      <w:r w:rsidRPr="00824F84">
        <w:rPr>
          <w:rFonts w:eastAsia="標楷體"/>
          <w:color w:val="000000" w:themeColor="text1"/>
          <w:kern w:val="0"/>
          <w:sz w:val="22"/>
          <w:szCs w:val="22"/>
        </w:rPr>
        <w:t>M2</w:t>
      </w:r>
      <w:r w:rsidRPr="00824F84">
        <w:rPr>
          <w:rFonts w:eastAsia="標楷體"/>
          <w:color w:val="000000" w:themeColor="text1"/>
          <w:kern w:val="0"/>
          <w:sz w:val="22"/>
          <w:szCs w:val="22"/>
        </w:rPr>
        <w:t>為</w:t>
      </w:r>
      <w:r w:rsidRPr="00824F84">
        <w:rPr>
          <w:rFonts w:eastAsia="標楷體"/>
          <w:color w:val="000000" w:themeColor="text1"/>
          <w:kern w:val="0"/>
          <w:sz w:val="22"/>
          <w:szCs w:val="22"/>
        </w:rPr>
        <w:t>M1B</w:t>
      </w:r>
      <w:r w:rsidRPr="00824F84">
        <w:rPr>
          <w:rFonts w:eastAsia="標楷體"/>
          <w:color w:val="000000" w:themeColor="text1"/>
          <w:kern w:val="0"/>
          <w:sz w:val="22"/>
          <w:szCs w:val="22"/>
        </w:rPr>
        <w:t>加上</w:t>
      </w:r>
      <w:proofErr w:type="gramStart"/>
      <w:r w:rsidRPr="00824F84">
        <w:rPr>
          <w:rFonts w:eastAsia="標楷體"/>
          <w:color w:val="000000" w:themeColor="text1"/>
          <w:kern w:val="0"/>
          <w:sz w:val="22"/>
          <w:szCs w:val="22"/>
        </w:rPr>
        <w:t>準</w:t>
      </w:r>
      <w:proofErr w:type="gramEnd"/>
      <w:r w:rsidRPr="00824F84">
        <w:rPr>
          <w:rFonts w:eastAsia="標楷體"/>
          <w:color w:val="000000" w:themeColor="text1"/>
          <w:kern w:val="0"/>
          <w:sz w:val="22"/>
          <w:szCs w:val="22"/>
        </w:rPr>
        <w:t>貨幣。</w:t>
      </w:r>
    </w:p>
    <w:p w:rsidR="002449BA" w:rsidRPr="00824F84" w:rsidRDefault="002449BA" w:rsidP="002449BA">
      <w:pPr>
        <w:widowControl/>
        <w:snapToGrid w:val="0"/>
        <w:spacing w:line="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資料來源：中央銀行。</w:t>
      </w:r>
      <w:r w:rsidRPr="00824F84">
        <w:rPr>
          <w:rFonts w:eastAsia="標楷體"/>
          <w:color w:val="000000" w:themeColor="text1"/>
          <w:kern w:val="0"/>
          <w:sz w:val="22"/>
        </w:rPr>
        <w:br w:type="page"/>
      </w:r>
    </w:p>
    <w:p w:rsidR="002449BA" w:rsidRPr="00824F84" w:rsidRDefault="002449BA" w:rsidP="002449BA">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310464" behindDoc="0" locked="0" layoutInCell="1" allowOverlap="1" wp14:anchorId="78F1FB90" wp14:editId="764CAAB6">
            <wp:simplePos x="0" y="0"/>
            <wp:positionH relativeFrom="column">
              <wp:posOffset>2059305</wp:posOffset>
            </wp:positionH>
            <wp:positionV relativeFrom="paragraph">
              <wp:posOffset>62865</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824F84">
        <w:rPr>
          <w:rFonts w:eastAsia="標楷體"/>
          <w:b/>
          <w:bCs/>
          <w:color w:val="000000" w:themeColor="text1"/>
          <w:sz w:val="28"/>
          <w:szCs w:val="28"/>
        </w:rPr>
        <w:t>２、</w:t>
      </w:r>
      <w:r w:rsidRPr="002E6F1C">
        <w:rPr>
          <w:rFonts w:eastAsia="標楷體"/>
          <w:b/>
          <w:bCs/>
          <w:color w:val="000000" w:themeColor="text1"/>
          <w:sz w:val="28"/>
          <w:szCs w:val="28"/>
        </w:rPr>
        <w:t>10</w:t>
      </w:r>
      <w:r>
        <w:rPr>
          <w:rFonts w:eastAsia="標楷體" w:hint="eastAsia"/>
          <w:b/>
          <w:bCs/>
          <w:color w:val="000000" w:themeColor="text1"/>
          <w:sz w:val="28"/>
          <w:szCs w:val="28"/>
        </w:rPr>
        <w:t>9</w:t>
      </w:r>
      <w:r w:rsidRPr="002E6F1C">
        <w:rPr>
          <w:rFonts w:eastAsia="標楷體"/>
          <w:b/>
          <w:bCs/>
          <w:color w:val="000000" w:themeColor="text1"/>
          <w:sz w:val="28"/>
          <w:szCs w:val="28"/>
        </w:rPr>
        <w:t>年</w:t>
      </w:r>
      <w:r>
        <w:rPr>
          <w:rFonts w:eastAsia="標楷體" w:hint="eastAsia"/>
          <w:b/>
          <w:bCs/>
          <w:color w:val="000000" w:themeColor="text1"/>
          <w:sz w:val="28"/>
          <w:szCs w:val="28"/>
        </w:rPr>
        <w:t>7</w:t>
      </w:r>
      <w:r w:rsidRPr="002E6F1C">
        <w:rPr>
          <w:rFonts w:eastAsia="標楷體"/>
          <w:b/>
          <w:bCs/>
          <w:color w:val="000000" w:themeColor="text1"/>
          <w:sz w:val="28"/>
          <w:szCs w:val="28"/>
        </w:rPr>
        <w:t>月市場利率</w:t>
      </w:r>
    </w:p>
    <w:p w:rsidR="002449BA" w:rsidRPr="00824F84"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w:t>
      </w:r>
      <w:r>
        <w:rPr>
          <w:rFonts w:eastAsia="標楷體" w:hint="eastAsia"/>
          <w:color w:val="000000" w:themeColor="text1"/>
          <w:kern w:val="0"/>
          <w:sz w:val="28"/>
          <w:szCs w:val="28"/>
        </w:rPr>
        <w:t>083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高於上月</w:t>
      </w:r>
      <w:r>
        <w:rPr>
          <w:rFonts w:eastAsia="標楷體" w:hint="eastAsia"/>
          <w:color w:val="000000" w:themeColor="text1"/>
          <w:kern w:val="0"/>
          <w:sz w:val="28"/>
          <w:szCs w:val="28"/>
        </w:rPr>
        <w:t>0.082</w:t>
      </w:r>
      <w:r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Pr>
          <w:rFonts w:eastAsia="標楷體" w:hint="eastAsia"/>
          <w:color w:val="000000" w:themeColor="text1"/>
          <w:kern w:val="0"/>
          <w:sz w:val="28"/>
          <w:szCs w:val="28"/>
        </w:rPr>
        <w:t>53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低</w:t>
      </w:r>
      <w:r w:rsidRPr="006053B8">
        <w:rPr>
          <w:rFonts w:eastAsia="標楷體"/>
          <w:color w:val="000000" w:themeColor="text1"/>
          <w:kern w:val="0"/>
          <w:sz w:val="28"/>
          <w:szCs w:val="28"/>
        </w:rPr>
        <w:t>於上月</w:t>
      </w:r>
      <w:r w:rsidRPr="006053B8">
        <w:rPr>
          <w:rFonts w:eastAsia="標楷體"/>
          <w:color w:val="000000" w:themeColor="text1"/>
          <w:kern w:val="0"/>
          <w:sz w:val="28"/>
          <w:szCs w:val="28"/>
        </w:rPr>
        <w:t>0.</w:t>
      </w:r>
      <w:r>
        <w:rPr>
          <w:rFonts w:eastAsia="標楷體" w:hint="eastAsia"/>
          <w:color w:val="000000" w:themeColor="text1"/>
          <w:kern w:val="0"/>
          <w:sz w:val="28"/>
          <w:szCs w:val="28"/>
        </w:rPr>
        <w:t>59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449BA" w:rsidRPr="00824F84" w:rsidRDefault="002449BA" w:rsidP="002449BA">
      <w:pPr>
        <w:snapToGrid w:val="0"/>
        <w:spacing w:before="360" w:line="300" w:lineRule="auto"/>
        <w:rPr>
          <w:rFonts w:eastAsia="標楷體"/>
          <w:color w:val="000000" w:themeColor="text1"/>
          <w:kern w:val="0"/>
          <w:sz w:val="28"/>
          <w:szCs w:val="28"/>
        </w:rPr>
      </w:pPr>
    </w:p>
    <w:p w:rsidR="002449BA" w:rsidRPr="00824F84" w:rsidRDefault="002449BA" w:rsidP="002449BA">
      <w:pPr>
        <w:snapToGrid w:val="0"/>
        <w:spacing w:before="120" w:line="300" w:lineRule="auto"/>
        <w:ind w:rightChars="-59" w:right="-142"/>
        <w:jc w:val="both"/>
        <w:rPr>
          <w:rFonts w:eastAsia="標楷體"/>
          <w:color w:val="000000" w:themeColor="text1"/>
          <w:sz w:val="28"/>
          <w:szCs w:val="16"/>
        </w:rPr>
      </w:pPr>
    </w:p>
    <w:p w:rsidR="002449BA" w:rsidRPr="00824F84" w:rsidRDefault="002449BA" w:rsidP="002449BA">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824F84">
        <w:rPr>
          <w:rFonts w:eastAsia="標楷體"/>
          <w:b/>
          <w:bCs/>
          <w:color w:val="000000" w:themeColor="text1"/>
          <w:sz w:val="28"/>
          <w:szCs w:val="28"/>
        </w:rPr>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Pr>
          <w:rFonts w:eastAsia="標楷體" w:hint="eastAsia"/>
          <w:b/>
          <w:bCs/>
          <w:color w:val="000000" w:themeColor="text1"/>
          <w:sz w:val="28"/>
          <w:szCs w:val="28"/>
        </w:rPr>
        <w:t>7</w:t>
      </w:r>
      <w:r w:rsidRPr="00824F84">
        <w:rPr>
          <w:rFonts w:eastAsia="標楷體"/>
          <w:b/>
          <w:bCs/>
          <w:color w:val="000000" w:themeColor="text1"/>
          <w:sz w:val="28"/>
          <w:szCs w:val="28"/>
        </w:rPr>
        <w:t>月主要金融機構放款</w:t>
      </w:r>
      <w:r w:rsidRPr="00824F84">
        <w:rPr>
          <w:rFonts w:eastAsia="標楷體"/>
          <w:b/>
          <w:bCs/>
          <w:color w:val="000000" w:themeColor="text1"/>
          <w:sz w:val="28"/>
          <w:szCs w:val="28"/>
        </w:rPr>
        <w:br/>
      </w:r>
      <w:r w:rsidRPr="00824F84">
        <w:rPr>
          <w:rFonts w:eastAsia="標楷體"/>
          <w:b/>
          <w:bCs/>
          <w:color w:val="000000" w:themeColor="text1"/>
          <w:sz w:val="28"/>
          <w:szCs w:val="28"/>
        </w:rPr>
        <w:t>及投資</w:t>
      </w:r>
    </w:p>
    <w:p w:rsidR="002449BA" w:rsidRPr="00BB51EE" w:rsidRDefault="002449BA" w:rsidP="002449BA">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DF50A9">
        <w:rPr>
          <w:rFonts w:eastAsia="標楷體"/>
          <w:noProof/>
          <w:color w:val="000000" w:themeColor="text1"/>
          <w:kern w:val="0"/>
          <w:sz w:val="28"/>
          <w:szCs w:val="20"/>
        </w:rPr>
        <w:drawing>
          <wp:anchor distT="0" distB="0" distL="114300" distR="114300" simplePos="0" relativeHeight="253311488" behindDoc="0" locked="0" layoutInCell="1" allowOverlap="1" wp14:anchorId="763DFB6E" wp14:editId="42E399C8">
            <wp:simplePos x="0" y="0"/>
            <wp:positionH relativeFrom="column">
              <wp:posOffset>2019935</wp:posOffset>
            </wp:positionH>
            <wp:positionV relativeFrom="paragraph">
              <wp:posOffset>86995</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F50A9">
        <w:rPr>
          <w:rFonts w:eastAsia="標楷體"/>
          <w:color w:val="000000" w:themeColor="text1"/>
          <w:kern w:val="0"/>
          <w:sz w:val="28"/>
          <w:szCs w:val="20"/>
        </w:rPr>
        <w:t>1</w:t>
      </w:r>
      <w:r w:rsidRPr="00B22551">
        <w:rPr>
          <w:rFonts w:eastAsia="標楷體"/>
          <w:color w:val="000000" w:themeColor="text1"/>
          <w:kern w:val="0"/>
          <w:sz w:val="28"/>
          <w:szCs w:val="20"/>
        </w:rPr>
        <w:t>0</w:t>
      </w:r>
      <w:r w:rsidRPr="00B22551">
        <w:rPr>
          <w:rFonts w:eastAsia="標楷體" w:hint="eastAsia"/>
          <w:color w:val="000000" w:themeColor="text1"/>
          <w:kern w:val="0"/>
          <w:sz w:val="28"/>
          <w:szCs w:val="20"/>
        </w:rPr>
        <w:t>9</w:t>
      </w:r>
      <w:r w:rsidRPr="00B22551">
        <w:rPr>
          <w:rFonts w:eastAsia="標楷體"/>
          <w:color w:val="000000" w:themeColor="text1"/>
          <w:kern w:val="0"/>
          <w:sz w:val="28"/>
          <w:szCs w:val="20"/>
        </w:rPr>
        <w:t>年</w:t>
      </w:r>
      <w:r>
        <w:rPr>
          <w:rFonts w:eastAsia="標楷體" w:hint="eastAsia"/>
          <w:color w:val="000000" w:themeColor="text1"/>
          <w:kern w:val="0"/>
          <w:sz w:val="28"/>
          <w:szCs w:val="20"/>
        </w:rPr>
        <w:t>7</w:t>
      </w:r>
      <w:r w:rsidRPr="00B22551">
        <w:rPr>
          <w:rFonts w:eastAsia="標楷體"/>
          <w:color w:val="000000" w:themeColor="text1"/>
          <w:kern w:val="0"/>
          <w:sz w:val="28"/>
          <w:szCs w:val="20"/>
        </w:rPr>
        <w:t>月主要金融機構放款與投資餘額為</w:t>
      </w:r>
      <w:r>
        <w:rPr>
          <w:rFonts w:eastAsia="標楷體" w:hint="eastAsia"/>
          <w:color w:val="000000" w:themeColor="text1"/>
          <w:kern w:val="0"/>
          <w:sz w:val="28"/>
          <w:szCs w:val="20"/>
        </w:rPr>
        <w:t>37.04</w:t>
      </w:r>
      <w:r w:rsidRPr="00B22551">
        <w:rPr>
          <w:rFonts w:eastAsia="標楷體"/>
          <w:color w:val="000000" w:themeColor="text1"/>
          <w:kern w:val="0"/>
          <w:sz w:val="28"/>
          <w:szCs w:val="20"/>
        </w:rPr>
        <w:t>兆元，較上月增加</w:t>
      </w:r>
      <w:r w:rsidRPr="00B22551">
        <w:rPr>
          <w:rFonts w:eastAsia="標楷體" w:hint="eastAsia"/>
          <w:color w:val="000000" w:themeColor="text1"/>
          <w:kern w:val="0"/>
          <w:sz w:val="28"/>
          <w:szCs w:val="20"/>
        </w:rPr>
        <w:t>0</w:t>
      </w:r>
      <w:r w:rsidRPr="00B22551">
        <w:rPr>
          <w:rFonts w:eastAsia="標楷體"/>
          <w:color w:val="000000" w:themeColor="text1"/>
          <w:kern w:val="0"/>
          <w:sz w:val="28"/>
          <w:szCs w:val="20"/>
        </w:rPr>
        <w:t>.</w:t>
      </w:r>
      <w:r>
        <w:rPr>
          <w:rFonts w:eastAsia="標楷體" w:hint="eastAsia"/>
          <w:color w:val="000000" w:themeColor="text1"/>
          <w:kern w:val="0"/>
          <w:sz w:val="28"/>
          <w:szCs w:val="20"/>
        </w:rPr>
        <w:t>17</w:t>
      </w:r>
      <w:r w:rsidRPr="00B22551">
        <w:rPr>
          <w:rFonts w:eastAsia="標楷體"/>
          <w:color w:val="000000" w:themeColor="text1"/>
          <w:kern w:val="0"/>
          <w:sz w:val="28"/>
          <w:szCs w:val="20"/>
        </w:rPr>
        <w:t>兆元，年增率</w:t>
      </w:r>
      <w:r>
        <w:rPr>
          <w:rFonts w:eastAsia="標楷體" w:hint="eastAsia"/>
          <w:color w:val="000000" w:themeColor="text1"/>
          <w:kern w:val="0"/>
          <w:sz w:val="28"/>
          <w:szCs w:val="20"/>
        </w:rPr>
        <w:t>7.19</w:t>
      </w:r>
      <w:r w:rsidRPr="00B22551">
        <w:rPr>
          <w:rFonts w:eastAsia="標楷體"/>
          <w:color w:val="000000" w:themeColor="text1"/>
          <w:kern w:val="0"/>
          <w:sz w:val="28"/>
          <w:szCs w:val="20"/>
        </w:rPr>
        <w:t>%</w:t>
      </w:r>
      <w:r w:rsidRPr="00B22551">
        <w:rPr>
          <w:rFonts w:eastAsia="標楷體"/>
          <w:color w:val="000000" w:themeColor="text1"/>
          <w:kern w:val="0"/>
          <w:sz w:val="28"/>
          <w:szCs w:val="20"/>
        </w:rPr>
        <w:t>；</w:t>
      </w:r>
      <w:r w:rsidRPr="00B22551">
        <w:rPr>
          <w:rFonts w:eastAsia="標楷體" w:hint="eastAsia"/>
          <w:color w:val="000000" w:themeColor="text1"/>
          <w:kern w:val="0"/>
          <w:sz w:val="28"/>
          <w:szCs w:val="20"/>
        </w:rPr>
        <w:t>其中，</w:t>
      </w:r>
      <w:r w:rsidRPr="00B22551">
        <w:rPr>
          <w:rFonts w:eastAsia="標楷體"/>
          <w:color w:val="000000" w:themeColor="text1"/>
          <w:kern w:val="0"/>
          <w:sz w:val="28"/>
          <w:szCs w:val="20"/>
        </w:rPr>
        <w:t>放款餘額</w:t>
      </w:r>
      <w:r w:rsidRPr="00B22551">
        <w:rPr>
          <w:rFonts w:eastAsia="標楷體" w:hint="eastAsia"/>
          <w:color w:val="000000" w:themeColor="text1"/>
          <w:kern w:val="0"/>
          <w:sz w:val="28"/>
          <w:szCs w:val="20"/>
        </w:rPr>
        <w:t>30.</w:t>
      </w:r>
      <w:r>
        <w:rPr>
          <w:rFonts w:eastAsia="標楷體" w:hint="eastAsia"/>
          <w:color w:val="000000" w:themeColor="text1"/>
          <w:kern w:val="0"/>
          <w:sz w:val="28"/>
          <w:szCs w:val="20"/>
        </w:rPr>
        <w:t>21</w:t>
      </w:r>
      <w:r w:rsidRPr="00B22551">
        <w:rPr>
          <w:rFonts w:eastAsia="標楷體" w:hint="eastAsia"/>
          <w:color w:val="000000" w:themeColor="text1"/>
          <w:kern w:val="0"/>
          <w:sz w:val="28"/>
          <w:szCs w:val="20"/>
        </w:rPr>
        <w:t>兆元，</w:t>
      </w:r>
      <w:r w:rsidRPr="00B22551">
        <w:rPr>
          <w:rFonts w:eastAsia="標楷體"/>
          <w:color w:val="000000" w:themeColor="text1"/>
          <w:kern w:val="0"/>
          <w:sz w:val="28"/>
          <w:szCs w:val="20"/>
        </w:rPr>
        <w:t>較上月增加</w:t>
      </w:r>
      <w:r w:rsidRPr="00B22551">
        <w:rPr>
          <w:rFonts w:eastAsia="標楷體"/>
          <w:color w:val="000000" w:themeColor="text1"/>
          <w:kern w:val="0"/>
          <w:sz w:val="28"/>
          <w:szCs w:val="20"/>
        </w:rPr>
        <w:t>0.</w:t>
      </w:r>
      <w:r>
        <w:rPr>
          <w:rFonts w:eastAsia="標楷體" w:hint="eastAsia"/>
          <w:color w:val="000000" w:themeColor="text1"/>
          <w:kern w:val="0"/>
          <w:sz w:val="28"/>
          <w:szCs w:val="20"/>
        </w:rPr>
        <w:t>07</w:t>
      </w:r>
      <w:r w:rsidRPr="00B22551">
        <w:rPr>
          <w:rFonts w:eastAsia="標楷體"/>
          <w:color w:val="000000" w:themeColor="text1"/>
          <w:kern w:val="0"/>
          <w:sz w:val="28"/>
          <w:szCs w:val="20"/>
        </w:rPr>
        <w:t>兆元</w:t>
      </w:r>
      <w:r w:rsidRPr="00DF50A9">
        <w:rPr>
          <w:rFonts w:eastAsia="標楷體"/>
          <w:color w:val="000000" w:themeColor="text1"/>
          <w:kern w:val="0"/>
          <w:sz w:val="28"/>
          <w:szCs w:val="20"/>
        </w:rPr>
        <w:t>，年增率</w:t>
      </w:r>
      <w:r>
        <w:rPr>
          <w:rFonts w:eastAsia="標楷體" w:hint="eastAsia"/>
          <w:color w:val="000000" w:themeColor="text1"/>
          <w:kern w:val="0"/>
          <w:sz w:val="28"/>
          <w:szCs w:val="20"/>
        </w:rPr>
        <w:t>6.77</w:t>
      </w:r>
      <w:r w:rsidRPr="00DF50A9">
        <w:rPr>
          <w:rFonts w:eastAsia="標楷體"/>
          <w:color w:val="000000" w:themeColor="text1"/>
          <w:kern w:val="0"/>
          <w:sz w:val="28"/>
          <w:szCs w:val="20"/>
        </w:rPr>
        <w:t>%</w:t>
      </w:r>
      <w:r w:rsidRPr="00DF50A9">
        <w:rPr>
          <w:rFonts w:eastAsia="標楷體"/>
          <w:color w:val="000000" w:themeColor="text1"/>
          <w:kern w:val="0"/>
          <w:sz w:val="28"/>
          <w:szCs w:val="20"/>
        </w:rPr>
        <w:t>。</w:t>
      </w:r>
    </w:p>
    <w:p w:rsidR="002449BA" w:rsidRPr="007340A1" w:rsidRDefault="002449BA" w:rsidP="002449BA">
      <w:pPr>
        <w:tabs>
          <w:tab w:val="left" w:pos="540"/>
        </w:tabs>
        <w:spacing w:before="180" w:afterLines="50" w:after="180" w:line="400" w:lineRule="exact"/>
        <w:rPr>
          <w:rFonts w:eastAsia="標楷體"/>
          <w:b/>
          <w:bCs/>
          <w:color w:val="000000" w:themeColor="text1"/>
          <w:sz w:val="28"/>
          <w:szCs w:val="28"/>
        </w:rPr>
      </w:pPr>
    </w:p>
    <w:p w:rsidR="002449BA" w:rsidRPr="00824F84" w:rsidRDefault="002449BA" w:rsidP="002449BA">
      <w:pPr>
        <w:rPr>
          <w:color w:val="000000" w:themeColor="text1"/>
        </w:rPr>
      </w:pPr>
    </w:p>
    <w:p w:rsidR="002449BA" w:rsidRPr="00824F84" w:rsidRDefault="002449BA" w:rsidP="002449BA">
      <w:pPr>
        <w:rPr>
          <w:rFonts w:eastAsia="標楷體"/>
          <w:color w:val="000000" w:themeColor="text1"/>
        </w:rPr>
      </w:pPr>
    </w:p>
    <w:p w:rsidR="002449BA" w:rsidRPr="00824F84" w:rsidRDefault="002449BA" w:rsidP="002449BA">
      <w:pPr>
        <w:tabs>
          <w:tab w:val="left" w:pos="540"/>
        </w:tabs>
        <w:snapToGrid w:val="0"/>
        <w:spacing w:before="120" w:line="300" w:lineRule="auto"/>
        <w:ind w:left="423" w:hangingChars="151" w:hanging="423"/>
        <w:rPr>
          <w:rFonts w:eastAsia="標楷體"/>
          <w:b/>
          <w:bCs/>
          <w:color w:val="000000" w:themeColor="text1"/>
          <w:sz w:val="28"/>
          <w:szCs w:val="28"/>
        </w:rPr>
      </w:pPr>
      <w:r w:rsidRPr="00824F84">
        <w:rPr>
          <w:rFonts w:eastAsia="標楷體"/>
          <w:b/>
          <w:bCs/>
          <w:color w:val="000000" w:themeColor="text1"/>
          <w:sz w:val="28"/>
          <w:szCs w:val="28"/>
        </w:rPr>
        <w:t>４、</w:t>
      </w:r>
      <w:r w:rsidRPr="00516327">
        <w:rPr>
          <w:rFonts w:eastAsia="標楷體"/>
          <w:b/>
          <w:bCs/>
          <w:color w:val="000000" w:themeColor="text1"/>
          <w:sz w:val="28"/>
          <w:szCs w:val="28"/>
        </w:rPr>
        <w:t>10</w:t>
      </w:r>
      <w:r>
        <w:rPr>
          <w:rFonts w:eastAsia="標楷體" w:hint="eastAsia"/>
          <w:b/>
          <w:bCs/>
          <w:color w:val="000000" w:themeColor="text1"/>
          <w:sz w:val="28"/>
          <w:szCs w:val="28"/>
        </w:rPr>
        <w:t>9</w:t>
      </w:r>
      <w:r w:rsidRPr="00516327">
        <w:rPr>
          <w:rFonts w:eastAsia="標楷體"/>
          <w:b/>
          <w:bCs/>
          <w:color w:val="000000" w:themeColor="text1"/>
          <w:sz w:val="28"/>
          <w:szCs w:val="28"/>
        </w:rPr>
        <w:t>年</w:t>
      </w:r>
      <w:r>
        <w:rPr>
          <w:rFonts w:eastAsia="標楷體" w:hint="eastAsia"/>
          <w:b/>
          <w:bCs/>
          <w:color w:val="000000" w:themeColor="text1"/>
          <w:sz w:val="28"/>
          <w:szCs w:val="28"/>
        </w:rPr>
        <w:t>7</w:t>
      </w:r>
      <w:r w:rsidRPr="00516327">
        <w:rPr>
          <w:rFonts w:eastAsia="標楷體"/>
          <w:b/>
          <w:bCs/>
          <w:color w:val="000000" w:themeColor="text1"/>
          <w:sz w:val="28"/>
          <w:szCs w:val="28"/>
        </w:rPr>
        <w:t>月平均新臺幣對美元匯率為</w:t>
      </w:r>
      <w:r>
        <w:rPr>
          <w:rFonts w:eastAsia="標楷體" w:hint="eastAsia"/>
          <w:b/>
          <w:bCs/>
          <w:color w:val="000000" w:themeColor="text1"/>
          <w:sz w:val="28"/>
          <w:szCs w:val="28"/>
        </w:rPr>
        <w:t>29.563</w:t>
      </w:r>
    </w:p>
    <w:p w:rsidR="002449BA" w:rsidRPr="00824F84" w:rsidRDefault="002449BA" w:rsidP="002449BA">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Pr>
          <w:rFonts w:eastAsia="標楷體" w:hint="eastAsia"/>
          <w:color w:val="000000" w:themeColor="text1"/>
          <w:kern w:val="0"/>
          <w:sz w:val="28"/>
          <w:szCs w:val="20"/>
        </w:rPr>
        <w:t>7</w:t>
      </w:r>
      <w:r>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Pr>
          <w:rFonts w:eastAsia="標楷體" w:hint="eastAsia"/>
          <w:color w:val="000000" w:themeColor="text1"/>
          <w:kern w:val="0"/>
          <w:sz w:val="28"/>
          <w:szCs w:val="20"/>
        </w:rPr>
        <w:t>29.563</w:t>
      </w:r>
      <w:r w:rsidRPr="006053B8">
        <w:rPr>
          <w:rFonts w:eastAsia="標楷體"/>
          <w:color w:val="000000" w:themeColor="text1"/>
          <w:kern w:val="0"/>
          <w:sz w:val="28"/>
          <w:szCs w:val="20"/>
        </w:rPr>
        <w:t>，較上月匯率</w:t>
      </w:r>
      <w:r>
        <w:rPr>
          <w:rFonts w:eastAsia="標楷體" w:hint="eastAsia"/>
          <w:color w:val="000000" w:themeColor="text1"/>
          <w:kern w:val="0"/>
          <w:sz w:val="28"/>
          <w:szCs w:val="20"/>
        </w:rPr>
        <w:t>29.752</w:t>
      </w:r>
      <w:r>
        <w:rPr>
          <w:rFonts w:eastAsia="標楷體" w:hint="eastAsia"/>
          <w:color w:val="000000" w:themeColor="text1"/>
          <w:kern w:val="0"/>
          <w:sz w:val="28"/>
          <w:szCs w:val="20"/>
        </w:rPr>
        <w:t>升</w:t>
      </w:r>
      <w:r w:rsidRPr="006053B8">
        <w:rPr>
          <w:rFonts w:eastAsia="標楷體"/>
          <w:color w:val="000000" w:themeColor="text1"/>
          <w:kern w:val="0"/>
          <w:sz w:val="28"/>
          <w:szCs w:val="20"/>
        </w:rPr>
        <w:t>值</w:t>
      </w:r>
      <w:r>
        <w:rPr>
          <w:rFonts w:eastAsia="標楷體" w:hint="eastAsia"/>
          <w:color w:val="000000" w:themeColor="text1"/>
          <w:kern w:val="0"/>
          <w:sz w:val="28"/>
          <w:szCs w:val="20"/>
        </w:rPr>
        <w:t>0.64</w:t>
      </w:r>
      <w:r w:rsidRPr="006053B8">
        <w:rPr>
          <w:rFonts w:eastAsia="標楷體"/>
          <w:color w:val="000000" w:themeColor="text1"/>
          <w:kern w:val="0"/>
          <w:sz w:val="28"/>
          <w:szCs w:val="20"/>
        </w:rPr>
        <w:t>%</w:t>
      </w:r>
      <w:r w:rsidRPr="006053B8">
        <w:rPr>
          <w:rFonts w:eastAsia="標楷體"/>
          <w:color w:val="000000" w:themeColor="text1"/>
          <w:kern w:val="0"/>
          <w:sz w:val="28"/>
          <w:szCs w:val="20"/>
        </w:rPr>
        <w:t>，</w:t>
      </w:r>
      <w:r w:rsidRPr="000E647E">
        <w:rPr>
          <w:rFonts w:eastAsia="標楷體"/>
          <w:color w:val="000000" w:themeColor="text1"/>
          <w:kern w:val="0"/>
          <w:sz w:val="28"/>
          <w:szCs w:val="20"/>
        </w:rPr>
        <w:t>較上年同月匯率</w:t>
      </w:r>
      <w:r w:rsidRPr="000E647E">
        <w:rPr>
          <w:rFonts w:eastAsia="標楷體"/>
          <w:color w:val="000000" w:themeColor="text1"/>
          <w:kern w:val="0"/>
          <w:sz w:val="28"/>
          <w:szCs w:val="20"/>
        </w:rPr>
        <w:t>3</w:t>
      </w:r>
      <w:r w:rsidRPr="000E647E">
        <w:rPr>
          <w:rFonts w:eastAsia="標楷體" w:hint="eastAsia"/>
          <w:color w:val="000000" w:themeColor="text1"/>
          <w:kern w:val="0"/>
          <w:sz w:val="28"/>
          <w:szCs w:val="20"/>
        </w:rPr>
        <w:t>1</w:t>
      </w:r>
      <w:r w:rsidRPr="000E647E">
        <w:rPr>
          <w:rFonts w:eastAsia="標楷體"/>
          <w:color w:val="000000" w:themeColor="text1"/>
          <w:kern w:val="0"/>
          <w:sz w:val="28"/>
          <w:szCs w:val="20"/>
        </w:rPr>
        <w:t>.</w:t>
      </w:r>
      <w:r w:rsidRPr="000E647E">
        <w:rPr>
          <w:rFonts w:eastAsia="標楷體" w:hint="eastAsia"/>
          <w:color w:val="000000" w:themeColor="text1"/>
          <w:kern w:val="0"/>
          <w:sz w:val="28"/>
          <w:szCs w:val="20"/>
        </w:rPr>
        <w:t>089</w:t>
      </w:r>
      <w:r w:rsidRPr="000E647E">
        <w:rPr>
          <w:rFonts w:eastAsia="標楷體"/>
          <w:color w:val="000000" w:themeColor="text1"/>
          <w:kern w:val="0"/>
          <w:sz w:val="28"/>
          <w:szCs w:val="20"/>
        </w:rPr>
        <w:t>升值</w:t>
      </w:r>
      <w:r w:rsidR="0032428A">
        <w:rPr>
          <w:rFonts w:eastAsia="標楷體" w:hint="eastAsia"/>
          <w:color w:val="000000" w:themeColor="text1"/>
          <w:kern w:val="0"/>
          <w:sz w:val="28"/>
          <w:szCs w:val="20"/>
        </w:rPr>
        <w:t>5</w:t>
      </w:r>
      <w:r w:rsidRPr="000E647E">
        <w:rPr>
          <w:rFonts w:eastAsia="標楷體" w:hint="eastAsia"/>
          <w:color w:val="000000" w:themeColor="text1"/>
          <w:kern w:val="0"/>
          <w:sz w:val="28"/>
          <w:szCs w:val="20"/>
        </w:rPr>
        <w:t>.1</w:t>
      </w:r>
      <w:r w:rsidR="0032428A">
        <w:rPr>
          <w:rFonts w:eastAsia="標楷體" w:hint="eastAsia"/>
          <w:color w:val="000000" w:themeColor="text1"/>
          <w:kern w:val="0"/>
          <w:sz w:val="28"/>
          <w:szCs w:val="20"/>
        </w:rPr>
        <w:t>6</w:t>
      </w:r>
      <w:r w:rsidRPr="000E647E">
        <w:rPr>
          <w:rFonts w:eastAsia="標楷體"/>
          <w:color w:val="000000" w:themeColor="text1"/>
          <w:kern w:val="0"/>
          <w:sz w:val="28"/>
          <w:szCs w:val="20"/>
        </w:rPr>
        <w:t>%</w:t>
      </w:r>
      <w:r w:rsidRPr="006053B8">
        <w:rPr>
          <w:rFonts w:eastAsia="標楷體"/>
          <w:color w:val="000000" w:themeColor="text1"/>
          <w:kern w:val="0"/>
          <w:sz w:val="28"/>
          <w:szCs w:val="20"/>
        </w:rPr>
        <w:t>。</w:t>
      </w:r>
    </w:p>
    <w:p w:rsidR="002449BA" w:rsidRPr="00824F84" w:rsidRDefault="002449BA" w:rsidP="002449BA">
      <w:pPr>
        <w:tabs>
          <w:tab w:val="left" w:pos="540"/>
        </w:tabs>
        <w:snapToGrid w:val="0"/>
        <w:spacing w:before="120" w:line="300" w:lineRule="auto"/>
        <w:ind w:left="423" w:hangingChars="151" w:hanging="423"/>
        <w:rPr>
          <w:rFonts w:eastAsia="標楷體"/>
          <w:color w:val="000000" w:themeColor="text1"/>
          <w:kern w:val="0"/>
          <w:sz w:val="28"/>
          <w:szCs w:val="20"/>
        </w:rPr>
      </w:pPr>
    </w:p>
    <w:p w:rsidR="002449BA" w:rsidRPr="00824F84" w:rsidRDefault="002449BA" w:rsidP="002449BA">
      <w:pPr>
        <w:snapToGrid w:val="0"/>
        <w:spacing w:before="360" w:line="300" w:lineRule="auto"/>
        <w:ind w:left="566" w:hangingChars="202" w:hanging="566"/>
        <w:rPr>
          <w:rFonts w:eastAsia="標楷體"/>
          <w:b/>
          <w:bCs/>
          <w:color w:val="000000" w:themeColor="text1"/>
          <w:sz w:val="28"/>
          <w:szCs w:val="28"/>
        </w:rPr>
      </w:pPr>
      <w:r w:rsidRPr="00824F84">
        <w:rPr>
          <w:rFonts w:eastAsia="標楷體"/>
          <w:b/>
          <w:bCs/>
          <w:color w:val="000000" w:themeColor="text1"/>
          <w:sz w:val="28"/>
          <w:szCs w:val="28"/>
        </w:rPr>
        <w:lastRenderedPageBreak/>
        <w:t>５、</w:t>
      </w:r>
      <w:r w:rsidRPr="00795750">
        <w:rPr>
          <w:rFonts w:eastAsia="標楷體"/>
          <w:b/>
          <w:bCs/>
          <w:color w:val="000000" w:themeColor="text1"/>
          <w:sz w:val="28"/>
          <w:szCs w:val="28"/>
        </w:rPr>
        <w:t>10</w:t>
      </w:r>
      <w:r>
        <w:rPr>
          <w:rFonts w:eastAsia="標楷體" w:hint="eastAsia"/>
          <w:b/>
          <w:bCs/>
          <w:color w:val="000000" w:themeColor="text1"/>
          <w:sz w:val="28"/>
          <w:szCs w:val="28"/>
        </w:rPr>
        <w:t>9</w:t>
      </w:r>
      <w:r w:rsidRPr="00795750">
        <w:rPr>
          <w:rFonts w:eastAsia="標楷體"/>
          <w:b/>
          <w:bCs/>
          <w:color w:val="000000" w:themeColor="text1"/>
          <w:sz w:val="28"/>
          <w:szCs w:val="28"/>
        </w:rPr>
        <w:t>年</w:t>
      </w:r>
      <w:r>
        <w:rPr>
          <w:rFonts w:eastAsia="標楷體" w:hint="eastAsia"/>
          <w:b/>
          <w:bCs/>
          <w:color w:val="000000" w:themeColor="text1"/>
          <w:sz w:val="28"/>
          <w:szCs w:val="28"/>
        </w:rPr>
        <w:t>7</w:t>
      </w:r>
      <w:r w:rsidRPr="00795750">
        <w:rPr>
          <w:rFonts w:eastAsia="標楷體"/>
          <w:b/>
          <w:bCs/>
          <w:color w:val="000000" w:themeColor="text1"/>
          <w:sz w:val="28"/>
          <w:szCs w:val="28"/>
        </w:rPr>
        <w:t>月底外匯存底為</w:t>
      </w:r>
      <w:r>
        <w:rPr>
          <w:rFonts w:eastAsia="標楷體" w:hint="eastAsia"/>
          <w:b/>
          <w:bCs/>
          <w:color w:val="000000" w:themeColor="text1"/>
          <w:sz w:val="28"/>
          <w:szCs w:val="28"/>
        </w:rPr>
        <w:t>4,961.71</w:t>
      </w:r>
      <w:r w:rsidRPr="00795750">
        <w:rPr>
          <w:rFonts w:eastAsia="標楷體"/>
          <w:b/>
          <w:bCs/>
          <w:color w:val="000000" w:themeColor="text1"/>
          <w:sz w:val="28"/>
          <w:szCs w:val="28"/>
        </w:rPr>
        <w:t>億美元</w:t>
      </w:r>
    </w:p>
    <w:p w:rsidR="002449BA" w:rsidRPr="006053B8" w:rsidRDefault="002449BA" w:rsidP="002449B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312512" behindDoc="1" locked="0" layoutInCell="1" allowOverlap="1" wp14:anchorId="308F5A02" wp14:editId="067CDC17">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Pr>
          <w:rFonts w:eastAsia="標楷體" w:hint="eastAsia"/>
          <w:color w:val="000000" w:themeColor="text1"/>
          <w:kern w:val="0"/>
          <w:sz w:val="28"/>
          <w:szCs w:val="28"/>
        </w:rPr>
        <w:t>7</w:t>
      </w:r>
      <w:r>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Pr="00F06A24">
        <w:rPr>
          <w:rFonts w:eastAsia="標楷體"/>
          <w:color w:val="000000" w:themeColor="text1"/>
          <w:kern w:val="0"/>
          <w:sz w:val="28"/>
          <w:szCs w:val="28"/>
        </w:rPr>
        <w:t>4,</w:t>
      </w:r>
      <w:r>
        <w:rPr>
          <w:rFonts w:eastAsia="標楷體" w:hint="eastAsia"/>
          <w:color w:val="000000" w:themeColor="text1"/>
          <w:kern w:val="0"/>
          <w:sz w:val="28"/>
          <w:szCs w:val="28"/>
        </w:rPr>
        <w:t>961.71</w:t>
      </w:r>
      <w:r w:rsidRPr="006053B8">
        <w:rPr>
          <w:rFonts w:eastAsia="標楷體"/>
          <w:color w:val="000000" w:themeColor="text1"/>
          <w:kern w:val="0"/>
          <w:sz w:val="28"/>
          <w:szCs w:val="28"/>
        </w:rPr>
        <w:t>億美元，較上月底增加</w:t>
      </w:r>
      <w:r>
        <w:rPr>
          <w:rFonts w:eastAsia="標楷體" w:hint="eastAsia"/>
          <w:color w:val="000000" w:themeColor="text1"/>
          <w:kern w:val="0"/>
          <w:sz w:val="28"/>
          <w:szCs w:val="28"/>
        </w:rPr>
        <w:t>74.80</w:t>
      </w:r>
      <w:r w:rsidRPr="006053B8">
        <w:rPr>
          <w:rFonts w:eastAsia="標楷體"/>
          <w:color w:val="000000" w:themeColor="text1"/>
          <w:kern w:val="0"/>
          <w:sz w:val="28"/>
          <w:szCs w:val="28"/>
        </w:rPr>
        <w:t>億美元，</w:t>
      </w:r>
      <w:r w:rsidRPr="00CF79C4">
        <w:rPr>
          <w:rFonts w:eastAsia="標楷體" w:hint="eastAsia"/>
          <w:color w:val="000000" w:themeColor="text1"/>
          <w:kern w:val="0"/>
          <w:sz w:val="28"/>
          <w:szCs w:val="28"/>
        </w:rPr>
        <w:t>主要來自於外匯存底投資運用收益</w:t>
      </w:r>
      <w:r>
        <w:rPr>
          <w:rFonts w:eastAsia="標楷體" w:hint="eastAsia"/>
          <w:color w:val="000000" w:themeColor="text1"/>
          <w:kern w:val="0"/>
          <w:sz w:val="28"/>
          <w:szCs w:val="28"/>
        </w:rPr>
        <w:t>；歐元</w:t>
      </w:r>
      <w:r w:rsidRPr="004D325D">
        <w:rPr>
          <w:rFonts w:eastAsia="標楷體" w:hint="eastAsia"/>
          <w:color w:val="000000" w:themeColor="text1"/>
          <w:kern w:val="0"/>
          <w:sz w:val="28"/>
          <w:szCs w:val="28"/>
        </w:rPr>
        <w:t>等貨幣對美元升值，以該等貨幣持有之外匯折成美元後，金額增加</w:t>
      </w:r>
      <w:r>
        <w:rPr>
          <w:rFonts w:eastAsia="標楷體" w:hint="eastAsia"/>
          <w:color w:val="000000" w:themeColor="text1"/>
          <w:kern w:val="0"/>
          <w:sz w:val="28"/>
          <w:szCs w:val="28"/>
        </w:rPr>
        <w:t>；以及資金大量匯入，導致外匯市場過度波動，央</w:t>
      </w:r>
      <w:r w:rsidRPr="00846AF1">
        <w:rPr>
          <w:rFonts w:eastAsia="標楷體" w:hint="eastAsia"/>
          <w:color w:val="000000" w:themeColor="text1"/>
          <w:kern w:val="0"/>
          <w:sz w:val="28"/>
          <w:szCs w:val="28"/>
        </w:rPr>
        <w:t>行進場調節</w:t>
      </w:r>
      <w:r w:rsidRPr="00CF79C4">
        <w:rPr>
          <w:rFonts w:eastAsia="標楷體" w:hint="eastAsia"/>
          <w:color w:val="000000" w:themeColor="text1"/>
          <w:kern w:val="0"/>
          <w:sz w:val="28"/>
          <w:szCs w:val="28"/>
        </w:rPr>
        <w:t>。</w:t>
      </w:r>
    </w:p>
    <w:p w:rsidR="002449BA" w:rsidRPr="00130537" w:rsidRDefault="002449BA" w:rsidP="002449BA">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2449BA" w:rsidRPr="00824F84" w:rsidRDefault="002449BA" w:rsidP="002449BA">
      <w:pPr>
        <w:snapToGrid w:val="0"/>
        <w:spacing w:before="360" w:line="300" w:lineRule="auto"/>
        <w:ind w:left="566" w:hangingChars="202" w:hanging="566"/>
        <w:rPr>
          <w:rFonts w:eastAsia="標楷體"/>
          <w:b/>
          <w:bCs/>
          <w:color w:val="000000" w:themeColor="text1"/>
          <w:kern w:val="0"/>
          <w:sz w:val="28"/>
          <w:szCs w:val="20"/>
        </w:rPr>
      </w:pPr>
      <w:r w:rsidRPr="00824F84">
        <w:rPr>
          <w:rFonts w:eastAsia="標楷體"/>
          <w:b/>
          <w:bCs/>
          <w:color w:val="000000" w:themeColor="text1"/>
          <w:kern w:val="0"/>
          <w:sz w:val="28"/>
          <w:szCs w:val="20"/>
        </w:rPr>
        <w:t>６、</w:t>
      </w:r>
      <w:r w:rsidRPr="00CB0CDA">
        <w:rPr>
          <w:rFonts w:eastAsia="標楷體"/>
          <w:b/>
          <w:bCs/>
          <w:color w:val="000000" w:themeColor="text1"/>
          <w:kern w:val="0"/>
          <w:sz w:val="28"/>
          <w:szCs w:val="20"/>
        </w:rPr>
        <w:t>10</w:t>
      </w:r>
      <w:r>
        <w:rPr>
          <w:rFonts w:eastAsia="標楷體" w:hint="eastAsia"/>
          <w:b/>
          <w:bCs/>
          <w:color w:val="000000" w:themeColor="text1"/>
          <w:kern w:val="0"/>
          <w:sz w:val="28"/>
          <w:szCs w:val="20"/>
        </w:rPr>
        <w:t>9</w:t>
      </w:r>
      <w:r w:rsidRPr="00CB0CDA">
        <w:rPr>
          <w:rFonts w:eastAsia="標楷體"/>
          <w:b/>
          <w:bCs/>
          <w:color w:val="000000" w:themeColor="text1"/>
          <w:kern w:val="0"/>
          <w:sz w:val="28"/>
          <w:szCs w:val="20"/>
        </w:rPr>
        <w:t>年</w:t>
      </w:r>
      <w:r>
        <w:rPr>
          <w:rFonts w:eastAsia="標楷體" w:hint="eastAsia"/>
          <w:b/>
          <w:bCs/>
          <w:color w:val="000000" w:themeColor="text1"/>
          <w:kern w:val="0"/>
          <w:sz w:val="28"/>
          <w:szCs w:val="20"/>
        </w:rPr>
        <w:t>7</w:t>
      </w:r>
      <w:r w:rsidRPr="00CB0CDA">
        <w:rPr>
          <w:rFonts w:eastAsia="標楷體"/>
          <w:b/>
          <w:bCs/>
          <w:color w:val="000000" w:themeColor="text1"/>
          <w:kern w:val="0"/>
          <w:sz w:val="28"/>
          <w:szCs w:val="20"/>
        </w:rPr>
        <w:t>月臺灣加權股價平均收盤指數為</w:t>
      </w:r>
      <w:r>
        <w:rPr>
          <w:rFonts w:eastAsia="標楷體" w:hint="eastAsia"/>
          <w:b/>
          <w:bCs/>
          <w:color w:val="000000" w:themeColor="text1"/>
          <w:kern w:val="0"/>
          <w:sz w:val="28"/>
          <w:szCs w:val="20"/>
        </w:rPr>
        <w:t>12,256.21</w:t>
      </w:r>
    </w:p>
    <w:p w:rsidR="002449BA" w:rsidRPr="00824F84" w:rsidRDefault="002449BA" w:rsidP="002449BA">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Pr>
          <w:rFonts w:eastAsia="標楷體" w:hint="eastAsia"/>
          <w:color w:val="000000" w:themeColor="text1"/>
          <w:kern w:val="0"/>
          <w:sz w:val="28"/>
          <w:szCs w:val="20"/>
        </w:rPr>
        <w:t>7</w:t>
      </w:r>
      <w:r>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Pr>
          <w:rFonts w:eastAsia="標楷體" w:hint="eastAsia"/>
          <w:color w:val="000000" w:themeColor="text1"/>
          <w:kern w:val="0"/>
          <w:sz w:val="28"/>
          <w:szCs w:val="20"/>
        </w:rPr>
        <w:t>12,256.21</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Pr>
          <w:rFonts w:eastAsia="標楷體" w:hint="eastAsia"/>
          <w:color w:val="000000" w:themeColor="text1"/>
          <w:kern w:val="0"/>
          <w:sz w:val="28"/>
          <w:szCs w:val="20"/>
        </w:rPr>
        <w:t>11,489.68</w:t>
      </w:r>
      <w:r>
        <w:rPr>
          <w:rFonts w:eastAsia="標楷體" w:hint="eastAsia"/>
          <w:color w:val="000000" w:themeColor="text1"/>
          <w:kern w:val="0"/>
          <w:sz w:val="28"/>
          <w:szCs w:val="20"/>
        </w:rPr>
        <w:t>上漲</w:t>
      </w:r>
      <w:r>
        <w:rPr>
          <w:rFonts w:eastAsia="標楷體" w:hint="eastAsia"/>
          <w:color w:val="000000" w:themeColor="text1"/>
          <w:kern w:val="0"/>
          <w:sz w:val="28"/>
          <w:szCs w:val="20"/>
        </w:rPr>
        <w:t>6.67</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Pr>
          <w:rFonts w:eastAsia="標楷體" w:hint="eastAsia"/>
          <w:color w:val="000000" w:themeColor="text1"/>
          <w:kern w:val="0"/>
          <w:sz w:val="28"/>
          <w:szCs w:val="20"/>
        </w:rPr>
        <w:t>10,845.70</w:t>
      </w:r>
      <w:r>
        <w:rPr>
          <w:rFonts w:eastAsia="標楷體" w:hint="eastAsia"/>
          <w:color w:val="000000" w:themeColor="text1"/>
          <w:kern w:val="0"/>
          <w:sz w:val="28"/>
          <w:szCs w:val="20"/>
        </w:rPr>
        <w:t>上漲</w:t>
      </w:r>
      <w:r>
        <w:rPr>
          <w:rFonts w:eastAsia="標楷體" w:hint="eastAsia"/>
          <w:color w:val="000000" w:themeColor="text1"/>
          <w:kern w:val="0"/>
          <w:sz w:val="28"/>
          <w:szCs w:val="20"/>
        </w:rPr>
        <w:t>13.01</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2449BA" w:rsidRPr="00824F84" w:rsidRDefault="002449BA" w:rsidP="002449BA">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7F141E44" wp14:editId="41DA1495">
            <wp:extent cx="5400040" cy="3142615"/>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824F84"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r w:rsidRPr="00824F84">
        <w:rPr>
          <w:rFonts w:eastAsia="標楷體"/>
          <w:b/>
          <w:bCs/>
          <w:color w:val="000000" w:themeColor="text1"/>
          <w:sz w:val="32"/>
          <w:szCs w:val="32"/>
        </w:rPr>
        <w:lastRenderedPageBreak/>
        <w:t>（九）就業薪資</w:t>
      </w:r>
      <w:bookmarkEnd w:id="142"/>
      <w:bookmarkEnd w:id="143"/>
      <w:bookmarkEnd w:id="144"/>
    </w:p>
    <w:p w:rsidR="0024650C" w:rsidRPr="00824F84" w:rsidRDefault="0024650C" w:rsidP="0024650C">
      <w:pPr>
        <w:tabs>
          <w:tab w:val="left" w:pos="540"/>
        </w:tabs>
        <w:snapToGrid w:val="0"/>
        <w:spacing w:line="300" w:lineRule="auto"/>
        <w:ind w:rightChars="-136" w:right="-326"/>
        <w:rPr>
          <w:rFonts w:eastAsia="標楷體"/>
          <w:b/>
          <w:bCs/>
          <w:color w:val="000000" w:themeColor="text1"/>
          <w:spacing w:val="-4"/>
          <w:sz w:val="28"/>
          <w:szCs w:val="28"/>
        </w:rPr>
      </w:pPr>
      <w:r w:rsidRPr="00824F84">
        <w:rPr>
          <w:rFonts w:eastAsia="標楷體"/>
          <w:b/>
          <w:bCs/>
          <w:color w:val="000000" w:themeColor="text1"/>
          <w:spacing w:val="-4"/>
          <w:sz w:val="28"/>
          <w:szCs w:val="28"/>
        </w:rPr>
        <w:t>１、</w:t>
      </w:r>
      <w:r w:rsidRPr="00344D48">
        <w:rPr>
          <w:rFonts w:eastAsia="標楷體"/>
          <w:b/>
          <w:bCs/>
          <w:color w:val="000000" w:themeColor="text1"/>
          <w:spacing w:val="-4"/>
          <w:sz w:val="28"/>
          <w:szCs w:val="28"/>
        </w:rPr>
        <w:t>10</w:t>
      </w:r>
      <w:r>
        <w:rPr>
          <w:rFonts w:eastAsia="標楷體" w:hint="eastAsia"/>
          <w:b/>
          <w:bCs/>
          <w:color w:val="000000" w:themeColor="text1"/>
          <w:spacing w:val="-4"/>
          <w:sz w:val="28"/>
          <w:szCs w:val="28"/>
        </w:rPr>
        <w:t>9</w:t>
      </w:r>
      <w:r w:rsidRPr="002B0A96">
        <w:rPr>
          <w:rFonts w:eastAsia="標楷體"/>
          <w:b/>
          <w:bCs/>
          <w:color w:val="000000" w:themeColor="text1"/>
          <w:spacing w:val="-4"/>
          <w:sz w:val="28"/>
          <w:szCs w:val="28"/>
        </w:rPr>
        <w:t>年</w:t>
      </w:r>
      <w:r>
        <w:rPr>
          <w:rFonts w:eastAsia="標楷體" w:hint="eastAsia"/>
          <w:b/>
          <w:bCs/>
          <w:color w:val="000000" w:themeColor="text1"/>
          <w:spacing w:val="-4"/>
          <w:sz w:val="28"/>
          <w:szCs w:val="28"/>
        </w:rPr>
        <w:t>7</w:t>
      </w:r>
      <w:r w:rsidRPr="002B0A96">
        <w:rPr>
          <w:rFonts w:eastAsia="標楷體"/>
          <w:b/>
          <w:bCs/>
          <w:color w:val="000000" w:themeColor="text1"/>
          <w:spacing w:val="-4"/>
          <w:sz w:val="28"/>
          <w:szCs w:val="28"/>
        </w:rPr>
        <w:t>月失業率為</w:t>
      </w:r>
      <w:r>
        <w:rPr>
          <w:rFonts w:eastAsia="標楷體" w:hint="eastAsia"/>
          <w:b/>
          <w:bCs/>
          <w:color w:val="000000" w:themeColor="text1"/>
          <w:spacing w:val="-4"/>
          <w:sz w:val="28"/>
          <w:szCs w:val="28"/>
        </w:rPr>
        <w:t>4.00</w:t>
      </w:r>
      <w:r w:rsidRPr="002B0A96">
        <w:rPr>
          <w:rFonts w:eastAsia="標楷體"/>
          <w:b/>
          <w:bCs/>
          <w:color w:val="000000" w:themeColor="text1"/>
          <w:spacing w:val="-4"/>
          <w:sz w:val="28"/>
          <w:szCs w:val="28"/>
        </w:rPr>
        <w:t>%</w:t>
      </w:r>
      <w:r w:rsidRPr="002B0A96">
        <w:rPr>
          <w:rFonts w:eastAsia="標楷體"/>
          <w:b/>
          <w:bCs/>
          <w:color w:val="000000" w:themeColor="text1"/>
          <w:spacing w:val="-4"/>
          <w:sz w:val="28"/>
          <w:szCs w:val="28"/>
        </w:rPr>
        <w:t>，</w:t>
      </w:r>
      <w:r w:rsidRPr="002B0A96">
        <w:rPr>
          <w:rFonts w:eastAsia="標楷體" w:hint="eastAsia"/>
          <w:b/>
          <w:bCs/>
          <w:color w:val="000000" w:themeColor="text1"/>
          <w:spacing w:val="-4"/>
          <w:sz w:val="28"/>
          <w:szCs w:val="28"/>
        </w:rPr>
        <w:t>較</w:t>
      </w:r>
      <w:r w:rsidRPr="002B0A96">
        <w:rPr>
          <w:rFonts w:eastAsia="標楷體"/>
          <w:b/>
          <w:bCs/>
          <w:color w:val="000000" w:themeColor="text1"/>
          <w:spacing w:val="-4"/>
          <w:sz w:val="28"/>
          <w:szCs w:val="28"/>
        </w:rPr>
        <w:t>上年同</w:t>
      </w:r>
      <w:r w:rsidRPr="002B0A96">
        <w:rPr>
          <w:rFonts w:eastAsia="標楷體" w:hint="eastAsia"/>
          <w:b/>
          <w:bCs/>
          <w:color w:val="000000" w:themeColor="text1"/>
          <w:spacing w:val="-4"/>
          <w:sz w:val="28"/>
          <w:szCs w:val="28"/>
        </w:rPr>
        <w:t>月</w:t>
      </w:r>
      <w:r>
        <w:rPr>
          <w:rFonts w:eastAsia="標楷體" w:hint="eastAsia"/>
          <w:b/>
          <w:bCs/>
          <w:color w:val="000000" w:themeColor="text1"/>
          <w:spacing w:val="-4"/>
          <w:sz w:val="28"/>
          <w:szCs w:val="28"/>
        </w:rPr>
        <w:t>上升</w:t>
      </w:r>
      <w:r w:rsidRPr="002B0A96">
        <w:rPr>
          <w:rFonts w:eastAsia="標楷體" w:hint="eastAsia"/>
          <w:b/>
          <w:bCs/>
          <w:color w:val="000000" w:themeColor="text1"/>
          <w:spacing w:val="-4"/>
          <w:sz w:val="28"/>
          <w:szCs w:val="28"/>
        </w:rPr>
        <w:t>0.</w:t>
      </w:r>
      <w:r>
        <w:rPr>
          <w:rFonts w:eastAsia="標楷體" w:hint="eastAsia"/>
          <w:b/>
          <w:bCs/>
          <w:color w:val="000000" w:themeColor="text1"/>
          <w:spacing w:val="-4"/>
          <w:sz w:val="28"/>
          <w:szCs w:val="28"/>
        </w:rPr>
        <w:t>18</w:t>
      </w:r>
      <w:r w:rsidRPr="002B0A96">
        <w:rPr>
          <w:rFonts w:eastAsia="標楷體" w:hint="eastAsia"/>
          <w:b/>
          <w:bCs/>
          <w:color w:val="000000" w:themeColor="text1"/>
          <w:spacing w:val="-4"/>
          <w:sz w:val="28"/>
          <w:szCs w:val="28"/>
        </w:rPr>
        <w:t>個百分點</w:t>
      </w:r>
    </w:p>
    <w:p w:rsidR="0024650C" w:rsidRPr="00C75A12" w:rsidRDefault="0024650C" w:rsidP="0024650C">
      <w:pPr>
        <w:snapToGrid w:val="0"/>
        <w:spacing w:line="300" w:lineRule="auto"/>
        <w:ind w:leftChars="119" w:left="569" w:rightChars="18" w:right="43" w:hangingChars="101" w:hanging="283"/>
        <w:jc w:val="both"/>
        <w:rPr>
          <w:rFonts w:eastAsia="標楷體"/>
          <w:color w:val="FF0000"/>
          <w:sz w:val="28"/>
          <w:szCs w:val="28"/>
        </w:rPr>
      </w:pPr>
      <w:r w:rsidRPr="002B0A96">
        <w:rPr>
          <w:rFonts w:eastAsia="標楷體"/>
          <w:color w:val="000000" w:themeColor="text1"/>
          <w:sz w:val="28"/>
          <w:szCs w:val="28"/>
        </w:rPr>
        <w:t>－勞動力為</w:t>
      </w:r>
      <w:r w:rsidRPr="002B0A96">
        <w:rPr>
          <w:rFonts w:eastAsia="標楷體"/>
          <w:color w:val="000000" w:themeColor="text1"/>
          <w:sz w:val="28"/>
          <w:szCs w:val="28"/>
        </w:rPr>
        <w:t>1</w:t>
      </w:r>
      <w:r w:rsidRPr="002026E3">
        <w:rPr>
          <w:rFonts w:eastAsia="標楷體"/>
          <w:color w:val="000000" w:themeColor="text1"/>
          <w:sz w:val="28"/>
          <w:szCs w:val="28"/>
        </w:rPr>
        <w:t>,19</w:t>
      </w:r>
      <w:r>
        <w:rPr>
          <w:rFonts w:eastAsia="標楷體" w:hint="eastAsia"/>
          <w:color w:val="000000" w:themeColor="text1"/>
          <w:sz w:val="28"/>
          <w:szCs w:val="28"/>
        </w:rPr>
        <w:t>7.7</w:t>
      </w:r>
      <w:r w:rsidRPr="002026E3">
        <w:rPr>
          <w:rFonts w:eastAsia="標楷體"/>
          <w:color w:val="000000" w:themeColor="text1"/>
          <w:sz w:val="28"/>
          <w:szCs w:val="28"/>
        </w:rPr>
        <w:t>萬人，較上年同月增加</w:t>
      </w:r>
      <w:r w:rsidRPr="002026E3">
        <w:rPr>
          <w:rFonts w:eastAsia="標楷體"/>
          <w:color w:val="000000" w:themeColor="text1"/>
          <w:sz w:val="28"/>
          <w:szCs w:val="28"/>
        </w:rPr>
        <w:t>0.</w:t>
      </w:r>
      <w:r>
        <w:rPr>
          <w:rFonts w:eastAsia="標楷體" w:hint="eastAsia"/>
          <w:color w:val="000000" w:themeColor="text1"/>
          <w:sz w:val="28"/>
          <w:szCs w:val="28"/>
        </w:rPr>
        <w:t>08</w:t>
      </w:r>
      <w:r w:rsidRPr="002026E3">
        <w:rPr>
          <w:rFonts w:eastAsia="標楷體"/>
          <w:color w:val="000000" w:themeColor="text1"/>
          <w:sz w:val="28"/>
          <w:szCs w:val="28"/>
        </w:rPr>
        <w:t>%</w:t>
      </w:r>
      <w:r w:rsidRPr="002026E3">
        <w:rPr>
          <w:rFonts w:eastAsia="標楷體"/>
          <w:color w:val="000000" w:themeColor="text1"/>
          <w:sz w:val="28"/>
          <w:szCs w:val="28"/>
        </w:rPr>
        <w:t>；勞動力參與率為</w:t>
      </w:r>
      <w:r w:rsidRPr="002026E3">
        <w:rPr>
          <w:rFonts w:eastAsia="標楷體"/>
          <w:color w:val="000000" w:themeColor="text1"/>
          <w:sz w:val="28"/>
          <w:szCs w:val="28"/>
        </w:rPr>
        <w:t>59.</w:t>
      </w:r>
      <w:r>
        <w:rPr>
          <w:rFonts w:eastAsia="標楷體" w:hint="eastAsia"/>
          <w:color w:val="000000" w:themeColor="text1"/>
          <w:sz w:val="28"/>
          <w:szCs w:val="28"/>
        </w:rPr>
        <w:t>20</w:t>
      </w:r>
      <w:r w:rsidRPr="002026E3">
        <w:rPr>
          <w:rFonts w:eastAsia="標楷體"/>
          <w:color w:val="000000" w:themeColor="text1"/>
          <w:sz w:val="28"/>
          <w:szCs w:val="28"/>
        </w:rPr>
        <w:t>%</w:t>
      </w:r>
      <w:r w:rsidRPr="002026E3">
        <w:rPr>
          <w:rFonts w:eastAsia="標楷體"/>
          <w:color w:val="000000" w:themeColor="text1"/>
          <w:sz w:val="28"/>
          <w:szCs w:val="28"/>
        </w:rPr>
        <w:t>，</w:t>
      </w:r>
      <w:r w:rsidRPr="002026E3">
        <w:rPr>
          <w:rFonts w:eastAsia="標楷體" w:hint="eastAsia"/>
          <w:color w:val="000000" w:themeColor="text1"/>
          <w:sz w:val="28"/>
          <w:szCs w:val="28"/>
        </w:rPr>
        <w:t>較</w:t>
      </w:r>
      <w:r w:rsidRPr="002026E3">
        <w:rPr>
          <w:rFonts w:eastAsia="標楷體"/>
          <w:color w:val="000000" w:themeColor="text1"/>
          <w:sz w:val="28"/>
          <w:szCs w:val="28"/>
        </w:rPr>
        <w:t>上年同月</w:t>
      </w:r>
      <w:r>
        <w:rPr>
          <w:rFonts w:eastAsia="標楷體" w:hint="eastAsia"/>
          <w:color w:val="000000" w:themeColor="text1"/>
          <w:sz w:val="28"/>
          <w:szCs w:val="28"/>
        </w:rPr>
        <w:t>減少</w:t>
      </w:r>
      <w:r w:rsidRPr="002026E3">
        <w:rPr>
          <w:rFonts w:eastAsia="標楷體" w:hint="eastAsia"/>
          <w:color w:val="000000" w:themeColor="text1"/>
          <w:sz w:val="28"/>
          <w:szCs w:val="28"/>
        </w:rPr>
        <w:t>0.0</w:t>
      </w:r>
      <w:r>
        <w:rPr>
          <w:rFonts w:eastAsia="標楷體" w:hint="eastAsia"/>
          <w:color w:val="000000" w:themeColor="text1"/>
          <w:sz w:val="28"/>
          <w:szCs w:val="28"/>
        </w:rPr>
        <w:t>8</w:t>
      </w:r>
      <w:r w:rsidRPr="002026E3">
        <w:rPr>
          <w:rFonts w:eastAsia="標楷體" w:hint="eastAsia"/>
          <w:color w:val="000000" w:themeColor="text1"/>
          <w:sz w:val="28"/>
          <w:szCs w:val="28"/>
        </w:rPr>
        <w:t>個百分點</w:t>
      </w:r>
      <w:r w:rsidRPr="002026E3">
        <w:rPr>
          <w:rFonts w:eastAsia="標楷體"/>
          <w:color w:val="000000" w:themeColor="text1"/>
          <w:sz w:val="28"/>
          <w:szCs w:val="28"/>
        </w:rPr>
        <w:t>。</w:t>
      </w:r>
    </w:p>
    <w:p w:rsidR="0024650C" w:rsidRPr="002026E3" w:rsidRDefault="0024650C" w:rsidP="0024650C">
      <w:pPr>
        <w:snapToGrid w:val="0"/>
        <w:spacing w:line="300" w:lineRule="auto"/>
        <w:ind w:leftChars="119" w:left="569" w:rightChars="18" w:right="43" w:hangingChars="101" w:hanging="283"/>
        <w:jc w:val="both"/>
        <w:rPr>
          <w:rFonts w:eastAsia="標楷體"/>
          <w:color w:val="000000" w:themeColor="text1"/>
          <w:sz w:val="28"/>
          <w:szCs w:val="28"/>
        </w:rPr>
      </w:pPr>
      <w:r w:rsidRPr="002026E3">
        <w:rPr>
          <w:rFonts w:eastAsia="標楷體"/>
          <w:color w:val="000000" w:themeColor="text1"/>
          <w:sz w:val="28"/>
          <w:szCs w:val="28"/>
        </w:rPr>
        <w:t>－就業人數為</w:t>
      </w:r>
      <w:r w:rsidRPr="002026E3">
        <w:rPr>
          <w:rFonts w:eastAsia="標楷體"/>
          <w:color w:val="000000" w:themeColor="text1"/>
          <w:sz w:val="28"/>
          <w:szCs w:val="28"/>
        </w:rPr>
        <w:t>1,1</w:t>
      </w:r>
      <w:r w:rsidRPr="002026E3">
        <w:rPr>
          <w:rFonts w:eastAsia="標楷體" w:hint="eastAsia"/>
          <w:color w:val="000000" w:themeColor="text1"/>
          <w:sz w:val="28"/>
          <w:szCs w:val="28"/>
        </w:rPr>
        <w:t>4</w:t>
      </w:r>
      <w:r>
        <w:rPr>
          <w:rFonts w:eastAsia="標楷體" w:hint="eastAsia"/>
          <w:color w:val="000000" w:themeColor="text1"/>
          <w:sz w:val="28"/>
          <w:szCs w:val="28"/>
        </w:rPr>
        <w:t>9.8</w:t>
      </w:r>
      <w:r w:rsidRPr="002026E3">
        <w:rPr>
          <w:rFonts w:eastAsia="標楷體"/>
          <w:color w:val="000000" w:themeColor="text1"/>
          <w:sz w:val="28"/>
          <w:szCs w:val="28"/>
        </w:rPr>
        <w:t>萬人，較上年同月</w:t>
      </w:r>
      <w:r>
        <w:rPr>
          <w:rFonts w:eastAsia="標楷體" w:hint="eastAsia"/>
          <w:color w:val="000000" w:themeColor="text1"/>
          <w:sz w:val="28"/>
          <w:szCs w:val="28"/>
        </w:rPr>
        <w:t>減少</w:t>
      </w:r>
      <w:r w:rsidRPr="002026E3">
        <w:rPr>
          <w:rFonts w:eastAsia="標楷體"/>
          <w:color w:val="000000" w:themeColor="text1"/>
          <w:sz w:val="28"/>
          <w:szCs w:val="28"/>
        </w:rPr>
        <w:t>0.</w:t>
      </w:r>
      <w:r>
        <w:rPr>
          <w:rFonts w:eastAsia="標楷體" w:hint="eastAsia"/>
          <w:color w:val="000000" w:themeColor="text1"/>
          <w:sz w:val="28"/>
          <w:szCs w:val="28"/>
        </w:rPr>
        <w:t>11</w:t>
      </w:r>
      <w:r w:rsidRPr="002026E3">
        <w:rPr>
          <w:rFonts w:eastAsia="標楷體"/>
          <w:color w:val="000000" w:themeColor="text1"/>
          <w:sz w:val="28"/>
          <w:szCs w:val="28"/>
        </w:rPr>
        <w:t>%</w:t>
      </w:r>
      <w:r w:rsidRPr="002026E3">
        <w:rPr>
          <w:rFonts w:eastAsia="標楷體"/>
          <w:color w:val="000000" w:themeColor="text1"/>
          <w:sz w:val="28"/>
          <w:szCs w:val="28"/>
        </w:rPr>
        <w:t>。</w:t>
      </w:r>
    </w:p>
    <w:p w:rsidR="0024650C" w:rsidRPr="00F82F36" w:rsidRDefault="0024650C" w:rsidP="0024650C">
      <w:pPr>
        <w:snapToGrid w:val="0"/>
        <w:spacing w:line="300" w:lineRule="auto"/>
        <w:ind w:leftChars="119" w:left="569" w:rightChars="18" w:right="43" w:hangingChars="101" w:hanging="283"/>
        <w:jc w:val="both"/>
        <w:rPr>
          <w:rFonts w:eastAsia="標楷體"/>
          <w:color w:val="000000" w:themeColor="text1"/>
          <w:sz w:val="28"/>
          <w:szCs w:val="28"/>
        </w:rPr>
      </w:pPr>
      <w:r w:rsidRPr="00F82F36">
        <w:rPr>
          <w:rFonts w:eastAsia="標楷體"/>
          <w:color w:val="000000" w:themeColor="text1"/>
          <w:sz w:val="28"/>
          <w:szCs w:val="28"/>
        </w:rPr>
        <w:t>－失業人數為</w:t>
      </w:r>
      <w:r w:rsidRPr="00F82F36">
        <w:rPr>
          <w:rFonts w:eastAsia="標楷體"/>
          <w:color w:val="000000" w:themeColor="text1"/>
          <w:sz w:val="28"/>
          <w:szCs w:val="28"/>
        </w:rPr>
        <w:t>4</w:t>
      </w:r>
      <w:r w:rsidRPr="00F82F36">
        <w:rPr>
          <w:rFonts w:eastAsia="標楷體" w:hint="eastAsia"/>
          <w:color w:val="000000" w:themeColor="text1"/>
          <w:sz w:val="28"/>
          <w:szCs w:val="28"/>
        </w:rPr>
        <w:t>7.</w:t>
      </w:r>
      <w:r>
        <w:rPr>
          <w:rFonts w:eastAsia="標楷體" w:hint="eastAsia"/>
          <w:color w:val="000000" w:themeColor="text1"/>
          <w:sz w:val="28"/>
          <w:szCs w:val="28"/>
        </w:rPr>
        <w:t>9</w:t>
      </w:r>
      <w:r w:rsidRPr="00F82F36">
        <w:rPr>
          <w:rFonts w:eastAsia="標楷體"/>
          <w:color w:val="000000" w:themeColor="text1"/>
          <w:sz w:val="28"/>
          <w:szCs w:val="28"/>
        </w:rPr>
        <w:t>萬人，失業率為</w:t>
      </w:r>
      <w:r>
        <w:rPr>
          <w:rFonts w:eastAsia="標楷體" w:hint="eastAsia"/>
          <w:color w:val="000000" w:themeColor="text1"/>
          <w:sz w:val="28"/>
          <w:szCs w:val="28"/>
        </w:rPr>
        <w:t>4.00</w:t>
      </w:r>
      <w:r w:rsidRPr="00F82F36">
        <w:rPr>
          <w:rFonts w:eastAsia="標楷體"/>
          <w:color w:val="000000" w:themeColor="text1"/>
          <w:sz w:val="28"/>
          <w:szCs w:val="28"/>
        </w:rPr>
        <w:t>%</w:t>
      </w:r>
      <w:r w:rsidRPr="00F82F36">
        <w:rPr>
          <w:rFonts w:eastAsia="標楷體"/>
          <w:color w:val="000000" w:themeColor="text1"/>
          <w:sz w:val="28"/>
          <w:szCs w:val="28"/>
        </w:rPr>
        <w:t>，</w:t>
      </w:r>
      <w:r w:rsidRPr="00F82F36">
        <w:rPr>
          <w:rFonts w:eastAsia="標楷體" w:hint="eastAsia"/>
          <w:color w:val="000000" w:themeColor="text1"/>
          <w:sz w:val="28"/>
          <w:szCs w:val="28"/>
        </w:rPr>
        <w:t>較</w:t>
      </w:r>
      <w:r w:rsidRPr="00F82F36">
        <w:rPr>
          <w:rFonts w:eastAsia="標楷體"/>
          <w:color w:val="000000" w:themeColor="text1"/>
          <w:sz w:val="28"/>
          <w:szCs w:val="28"/>
        </w:rPr>
        <w:t>上年同月</w:t>
      </w:r>
      <w:r>
        <w:rPr>
          <w:rFonts w:eastAsia="標楷體" w:hint="eastAsia"/>
          <w:color w:val="000000" w:themeColor="text1"/>
          <w:sz w:val="28"/>
          <w:szCs w:val="28"/>
        </w:rPr>
        <w:t>上升</w:t>
      </w:r>
      <w:r w:rsidRPr="00F82F36">
        <w:rPr>
          <w:rFonts w:eastAsia="標楷體" w:hint="eastAsia"/>
          <w:color w:val="000000" w:themeColor="text1"/>
          <w:sz w:val="28"/>
          <w:szCs w:val="28"/>
        </w:rPr>
        <w:t>0.</w:t>
      </w:r>
      <w:r>
        <w:rPr>
          <w:rFonts w:eastAsia="標楷體" w:hint="eastAsia"/>
          <w:color w:val="000000" w:themeColor="text1"/>
          <w:sz w:val="28"/>
          <w:szCs w:val="28"/>
        </w:rPr>
        <w:t>18</w:t>
      </w:r>
      <w:r w:rsidRPr="00F82F36">
        <w:rPr>
          <w:rFonts w:eastAsia="標楷體" w:hint="eastAsia"/>
          <w:color w:val="000000" w:themeColor="text1"/>
          <w:sz w:val="28"/>
          <w:szCs w:val="28"/>
        </w:rPr>
        <w:t>個百分點</w:t>
      </w:r>
      <w:r w:rsidRPr="00F82F36">
        <w:rPr>
          <w:rFonts w:eastAsia="標楷體"/>
          <w:color w:val="000000" w:themeColor="text1"/>
          <w:sz w:val="28"/>
          <w:szCs w:val="28"/>
        </w:rPr>
        <w:t>。</w:t>
      </w:r>
    </w:p>
    <w:p w:rsidR="0024650C" w:rsidRPr="00EA2379" w:rsidRDefault="0024650C" w:rsidP="0024650C">
      <w:pPr>
        <w:snapToGrid w:val="0"/>
        <w:spacing w:line="300" w:lineRule="auto"/>
        <w:ind w:leftChars="119" w:left="569" w:rightChars="18" w:right="43" w:hangingChars="101" w:hanging="283"/>
        <w:jc w:val="both"/>
        <w:rPr>
          <w:rFonts w:eastAsia="標楷體"/>
          <w:color w:val="000000" w:themeColor="text1"/>
          <w:sz w:val="28"/>
          <w:szCs w:val="28"/>
        </w:rPr>
      </w:pPr>
      <w:r w:rsidRPr="00EA2379">
        <w:rPr>
          <w:rFonts w:eastAsia="標楷體"/>
          <w:color w:val="000000" w:themeColor="text1"/>
          <w:sz w:val="28"/>
          <w:szCs w:val="28"/>
        </w:rPr>
        <w:t>－就業結構：農業</w:t>
      </w:r>
      <w:r w:rsidRPr="00EA2379">
        <w:rPr>
          <w:rFonts w:eastAsia="標楷體"/>
          <w:color w:val="000000" w:themeColor="text1"/>
          <w:sz w:val="28"/>
          <w:szCs w:val="28"/>
        </w:rPr>
        <w:t>5</w:t>
      </w:r>
      <w:r w:rsidRPr="00EA2379">
        <w:rPr>
          <w:rFonts w:eastAsia="標楷體" w:hint="eastAsia"/>
          <w:color w:val="000000" w:themeColor="text1"/>
          <w:sz w:val="28"/>
          <w:szCs w:val="28"/>
        </w:rPr>
        <w:t>4</w:t>
      </w:r>
      <w:r w:rsidRPr="00EA2379">
        <w:rPr>
          <w:rFonts w:eastAsia="標楷體"/>
          <w:color w:val="000000" w:themeColor="text1"/>
          <w:sz w:val="28"/>
          <w:szCs w:val="28"/>
        </w:rPr>
        <w:t>.</w:t>
      </w:r>
      <w:r>
        <w:rPr>
          <w:rFonts w:eastAsia="標楷體" w:hint="eastAsia"/>
          <w:color w:val="000000" w:themeColor="text1"/>
          <w:sz w:val="28"/>
          <w:szCs w:val="28"/>
        </w:rPr>
        <w:t>7</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4.</w:t>
      </w:r>
      <w:r w:rsidRPr="00EA2379">
        <w:rPr>
          <w:rFonts w:eastAsia="標楷體" w:hint="eastAsia"/>
          <w:color w:val="000000" w:themeColor="text1"/>
          <w:sz w:val="28"/>
          <w:szCs w:val="28"/>
        </w:rPr>
        <w:t>76</w:t>
      </w:r>
      <w:r w:rsidRPr="00EA2379">
        <w:rPr>
          <w:rFonts w:eastAsia="標楷體"/>
          <w:color w:val="000000" w:themeColor="text1"/>
          <w:sz w:val="28"/>
          <w:szCs w:val="28"/>
        </w:rPr>
        <w:t>%)</w:t>
      </w:r>
      <w:r w:rsidRPr="00EA2379">
        <w:rPr>
          <w:rFonts w:eastAsia="標楷體"/>
          <w:color w:val="000000" w:themeColor="text1"/>
          <w:sz w:val="28"/>
          <w:szCs w:val="28"/>
        </w:rPr>
        <w:t>，工業</w:t>
      </w:r>
      <w:r w:rsidRPr="00EA2379">
        <w:rPr>
          <w:rFonts w:eastAsia="標楷體"/>
          <w:color w:val="000000" w:themeColor="text1"/>
          <w:sz w:val="28"/>
          <w:szCs w:val="28"/>
        </w:rPr>
        <w:t>40</w:t>
      </w:r>
      <w:r w:rsidRPr="00EA2379">
        <w:rPr>
          <w:rFonts w:eastAsia="標楷體" w:hint="eastAsia"/>
          <w:color w:val="000000" w:themeColor="text1"/>
          <w:sz w:val="28"/>
          <w:szCs w:val="28"/>
        </w:rPr>
        <w:t>7</w:t>
      </w:r>
      <w:r w:rsidRPr="00EA2379">
        <w:rPr>
          <w:rFonts w:eastAsia="標楷體"/>
          <w:color w:val="000000" w:themeColor="text1"/>
          <w:sz w:val="28"/>
          <w:szCs w:val="28"/>
        </w:rPr>
        <w:t>.</w:t>
      </w:r>
      <w:r>
        <w:rPr>
          <w:rFonts w:eastAsia="標楷體" w:hint="eastAsia"/>
          <w:color w:val="000000" w:themeColor="text1"/>
          <w:sz w:val="28"/>
          <w:szCs w:val="28"/>
        </w:rPr>
        <w:t>2</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35.</w:t>
      </w:r>
      <w:r w:rsidRPr="00EA2379">
        <w:rPr>
          <w:rFonts w:eastAsia="標楷體" w:hint="eastAsia"/>
          <w:color w:val="000000" w:themeColor="text1"/>
          <w:sz w:val="28"/>
          <w:szCs w:val="28"/>
        </w:rPr>
        <w:t>4</w:t>
      </w:r>
      <w:r>
        <w:rPr>
          <w:rFonts w:eastAsia="標楷體" w:hint="eastAsia"/>
          <w:color w:val="000000" w:themeColor="text1"/>
          <w:sz w:val="28"/>
          <w:szCs w:val="28"/>
        </w:rPr>
        <w:t>1</w:t>
      </w:r>
      <w:r w:rsidRPr="00EA2379">
        <w:rPr>
          <w:rFonts w:eastAsia="標楷體"/>
          <w:color w:val="000000" w:themeColor="text1"/>
          <w:sz w:val="28"/>
          <w:szCs w:val="28"/>
        </w:rPr>
        <w:t>%)</w:t>
      </w:r>
      <w:r w:rsidRPr="00EA2379">
        <w:rPr>
          <w:rFonts w:eastAsia="標楷體"/>
          <w:color w:val="000000" w:themeColor="text1"/>
          <w:sz w:val="28"/>
          <w:szCs w:val="28"/>
        </w:rPr>
        <w:t>，服務業</w:t>
      </w:r>
      <w:r w:rsidRPr="00EA2379">
        <w:rPr>
          <w:rFonts w:eastAsia="標楷體"/>
          <w:color w:val="000000" w:themeColor="text1"/>
          <w:sz w:val="28"/>
          <w:szCs w:val="28"/>
        </w:rPr>
        <w:t>68</w:t>
      </w:r>
      <w:r>
        <w:rPr>
          <w:rFonts w:eastAsia="標楷體" w:hint="eastAsia"/>
          <w:color w:val="000000" w:themeColor="text1"/>
          <w:sz w:val="28"/>
          <w:szCs w:val="28"/>
        </w:rPr>
        <w:t>8.0</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59.</w:t>
      </w:r>
      <w:r>
        <w:rPr>
          <w:rFonts w:eastAsia="標楷體" w:hint="eastAsia"/>
          <w:color w:val="000000" w:themeColor="text1"/>
          <w:sz w:val="28"/>
          <w:szCs w:val="28"/>
        </w:rPr>
        <w:t>84</w:t>
      </w:r>
      <w:r w:rsidRPr="00EA2379">
        <w:rPr>
          <w:rFonts w:eastAsia="標楷體"/>
          <w:color w:val="000000" w:themeColor="text1"/>
          <w:sz w:val="28"/>
          <w:szCs w:val="28"/>
        </w:rPr>
        <w:t>%)</w:t>
      </w:r>
      <w:r w:rsidRPr="00EA2379">
        <w:rPr>
          <w:rFonts w:eastAsia="標楷體"/>
          <w:color w:val="000000" w:themeColor="text1"/>
          <w:sz w:val="28"/>
          <w:szCs w:val="28"/>
        </w:rPr>
        <w:t>。</w:t>
      </w:r>
    </w:p>
    <w:p w:rsidR="0024650C" w:rsidRPr="00824F84" w:rsidRDefault="0024650C" w:rsidP="0024650C">
      <w:pPr>
        <w:snapToGrid w:val="0"/>
        <w:spacing w:line="300" w:lineRule="auto"/>
        <w:ind w:rightChars="-511" w:right="-1226" w:firstLineChars="850" w:firstLine="2382"/>
        <w:rPr>
          <w:rFonts w:eastAsia="標楷體"/>
          <w:color w:val="000000" w:themeColor="text1"/>
          <w:szCs w:val="28"/>
        </w:rPr>
      </w:pPr>
      <w:r w:rsidRPr="00824F84">
        <w:rPr>
          <w:rFonts w:eastAsia="標楷體"/>
          <w:b/>
          <w:bCs/>
          <w:color w:val="000000" w:themeColor="text1"/>
          <w:sz w:val="28"/>
        </w:rPr>
        <w:t>表</w:t>
      </w:r>
      <w:r w:rsidRPr="00824F84">
        <w:rPr>
          <w:rFonts w:eastAsia="標楷體"/>
          <w:b/>
          <w:bCs/>
          <w:color w:val="000000" w:themeColor="text1"/>
          <w:sz w:val="28"/>
        </w:rPr>
        <w:t xml:space="preserve"> 2-9-1  </w:t>
      </w:r>
      <w:r w:rsidRPr="00824F84">
        <w:rPr>
          <w:rFonts w:eastAsia="標楷體"/>
          <w:b/>
          <w:bCs/>
          <w:color w:val="000000" w:themeColor="text1"/>
          <w:sz w:val="28"/>
        </w:rPr>
        <w:t>就業市場相關指標</w:t>
      </w:r>
      <w:r w:rsidRPr="00824F84">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24650C" w:rsidRPr="006053B8" w:rsidTr="00F52F13">
        <w:trPr>
          <w:cantSplit/>
          <w:jc w:val="center"/>
        </w:trPr>
        <w:tc>
          <w:tcPr>
            <w:tcW w:w="1635" w:type="dxa"/>
            <w:vMerge w:val="restart"/>
            <w:tcBorders>
              <w:right w:val="single" w:sz="4" w:space="0" w:color="auto"/>
            </w:tcBorders>
            <w:vAlign w:val="center"/>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24650C" w:rsidRPr="006053B8" w:rsidTr="00F52F13">
        <w:trPr>
          <w:cantSplit/>
          <w:trHeight w:val="134"/>
          <w:jc w:val="center"/>
        </w:trPr>
        <w:tc>
          <w:tcPr>
            <w:tcW w:w="1635" w:type="dxa"/>
            <w:vMerge/>
            <w:tcBorders>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24650C" w:rsidRPr="006053B8" w:rsidRDefault="0024650C" w:rsidP="00F52F13">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24650C" w:rsidRPr="006053B8" w:rsidTr="00F52F13">
        <w:trPr>
          <w:cantSplit/>
          <w:jc w:val="center"/>
        </w:trPr>
        <w:tc>
          <w:tcPr>
            <w:tcW w:w="1635" w:type="dxa"/>
            <w:vMerge/>
            <w:tcBorders>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24650C" w:rsidRPr="006053B8" w:rsidRDefault="0024650C" w:rsidP="00F52F13">
            <w:pPr>
              <w:snapToGrid w:val="0"/>
              <w:spacing w:line="320" w:lineRule="exact"/>
              <w:jc w:val="center"/>
              <w:rPr>
                <w:rFonts w:eastAsia="標楷體"/>
                <w:color w:val="000000" w:themeColor="text1"/>
                <w:spacing w:val="-20"/>
              </w:rPr>
            </w:pP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24650C" w:rsidRPr="006053B8" w:rsidTr="00F52F13">
        <w:trPr>
          <w:trHeight w:val="74"/>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24650C" w:rsidRPr="006053B8" w:rsidRDefault="0024650C" w:rsidP="00F52F13">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Pr>
                <w:rFonts w:eastAsia="標楷體" w:hint="eastAsia"/>
                <w:b/>
                <w:color w:val="000000" w:themeColor="text1"/>
                <w:spacing w:val="-20"/>
              </w:rPr>
              <w:t>6</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Pr>
                <w:rFonts w:eastAsia="標楷體" w:hint="eastAsia"/>
                <w:b/>
                <w:color w:val="000000" w:themeColor="text1"/>
                <w:spacing w:val="-20"/>
              </w:rPr>
              <w:t>50.0</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Pr>
                <w:rFonts w:eastAsia="標楷體" w:hint="eastAsia"/>
                <w:b/>
                <w:color w:val="000000" w:themeColor="text1"/>
                <w:spacing w:val="-20"/>
              </w:rPr>
              <w:t>7</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Pr>
                <w:rFonts w:eastAsia="標楷體" w:hint="eastAsia"/>
                <w:b/>
                <w:color w:val="000000" w:themeColor="text1"/>
                <w:spacing w:val="-20"/>
              </w:rPr>
              <w:t>5.9</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Pr>
                <w:rFonts w:eastAsia="標楷體" w:hint="eastAsia"/>
                <w:b/>
                <w:color w:val="000000" w:themeColor="text1"/>
                <w:spacing w:val="-20"/>
              </w:rPr>
              <w:t>6</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Pr>
                <w:rFonts w:eastAsia="標楷體" w:hint="eastAsia"/>
                <w:b/>
                <w:color w:val="000000" w:themeColor="text1"/>
                <w:spacing w:val="-20"/>
              </w:rPr>
              <w:t>9</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88</w:t>
            </w:r>
          </w:p>
        </w:tc>
        <w:tc>
          <w:tcPr>
            <w:tcW w:w="71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24650C" w:rsidRPr="006053B8"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94</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24650C" w:rsidRPr="006053B8"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24650C" w:rsidRPr="006053B8" w:rsidRDefault="0024650C" w:rsidP="00F52F13">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24650C" w:rsidRPr="007261EF"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Pr>
                <w:rFonts w:eastAsia="標楷體" w:hint="eastAsia"/>
                <w:b/>
                <w:bCs/>
                <w:color w:val="000000" w:themeColor="text1"/>
              </w:rPr>
              <w:t>1~7</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1,196.0</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1,149.7</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46.3</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59.12</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54.8</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408.0</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304.5</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686.9</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b/>
                <w:snapToGrid w:val="0"/>
                <w:color w:val="000000" w:themeColor="text1"/>
                <w:spacing w:val="-20"/>
              </w:rPr>
            </w:pPr>
            <w:r>
              <w:rPr>
                <w:rFonts w:eastAsia="標楷體" w:hint="eastAsia"/>
                <w:b/>
                <w:snapToGrid w:val="0"/>
                <w:color w:val="000000" w:themeColor="text1"/>
                <w:spacing w:val="-20"/>
              </w:rPr>
              <w:t>3.87</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11.42</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3.99</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b/>
                <w:color w:val="000000" w:themeColor="text1"/>
                <w:spacing w:val="-20"/>
              </w:rPr>
            </w:pPr>
            <w:r>
              <w:rPr>
                <w:rFonts w:eastAsia="標楷體" w:hint="eastAsia"/>
                <w:b/>
                <w:color w:val="000000" w:themeColor="text1"/>
                <w:spacing w:val="-20"/>
              </w:rPr>
              <w:t>2.33</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1,197.2</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1,153.6</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43.6</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59.21</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55.2</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409.3</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305.8</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689.1</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11.61</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3.82</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1.86</w:t>
            </w:r>
          </w:p>
        </w:tc>
      </w:tr>
      <w:tr w:rsidR="0024650C" w:rsidRPr="006053B8" w:rsidTr="00F52F13">
        <w:trPr>
          <w:jc w:val="center"/>
        </w:trPr>
        <w:tc>
          <w:tcPr>
            <w:tcW w:w="1635" w:type="dxa"/>
            <w:tcBorders>
              <w:top w:val="nil"/>
              <w:bottom w:val="nil"/>
              <w:right w:val="single" w:sz="4" w:space="0" w:color="auto"/>
            </w:tcBorders>
            <w:vAlign w:val="center"/>
          </w:tcPr>
          <w:p w:rsidR="0024650C" w:rsidRPr="006053B8" w:rsidRDefault="0024650C" w:rsidP="00F52F13">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1,196.6</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1,152.3</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44.3</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59.16</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55.1</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408.8</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305.4</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688.5</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11.45</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3.90</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1.97</w:t>
            </w:r>
          </w:p>
        </w:tc>
      </w:tr>
      <w:tr w:rsidR="0024650C" w:rsidRPr="006053B8" w:rsidTr="00F52F13">
        <w:trPr>
          <w:jc w:val="center"/>
        </w:trPr>
        <w:tc>
          <w:tcPr>
            <w:tcW w:w="1635" w:type="dxa"/>
            <w:tcBorders>
              <w:top w:val="nil"/>
              <w:bottom w:val="nil"/>
              <w:right w:val="single" w:sz="4" w:space="0" w:color="auto"/>
            </w:tcBorders>
            <w:vAlign w:val="center"/>
          </w:tcPr>
          <w:p w:rsidR="0024650C" w:rsidRDefault="0024650C" w:rsidP="00F52F13">
            <w:pPr>
              <w:snapToGrid w:val="0"/>
              <w:spacing w:line="320" w:lineRule="exact"/>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1,195.7</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1,151.3</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44.5</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59.11</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55.0</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408.6</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305.2</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687.7</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11.16</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3.89</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2.10</w:t>
            </w:r>
          </w:p>
        </w:tc>
      </w:tr>
      <w:tr w:rsidR="0024650C" w:rsidRPr="006053B8" w:rsidTr="00F52F13">
        <w:trPr>
          <w:jc w:val="center"/>
        </w:trPr>
        <w:tc>
          <w:tcPr>
            <w:tcW w:w="1635" w:type="dxa"/>
            <w:tcBorders>
              <w:top w:val="nil"/>
              <w:bottom w:val="nil"/>
              <w:right w:val="single" w:sz="4" w:space="0" w:color="auto"/>
            </w:tcBorders>
            <w:vAlign w:val="center"/>
          </w:tcPr>
          <w:p w:rsidR="0024650C" w:rsidRDefault="0024650C" w:rsidP="00F52F13">
            <w:pPr>
              <w:snapToGrid w:val="0"/>
              <w:spacing w:line="320" w:lineRule="exact"/>
              <w:jc w:val="center"/>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1,194.8</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1,146.7</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48.1</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59.06</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54.7</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407.7</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304.5</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684.3</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11.15</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4.17</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2.55</w:t>
            </w:r>
          </w:p>
        </w:tc>
      </w:tr>
      <w:tr w:rsidR="0024650C" w:rsidRPr="006053B8" w:rsidTr="00F52F13">
        <w:trPr>
          <w:jc w:val="center"/>
        </w:trPr>
        <w:tc>
          <w:tcPr>
            <w:tcW w:w="1635" w:type="dxa"/>
            <w:tcBorders>
              <w:top w:val="nil"/>
              <w:bottom w:val="nil"/>
              <w:right w:val="single" w:sz="4" w:space="0" w:color="auto"/>
            </w:tcBorders>
            <w:vAlign w:val="center"/>
          </w:tcPr>
          <w:p w:rsidR="0024650C" w:rsidRDefault="0024650C" w:rsidP="00F52F13">
            <w:pPr>
              <w:snapToGrid w:val="0"/>
              <w:spacing w:line="32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1,194.8</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1,146.2</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48.6</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59.06</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54.5</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407.1</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303.9</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684.7</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11.21</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4.21</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2.61</w:t>
            </w:r>
          </w:p>
        </w:tc>
      </w:tr>
      <w:tr w:rsidR="0024650C" w:rsidRPr="006053B8" w:rsidTr="00F52F13">
        <w:trPr>
          <w:jc w:val="center"/>
        </w:trPr>
        <w:tc>
          <w:tcPr>
            <w:tcW w:w="1635" w:type="dxa"/>
            <w:tcBorders>
              <w:top w:val="nil"/>
              <w:bottom w:val="nil"/>
              <w:right w:val="single" w:sz="4" w:space="0" w:color="auto"/>
            </w:tcBorders>
            <w:vAlign w:val="center"/>
          </w:tcPr>
          <w:p w:rsidR="0024650C" w:rsidRDefault="0024650C" w:rsidP="00F52F13">
            <w:pPr>
              <w:snapToGrid w:val="0"/>
              <w:spacing w:line="320" w:lineRule="exact"/>
              <w:jc w:val="center"/>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1,195.0</w:t>
            </w:r>
          </w:p>
        </w:tc>
        <w:tc>
          <w:tcPr>
            <w:tcW w:w="690" w:type="dxa"/>
            <w:tcBorders>
              <w:top w:val="nil"/>
              <w:left w:val="nil"/>
              <w:bottom w:val="nil"/>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1,147.7</w:t>
            </w:r>
          </w:p>
        </w:tc>
        <w:tc>
          <w:tcPr>
            <w:tcW w:w="619"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47.3</w:t>
            </w:r>
          </w:p>
        </w:tc>
        <w:tc>
          <w:tcPr>
            <w:tcW w:w="678" w:type="dxa"/>
            <w:tcBorders>
              <w:top w:val="nil"/>
              <w:left w:val="nil"/>
              <w:bottom w:val="nil"/>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59.07</w:t>
            </w:r>
          </w:p>
        </w:tc>
        <w:tc>
          <w:tcPr>
            <w:tcW w:w="537"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54.6</w:t>
            </w:r>
          </w:p>
        </w:tc>
        <w:tc>
          <w:tcPr>
            <w:tcW w:w="678"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407.3</w:t>
            </w:r>
          </w:p>
        </w:tc>
        <w:tc>
          <w:tcPr>
            <w:tcW w:w="694"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303.8</w:t>
            </w:r>
          </w:p>
        </w:tc>
        <w:tc>
          <w:tcPr>
            <w:tcW w:w="622" w:type="dxa"/>
            <w:tcBorders>
              <w:top w:val="nil"/>
              <w:left w:val="nil"/>
              <w:bottom w:val="nil"/>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685.8</w:t>
            </w:r>
          </w:p>
        </w:tc>
        <w:tc>
          <w:tcPr>
            <w:tcW w:w="721" w:type="dxa"/>
            <w:tcBorders>
              <w:top w:val="nil"/>
              <w:left w:val="nil"/>
              <w:bottom w:val="nil"/>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11.52</w:t>
            </w:r>
          </w:p>
        </w:tc>
        <w:tc>
          <w:tcPr>
            <w:tcW w:w="714" w:type="dxa"/>
            <w:tcBorders>
              <w:top w:val="nil"/>
              <w:left w:val="nil"/>
              <w:bottom w:val="nil"/>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3.97</w:t>
            </w:r>
          </w:p>
        </w:tc>
        <w:tc>
          <w:tcPr>
            <w:tcW w:w="693" w:type="dxa"/>
            <w:tcBorders>
              <w:top w:val="nil"/>
              <w:left w:val="nil"/>
              <w:bottom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2.58</w:t>
            </w:r>
          </w:p>
        </w:tc>
      </w:tr>
      <w:tr w:rsidR="0024650C" w:rsidRPr="006053B8" w:rsidTr="00F52F13">
        <w:trPr>
          <w:jc w:val="center"/>
        </w:trPr>
        <w:tc>
          <w:tcPr>
            <w:tcW w:w="1635" w:type="dxa"/>
            <w:tcBorders>
              <w:top w:val="nil"/>
              <w:bottom w:val="single" w:sz="4" w:space="0" w:color="auto"/>
              <w:right w:val="single" w:sz="4" w:space="0" w:color="auto"/>
            </w:tcBorders>
            <w:vAlign w:val="center"/>
          </w:tcPr>
          <w:p w:rsidR="0024650C" w:rsidRDefault="0024650C" w:rsidP="00F52F13">
            <w:pPr>
              <w:snapToGrid w:val="0"/>
              <w:spacing w:line="320" w:lineRule="exact"/>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1,197.7</w:t>
            </w:r>
          </w:p>
        </w:tc>
        <w:tc>
          <w:tcPr>
            <w:tcW w:w="690" w:type="dxa"/>
            <w:tcBorders>
              <w:top w:val="nil"/>
              <w:left w:val="nil"/>
              <w:bottom w:val="single" w:sz="4" w:space="0" w:color="auto"/>
              <w:right w:val="nil"/>
            </w:tcBorders>
            <w:vAlign w:val="center"/>
          </w:tcPr>
          <w:p w:rsidR="0024650C" w:rsidRPr="004A0345"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1,149.8</w:t>
            </w:r>
          </w:p>
        </w:tc>
        <w:tc>
          <w:tcPr>
            <w:tcW w:w="619" w:type="dxa"/>
            <w:tcBorders>
              <w:top w:val="nil"/>
              <w:left w:val="nil"/>
              <w:bottom w:val="single" w:sz="4" w:space="0" w:color="auto"/>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47.9</w:t>
            </w:r>
          </w:p>
        </w:tc>
        <w:tc>
          <w:tcPr>
            <w:tcW w:w="678" w:type="dxa"/>
            <w:tcBorders>
              <w:top w:val="nil"/>
              <w:left w:val="nil"/>
              <w:bottom w:val="single" w:sz="4" w:space="0" w:color="auto"/>
              <w:right w:val="nil"/>
            </w:tcBorders>
            <w:vAlign w:val="center"/>
          </w:tcPr>
          <w:p w:rsidR="0024650C" w:rsidRPr="00C75A12"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59.20</w:t>
            </w:r>
          </w:p>
        </w:tc>
        <w:tc>
          <w:tcPr>
            <w:tcW w:w="537" w:type="dxa"/>
            <w:tcBorders>
              <w:top w:val="nil"/>
              <w:left w:val="nil"/>
              <w:bottom w:val="single" w:sz="4" w:space="0" w:color="auto"/>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54.7</w:t>
            </w:r>
          </w:p>
        </w:tc>
        <w:tc>
          <w:tcPr>
            <w:tcW w:w="678" w:type="dxa"/>
            <w:tcBorders>
              <w:top w:val="nil"/>
              <w:left w:val="nil"/>
              <w:bottom w:val="single" w:sz="4" w:space="0" w:color="auto"/>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407.2</w:t>
            </w:r>
          </w:p>
        </w:tc>
        <w:tc>
          <w:tcPr>
            <w:tcW w:w="694" w:type="dxa"/>
            <w:tcBorders>
              <w:top w:val="nil"/>
              <w:left w:val="nil"/>
              <w:bottom w:val="single" w:sz="4" w:space="0" w:color="auto"/>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303.8</w:t>
            </w:r>
          </w:p>
        </w:tc>
        <w:tc>
          <w:tcPr>
            <w:tcW w:w="622" w:type="dxa"/>
            <w:tcBorders>
              <w:top w:val="nil"/>
              <w:left w:val="nil"/>
              <w:bottom w:val="single" w:sz="4" w:space="0" w:color="auto"/>
              <w:right w:val="nil"/>
            </w:tcBorders>
            <w:vAlign w:val="center"/>
          </w:tcPr>
          <w:p w:rsidR="0024650C" w:rsidRPr="000A3C3B"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688.0</w:t>
            </w:r>
          </w:p>
        </w:tc>
        <w:tc>
          <w:tcPr>
            <w:tcW w:w="721" w:type="dxa"/>
            <w:tcBorders>
              <w:top w:val="nil"/>
              <w:left w:val="nil"/>
              <w:bottom w:val="single" w:sz="4" w:space="0" w:color="auto"/>
              <w:right w:val="nil"/>
            </w:tcBorders>
            <w:vAlign w:val="bottom"/>
          </w:tcPr>
          <w:p w:rsidR="0024650C" w:rsidRPr="00C75A12" w:rsidRDefault="0024650C" w:rsidP="00F52F13">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4.00</w:t>
            </w:r>
          </w:p>
        </w:tc>
        <w:tc>
          <w:tcPr>
            <w:tcW w:w="756" w:type="dxa"/>
            <w:tcBorders>
              <w:top w:val="nil"/>
              <w:left w:val="nil"/>
              <w:bottom w:val="single" w:sz="4" w:space="0" w:color="auto"/>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11.82</w:t>
            </w:r>
          </w:p>
        </w:tc>
        <w:tc>
          <w:tcPr>
            <w:tcW w:w="714" w:type="dxa"/>
            <w:tcBorders>
              <w:top w:val="nil"/>
              <w:left w:val="nil"/>
              <w:bottom w:val="single" w:sz="4" w:space="0" w:color="auto"/>
              <w:right w:val="nil"/>
            </w:tcBorders>
            <w:vAlign w:val="bottom"/>
          </w:tcPr>
          <w:p w:rsidR="0024650C" w:rsidRPr="00B42DF3"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3.95</w:t>
            </w:r>
          </w:p>
        </w:tc>
        <w:tc>
          <w:tcPr>
            <w:tcW w:w="693" w:type="dxa"/>
            <w:tcBorders>
              <w:top w:val="nil"/>
              <w:left w:val="nil"/>
              <w:bottom w:val="single" w:sz="4" w:space="0" w:color="auto"/>
            </w:tcBorders>
            <w:vAlign w:val="bottom"/>
          </w:tcPr>
          <w:p w:rsidR="0024650C" w:rsidRPr="00B42DF3" w:rsidRDefault="0024650C" w:rsidP="00F52F13">
            <w:pPr>
              <w:snapToGrid w:val="0"/>
              <w:spacing w:line="320" w:lineRule="exact"/>
              <w:jc w:val="center"/>
              <w:rPr>
                <w:rFonts w:eastAsia="標楷體"/>
                <w:color w:val="000000" w:themeColor="text1"/>
                <w:spacing w:val="-20"/>
              </w:rPr>
            </w:pPr>
            <w:r>
              <w:rPr>
                <w:rFonts w:eastAsia="標楷體" w:hint="eastAsia"/>
                <w:color w:val="000000" w:themeColor="text1"/>
                <w:spacing w:val="-20"/>
              </w:rPr>
              <w:t>2.64</w:t>
            </w:r>
          </w:p>
        </w:tc>
      </w:tr>
      <w:tr w:rsidR="0024650C" w:rsidRPr="006053B8" w:rsidTr="00F52F13">
        <w:trPr>
          <w:jc w:val="center"/>
        </w:trPr>
        <w:tc>
          <w:tcPr>
            <w:tcW w:w="1635" w:type="dxa"/>
            <w:tcBorders>
              <w:top w:val="single" w:sz="4" w:space="0" w:color="auto"/>
              <w:bottom w:val="single" w:sz="4" w:space="0" w:color="auto"/>
              <w:right w:val="single" w:sz="4" w:space="0" w:color="auto"/>
            </w:tcBorders>
            <w:vAlign w:val="center"/>
          </w:tcPr>
          <w:p w:rsidR="0024650C" w:rsidRPr="006053B8" w:rsidRDefault="0024650C" w:rsidP="00F52F13">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24650C" w:rsidRPr="004A0345" w:rsidRDefault="0024650C" w:rsidP="00F52F13">
            <w:pPr>
              <w:jc w:val="center"/>
              <w:rPr>
                <w:rFonts w:eastAsia="標楷體"/>
                <w:color w:val="000000" w:themeColor="text1"/>
                <w:spacing w:val="-20"/>
              </w:rPr>
            </w:pPr>
            <w:r>
              <w:rPr>
                <w:rFonts w:eastAsia="標楷體" w:hint="eastAsia"/>
                <w:color w:val="000000" w:themeColor="text1"/>
                <w:spacing w:val="-20"/>
              </w:rPr>
              <w:t>0.08</w:t>
            </w:r>
          </w:p>
        </w:tc>
        <w:tc>
          <w:tcPr>
            <w:tcW w:w="690" w:type="dxa"/>
            <w:tcBorders>
              <w:top w:val="single" w:sz="4" w:space="0" w:color="auto"/>
              <w:left w:val="nil"/>
              <w:bottom w:val="single" w:sz="4" w:space="0" w:color="auto"/>
              <w:right w:val="nil"/>
            </w:tcBorders>
            <w:vAlign w:val="center"/>
          </w:tcPr>
          <w:p w:rsidR="0024650C" w:rsidRPr="004A0345" w:rsidRDefault="0024650C" w:rsidP="00F52F13">
            <w:pPr>
              <w:jc w:val="center"/>
              <w:rPr>
                <w:rFonts w:eastAsia="標楷體"/>
                <w:color w:val="000000" w:themeColor="text1"/>
                <w:spacing w:val="-20"/>
              </w:rPr>
            </w:pPr>
            <w:r>
              <w:rPr>
                <w:rFonts w:eastAsia="標楷體" w:hint="eastAsia"/>
                <w:color w:val="000000" w:themeColor="text1"/>
                <w:spacing w:val="-20"/>
              </w:rPr>
              <w:t>-0.11</w:t>
            </w:r>
          </w:p>
        </w:tc>
        <w:tc>
          <w:tcPr>
            <w:tcW w:w="619"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4.81</w:t>
            </w:r>
          </w:p>
        </w:tc>
        <w:tc>
          <w:tcPr>
            <w:tcW w:w="678"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-0.08</w:t>
            </w:r>
            <w:r w:rsidRPr="00C75A12">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-2.16</w:t>
            </w:r>
          </w:p>
        </w:tc>
        <w:tc>
          <w:tcPr>
            <w:tcW w:w="678"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-0.57</w:t>
            </w:r>
          </w:p>
        </w:tc>
        <w:tc>
          <w:tcPr>
            <w:tcW w:w="694"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-1.05</w:t>
            </w:r>
          </w:p>
        </w:tc>
        <w:tc>
          <w:tcPr>
            <w:tcW w:w="622"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0.33</w:t>
            </w:r>
          </w:p>
        </w:tc>
        <w:tc>
          <w:tcPr>
            <w:tcW w:w="721"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0.18</w:t>
            </w:r>
            <w:r w:rsidRPr="00C75A12">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-0.43</w:t>
            </w:r>
            <w:r w:rsidRPr="00B42DF3">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0.03</w:t>
            </w:r>
            <w:r w:rsidRPr="00B42DF3">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0.64</w:t>
            </w:r>
            <w:r w:rsidRPr="00B42DF3">
              <w:rPr>
                <w:rFonts w:eastAsia="標楷體" w:hint="eastAsia"/>
                <w:color w:val="000000" w:themeColor="text1"/>
                <w:spacing w:val="-20"/>
              </w:rPr>
              <w:t>*</w:t>
            </w:r>
          </w:p>
        </w:tc>
      </w:tr>
      <w:tr w:rsidR="0024650C" w:rsidRPr="006053B8" w:rsidTr="00F52F13">
        <w:trPr>
          <w:jc w:val="center"/>
        </w:trPr>
        <w:tc>
          <w:tcPr>
            <w:tcW w:w="1635" w:type="dxa"/>
            <w:tcBorders>
              <w:top w:val="single" w:sz="4" w:space="0" w:color="auto"/>
              <w:bottom w:val="single" w:sz="4" w:space="0" w:color="auto"/>
              <w:right w:val="single" w:sz="4" w:space="0" w:color="auto"/>
            </w:tcBorders>
            <w:vAlign w:val="center"/>
          </w:tcPr>
          <w:p w:rsidR="0024650C" w:rsidRPr="006053B8" w:rsidRDefault="0024650C" w:rsidP="00F52F13">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24650C" w:rsidRPr="004A0345" w:rsidRDefault="0024650C" w:rsidP="00F52F13">
            <w:pPr>
              <w:jc w:val="center"/>
              <w:rPr>
                <w:rFonts w:eastAsia="標楷體"/>
                <w:color w:val="000000" w:themeColor="text1"/>
                <w:spacing w:val="-20"/>
              </w:rPr>
            </w:pPr>
            <w:r>
              <w:rPr>
                <w:rFonts w:eastAsia="標楷體" w:hint="eastAsia"/>
                <w:color w:val="000000" w:themeColor="text1"/>
                <w:spacing w:val="-20"/>
              </w:rPr>
              <w:t>0.27</w:t>
            </w:r>
          </w:p>
        </w:tc>
        <w:tc>
          <w:tcPr>
            <w:tcW w:w="690" w:type="dxa"/>
            <w:tcBorders>
              <w:top w:val="single" w:sz="4" w:space="0" w:color="auto"/>
              <w:left w:val="nil"/>
              <w:bottom w:val="single" w:sz="4" w:space="0" w:color="auto"/>
              <w:right w:val="nil"/>
            </w:tcBorders>
            <w:vAlign w:val="center"/>
          </w:tcPr>
          <w:p w:rsidR="0024650C" w:rsidRPr="004A0345" w:rsidRDefault="0024650C" w:rsidP="00F52F13">
            <w:pPr>
              <w:jc w:val="center"/>
              <w:rPr>
                <w:rFonts w:eastAsia="標楷體"/>
                <w:color w:val="000000" w:themeColor="text1"/>
                <w:spacing w:val="-20"/>
              </w:rPr>
            </w:pPr>
            <w:r>
              <w:rPr>
                <w:rFonts w:eastAsia="標楷體" w:hint="eastAsia"/>
                <w:color w:val="000000" w:themeColor="text1"/>
                <w:spacing w:val="-20"/>
              </w:rPr>
              <w:t>0.10</w:t>
            </w:r>
          </w:p>
        </w:tc>
        <w:tc>
          <w:tcPr>
            <w:tcW w:w="619"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4.92</w:t>
            </w:r>
          </w:p>
        </w:tc>
        <w:tc>
          <w:tcPr>
            <w:tcW w:w="678"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0.13</w:t>
            </w:r>
            <w:r w:rsidRPr="00C75A12">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-2.40</w:t>
            </w:r>
          </w:p>
        </w:tc>
        <w:tc>
          <w:tcPr>
            <w:tcW w:w="678"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-0.23</w:t>
            </w:r>
          </w:p>
        </w:tc>
        <w:tc>
          <w:tcPr>
            <w:tcW w:w="694"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-0.68</w:t>
            </w:r>
          </w:p>
        </w:tc>
        <w:tc>
          <w:tcPr>
            <w:tcW w:w="622" w:type="dxa"/>
            <w:tcBorders>
              <w:top w:val="single" w:sz="4" w:space="0" w:color="auto"/>
              <w:left w:val="nil"/>
              <w:bottom w:val="single" w:sz="4" w:space="0" w:color="auto"/>
              <w:right w:val="nil"/>
            </w:tcBorders>
            <w:vAlign w:val="center"/>
          </w:tcPr>
          <w:p w:rsidR="0024650C" w:rsidRPr="000A3C3B" w:rsidRDefault="0024650C" w:rsidP="00F52F13">
            <w:pPr>
              <w:jc w:val="center"/>
              <w:rPr>
                <w:rFonts w:eastAsia="標楷體"/>
                <w:color w:val="000000" w:themeColor="text1"/>
                <w:spacing w:val="-20"/>
              </w:rPr>
            </w:pPr>
            <w:r>
              <w:rPr>
                <w:rFonts w:eastAsia="標楷體" w:hint="eastAsia"/>
                <w:color w:val="000000" w:themeColor="text1"/>
                <w:spacing w:val="-20"/>
              </w:rPr>
              <w:t>0.50</w:t>
            </w:r>
          </w:p>
        </w:tc>
        <w:tc>
          <w:tcPr>
            <w:tcW w:w="721" w:type="dxa"/>
            <w:tcBorders>
              <w:top w:val="single" w:sz="4" w:space="0" w:color="auto"/>
              <w:left w:val="nil"/>
              <w:bottom w:val="single" w:sz="4" w:space="0" w:color="auto"/>
              <w:right w:val="nil"/>
            </w:tcBorders>
            <w:vAlign w:val="center"/>
          </w:tcPr>
          <w:p w:rsidR="0024650C" w:rsidRPr="00C75A12" w:rsidRDefault="0024650C" w:rsidP="00F52F13">
            <w:pPr>
              <w:jc w:val="center"/>
              <w:rPr>
                <w:rFonts w:eastAsia="標楷體"/>
                <w:color w:val="000000" w:themeColor="text1"/>
                <w:spacing w:val="-20"/>
              </w:rPr>
            </w:pPr>
            <w:r>
              <w:rPr>
                <w:rFonts w:eastAsia="標楷體" w:hint="eastAsia"/>
                <w:color w:val="000000" w:themeColor="text1"/>
                <w:spacing w:val="-20"/>
              </w:rPr>
              <w:t>0.17</w:t>
            </w:r>
            <w:r w:rsidRPr="00C75A12">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-0.14</w:t>
            </w:r>
            <w:r w:rsidRPr="00B42DF3">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0.15</w:t>
            </w:r>
            <w:r w:rsidRPr="00B42DF3">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24650C" w:rsidRPr="00B42DF3" w:rsidRDefault="0024650C" w:rsidP="00F52F13">
            <w:pPr>
              <w:jc w:val="center"/>
              <w:rPr>
                <w:rFonts w:eastAsia="標楷體"/>
                <w:color w:val="000000" w:themeColor="text1"/>
                <w:spacing w:val="-20"/>
              </w:rPr>
            </w:pPr>
            <w:r>
              <w:rPr>
                <w:rFonts w:eastAsia="標楷體" w:hint="eastAsia"/>
                <w:color w:val="000000" w:themeColor="text1"/>
                <w:spacing w:val="-20"/>
              </w:rPr>
              <w:t>0.35</w:t>
            </w:r>
            <w:r w:rsidRPr="00B42DF3">
              <w:rPr>
                <w:rFonts w:eastAsia="標楷體" w:hint="eastAsia"/>
                <w:color w:val="000000" w:themeColor="text1"/>
                <w:spacing w:val="-20"/>
              </w:rPr>
              <w:t>*</w:t>
            </w:r>
          </w:p>
        </w:tc>
      </w:tr>
    </w:tbl>
    <w:p w:rsidR="0024650C" w:rsidRPr="00824F84" w:rsidRDefault="0024650C" w:rsidP="0024650C">
      <w:pPr>
        <w:snapToGrid w:val="0"/>
        <w:spacing w:line="240" w:lineRule="atLeast"/>
        <w:ind w:leftChars="-118" w:left="1" w:right="-465" w:hangingChars="129" w:hanging="284"/>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w:t>
      </w:r>
      <w:r w:rsidRPr="00824F84">
        <w:rPr>
          <w:rFonts w:eastAsia="標楷體"/>
          <w:color w:val="000000" w:themeColor="text1"/>
          <w:sz w:val="22"/>
          <w:szCs w:val="22"/>
        </w:rPr>
        <w:t>數字表示增減百分點</w:t>
      </w:r>
    </w:p>
    <w:p w:rsidR="0024650C" w:rsidRPr="00824F84" w:rsidRDefault="0024650C" w:rsidP="0024650C">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824F84">
        <w:rPr>
          <w:rFonts w:eastAsia="標楷體"/>
          <w:color w:val="000000" w:themeColor="text1"/>
          <w:sz w:val="22"/>
          <w:szCs w:val="22"/>
        </w:rPr>
        <w:t>資料來源：行政院主計總處「人力資源統計月報」。</w:t>
      </w:r>
      <w:r w:rsidRPr="00824F84">
        <w:rPr>
          <w:rFonts w:eastAsia="標楷體"/>
          <w:b/>
          <w:bCs/>
          <w:color w:val="000000" w:themeColor="text1"/>
          <w:sz w:val="28"/>
          <w:szCs w:val="28"/>
        </w:rPr>
        <w:br w:type="page"/>
      </w:r>
    </w:p>
    <w:p w:rsidR="0024650C" w:rsidRPr="00824F84" w:rsidRDefault="0024650C" w:rsidP="0024650C">
      <w:pPr>
        <w:tabs>
          <w:tab w:val="left" w:pos="540"/>
        </w:tabs>
        <w:snapToGrid w:val="0"/>
        <w:spacing w:beforeLines="50" w:before="180" w:line="300" w:lineRule="auto"/>
        <w:rPr>
          <w:rFonts w:eastAsia="標楷體"/>
          <w:b/>
          <w:bCs/>
          <w:color w:val="000000" w:themeColor="text1"/>
          <w:sz w:val="28"/>
          <w:szCs w:val="28"/>
        </w:rPr>
      </w:pPr>
      <w:r w:rsidRPr="00824F84">
        <w:rPr>
          <w:rFonts w:eastAsia="標楷體"/>
          <w:b/>
          <w:bCs/>
          <w:color w:val="000000" w:themeColor="text1"/>
          <w:sz w:val="28"/>
          <w:szCs w:val="28"/>
        </w:rPr>
        <w:lastRenderedPageBreak/>
        <w:t>２、國際比較</w:t>
      </w:r>
    </w:p>
    <w:p w:rsidR="0024650C" w:rsidRPr="009A7E1E" w:rsidRDefault="0024650C" w:rsidP="0024650C">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Pr>
          <w:rFonts w:eastAsia="標楷體" w:hint="eastAsia"/>
          <w:color w:val="000000" w:themeColor="text1"/>
          <w:sz w:val="28"/>
          <w:szCs w:val="32"/>
        </w:rPr>
        <w:t>7</w:t>
      </w:r>
      <w:r>
        <w:rPr>
          <w:rFonts w:eastAsia="標楷體"/>
          <w:color w:val="000000" w:themeColor="text1"/>
          <w:sz w:val="28"/>
          <w:szCs w:val="32"/>
        </w:rPr>
        <w:t>月</w:t>
      </w:r>
      <w:r w:rsidRPr="006053B8">
        <w:rPr>
          <w:rFonts w:eastAsia="標楷體"/>
          <w:color w:val="000000" w:themeColor="text1"/>
          <w:sz w:val="28"/>
          <w:szCs w:val="32"/>
        </w:rPr>
        <w:t>國內經季節調整後之失</w:t>
      </w:r>
      <w:r w:rsidRPr="00942D66">
        <w:rPr>
          <w:rFonts w:eastAsia="標楷體"/>
          <w:color w:val="000000" w:themeColor="text1"/>
          <w:sz w:val="28"/>
          <w:szCs w:val="32"/>
        </w:rPr>
        <w:t>業率為</w:t>
      </w:r>
      <w:r>
        <w:rPr>
          <w:rFonts w:eastAsia="標楷體" w:hint="eastAsia"/>
          <w:color w:val="000000" w:themeColor="text1"/>
          <w:sz w:val="28"/>
          <w:szCs w:val="32"/>
        </w:rPr>
        <w:t>3</w:t>
      </w:r>
      <w:r w:rsidRPr="00942D66">
        <w:rPr>
          <w:rFonts w:eastAsia="標楷體"/>
          <w:color w:val="000000" w:themeColor="text1"/>
          <w:sz w:val="28"/>
          <w:szCs w:val="32"/>
        </w:rPr>
        <w:t>.</w:t>
      </w:r>
      <w:r>
        <w:rPr>
          <w:rFonts w:eastAsia="標楷體" w:hint="eastAsia"/>
          <w:color w:val="000000" w:themeColor="text1"/>
          <w:sz w:val="28"/>
          <w:szCs w:val="32"/>
        </w:rPr>
        <w:t>90</w:t>
      </w:r>
      <w:r w:rsidRPr="00942D66">
        <w:rPr>
          <w:rFonts w:eastAsia="標楷體"/>
          <w:color w:val="000000" w:themeColor="text1"/>
          <w:sz w:val="28"/>
          <w:szCs w:val="32"/>
        </w:rPr>
        <w:t>%</w:t>
      </w:r>
      <w:r w:rsidRPr="009A7E1E">
        <w:rPr>
          <w:rFonts w:eastAsia="標楷體"/>
          <w:color w:val="000000" w:themeColor="text1"/>
          <w:sz w:val="28"/>
          <w:szCs w:val="32"/>
        </w:rPr>
        <w:t>，低於</w:t>
      </w:r>
      <w:r>
        <w:rPr>
          <w:rFonts w:eastAsia="標楷體" w:hint="eastAsia"/>
          <w:color w:val="000000" w:themeColor="text1"/>
          <w:sz w:val="28"/>
          <w:szCs w:val="32"/>
        </w:rPr>
        <w:t>香港、</w:t>
      </w:r>
      <w:r w:rsidRPr="009A7E1E">
        <w:rPr>
          <w:rFonts w:eastAsia="標楷體" w:hint="eastAsia"/>
          <w:color w:val="000000" w:themeColor="text1"/>
          <w:sz w:val="28"/>
          <w:szCs w:val="32"/>
        </w:rPr>
        <w:t>南韓、美國</w:t>
      </w:r>
      <w:r w:rsidR="00B01648">
        <w:rPr>
          <w:rFonts w:eastAsia="標楷體" w:hint="eastAsia"/>
          <w:color w:val="000000" w:themeColor="text1"/>
          <w:sz w:val="28"/>
          <w:szCs w:val="32"/>
        </w:rPr>
        <w:t>及</w:t>
      </w:r>
      <w:r w:rsidRPr="009A7E1E">
        <w:rPr>
          <w:rFonts w:eastAsia="標楷體"/>
          <w:color w:val="000000" w:themeColor="text1"/>
          <w:sz w:val="28"/>
          <w:szCs w:val="32"/>
        </w:rPr>
        <w:t>加拿大。</w:t>
      </w:r>
    </w:p>
    <w:p w:rsidR="0024650C" w:rsidRPr="004A3074" w:rsidRDefault="0024650C" w:rsidP="0024650C">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24650C" w:rsidRPr="00824F84" w:rsidRDefault="0024650C" w:rsidP="0024650C">
      <w:pPr>
        <w:snapToGrid w:val="0"/>
        <w:spacing w:before="120"/>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2-9-2  </w:t>
      </w:r>
      <w:r w:rsidRPr="00824F84">
        <w:rPr>
          <w:rFonts w:eastAsia="標楷體"/>
          <w:b/>
          <w:bCs/>
          <w:color w:val="000000" w:themeColor="text1"/>
          <w:sz w:val="28"/>
        </w:rPr>
        <w:t>主要國家失業率比較</w:t>
      </w:r>
    </w:p>
    <w:p w:rsidR="0024650C" w:rsidRPr="00824F84" w:rsidRDefault="0024650C" w:rsidP="0024650C">
      <w:pPr>
        <w:widowControl/>
        <w:snapToGrid w:val="0"/>
        <w:spacing w:line="300" w:lineRule="atLeast"/>
        <w:ind w:right="-816"/>
        <w:rPr>
          <w:rFonts w:eastAsia="標楷體"/>
          <w:color w:val="000000" w:themeColor="text1"/>
          <w:kern w:val="0"/>
          <w:sz w:val="22"/>
          <w:szCs w:val="22"/>
        </w:rPr>
      </w:pPr>
      <w:r w:rsidRPr="00824F84">
        <w:rPr>
          <w:rFonts w:eastAsia="標楷體"/>
          <w:color w:val="000000" w:themeColor="text1"/>
          <w:kern w:val="0"/>
          <w:sz w:val="22"/>
        </w:rPr>
        <w:t xml:space="preserve">                                                                      </w:t>
      </w:r>
      <w:r w:rsidRPr="00824F84">
        <w:rPr>
          <w:rFonts w:eastAsia="標楷體"/>
          <w:color w:val="000000" w:themeColor="text1"/>
          <w:kern w:val="0"/>
          <w:sz w:val="22"/>
          <w:szCs w:val="22"/>
        </w:rPr>
        <w:t>單位：</w:t>
      </w:r>
      <w:r w:rsidRPr="00824F84">
        <w:rPr>
          <w:rFonts w:eastAsia="標楷體"/>
          <w:color w:val="000000" w:themeColor="text1"/>
          <w:kern w:val="0"/>
          <w:sz w:val="22"/>
          <w:szCs w:val="22"/>
        </w:rPr>
        <w:t>%</w:t>
      </w:r>
    </w:p>
    <w:tbl>
      <w:tblPr>
        <w:tblW w:w="1091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6"/>
        <w:gridCol w:w="656"/>
        <w:gridCol w:w="616"/>
        <w:gridCol w:w="602"/>
        <w:gridCol w:w="658"/>
        <w:gridCol w:w="644"/>
        <w:gridCol w:w="644"/>
        <w:gridCol w:w="686"/>
        <w:gridCol w:w="586"/>
        <w:gridCol w:w="586"/>
        <w:gridCol w:w="586"/>
        <w:gridCol w:w="586"/>
        <w:gridCol w:w="586"/>
        <w:gridCol w:w="586"/>
        <w:gridCol w:w="586"/>
        <w:gridCol w:w="1477"/>
      </w:tblGrid>
      <w:tr w:rsidR="0024650C" w:rsidRPr="006053B8" w:rsidTr="0024650C">
        <w:trPr>
          <w:cantSplit/>
          <w:trHeight w:val="347"/>
          <w:jc w:val="center"/>
        </w:trPr>
        <w:tc>
          <w:tcPr>
            <w:tcW w:w="826" w:type="dxa"/>
            <w:vMerge w:val="restart"/>
            <w:tcBorders>
              <w:top w:val="single" w:sz="4" w:space="0" w:color="auto"/>
              <w:left w:val="nil"/>
              <w:tl2br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4506" w:type="dxa"/>
            <w:gridSpan w:val="7"/>
            <w:tcBorders>
              <w:top w:val="single" w:sz="4" w:space="0" w:color="auto"/>
              <w:left w:val="single" w:sz="4" w:space="0" w:color="auto"/>
              <w:right w:val="single" w:sz="4" w:space="0" w:color="auto"/>
            </w:tcBorders>
            <w:vAlign w:val="center"/>
          </w:tcPr>
          <w:p w:rsidR="0024650C" w:rsidRPr="006053B8" w:rsidRDefault="0024650C" w:rsidP="00F52F13">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4102" w:type="dxa"/>
            <w:gridSpan w:val="7"/>
            <w:tcBorders>
              <w:top w:val="single" w:sz="4" w:space="0" w:color="auto"/>
              <w:left w:val="single" w:sz="4" w:space="0" w:color="auto"/>
              <w:right w:val="single" w:sz="4" w:space="0" w:color="auto"/>
            </w:tcBorders>
            <w:vAlign w:val="center"/>
          </w:tcPr>
          <w:p w:rsidR="0024650C" w:rsidRPr="006053B8" w:rsidRDefault="0024650C" w:rsidP="00F52F13">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477" w:type="dxa"/>
            <w:vMerge w:val="restart"/>
            <w:tcBorders>
              <w:top w:val="single" w:sz="4" w:space="0" w:color="auto"/>
              <w:left w:val="single" w:sz="4" w:space="0" w:color="auto"/>
              <w:right w:val="nil"/>
            </w:tcBorders>
            <w:vAlign w:val="center"/>
          </w:tcPr>
          <w:p w:rsidR="0024650C" w:rsidRPr="006053B8" w:rsidRDefault="0024650C" w:rsidP="00F52F13">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24650C" w:rsidRPr="006053B8" w:rsidRDefault="0024650C" w:rsidP="00F52F13">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24650C" w:rsidRPr="006053B8" w:rsidTr="0024650C">
        <w:trPr>
          <w:cantSplit/>
          <w:trHeight w:val="328"/>
          <w:jc w:val="center"/>
        </w:trPr>
        <w:tc>
          <w:tcPr>
            <w:tcW w:w="826" w:type="dxa"/>
            <w:vMerge/>
            <w:tcBorders>
              <w:left w:val="nil"/>
              <w:bottom w:val="single" w:sz="4" w:space="0" w:color="auto"/>
              <w:tl2br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56"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16"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02"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58"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44"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44"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6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5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3</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4</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5</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6</w:t>
            </w:r>
            <w:r>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7</w:t>
            </w:r>
            <w:r>
              <w:rPr>
                <w:rFonts w:eastAsia="標楷體" w:hint="eastAsia"/>
                <w:color w:val="000000" w:themeColor="text1"/>
                <w:spacing w:val="-24"/>
                <w:sz w:val="20"/>
              </w:rPr>
              <w:t>月</w:t>
            </w:r>
          </w:p>
        </w:tc>
        <w:tc>
          <w:tcPr>
            <w:tcW w:w="1477" w:type="dxa"/>
            <w:vMerge/>
            <w:tcBorders>
              <w:left w:val="single" w:sz="4" w:space="0" w:color="auto"/>
              <w:bottom w:val="single" w:sz="4" w:space="0" w:color="auto"/>
              <w:right w:val="nil"/>
            </w:tcBorders>
            <w:vAlign w:val="center"/>
          </w:tcPr>
          <w:p w:rsidR="0024650C" w:rsidRPr="006053B8" w:rsidRDefault="0024650C" w:rsidP="00F52F1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24650C" w:rsidRPr="006053B8" w:rsidTr="0024650C">
        <w:trPr>
          <w:cantSplit/>
          <w:trHeight w:val="320"/>
          <w:jc w:val="center"/>
        </w:trPr>
        <w:tc>
          <w:tcPr>
            <w:tcW w:w="826" w:type="dxa"/>
            <w:tcBorders>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5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1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02"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58"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44"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44"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6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4.10</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4.16</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3.97</w:t>
            </w:r>
          </w:p>
        </w:tc>
        <w:tc>
          <w:tcPr>
            <w:tcW w:w="586" w:type="dxa"/>
            <w:tcBorders>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3.90</w:t>
            </w:r>
          </w:p>
        </w:tc>
        <w:tc>
          <w:tcPr>
            <w:tcW w:w="1477" w:type="dxa"/>
            <w:tcBorders>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73</w:t>
            </w:r>
            <w:r w:rsidRPr="006053B8">
              <w:rPr>
                <w:rFonts w:eastAsia="標楷體"/>
                <w:color w:val="000000" w:themeColor="text1"/>
                <w:sz w:val="20"/>
              </w:rPr>
              <w:t>(↑</w:t>
            </w:r>
            <w:r>
              <w:rPr>
                <w:rFonts w:eastAsia="標楷體"/>
                <w:color w:val="000000" w:themeColor="text1"/>
                <w:sz w:val="20"/>
              </w:rPr>
              <w:t>0</w:t>
            </w:r>
            <w:r>
              <w:rPr>
                <w:rFonts w:eastAsia="標楷體" w:hint="eastAsia"/>
                <w:color w:val="000000" w:themeColor="text1"/>
                <w:sz w:val="20"/>
              </w:rPr>
              <w:t>.17</w:t>
            </w:r>
            <w:r w:rsidRPr="006053B8">
              <w:rPr>
                <w:rFonts w:eastAsia="標楷體"/>
                <w:color w:val="000000" w:themeColor="text1"/>
                <w:sz w:val="20"/>
              </w:rPr>
              <w:t>)</w:t>
            </w:r>
          </w:p>
        </w:tc>
      </w:tr>
      <w:tr w:rsidR="0024650C" w:rsidRPr="006053B8" w:rsidTr="0024650C">
        <w:trPr>
          <w:cantSplit/>
          <w:trHeight w:val="332"/>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5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02"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58"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5.2</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5.9</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6.2</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6.1</w:t>
            </w:r>
          </w:p>
        </w:tc>
        <w:tc>
          <w:tcPr>
            <w:tcW w:w="1477" w:type="dxa"/>
            <w:tcBorders>
              <w:top w:val="nil"/>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w:t>
            </w:r>
            <w:r>
              <w:rPr>
                <w:rFonts w:eastAsia="標楷體" w:hint="eastAsia"/>
                <w:color w:val="000000" w:themeColor="text1"/>
                <w:sz w:val="20"/>
              </w:rPr>
              <w:t>9</w:t>
            </w:r>
            <w:r w:rsidRPr="006053B8">
              <w:rPr>
                <w:rFonts w:eastAsia="標楷體"/>
                <w:color w:val="000000" w:themeColor="text1"/>
                <w:sz w:val="20"/>
              </w:rPr>
              <w:t>(↑</w:t>
            </w:r>
            <w:r>
              <w:rPr>
                <w:rFonts w:eastAsia="標楷體" w:hint="eastAsia"/>
                <w:color w:val="000000" w:themeColor="text1"/>
                <w:sz w:val="20"/>
              </w:rPr>
              <w:t>3.2</w:t>
            </w:r>
            <w:r w:rsidRPr="006053B8">
              <w:rPr>
                <w:rFonts w:eastAsia="標楷體"/>
                <w:color w:val="000000" w:themeColor="text1"/>
                <w:sz w:val="20"/>
              </w:rPr>
              <w:t>)</w:t>
            </w:r>
          </w:p>
        </w:tc>
      </w:tr>
      <w:tr w:rsidR="0024650C" w:rsidRPr="006053B8" w:rsidTr="0024650C">
        <w:trPr>
          <w:cantSplit/>
          <w:trHeight w:val="320"/>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5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3</w:t>
            </w:r>
          </w:p>
        </w:tc>
        <w:tc>
          <w:tcPr>
            <w:tcW w:w="61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w:t>
            </w:r>
            <w:r>
              <w:rPr>
                <w:rFonts w:eastAsia="標楷體" w:hint="eastAsia"/>
                <w:color w:val="000000" w:themeColor="text1"/>
                <w:sz w:val="20"/>
              </w:rPr>
              <w:t>3</w:t>
            </w:r>
          </w:p>
        </w:tc>
        <w:tc>
          <w:tcPr>
            <w:tcW w:w="602"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58"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44"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2.5</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2.6</w:t>
            </w:r>
          </w:p>
        </w:tc>
        <w:tc>
          <w:tcPr>
            <w:tcW w:w="586" w:type="dxa"/>
            <w:tcBorders>
              <w:top w:val="nil"/>
              <w:left w:val="single" w:sz="4" w:space="0" w:color="auto"/>
              <w:bottom w:val="nil"/>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586" w:type="dxa"/>
            <w:tcBorders>
              <w:top w:val="nil"/>
              <w:left w:val="single" w:sz="4" w:space="0" w:color="auto"/>
              <w:bottom w:val="nil"/>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2.8</w:t>
            </w:r>
          </w:p>
        </w:tc>
        <w:tc>
          <w:tcPr>
            <w:tcW w:w="586" w:type="dxa"/>
            <w:tcBorders>
              <w:top w:val="nil"/>
              <w:left w:val="single" w:sz="4" w:space="0" w:color="auto"/>
              <w:bottom w:val="nil"/>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477" w:type="dxa"/>
            <w:tcBorders>
              <w:top w:val="nil"/>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hint="eastAsia"/>
                <w:color w:val="000000" w:themeColor="text1"/>
                <w:sz w:val="20"/>
              </w:rPr>
              <w:t>2.</w:t>
            </w:r>
            <w:r>
              <w:rPr>
                <w:rFonts w:eastAsia="標楷體" w:hint="eastAsia"/>
                <w:color w:val="000000" w:themeColor="text1"/>
                <w:sz w:val="20"/>
              </w:rPr>
              <w:t>3</w:t>
            </w:r>
            <w:r w:rsidRPr="00DD7569">
              <w:rPr>
                <w:rFonts w:eastAsia="標楷體"/>
                <w:color w:val="000000" w:themeColor="text1"/>
                <w:sz w:val="20"/>
              </w:rPr>
              <w:t>(</w:t>
            </w:r>
            <w:r w:rsidRPr="006053B8">
              <w:rPr>
                <w:rFonts w:eastAsia="標楷體"/>
                <w:color w:val="000000" w:themeColor="text1"/>
                <w:sz w:val="20"/>
              </w:rPr>
              <w:t>↑</w:t>
            </w:r>
            <w:r w:rsidRPr="00DD7569">
              <w:rPr>
                <w:rFonts w:eastAsia="標楷體"/>
                <w:color w:val="000000" w:themeColor="text1"/>
                <w:sz w:val="20"/>
              </w:rPr>
              <w:t>0.</w:t>
            </w:r>
            <w:r>
              <w:rPr>
                <w:rFonts w:eastAsia="標楷體" w:hint="eastAsia"/>
                <w:color w:val="000000" w:themeColor="text1"/>
                <w:sz w:val="20"/>
              </w:rPr>
              <w:t>5</w:t>
            </w:r>
            <w:r w:rsidRPr="006053B8">
              <w:rPr>
                <w:rFonts w:eastAsia="標楷體"/>
                <w:color w:val="000000" w:themeColor="text1"/>
                <w:sz w:val="20"/>
              </w:rPr>
              <w:t>)</w:t>
            </w:r>
          </w:p>
        </w:tc>
      </w:tr>
      <w:tr w:rsidR="0024650C" w:rsidRPr="006053B8" w:rsidTr="0024650C">
        <w:trPr>
          <w:cantSplit/>
          <w:trHeight w:val="320"/>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5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1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02"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58"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44"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4.3</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1477" w:type="dxa"/>
            <w:tcBorders>
              <w:top w:val="nil"/>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r w:rsidRPr="006053B8">
              <w:rPr>
                <w:rFonts w:eastAsia="標楷體"/>
                <w:color w:val="000000" w:themeColor="text1"/>
                <w:sz w:val="20"/>
              </w:rPr>
              <w:t>(↑</w:t>
            </w:r>
            <w:r>
              <w:rPr>
                <w:rFonts w:eastAsia="標楷體" w:hint="eastAsia"/>
                <w:color w:val="000000" w:themeColor="text1"/>
                <w:sz w:val="20"/>
              </w:rPr>
              <w:t>0.2</w:t>
            </w:r>
            <w:r w:rsidRPr="006053B8">
              <w:rPr>
                <w:rFonts w:eastAsia="標楷體"/>
                <w:color w:val="000000" w:themeColor="text1"/>
                <w:sz w:val="20"/>
              </w:rPr>
              <w:t>)</w:t>
            </w:r>
          </w:p>
        </w:tc>
      </w:tr>
      <w:tr w:rsidR="0024650C" w:rsidRPr="006053B8" w:rsidTr="0024650C">
        <w:trPr>
          <w:cantSplit/>
          <w:trHeight w:val="332"/>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新加坡</w:t>
            </w:r>
          </w:p>
        </w:tc>
        <w:tc>
          <w:tcPr>
            <w:tcW w:w="65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02"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2</w:t>
            </w:r>
          </w:p>
        </w:tc>
        <w:tc>
          <w:tcPr>
            <w:tcW w:w="658"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4"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4"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3.2</w:t>
            </w:r>
          </w:p>
        </w:tc>
        <w:tc>
          <w:tcPr>
            <w:tcW w:w="6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3.1</w:t>
            </w: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3.3</w:t>
            </w: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w:t>
            </w:r>
          </w:p>
        </w:tc>
        <w:tc>
          <w:tcPr>
            <w:tcW w:w="586" w:type="dxa"/>
            <w:tcBorders>
              <w:top w:val="nil"/>
              <w:left w:val="single" w:sz="4" w:space="0" w:color="auto"/>
              <w:bottom w:val="nil"/>
              <w:right w:val="single" w:sz="4" w:space="0" w:color="auto"/>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477" w:type="dxa"/>
            <w:tcBorders>
              <w:top w:val="nil"/>
              <w:left w:val="single" w:sz="4" w:space="0" w:color="auto"/>
              <w:bottom w:val="nil"/>
              <w:right w:val="nil"/>
            </w:tcBorders>
          </w:tcPr>
          <w:p w:rsidR="0024650C" w:rsidRPr="00FB020D"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1</w:t>
            </w:r>
            <w:r w:rsidRPr="00FB020D">
              <w:rPr>
                <w:rFonts w:eastAsia="標楷體"/>
                <w:color w:val="000000" w:themeColor="text1"/>
                <w:sz w:val="20"/>
              </w:rPr>
              <w:t>(↑</w:t>
            </w:r>
            <w:r w:rsidRPr="00FB020D">
              <w:rPr>
                <w:rFonts w:eastAsia="標楷體" w:hint="eastAsia"/>
                <w:color w:val="000000" w:themeColor="text1"/>
                <w:sz w:val="20"/>
              </w:rPr>
              <w:t>0</w:t>
            </w:r>
            <w:r w:rsidRPr="00FB020D">
              <w:rPr>
                <w:rFonts w:eastAsia="標楷體"/>
                <w:color w:val="000000" w:themeColor="text1"/>
                <w:sz w:val="20"/>
              </w:rPr>
              <w:t>.</w:t>
            </w:r>
            <w:r>
              <w:rPr>
                <w:rFonts w:eastAsia="標楷體" w:hint="eastAsia"/>
                <w:color w:val="000000" w:themeColor="text1"/>
                <w:sz w:val="20"/>
              </w:rPr>
              <w:t>8</w:t>
            </w:r>
            <w:r w:rsidRPr="00FB020D">
              <w:rPr>
                <w:rFonts w:eastAsia="標楷體"/>
                <w:color w:val="000000" w:themeColor="text1"/>
                <w:sz w:val="20"/>
              </w:rPr>
              <w:t>)</w:t>
            </w:r>
          </w:p>
        </w:tc>
      </w:tr>
      <w:tr w:rsidR="0024650C" w:rsidRPr="006053B8" w:rsidTr="0024650C">
        <w:trPr>
          <w:cantSplit/>
          <w:trHeight w:val="320"/>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5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02"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58"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58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14.7</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13.3</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11.1</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10.2</w:t>
            </w:r>
          </w:p>
        </w:tc>
        <w:tc>
          <w:tcPr>
            <w:tcW w:w="1477" w:type="dxa"/>
            <w:tcBorders>
              <w:top w:val="nil"/>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r w:rsidRPr="006053B8">
              <w:rPr>
                <w:rFonts w:eastAsia="標楷體"/>
                <w:color w:val="000000" w:themeColor="text1"/>
                <w:sz w:val="20"/>
              </w:rPr>
              <w:t>(</w:t>
            </w:r>
            <w:r>
              <w:rPr>
                <w:rFonts w:eastAsia="標楷體"/>
                <w:color w:val="000000" w:themeColor="text1"/>
                <w:sz w:val="20"/>
              </w:rPr>
              <w:t>↑</w:t>
            </w:r>
            <w:r>
              <w:rPr>
                <w:rFonts w:eastAsia="標楷體" w:hint="eastAsia"/>
                <w:color w:val="000000" w:themeColor="text1"/>
                <w:sz w:val="20"/>
              </w:rPr>
              <w:t>6.5</w:t>
            </w:r>
            <w:r w:rsidRPr="006053B8">
              <w:rPr>
                <w:rFonts w:eastAsia="標楷體"/>
                <w:color w:val="000000" w:themeColor="text1"/>
                <w:sz w:val="20"/>
              </w:rPr>
              <w:t>)</w:t>
            </w:r>
          </w:p>
        </w:tc>
      </w:tr>
      <w:tr w:rsidR="0024650C" w:rsidRPr="006053B8" w:rsidTr="0024650C">
        <w:trPr>
          <w:cantSplit/>
          <w:trHeight w:val="320"/>
          <w:jc w:val="center"/>
        </w:trPr>
        <w:tc>
          <w:tcPr>
            <w:tcW w:w="826" w:type="dxa"/>
            <w:tcBorders>
              <w:top w:val="nil"/>
              <w:left w:val="nil"/>
              <w:bottom w:val="nil"/>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加拿大</w:t>
            </w:r>
          </w:p>
        </w:tc>
        <w:tc>
          <w:tcPr>
            <w:tcW w:w="65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6"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02"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58"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6</w:t>
            </w:r>
          </w:p>
        </w:tc>
        <w:tc>
          <w:tcPr>
            <w:tcW w:w="644" w:type="dxa"/>
            <w:tcBorders>
              <w:top w:val="nil"/>
              <w:left w:val="single" w:sz="4" w:space="0" w:color="auto"/>
              <w:bottom w:val="nil"/>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44"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7.8</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13.0</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13.7</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12.3</w:t>
            </w:r>
          </w:p>
        </w:tc>
        <w:tc>
          <w:tcPr>
            <w:tcW w:w="586" w:type="dxa"/>
            <w:tcBorders>
              <w:top w:val="nil"/>
              <w:left w:val="single" w:sz="4" w:space="0" w:color="auto"/>
              <w:bottom w:val="nil"/>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10.9</w:t>
            </w:r>
          </w:p>
        </w:tc>
        <w:tc>
          <w:tcPr>
            <w:tcW w:w="1477" w:type="dxa"/>
            <w:tcBorders>
              <w:top w:val="nil"/>
              <w:left w:val="single" w:sz="4" w:space="0" w:color="auto"/>
              <w:bottom w:val="nil"/>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7</w:t>
            </w:r>
            <w:r w:rsidRPr="006053B8">
              <w:rPr>
                <w:rFonts w:eastAsia="標楷體"/>
                <w:color w:val="000000" w:themeColor="text1"/>
                <w:sz w:val="20"/>
              </w:rPr>
              <w:t>((</w:t>
            </w:r>
            <w:r>
              <w:rPr>
                <w:rFonts w:eastAsia="標楷體"/>
                <w:color w:val="000000" w:themeColor="text1"/>
                <w:sz w:val="20"/>
              </w:rPr>
              <w:t>↑</w:t>
            </w:r>
            <w:r>
              <w:rPr>
                <w:rFonts w:eastAsia="標楷體" w:hint="eastAsia"/>
                <w:color w:val="000000" w:themeColor="text1"/>
                <w:sz w:val="20"/>
              </w:rPr>
              <w:t>5.2</w:t>
            </w:r>
            <w:r w:rsidRPr="006053B8">
              <w:rPr>
                <w:rFonts w:eastAsia="標楷體"/>
                <w:color w:val="000000" w:themeColor="text1"/>
                <w:sz w:val="20"/>
              </w:rPr>
              <w:t>)</w:t>
            </w:r>
          </w:p>
        </w:tc>
      </w:tr>
      <w:tr w:rsidR="0024650C" w:rsidRPr="006053B8" w:rsidTr="0024650C">
        <w:trPr>
          <w:cantSplit/>
          <w:trHeight w:val="345"/>
          <w:jc w:val="center"/>
        </w:trPr>
        <w:tc>
          <w:tcPr>
            <w:tcW w:w="826" w:type="dxa"/>
            <w:tcBorders>
              <w:top w:val="nil"/>
              <w:left w:val="nil"/>
              <w:bottom w:val="single" w:sz="4" w:space="0" w:color="auto"/>
            </w:tcBorders>
          </w:tcPr>
          <w:p w:rsidR="0024650C" w:rsidRPr="006053B8" w:rsidRDefault="0024650C" w:rsidP="00F52F1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56" w:type="dxa"/>
            <w:tcBorders>
              <w:top w:val="nil"/>
              <w:left w:val="single" w:sz="4" w:space="0" w:color="auto"/>
              <w:bottom w:val="single" w:sz="4" w:space="0" w:color="auto"/>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0</w:t>
            </w:r>
          </w:p>
        </w:tc>
        <w:tc>
          <w:tcPr>
            <w:tcW w:w="616" w:type="dxa"/>
            <w:tcBorders>
              <w:top w:val="nil"/>
              <w:left w:val="single" w:sz="4" w:space="0" w:color="auto"/>
              <w:bottom w:val="single" w:sz="4" w:space="0" w:color="auto"/>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1</w:t>
            </w:r>
          </w:p>
        </w:tc>
        <w:tc>
          <w:tcPr>
            <w:tcW w:w="602" w:type="dxa"/>
            <w:tcBorders>
              <w:top w:val="nil"/>
              <w:left w:val="single" w:sz="4" w:space="0" w:color="auto"/>
              <w:bottom w:val="single" w:sz="4" w:space="0" w:color="auto"/>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58" w:type="dxa"/>
            <w:tcBorders>
              <w:top w:val="nil"/>
              <w:left w:val="single" w:sz="4" w:space="0" w:color="auto"/>
              <w:bottom w:val="single" w:sz="4" w:space="0" w:color="auto"/>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44" w:type="dxa"/>
            <w:tcBorders>
              <w:top w:val="nil"/>
              <w:left w:val="single" w:sz="4" w:space="0" w:color="auto"/>
              <w:bottom w:val="single" w:sz="4" w:space="0" w:color="auto"/>
              <w:right w:val="single" w:sz="4" w:space="0" w:color="auto"/>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644"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86"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586"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586"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586"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586" w:type="dxa"/>
            <w:tcBorders>
              <w:top w:val="nil"/>
              <w:left w:val="single" w:sz="4" w:space="0" w:color="auto"/>
              <w:bottom w:val="single" w:sz="4" w:space="0" w:color="auto"/>
              <w:right w:val="single" w:sz="4" w:space="0" w:color="auto"/>
            </w:tcBorders>
          </w:tcPr>
          <w:p w:rsidR="0024650C"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w:t>
            </w:r>
          </w:p>
        </w:tc>
        <w:tc>
          <w:tcPr>
            <w:tcW w:w="586" w:type="dxa"/>
            <w:tcBorders>
              <w:top w:val="nil"/>
              <w:left w:val="single" w:sz="4" w:space="0" w:color="auto"/>
              <w:bottom w:val="single" w:sz="4" w:space="0" w:color="auto"/>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w:t>
            </w:r>
          </w:p>
        </w:tc>
        <w:tc>
          <w:tcPr>
            <w:tcW w:w="586" w:type="dxa"/>
            <w:tcBorders>
              <w:top w:val="nil"/>
              <w:left w:val="single" w:sz="4" w:space="0" w:color="auto"/>
              <w:bottom w:val="single" w:sz="4" w:space="0" w:color="auto"/>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586" w:type="dxa"/>
            <w:tcBorders>
              <w:top w:val="nil"/>
              <w:left w:val="single" w:sz="4" w:space="0" w:color="auto"/>
              <w:bottom w:val="single" w:sz="4" w:space="0" w:color="auto"/>
              <w:right w:val="single" w:sz="4" w:space="0" w:color="auto"/>
            </w:tcBorders>
          </w:tcPr>
          <w:p w:rsidR="0024650C" w:rsidRPr="00DD7569"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477" w:type="dxa"/>
            <w:tcBorders>
              <w:top w:val="nil"/>
              <w:left w:val="single" w:sz="4" w:space="0" w:color="auto"/>
              <w:bottom w:val="single" w:sz="4" w:space="0" w:color="auto"/>
              <w:right w:val="nil"/>
            </w:tcBorders>
          </w:tcPr>
          <w:p w:rsidR="0024650C" w:rsidRPr="006053B8" w:rsidRDefault="0024650C" w:rsidP="00F52F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color w:val="000000" w:themeColor="text1"/>
                <w:sz w:val="20"/>
              </w:rPr>
              <w:t>3.</w:t>
            </w:r>
            <w:r>
              <w:rPr>
                <w:rFonts w:eastAsia="標楷體" w:hint="eastAsia"/>
                <w:color w:val="000000" w:themeColor="text1"/>
                <w:sz w:val="20"/>
              </w:rPr>
              <w:t>1</w:t>
            </w:r>
            <w:r w:rsidRPr="00DD7569">
              <w:rPr>
                <w:rFonts w:eastAsia="標楷體"/>
                <w:color w:val="000000" w:themeColor="text1"/>
                <w:sz w:val="20"/>
              </w:rPr>
              <w:t>(↑</w:t>
            </w:r>
            <w:r>
              <w:rPr>
                <w:rFonts w:eastAsia="標楷體" w:hint="eastAsia"/>
                <w:color w:val="000000" w:themeColor="text1"/>
                <w:sz w:val="20"/>
              </w:rPr>
              <w:t>1.1</w:t>
            </w:r>
            <w:r w:rsidRPr="00DD7569">
              <w:rPr>
                <w:rFonts w:eastAsia="標楷體"/>
                <w:color w:val="000000" w:themeColor="text1"/>
                <w:sz w:val="20"/>
              </w:rPr>
              <w:t>)</w:t>
            </w:r>
          </w:p>
        </w:tc>
      </w:tr>
    </w:tbl>
    <w:p w:rsidR="0024650C" w:rsidRPr="00824F84" w:rsidRDefault="0024650C" w:rsidP="0024650C">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各國失業率為季節調整後資料。</w:t>
      </w:r>
      <w:r w:rsidRPr="00824F84">
        <w:rPr>
          <w:rFonts w:eastAsia="標楷體"/>
          <w:color w:val="000000" w:themeColor="text1"/>
          <w:sz w:val="22"/>
          <w:szCs w:val="22"/>
        </w:rPr>
        <w:t xml:space="preserve"> </w:t>
      </w:r>
    </w:p>
    <w:p w:rsidR="0024650C" w:rsidRPr="00824F84" w:rsidRDefault="0024650C" w:rsidP="0024650C">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color w:val="000000" w:themeColor="text1"/>
          <w:kern w:val="0"/>
          <w:sz w:val="22"/>
          <w:szCs w:val="22"/>
        </w:rPr>
        <w:t>香港失業率係</w:t>
      </w:r>
      <w:r w:rsidRPr="00824F84">
        <w:rPr>
          <w:rFonts w:eastAsia="標楷體"/>
          <w:color w:val="000000" w:themeColor="text1"/>
          <w:kern w:val="0"/>
          <w:sz w:val="22"/>
          <w:szCs w:val="22"/>
        </w:rPr>
        <w:t>3</w:t>
      </w:r>
      <w:r w:rsidRPr="00824F84">
        <w:rPr>
          <w:rFonts w:eastAsia="標楷體"/>
          <w:color w:val="000000" w:themeColor="text1"/>
          <w:kern w:val="0"/>
          <w:sz w:val="22"/>
          <w:szCs w:val="22"/>
        </w:rPr>
        <w:t>個月平均值。</w:t>
      </w:r>
      <w:r w:rsidRPr="00824F84">
        <w:rPr>
          <w:rFonts w:eastAsia="標楷體"/>
          <w:color w:val="000000" w:themeColor="text1"/>
          <w:kern w:val="0"/>
          <w:sz w:val="22"/>
          <w:szCs w:val="22"/>
        </w:rPr>
        <w:t xml:space="preserve"> </w:t>
      </w:r>
    </w:p>
    <w:p w:rsidR="0024650C" w:rsidRPr="00824F84" w:rsidRDefault="0024650C" w:rsidP="0024650C">
      <w:pPr>
        <w:widowControl/>
        <w:snapToGrid w:val="0"/>
        <w:spacing w:line="320" w:lineRule="atLeast"/>
        <w:ind w:leftChars="24" w:left="342" w:right="249" w:hangingChars="129" w:hanging="284"/>
        <w:jc w:val="both"/>
        <w:rPr>
          <w:rFonts w:eastAsia="標楷體*.灦.."/>
          <w:color w:val="000000" w:themeColor="text1"/>
          <w:sz w:val="16"/>
          <w:szCs w:val="16"/>
        </w:rPr>
      </w:pPr>
      <w:r w:rsidRPr="00824F84">
        <w:rPr>
          <w:rFonts w:eastAsia="標楷體"/>
          <w:color w:val="000000" w:themeColor="text1"/>
          <w:kern w:val="0"/>
          <w:sz w:val="22"/>
          <w:szCs w:val="22"/>
        </w:rPr>
        <w:t>3.</w:t>
      </w:r>
      <w:r w:rsidRPr="00824F84">
        <w:rPr>
          <w:rFonts w:eastAsia="標楷體"/>
          <w:color w:val="000000" w:themeColor="text1"/>
          <w:kern w:val="0"/>
          <w:sz w:val="22"/>
          <w:szCs w:val="22"/>
        </w:rPr>
        <w:t>新加坡</w:t>
      </w:r>
      <w:r w:rsidRPr="00824F84">
        <w:rPr>
          <w:rFonts w:eastAsia="標楷體"/>
          <w:color w:val="000000" w:themeColor="text1"/>
          <w:sz w:val="22"/>
          <w:szCs w:val="22"/>
        </w:rPr>
        <w:t>失業率係</w:t>
      </w:r>
      <w:r w:rsidRPr="00824F84">
        <w:rPr>
          <w:rFonts w:eastAsia="標楷體" w:hint="eastAsia"/>
          <w:color w:val="000000" w:themeColor="text1"/>
          <w:sz w:val="22"/>
          <w:szCs w:val="22"/>
        </w:rPr>
        <w:t>不</w:t>
      </w:r>
      <w:r w:rsidRPr="00824F84">
        <w:rPr>
          <w:rFonts w:eastAsia="標楷體"/>
          <w:color w:val="000000" w:themeColor="text1"/>
          <w:sz w:val="22"/>
          <w:szCs w:val="22"/>
        </w:rPr>
        <w:t>含外籍就業者在內之</w:t>
      </w:r>
      <w:r w:rsidRPr="00824F84">
        <w:rPr>
          <w:rFonts w:eastAsia="標楷體" w:hint="eastAsia"/>
          <w:color w:val="000000" w:themeColor="text1"/>
          <w:sz w:val="22"/>
          <w:szCs w:val="22"/>
        </w:rPr>
        <w:t>居民</w:t>
      </w:r>
      <w:r w:rsidRPr="00824F84">
        <w:rPr>
          <w:rFonts w:eastAsia="標楷體"/>
          <w:color w:val="000000" w:themeColor="text1"/>
          <w:sz w:val="22"/>
          <w:szCs w:val="22"/>
        </w:rPr>
        <w:t>失業率。</w:t>
      </w:r>
    </w:p>
    <w:p w:rsidR="0024650C" w:rsidRPr="00824F84" w:rsidRDefault="0024650C" w:rsidP="0024650C">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4.</w:t>
      </w:r>
      <w:proofErr w:type="gramStart"/>
      <w:r w:rsidRPr="00824F84">
        <w:rPr>
          <w:rFonts w:eastAsia="標楷體"/>
          <w:color w:val="000000" w:themeColor="text1"/>
          <w:kern w:val="0"/>
          <w:sz w:val="22"/>
          <w:szCs w:val="22"/>
        </w:rPr>
        <w:t>＊</w:t>
      </w:r>
      <w:proofErr w:type="gramEnd"/>
      <w:r w:rsidRPr="00824F84">
        <w:rPr>
          <w:rFonts w:eastAsia="標楷體"/>
          <w:color w:val="000000" w:themeColor="text1"/>
          <w:kern w:val="0"/>
          <w:sz w:val="22"/>
          <w:szCs w:val="22"/>
        </w:rPr>
        <w:t>為最新月份失業率與上年同月相較。</w:t>
      </w:r>
    </w:p>
    <w:p w:rsidR="0024650C" w:rsidRPr="00824F84" w:rsidRDefault="0024650C" w:rsidP="0024650C">
      <w:pPr>
        <w:widowControl/>
        <w:snapToGrid w:val="0"/>
        <w:spacing w:line="320" w:lineRule="atLeast"/>
        <w:ind w:leftChars="-177" w:left="2" w:right="250" w:hangingChars="194" w:hanging="427"/>
        <w:jc w:val="both"/>
        <w:rPr>
          <w:rFonts w:eastAsia="標楷體"/>
          <w:color w:val="000000" w:themeColor="text1"/>
          <w:kern w:val="0"/>
          <w:sz w:val="22"/>
          <w:szCs w:val="22"/>
        </w:rPr>
      </w:pPr>
      <w:r w:rsidRPr="00824F84">
        <w:rPr>
          <w:rFonts w:eastAsia="標楷體"/>
          <w:color w:val="000000" w:themeColor="text1"/>
          <w:kern w:val="0"/>
          <w:sz w:val="22"/>
          <w:szCs w:val="22"/>
        </w:rPr>
        <w:t>資料來源：行政院主計總處「人力資源統計月報」。</w:t>
      </w:r>
    </w:p>
    <w:p w:rsidR="0024650C" w:rsidRPr="00824F84" w:rsidRDefault="0024650C" w:rsidP="0024650C">
      <w:pPr>
        <w:widowControl/>
        <w:snapToGrid w:val="0"/>
        <w:spacing w:line="320" w:lineRule="atLeast"/>
        <w:ind w:right="-334"/>
        <w:jc w:val="both"/>
        <w:rPr>
          <w:rFonts w:eastAsia="標楷體"/>
          <w:color w:val="000000" w:themeColor="text1"/>
          <w:kern w:val="0"/>
          <w:sz w:val="22"/>
        </w:rPr>
      </w:pPr>
      <w:r w:rsidRPr="00824F84">
        <w:rPr>
          <w:rFonts w:eastAsia="標楷體"/>
          <w:color w:val="000000" w:themeColor="text1"/>
          <w:kern w:val="0"/>
        </w:rPr>
        <w:t xml:space="preserve">　　　　　</w:t>
      </w:r>
    </w:p>
    <w:p w:rsidR="0024650C" w:rsidRPr="00824F84" w:rsidRDefault="0024650C" w:rsidP="0024650C">
      <w:pPr>
        <w:widowControl/>
        <w:snapToGrid w:val="0"/>
        <w:spacing w:line="320" w:lineRule="atLeast"/>
        <w:ind w:right="250"/>
        <w:jc w:val="both"/>
        <w:rPr>
          <w:rFonts w:eastAsia="標楷體"/>
          <w:color w:val="000000" w:themeColor="text1"/>
          <w:kern w:val="0"/>
          <w:sz w:val="22"/>
        </w:rPr>
      </w:pPr>
      <w:r w:rsidRPr="00824F84">
        <w:rPr>
          <w:rFonts w:eastAsia="標楷體"/>
          <w:color w:val="000000" w:themeColor="text1"/>
          <w:kern w:val="0"/>
          <w:sz w:val="22"/>
          <w:szCs w:val="22"/>
        </w:rPr>
        <w:t xml:space="preserve"> </w:t>
      </w:r>
    </w:p>
    <w:p w:rsidR="0024650C" w:rsidRPr="00824F84" w:rsidRDefault="0024650C" w:rsidP="0024650C">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３、</w:t>
      </w:r>
      <w:r w:rsidRPr="006053B8">
        <w:rPr>
          <w:rFonts w:eastAsia="標楷體"/>
          <w:b/>
          <w:bCs/>
          <w:color w:val="000000" w:themeColor="text1"/>
          <w:kern w:val="0"/>
          <w:sz w:val="28"/>
          <w:szCs w:val="20"/>
        </w:rPr>
        <w:t>10</w:t>
      </w:r>
      <w:r w:rsidR="00B01648">
        <w:rPr>
          <w:rFonts w:eastAsia="標楷體" w:hint="eastAsia"/>
          <w:b/>
          <w:bCs/>
          <w:color w:val="000000" w:themeColor="text1"/>
          <w:kern w:val="0"/>
          <w:sz w:val="28"/>
          <w:szCs w:val="20"/>
        </w:rPr>
        <w:t>9</w:t>
      </w:r>
      <w:r w:rsidRPr="006053B8">
        <w:rPr>
          <w:rFonts w:eastAsia="標楷體"/>
          <w:b/>
          <w:bCs/>
          <w:color w:val="000000" w:themeColor="text1"/>
          <w:kern w:val="0"/>
          <w:sz w:val="28"/>
          <w:szCs w:val="20"/>
        </w:rPr>
        <w:t>年</w:t>
      </w:r>
      <w:r>
        <w:rPr>
          <w:rFonts w:eastAsia="標楷體" w:hint="eastAsia"/>
          <w:b/>
          <w:bCs/>
          <w:color w:val="000000" w:themeColor="text1"/>
          <w:kern w:val="0"/>
          <w:sz w:val="28"/>
          <w:szCs w:val="20"/>
        </w:rPr>
        <w:t>6</w:t>
      </w:r>
      <w:r w:rsidRPr="006053B8">
        <w:rPr>
          <w:rFonts w:eastAsia="標楷體"/>
          <w:b/>
          <w:bCs/>
          <w:color w:val="000000" w:themeColor="text1"/>
          <w:kern w:val="0"/>
          <w:sz w:val="28"/>
          <w:szCs w:val="20"/>
        </w:rPr>
        <w:t>月工業及服務業總薪資較上年同月</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4.09</w:t>
      </w:r>
      <w:r w:rsidRPr="006053B8">
        <w:rPr>
          <w:rFonts w:eastAsia="標楷體"/>
          <w:b/>
          <w:bCs/>
          <w:color w:val="000000" w:themeColor="text1"/>
          <w:kern w:val="0"/>
          <w:sz w:val="28"/>
          <w:szCs w:val="20"/>
        </w:rPr>
        <w:t>%</w:t>
      </w:r>
    </w:p>
    <w:p w:rsidR="0024650C" w:rsidRPr="00E45525" w:rsidRDefault="0024650C" w:rsidP="0024650C">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Pr>
          <w:rFonts w:eastAsia="標楷體" w:hint="eastAsia"/>
          <w:color w:val="000000" w:themeColor="text1"/>
          <w:sz w:val="28"/>
          <w:szCs w:val="32"/>
        </w:rPr>
        <w:t>6</w:t>
      </w:r>
      <w:r w:rsidRPr="006053B8">
        <w:rPr>
          <w:rFonts w:eastAsia="標楷體"/>
          <w:color w:val="000000" w:themeColor="text1"/>
          <w:sz w:val="28"/>
          <w:szCs w:val="32"/>
        </w:rPr>
        <w:t>月工業及服務業每人每月總薪資平均為</w:t>
      </w:r>
      <w:r>
        <w:rPr>
          <w:rFonts w:eastAsia="標楷體" w:hint="eastAsia"/>
          <w:color w:val="000000" w:themeColor="text1"/>
          <w:sz w:val="28"/>
          <w:szCs w:val="32"/>
        </w:rPr>
        <w:t>50,581</w:t>
      </w:r>
      <w:r w:rsidRPr="006053B8">
        <w:rPr>
          <w:rFonts w:eastAsia="標楷體"/>
          <w:color w:val="000000" w:themeColor="text1"/>
          <w:sz w:val="28"/>
          <w:szCs w:val="32"/>
        </w:rPr>
        <w:t>元，較上年同月</w:t>
      </w:r>
      <w:r>
        <w:rPr>
          <w:rFonts w:eastAsia="標楷體" w:hint="eastAsia"/>
          <w:color w:val="000000" w:themeColor="text1"/>
          <w:sz w:val="28"/>
          <w:szCs w:val="32"/>
        </w:rPr>
        <w:t>增加</w:t>
      </w:r>
      <w:r>
        <w:rPr>
          <w:rFonts w:eastAsia="標楷體" w:hint="eastAsia"/>
          <w:color w:val="000000" w:themeColor="text1"/>
          <w:sz w:val="28"/>
          <w:szCs w:val="32"/>
        </w:rPr>
        <w:t>4.09</w:t>
      </w:r>
      <w:r w:rsidRPr="006053B8">
        <w:rPr>
          <w:rFonts w:eastAsia="標楷體"/>
          <w:color w:val="000000" w:themeColor="text1"/>
          <w:sz w:val="28"/>
          <w:szCs w:val="32"/>
        </w:rPr>
        <w:t>%</w:t>
      </w:r>
      <w:r w:rsidRPr="006053B8">
        <w:rPr>
          <w:rFonts w:eastAsia="標楷體"/>
          <w:color w:val="000000" w:themeColor="text1"/>
          <w:sz w:val="28"/>
          <w:szCs w:val="32"/>
        </w:rPr>
        <w:t>；其中，</w:t>
      </w:r>
      <w:r w:rsidRPr="00E45525">
        <w:rPr>
          <w:rFonts w:eastAsia="標楷體"/>
          <w:color w:val="000000" w:themeColor="text1"/>
          <w:sz w:val="28"/>
          <w:szCs w:val="32"/>
        </w:rPr>
        <w:t>經常性薪資為</w:t>
      </w:r>
      <w:r w:rsidRPr="00E45525">
        <w:rPr>
          <w:rFonts w:eastAsia="標楷體"/>
          <w:color w:val="000000" w:themeColor="text1"/>
          <w:sz w:val="28"/>
          <w:szCs w:val="32"/>
        </w:rPr>
        <w:t>42,</w:t>
      </w:r>
      <w:r>
        <w:rPr>
          <w:rFonts w:eastAsia="標楷體" w:hint="eastAsia"/>
          <w:color w:val="000000" w:themeColor="text1"/>
          <w:sz w:val="28"/>
          <w:szCs w:val="32"/>
        </w:rPr>
        <w:t>352</w:t>
      </w:r>
      <w:r w:rsidRPr="00E45525">
        <w:rPr>
          <w:rFonts w:eastAsia="標楷體"/>
          <w:color w:val="000000" w:themeColor="text1"/>
          <w:sz w:val="28"/>
          <w:szCs w:val="32"/>
        </w:rPr>
        <w:t>元，增加</w:t>
      </w:r>
      <w:r>
        <w:rPr>
          <w:rFonts w:eastAsia="標楷體" w:hint="eastAsia"/>
          <w:color w:val="000000" w:themeColor="text1"/>
          <w:sz w:val="28"/>
          <w:szCs w:val="32"/>
        </w:rPr>
        <w:t>1.41</w:t>
      </w:r>
      <w:r w:rsidRPr="00E45525">
        <w:rPr>
          <w:rFonts w:eastAsia="標楷體"/>
          <w:color w:val="000000" w:themeColor="text1"/>
          <w:sz w:val="28"/>
          <w:szCs w:val="32"/>
        </w:rPr>
        <w:t>%</w:t>
      </w:r>
      <w:r w:rsidRPr="00E45525">
        <w:rPr>
          <w:rFonts w:eastAsia="標楷體"/>
          <w:color w:val="000000" w:themeColor="text1"/>
          <w:sz w:val="28"/>
          <w:szCs w:val="32"/>
        </w:rPr>
        <w:t>。</w:t>
      </w:r>
    </w:p>
    <w:p w:rsidR="0024650C" w:rsidRPr="008F4558" w:rsidRDefault="0024650C" w:rsidP="0024650C">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Pr>
          <w:rFonts w:eastAsia="標楷體" w:hint="eastAsia"/>
          <w:color w:val="000000" w:themeColor="text1"/>
          <w:sz w:val="28"/>
          <w:szCs w:val="32"/>
        </w:rPr>
        <w:t>6</w:t>
      </w:r>
      <w:r w:rsidRPr="008F4558">
        <w:rPr>
          <w:rFonts w:eastAsia="標楷體"/>
          <w:color w:val="000000" w:themeColor="text1"/>
          <w:sz w:val="28"/>
          <w:szCs w:val="32"/>
        </w:rPr>
        <w:t>月製造業</w:t>
      </w:r>
      <w:r w:rsidRPr="008F4558">
        <w:rPr>
          <w:rFonts w:eastAsia="標楷體" w:hint="eastAsia"/>
          <w:color w:val="000000" w:themeColor="text1"/>
          <w:sz w:val="28"/>
          <w:szCs w:val="32"/>
        </w:rPr>
        <w:t>總薪資為</w:t>
      </w:r>
      <w:r>
        <w:rPr>
          <w:rFonts w:eastAsia="標楷體" w:hint="eastAsia"/>
          <w:color w:val="000000" w:themeColor="text1"/>
          <w:sz w:val="28"/>
          <w:szCs w:val="32"/>
        </w:rPr>
        <w:t>49</w:t>
      </w:r>
      <w:r w:rsidRPr="008F4558">
        <w:rPr>
          <w:rFonts w:eastAsia="標楷體" w:hint="eastAsia"/>
          <w:color w:val="000000" w:themeColor="text1"/>
          <w:sz w:val="28"/>
          <w:szCs w:val="32"/>
        </w:rPr>
        <w:t>,</w:t>
      </w:r>
      <w:r>
        <w:rPr>
          <w:rFonts w:eastAsia="標楷體" w:hint="eastAsia"/>
          <w:color w:val="000000" w:themeColor="text1"/>
          <w:sz w:val="28"/>
          <w:szCs w:val="32"/>
        </w:rPr>
        <w:t>262</w:t>
      </w:r>
      <w:r w:rsidRPr="008F4558">
        <w:rPr>
          <w:rFonts w:eastAsia="標楷體"/>
          <w:color w:val="000000" w:themeColor="text1"/>
          <w:sz w:val="28"/>
          <w:szCs w:val="32"/>
        </w:rPr>
        <w:t>元</w:t>
      </w:r>
      <w:r>
        <w:rPr>
          <w:rFonts w:eastAsia="標楷體" w:hint="eastAsia"/>
          <w:color w:val="000000" w:themeColor="text1"/>
          <w:sz w:val="28"/>
          <w:szCs w:val="32"/>
        </w:rPr>
        <w:t>，</w:t>
      </w:r>
      <w:r w:rsidRPr="008F4558">
        <w:rPr>
          <w:rFonts w:eastAsia="標楷體" w:hint="eastAsia"/>
          <w:color w:val="000000" w:themeColor="text1"/>
          <w:sz w:val="28"/>
          <w:szCs w:val="32"/>
        </w:rPr>
        <w:t>較上年同月</w:t>
      </w:r>
      <w:r>
        <w:rPr>
          <w:rFonts w:eastAsia="標楷體" w:hint="eastAsia"/>
          <w:color w:val="000000" w:themeColor="text1"/>
          <w:sz w:val="28"/>
          <w:szCs w:val="32"/>
        </w:rPr>
        <w:t>增加</w:t>
      </w:r>
      <w:r>
        <w:rPr>
          <w:rFonts w:eastAsia="標楷體" w:hint="eastAsia"/>
          <w:color w:val="000000" w:themeColor="text1"/>
          <w:sz w:val="28"/>
          <w:szCs w:val="32"/>
        </w:rPr>
        <w:t>2.88</w:t>
      </w:r>
      <w:r w:rsidRPr="008F4558">
        <w:rPr>
          <w:rFonts w:eastAsia="標楷體"/>
          <w:color w:val="000000" w:themeColor="text1"/>
          <w:sz w:val="28"/>
          <w:szCs w:val="32"/>
        </w:rPr>
        <w:t>%</w:t>
      </w:r>
      <w:r>
        <w:rPr>
          <w:rFonts w:eastAsia="標楷體" w:hint="eastAsia"/>
          <w:color w:val="000000" w:themeColor="text1"/>
          <w:sz w:val="28"/>
          <w:szCs w:val="32"/>
        </w:rPr>
        <w:t>；</w:t>
      </w:r>
      <w:r w:rsidRPr="008F4558">
        <w:rPr>
          <w:rFonts w:eastAsia="標楷體"/>
          <w:color w:val="000000" w:themeColor="text1"/>
          <w:sz w:val="28"/>
          <w:szCs w:val="32"/>
        </w:rPr>
        <w:t>電力及燃氣供應業、金融及保險業</w:t>
      </w:r>
      <w:r w:rsidRPr="008F4558">
        <w:rPr>
          <w:rFonts w:eastAsia="標楷體" w:hint="eastAsia"/>
          <w:color w:val="000000" w:themeColor="text1"/>
          <w:sz w:val="28"/>
          <w:szCs w:val="32"/>
        </w:rPr>
        <w:t>總薪資</w:t>
      </w:r>
      <w:r w:rsidRPr="008F4558">
        <w:rPr>
          <w:rFonts w:eastAsia="標楷體"/>
          <w:color w:val="000000" w:themeColor="text1"/>
          <w:sz w:val="28"/>
          <w:szCs w:val="32"/>
        </w:rPr>
        <w:t>分別</w:t>
      </w:r>
      <w:r w:rsidRPr="008F4558">
        <w:rPr>
          <w:rFonts w:eastAsia="標楷體" w:hint="eastAsia"/>
          <w:color w:val="000000" w:themeColor="text1"/>
          <w:sz w:val="28"/>
          <w:szCs w:val="32"/>
        </w:rPr>
        <w:t>為</w:t>
      </w:r>
      <w:r w:rsidRPr="008F4558">
        <w:rPr>
          <w:rFonts w:eastAsia="標楷體" w:hint="eastAsia"/>
          <w:color w:val="000000" w:themeColor="text1"/>
          <w:sz w:val="28"/>
          <w:szCs w:val="32"/>
        </w:rPr>
        <w:t>7</w:t>
      </w:r>
      <w:r>
        <w:rPr>
          <w:rFonts w:eastAsia="標楷體" w:hint="eastAsia"/>
          <w:color w:val="000000" w:themeColor="text1"/>
          <w:sz w:val="28"/>
          <w:szCs w:val="32"/>
        </w:rPr>
        <w:t>7</w:t>
      </w:r>
      <w:r w:rsidRPr="008F4558">
        <w:rPr>
          <w:rFonts w:eastAsia="標楷體" w:hint="eastAsia"/>
          <w:color w:val="000000" w:themeColor="text1"/>
          <w:sz w:val="28"/>
          <w:szCs w:val="32"/>
        </w:rPr>
        <w:t>,</w:t>
      </w:r>
      <w:r>
        <w:rPr>
          <w:rFonts w:eastAsia="標楷體" w:hint="eastAsia"/>
          <w:color w:val="000000" w:themeColor="text1"/>
          <w:sz w:val="28"/>
          <w:szCs w:val="32"/>
        </w:rPr>
        <w:t>903</w:t>
      </w:r>
      <w:r w:rsidRPr="008F4558">
        <w:rPr>
          <w:rFonts w:eastAsia="標楷體"/>
          <w:color w:val="000000" w:themeColor="text1"/>
          <w:sz w:val="28"/>
          <w:szCs w:val="32"/>
        </w:rPr>
        <w:t>元及</w:t>
      </w:r>
      <w:r>
        <w:rPr>
          <w:rFonts w:eastAsia="標楷體" w:hint="eastAsia"/>
          <w:color w:val="000000" w:themeColor="text1"/>
          <w:sz w:val="28"/>
          <w:szCs w:val="32"/>
        </w:rPr>
        <w:t>84</w:t>
      </w:r>
      <w:r w:rsidRPr="008F4558">
        <w:rPr>
          <w:rFonts w:eastAsia="標楷體" w:hint="eastAsia"/>
          <w:color w:val="000000" w:themeColor="text1"/>
          <w:sz w:val="28"/>
          <w:szCs w:val="32"/>
        </w:rPr>
        <w:t>,</w:t>
      </w:r>
      <w:r>
        <w:rPr>
          <w:rFonts w:eastAsia="標楷體" w:hint="eastAsia"/>
          <w:color w:val="000000" w:themeColor="text1"/>
          <w:sz w:val="28"/>
          <w:szCs w:val="32"/>
        </w:rPr>
        <w:t>405</w:t>
      </w:r>
      <w:r w:rsidRPr="008F4558">
        <w:rPr>
          <w:rFonts w:eastAsia="標楷體"/>
          <w:color w:val="000000" w:themeColor="text1"/>
          <w:sz w:val="28"/>
          <w:szCs w:val="32"/>
        </w:rPr>
        <w:t>元</w:t>
      </w:r>
      <w:r w:rsidRPr="008F4558">
        <w:rPr>
          <w:rFonts w:eastAsia="標楷體" w:hint="eastAsia"/>
          <w:color w:val="000000" w:themeColor="text1"/>
          <w:sz w:val="28"/>
          <w:szCs w:val="32"/>
        </w:rPr>
        <w:t>，</w:t>
      </w:r>
      <w:r>
        <w:rPr>
          <w:rFonts w:eastAsia="標楷體" w:hint="eastAsia"/>
          <w:color w:val="000000" w:themeColor="text1"/>
          <w:sz w:val="28"/>
          <w:szCs w:val="32"/>
        </w:rPr>
        <w:t>各增加</w:t>
      </w:r>
      <w:r>
        <w:rPr>
          <w:rFonts w:eastAsia="標楷體" w:hint="eastAsia"/>
          <w:color w:val="000000" w:themeColor="text1"/>
          <w:sz w:val="28"/>
          <w:szCs w:val="32"/>
        </w:rPr>
        <w:t>3.21</w:t>
      </w:r>
      <w:r w:rsidRPr="008F4558">
        <w:rPr>
          <w:rFonts w:eastAsia="標楷體"/>
          <w:color w:val="000000" w:themeColor="text1"/>
          <w:sz w:val="28"/>
          <w:szCs w:val="32"/>
        </w:rPr>
        <w:t>%</w:t>
      </w:r>
      <w:r w:rsidRPr="008F4558">
        <w:rPr>
          <w:rFonts w:eastAsia="標楷體"/>
          <w:color w:val="000000" w:themeColor="text1"/>
          <w:sz w:val="28"/>
          <w:szCs w:val="32"/>
        </w:rPr>
        <w:t>及</w:t>
      </w:r>
      <w:r>
        <w:rPr>
          <w:rFonts w:eastAsia="標楷體" w:hint="eastAsia"/>
          <w:color w:val="000000" w:themeColor="text1"/>
          <w:sz w:val="28"/>
          <w:szCs w:val="32"/>
        </w:rPr>
        <w:t>10.38</w:t>
      </w:r>
      <w:r w:rsidRPr="008F4558">
        <w:rPr>
          <w:rFonts w:eastAsia="標楷體"/>
          <w:color w:val="000000" w:themeColor="text1"/>
          <w:sz w:val="28"/>
          <w:szCs w:val="32"/>
        </w:rPr>
        <w:t>%</w:t>
      </w:r>
      <w:r w:rsidRPr="008F4558">
        <w:rPr>
          <w:rFonts w:eastAsia="標楷體" w:hint="eastAsia"/>
          <w:color w:val="000000" w:themeColor="text1"/>
          <w:sz w:val="28"/>
          <w:szCs w:val="32"/>
        </w:rPr>
        <w:t>。</w:t>
      </w:r>
    </w:p>
    <w:p w:rsidR="0024650C" w:rsidRPr="00824F84" w:rsidRDefault="0024650C" w:rsidP="0024650C">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sidRPr="008F4558">
        <w:rPr>
          <w:rFonts w:eastAsia="標楷體" w:hint="eastAsia"/>
          <w:color w:val="000000" w:themeColor="text1"/>
          <w:sz w:val="28"/>
          <w:szCs w:val="32"/>
        </w:rPr>
        <w:t>1</w:t>
      </w:r>
      <w:r w:rsidRPr="008F4558">
        <w:rPr>
          <w:rFonts w:eastAsia="標楷體" w:hint="eastAsia"/>
          <w:color w:val="000000" w:themeColor="text1"/>
          <w:sz w:val="28"/>
          <w:szCs w:val="32"/>
        </w:rPr>
        <w:t>至</w:t>
      </w:r>
      <w:r>
        <w:rPr>
          <w:rFonts w:eastAsia="標楷體" w:hint="eastAsia"/>
          <w:color w:val="000000" w:themeColor="text1"/>
          <w:sz w:val="28"/>
          <w:szCs w:val="32"/>
        </w:rPr>
        <w:t>6</w:t>
      </w:r>
      <w:r w:rsidRPr="008F4558">
        <w:rPr>
          <w:rFonts w:eastAsia="標楷體" w:hint="eastAsia"/>
          <w:color w:val="000000" w:themeColor="text1"/>
          <w:sz w:val="28"/>
          <w:szCs w:val="32"/>
        </w:rPr>
        <w:t>月薪資</w:t>
      </w:r>
      <w:r w:rsidRPr="008F4558">
        <w:rPr>
          <w:rFonts w:eastAsia="標楷體"/>
          <w:color w:val="000000" w:themeColor="text1"/>
          <w:sz w:val="28"/>
          <w:szCs w:val="32"/>
        </w:rPr>
        <w:t>扣除同期間消費者物價指數變動後，實質總薪資平均為</w:t>
      </w:r>
      <w:r>
        <w:rPr>
          <w:rFonts w:eastAsia="標楷體" w:hint="eastAsia"/>
          <w:color w:val="000000" w:themeColor="text1"/>
          <w:sz w:val="28"/>
          <w:szCs w:val="32"/>
        </w:rPr>
        <w:t>56</w:t>
      </w:r>
      <w:r w:rsidRPr="008F4558">
        <w:rPr>
          <w:rFonts w:eastAsia="標楷體" w:hint="eastAsia"/>
          <w:color w:val="000000" w:themeColor="text1"/>
          <w:sz w:val="28"/>
          <w:szCs w:val="32"/>
        </w:rPr>
        <w:t>,</w:t>
      </w:r>
      <w:r>
        <w:rPr>
          <w:rFonts w:eastAsia="標楷體" w:hint="eastAsia"/>
          <w:color w:val="000000" w:themeColor="text1"/>
          <w:sz w:val="28"/>
          <w:szCs w:val="32"/>
        </w:rPr>
        <w:t>355</w:t>
      </w:r>
      <w:r w:rsidRPr="008F4558">
        <w:rPr>
          <w:rFonts w:eastAsia="標楷體"/>
          <w:color w:val="000000" w:themeColor="text1"/>
          <w:sz w:val="28"/>
          <w:szCs w:val="32"/>
        </w:rPr>
        <w:t>元，實質經常性薪資為</w:t>
      </w:r>
      <w:r w:rsidRPr="008F4558">
        <w:rPr>
          <w:rFonts w:eastAsia="標楷體"/>
          <w:color w:val="000000" w:themeColor="text1"/>
          <w:sz w:val="28"/>
          <w:szCs w:val="32"/>
        </w:rPr>
        <w:t>4</w:t>
      </w:r>
      <w:r w:rsidRPr="008F4558">
        <w:rPr>
          <w:rFonts w:eastAsia="標楷體" w:hint="eastAsia"/>
          <w:color w:val="000000" w:themeColor="text1"/>
          <w:sz w:val="28"/>
          <w:szCs w:val="32"/>
        </w:rPr>
        <w:t>1</w:t>
      </w:r>
      <w:r w:rsidRPr="008F4558">
        <w:rPr>
          <w:rFonts w:eastAsia="標楷體"/>
          <w:color w:val="000000" w:themeColor="text1"/>
          <w:sz w:val="28"/>
          <w:szCs w:val="32"/>
        </w:rPr>
        <w:t>,</w:t>
      </w:r>
      <w:r>
        <w:rPr>
          <w:rFonts w:eastAsia="標楷體" w:hint="eastAsia"/>
          <w:color w:val="000000" w:themeColor="text1"/>
          <w:sz w:val="28"/>
          <w:szCs w:val="32"/>
        </w:rPr>
        <w:t>432</w:t>
      </w:r>
      <w:r w:rsidRPr="008F4558">
        <w:rPr>
          <w:rFonts w:eastAsia="標楷體"/>
          <w:color w:val="000000" w:themeColor="text1"/>
          <w:sz w:val="28"/>
          <w:szCs w:val="32"/>
        </w:rPr>
        <w:t>元，</w:t>
      </w:r>
      <w:r>
        <w:rPr>
          <w:rFonts w:eastAsia="標楷體" w:hint="eastAsia"/>
          <w:color w:val="000000" w:themeColor="text1"/>
          <w:sz w:val="28"/>
          <w:szCs w:val="32"/>
        </w:rPr>
        <w:t>分別</w:t>
      </w:r>
      <w:r w:rsidRPr="008F4558">
        <w:rPr>
          <w:rFonts w:eastAsia="標楷體" w:hint="eastAsia"/>
          <w:color w:val="000000" w:themeColor="text1"/>
          <w:sz w:val="28"/>
          <w:szCs w:val="32"/>
        </w:rPr>
        <w:t>較上年同期增加</w:t>
      </w:r>
      <w:r>
        <w:rPr>
          <w:rFonts w:eastAsia="標楷體" w:hint="eastAsia"/>
          <w:color w:val="000000" w:themeColor="text1"/>
          <w:sz w:val="28"/>
          <w:szCs w:val="32"/>
        </w:rPr>
        <w:t>1.25</w:t>
      </w:r>
      <w:r w:rsidRPr="008F4558">
        <w:rPr>
          <w:rFonts w:eastAsia="標楷體" w:hint="eastAsia"/>
          <w:color w:val="000000" w:themeColor="text1"/>
          <w:sz w:val="28"/>
          <w:szCs w:val="32"/>
        </w:rPr>
        <w:t>%</w:t>
      </w:r>
      <w:r>
        <w:rPr>
          <w:rFonts w:eastAsia="標楷體" w:hint="eastAsia"/>
          <w:color w:val="000000" w:themeColor="text1"/>
          <w:sz w:val="28"/>
          <w:szCs w:val="32"/>
        </w:rPr>
        <w:t>及</w:t>
      </w:r>
      <w:r>
        <w:rPr>
          <w:rFonts w:eastAsia="標楷體" w:hint="eastAsia"/>
          <w:color w:val="000000" w:themeColor="text1"/>
          <w:sz w:val="28"/>
          <w:szCs w:val="32"/>
        </w:rPr>
        <w:t>1.70</w:t>
      </w:r>
      <w:r w:rsidRPr="008F4558">
        <w:rPr>
          <w:rFonts w:eastAsia="標楷體"/>
          <w:color w:val="000000" w:themeColor="text1"/>
          <w:sz w:val="28"/>
          <w:szCs w:val="32"/>
        </w:rPr>
        <w:t>%</w:t>
      </w:r>
      <w:r w:rsidRPr="008F4558">
        <w:rPr>
          <w:rFonts w:eastAsia="標楷體"/>
          <w:color w:val="000000" w:themeColor="text1"/>
          <w:sz w:val="28"/>
          <w:szCs w:val="32"/>
        </w:rPr>
        <w:t>。</w:t>
      </w:r>
    </w:p>
    <w:p w:rsidR="0024650C" w:rsidRPr="00824F84" w:rsidRDefault="0024650C" w:rsidP="0024650C">
      <w:pPr>
        <w:snapToGrid w:val="0"/>
        <w:spacing w:before="50" w:line="300" w:lineRule="auto"/>
        <w:ind w:leftChars="119" w:left="569" w:rightChars="18" w:right="43" w:hangingChars="101" w:hanging="283"/>
        <w:jc w:val="center"/>
        <w:rPr>
          <w:rFonts w:eastAsia="標楷體"/>
          <w:color w:val="000000" w:themeColor="text1"/>
          <w:sz w:val="28"/>
          <w:szCs w:val="32"/>
        </w:rPr>
      </w:pPr>
      <w:r w:rsidRPr="00824F84">
        <w:rPr>
          <w:rFonts w:eastAsia="標楷體"/>
          <w:b/>
          <w:bCs/>
          <w:color w:val="000000" w:themeColor="text1"/>
          <w:sz w:val="28"/>
        </w:rPr>
        <w:br w:type="page"/>
      </w:r>
      <w:r w:rsidRPr="00824F84">
        <w:rPr>
          <w:rFonts w:eastAsia="標楷體"/>
          <w:b/>
          <w:bCs/>
          <w:color w:val="000000" w:themeColor="text1"/>
          <w:sz w:val="28"/>
        </w:rPr>
        <w:lastRenderedPageBreak/>
        <w:t>表</w:t>
      </w:r>
      <w:r w:rsidRPr="00824F84">
        <w:rPr>
          <w:rFonts w:eastAsia="標楷體"/>
          <w:b/>
          <w:bCs/>
          <w:color w:val="000000" w:themeColor="text1"/>
          <w:sz w:val="28"/>
        </w:rPr>
        <w:t xml:space="preserve"> 2-9-3  </w:t>
      </w:r>
      <w:r w:rsidRPr="00824F84">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24650C" w:rsidRPr="006053B8" w:rsidTr="00F52F13">
        <w:trPr>
          <w:cantSplit/>
          <w:trHeight w:val="533"/>
          <w:jc w:val="center"/>
        </w:trPr>
        <w:tc>
          <w:tcPr>
            <w:tcW w:w="1844" w:type="dxa"/>
            <w:vMerge w:val="restart"/>
            <w:vAlign w:val="center"/>
          </w:tcPr>
          <w:p w:rsidR="0024650C" w:rsidRPr="006053B8" w:rsidRDefault="0024650C" w:rsidP="00F52F13">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24650C" w:rsidRPr="006053B8" w:rsidRDefault="0024650C" w:rsidP="00F52F13">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24650C" w:rsidRPr="006053B8" w:rsidRDefault="0024650C" w:rsidP="00F52F13">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24650C" w:rsidRPr="006053B8" w:rsidRDefault="0024650C" w:rsidP="00F52F13">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24650C" w:rsidRPr="006053B8" w:rsidRDefault="0024650C" w:rsidP="00F52F13">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24650C" w:rsidRPr="006053B8" w:rsidTr="00F52F13">
        <w:trPr>
          <w:cantSplit/>
          <w:trHeight w:val="553"/>
          <w:jc w:val="center"/>
        </w:trPr>
        <w:tc>
          <w:tcPr>
            <w:tcW w:w="1844" w:type="dxa"/>
            <w:vMerge/>
          </w:tcPr>
          <w:p w:rsidR="0024650C" w:rsidRPr="006053B8" w:rsidRDefault="0024650C" w:rsidP="00F52F13">
            <w:pPr>
              <w:snapToGrid w:val="0"/>
              <w:jc w:val="both"/>
              <w:rPr>
                <w:rFonts w:eastAsia="標楷體"/>
                <w:color w:val="000000" w:themeColor="text1"/>
                <w:spacing w:val="-20"/>
                <w:w w:val="98"/>
              </w:rPr>
            </w:pPr>
          </w:p>
        </w:tc>
        <w:tc>
          <w:tcPr>
            <w:tcW w:w="1213" w:type="dxa"/>
            <w:tcBorders>
              <w:top w:val="nil"/>
            </w:tcBorders>
            <w:vAlign w:val="center"/>
          </w:tcPr>
          <w:p w:rsidR="0024650C" w:rsidRPr="006053B8" w:rsidRDefault="0024650C" w:rsidP="00F52F13">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24650C" w:rsidRPr="006053B8" w:rsidRDefault="0024650C" w:rsidP="00F52F13">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24650C" w:rsidRPr="006053B8" w:rsidRDefault="0024650C" w:rsidP="00F52F13">
            <w:pPr>
              <w:snapToGrid w:val="0"/>
              <w:jc w:val="center"/>
              <w:rPr>
                <w:rFonts w:eastAsia="標楷體"/>
                <w:color w:val="000000" w:themeColor="text1"/>
                <w:spacing w:val="-20"/>
                <w:w w:val="98"/>
              </w:rPr>
            </w:pPr>
          </w:p>
        </w:tc>
        <w:tc>
          <w:tcPr>
            <w:tcW w:w="1686" w:type="dxa"/>
            <w:vMerge/>
            <w:vAlign w:val="center"/>
          </w:tcPr>
          <w:p w:rsidR="0024650C" w:rsidRPr="006053B8" w:rsidRDefault="0024650C" w:rsidP="00F52F13">
            <w:pPr>
              <w:snapToGrid w:val="0"/>
              <w:jc w:val="center"/>
              <w:rPr>
                <w:rFonts w:eastAsia="標楷體"/>
                <w:color w:val="000000" w:themeColor="text1"/>
                <w:spacing w:val="-20"/>
                <w:w w:val="98"/>
              </w:rPr>
            </w:pPr>
          </w:p>
        </w:tc>
        <w:tc>
          <w:tcPr>
            <w:tcW w:w="1665" w:type="dxa"/>
            <w:vMerge/>
            <w:vAlign w:val="center"/>
          </w:tcPr>
          <w:p w:rsidR="0024650C" w:rsidRPr="006053B8" w:rsidRDefault="0024650C" w:rsidP="00F52F13">
            <w:pPr>
              <w:snapToGrid w:val="0"/>
              <w:jc w:val="center"/>
              <w:rPr>
                <w:rFonts w:eastAsia="標楷體"/>
                <w:color w:val="000000" w:themeColor="text1"/>
                <w:spacing w:val="-20"/>
                <w:w w:val="98"/>
              </w:rPr>
            </w:pPr>
          </w:p>
        </w:tc>
      </w:tr>
      <w:tr w:rsidR="0024650C" w:rsidRPr="006053B8" w:rsidTr="00F52F13">
        <w:trPr>
          <w:trHeight w:val="360"/>
          <w:jc w:val="center"/>
        </w:trPr>
        <w:tc>
          <w:tcPr>
            <w:tcW w:w="1844" w:type="dxa"/>
            <w:tcBorders>
              <w:top w:val="nil"/>
              <w:bottom w:val="nil"/>
            </w:tcBorders>
            <w:vAlign w:val="center"/>
          </w:tcPr>
          <w:p w:rsidR="0024650C" w:rsidRPr="006053B8" w:rsidRDefault="0024650C" w:rsidP="00F52F13">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24650C" w:rsidRPr="006053B8" w:rsidRDefault="0024650C" w:rsidP="00F52F13">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24650C" w:rsidRPr="006053B8" w:rsidRDefault="0024650C" w:rsidP="00F52F13">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24650C" w:rsidRPr="006053B8" w:rsidRDefault="0024650C" w:rsidP="00F52F13">
            <w:pPr>
              <w:spacing w:line="400" w:lineRule="exact"/>
              <w:ind w:rightChars="215" w:right="516"/>
              <w:jc w:val="right"/>
              <w:rPr>
                <w:b/>
                <w:color w:val="000000" w:themeColor="text1"/>
                <w:szCs w:val="20"/>
              </w:rPr>
            </w:pPr>
            <w:r w:rsidRPr="006053B8">
              <w:rPr>
                <w:b/>
                <w:color w:val="000000" w:themeColor="text1"/>
                <w:szCs w:val="20"/>
              </w:rPr>
              <w:t>84,742</w:t>
            </w:r>
          </w:p>
        </w:tc>
      </w:tr>
      <w:tr w:rsidR="0024650C" w:rsidRPr="006053B8" w:rsidTr="00F52F13">
        <w:trPr>
          <w:trHeight w:val="339"/>
          <w:jc w:val="center"/>
        </w:trPr>
        <w:tc>
          <w:tcPr>
            <w:tcW w:w="1844" w:type="dxa"/>
            <w:tcBorders>
              <w:top w:val="nil"/>
              <w:bottom w:val="nil"/>
            </w:tcBorders>
            <w:vAlign w:val="center"/>
          </w:tcPr>
          <w:p w:rsidR="0024650C" w:rsidRPr="006053B8" w:rsidRDefault="0024650C" w:rsidP="00F52F13">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24650C" w:rsidRPr="006053B8" w:rsidRDefault="0024650C" w:rsidP="00F52F13">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24650C" w:rsidRPr="006053B8" w:rsidRDefault="0024650C" w:rsidP="00F52F13">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24650C" w:rsidRPr="006053B8" w:rsidRDefault="0024650C" w:rsidP="00F52F13">
            <w:pPr>
              <w:spacing w:line="400" w:lineRule="exact"/>
              <w:ind w:rightChars="215" w:right="516"/>
              <w:jc w:val="right"/>
              <w:rPr>
                <w:b/>
                <w:color w:val="000000" w:themeColor="text1"/>
                <w:szCs w:val="20"/>
              </w:rPr>
            </w:pPr>
            <w:r w:rsidRPr="006053B8">
              <w:rPr>
                <w:b/>
                <w:color w:val="000000" w:themeColor="text1"/>
                <w:szCs w:val="20"/>
              </w:rPr>
              <w:t>85,452</w:t>
            </w:r>
          </w:p>
        </w:tc>
      </w:tr>
      <w:tr w:rsidR="0024650C" w:rsidRPr="006053B8" w:rsidTr="00F52F13">
        <w:trPr>
          <w:trHeight w:val="339"/>
          <w:jc w:val="center"/>
        </w:trPr>
        <w:tc>
          <w:tcPr>
            <w:tcW w:w="1844" w:type="dxa"/>
            <w:tcBorders>
              <w:top w:val="nil"/>
              <w:bottom w:val="nil"/>
            </w:tcBorders>
            <w:vAlign w:val="center"/>
          </w:tcPr>
          <w:p w:rsidR="0024650C" w:rsidRPr="006053B8" w:rsidRDefault="0024650C" w:rsidP="00F52F1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24650C" w:rsidRPr="006053B8" w:rsidRDefault="0024650C" w:rsidP="00F52F13">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24650C" w:rsidRPr="006053B8" w:rsidRDefault="0024650C" w:rsidP="00F52F13">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24650C" w:rsidRPr="006053B8" w:rsidRDefault="0024650C" w:rsidP="00F52F13">
            <w:pPr>
              <w:spacing w:line="400" w:lineRule="exact"/>
              <w:ind w:rightChars="215" w:right="516"/>
              <w:jc w:val="right"/>
              <w:rPr>
                <w:b/>
                <w:color w:val="000000" w:themeColor="text1"/>
                <w:szCs w:val="20"/>
              </w:rPr>
            </w:pPr>
            <w:r w:rsidRPr="006053B8">
              <w:rPr>
                <w:b/>
                <w:color w:val="000000" w:themeColor="text1"/>
                <w:szCs w:val="20"/>
              </w:rPr>
              <w:t>86,425</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24650C" w:rsidRPr="006053B8" w:rsidRDefault="0024650C" w:rsidP="00F52F13">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24650C" w:rsidRPr="006053B8" w:rsidRDefault="0024650C" w:rsidP="00F52F13">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24650C" w:rsidRPr="006053B8" w:rsidRDefault="0024650C" w:rsidP="00F52F13">
            <w:pPr>
              <w:spacing w:line="400" w:lineRule="exact"/>
              <w:ind w:rightChars="215" w:right="516"/>
              <w:jc w:val="right"/>
              <w:rPr>
                <w:b/>
                <w:color w:val="000000" w:themeColor="text1"/>
                <w:szCs w:val="20"/>
              </w:rPr>
            </w:pPr>
            <w:r w:rsidRPr="006053B8">
              <w:rPr>
                <w:b/>
                <w:color w:val="000000" w:themeColor="text1"/>
                <w:szCs w:val="20"/>
              </w:rPr>
              <w:t>89,215</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24650C" w:rsidRPr="002A30AC" w:rsidRDefault="0024650C" w:rsidP="00F52F13">
            <w:pPr>
              <w:spacing w:line="400" w:lineRule="exact"/>
              <w:ind w:rightChars="112" w:right="269"/>
              <w:jc w:val="right"/>
              <w:rPr>
                <w:b/>
                <w:color w:val="000000" w:themeColor="text1"/>
                <w:szCs w:val="20"/>
              </w:rPr>
            </w:pPr>
            <w:r>
              <w:rPr>
                <w:rFonts w:hint="eastAsia"/>
                <w:b/>
                <w:color w:val="000000" w:themeColor="text1"/>
                <w:szCs w:val="20"/>
              </w:rPr>
              <w:t>53,657</w:t>
            </w:r>
          </w:p>
        </w:tc>
        <w:tc>
          <w:tcPr>
            <w:tcW w:w="1289" w:type="dxa"/>
            <w:tcBorders>
              <w:top w:val="nil"/>
              <w:left w:val="nil"/>
              <w:bottom w:val="nil"/>
              <w:right w:val="nil"/>
            </w:tcBorders>
            <w:vAlign w:val="center"/>
          </w:tcPr>
          <w:p w:rsidR="0024650C" w:rsidRPr="002A30AC" w:rsidRDefault="0024650C" w:rsidP="00F52F13">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24650C" w:rsidRPr="005A4C3B" w:rsidRDefault="0024650C" w:rsidP="00F52F13">
            <w:pPr>
              <w:spacing w:line="400" w:lineRule="exact"/>
              <w:ind w:rightChars="177" w:right="425"/>
              <w:jc w:val="right"/>
              <w:rPr>
                <w:b/>
                <w:color w:val="000000" w:themeColor="text1"/>
                <w:szCs w:val="20"/>
              </w:rPr>
            </w:pPr>
            <w:r>
              <w:rPr>
                <w:rFonts w:hint="eastAsia"/>
                <w:b/>
                <w:color w:val="000000" w:themeColor="text1"/>
                <w:szCs w:val="20"/>
              </w:rPr>
              <w:t>53,776</w:t>
            </w:r>
          </w:p>
        </w:tc>
        <w:tc>
          <w:tcPr>
            <w:tcW w:w="1686" w:type="dxa"/>
            <w:tcBorders>
              <w:top w:val="nil"/>
              <w:left w:val="nil"/>
              <w:bottom w:val="nil"/>
              <w:right w:val="nil"/>
            </w:tcBorders>
          </w:tcPr>
          <w:p w:rsidR="0024650C" w:rsidRPr="005A4C3B" w:rsidRDefault="0024650C" w:rsidP="00F52F13">
            <w:pPr>
              <w:spacing w:line="400" w:lineRule="exact"/>
              <w:ind w:rightChars="177" w:right="425"/>
              <w:jc w:val="right"/>
              <w:rPr>
                <w:b/>
                <w:color w:val="000000" w:themeColor="text1"/>
                <w:szCs w:val="20"/>
              </w:rPr>
            </w:pPr>
            <w:r>
              <w:rPr>
                <w:rFonts w:hint="eastAsia"/>
                <w:b/>
                <w:color w:val="000000" w:themeColor="text1"/>
                <w:szCs w:val="20"/>
              </w:rPr>
              <w:t>96,137</w:t>
            </w:r>
          </w:p>
        </w:tc>
        <w:tc>
          <w:tcPr>
            <w:tcW w:w="1665" w:type="dxa"/>
            <w:tcBorders>
              <w:top w:val="nil"/>
              <w:left w:val="nil"/>
              <w:bottom w:val="nil"/>
              <w:right w:val="nil"/>
            </w:tcBorders>
          </w:tcPr>
          <w:p w:rsidR="0024650C" w:rsidRPr="005A4C3B" w:rsidRDefault="0024650C" w:rsidP="00F52F13">
            <w:pPr>
              <w:spacing w:line="400" w:lineRule="exact"/>
              <w:ind w:rightChars="215" w:right="516"/>
              <w:jc w:val="right"/>
              <w:rPr>
                <w:b/>
                <w:color w:val="000000" w:themeColor="text1"/>
                <w:szCs w:val="20"/>
              </w:rPr>
            </w:pPr>
            <w:r>
              <w:rPr>
                <w:rFonts w:hint="eastAsia"/>
                <w:b/>
                <w:color w:val="000000" w:themeColor="text1"/>
                <w:szCs w:val="20"/>
              </w:rPr>
              <w:t>93,059</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24650C" w:rsidRPr="006053B8" w:rsidRDefault="0024650C" w:rsidP="00F52F13">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24650C" w:rsidRPr="006053B8" w:rsidRDefault="0024650C" w:rsidP="00F52F13">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24650C" w:rsidRPr="006053B8" w:rsidRDefault="0024650C" w:rsidP="00F52F13">
            <w:pPr>
              <w:spacing w:line="400" w:lineRule="exact"/>
              <w:ind w:rightChars="215" w:right="516"/>
              <w:jc w:val="right"/>
              <w:rPr>
                <w:color w:val="000000" w:themeColor="text1"/>
                <w:szCs w:val="20"/>
              </w:rPr>
            </w:pPr>
            <w:r w:rsidRPr="006053B8">
              <w:rPr>
                <w:color w:val="000000" w:themeColor="text1"/>
                <w:szCs w:val="20"/>
              </w:rPr>
              <w:t>76,465</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24650C" w:rsidRPr="006053B8" w:rsidRDefault="0024650C" w:rsidP="00F52F13">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24650C" w:rsidRPr="006053B8" w:rsidRDefault="0024650C" w:rsidP="00F52F13">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24650C" w:rsidRPr="006053B8" w:rsidRDefault="0024650C" w:rsidP="00F52F13">
            <w:pPr>
              <w:spacing w:line="400" w:lineRule="exact"/>
              <w:ind w:rightChars="215" w:right="516"/>
              <w:jc w:val="right"/>
              <w:rPr>
                <w:color w:val="000000" w:themeColor="text1"/>
                <w:szCs w:val="20"/>
              </w:rPr>
            </w:pPr>
            <w:r w:rsidRPr="006053B8">
              <w:rPr>
                <w:color w:val="000000" w:themeColor="text1"/>
                <w:szCs w:val="20"/>
              </w:rPr>
              <w:t>74,906</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nil"/>
              <w:right w:val="nil"/>
            </w:tcBorders>
            <w:vAlign w:val="center"/>
          </w:tcPr>
          <w:p w:rsidR="0024650C" w:rsidRPr="002A30AC" w:rsidRDefault="0024650C" w:rsidP="00F52F13">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nil"/>
              <w:right w:val="nil"/>
            </w:tcBorders>
            <w:vAlign w:val="center"/>
          </w:tcPr>
          <w:p w:rsidR="0024650C" w:rsidRPr="002A30AC" w:rsidRDefault="0024650C" w:rsidP="00F52F13">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nil"/>
              <w:right w:val="nil"/>
            </w:tcBorders>
            <w:vAlign w:val="center"/>
          </w:tcPr>
          <w:p w:rsidR="0024650C" w:rsidRPr="002A30AC" w:rsidRDefault="0024650C" w:rsidP="00F52F13">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nil"/>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nil"/>
              <w:right w:val="nil"/>
            </w:tcBorders>
            <w:vAlign w:val="center"/>
          </w:tcPr>
          <w:p w:rsidR="0024650C" w:rsidRPr="002A30AC" w:rsidRDefault="0024650C" w:rsidP="00F52F13">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nil"/>
              <w:right w:val="nil"/>
            </w:tcBorders>
            <w:vAlign w:val="center"/>
          </w:tcPr>
          <w:p w:rsidR="0024650C" w:rsidRPr="002A30AC" w:rsidRDefault="0024650C" w:rsidP="00F52F13">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nil"/>
              <w:right w:val="nil"/>
            </w:tcBorders>
            <w:vAlign w:val="center"/>
          </w:tcPr>
          <w:p w:rsidR="0024650C" w:rsidRPr="002A30AC" w:rsidRDefault="0024650C" w:rsidP="00F52F13">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24650C" w:rsidRPr="006053B8" w:rsidTr="00F52F13">
        <w:trPr>
          <w:trHeight w:val="339"/>
          <w:jc w:val="center"/>
        </w:trPr>
        <w:tc>
          <w:tcPr>
            <w:tcW w:w="1844" w:type="dxa"/>
            <w:tcBorders>
              <w:top w:val="nil"/>
              <w:left w:val="nil"/>
              <w:bottom w:val="single" w:sz="4" w:space="0" w:color="FFFFFF" w:themeColor="background1"/>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24650C" w:rsidRPr="002A30AC" w:rsidRDefault="0024650C" w:rsidP="00F52F1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24650C" w:rsidRPr="002A30AC" w:rsidRDefault="0024650C" w:rsidP="00F52F13">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24650C" w:rsidRPr="002A30AC" w:rsidRDefault="0024650C" w:rsidP="00F52F13">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24650C" w:rsidRPr="002A30AC" w:rsidRDefault="0024650C" w:rsidP="00F52F13">
            <w:pPr>
              <w:spacing w:line="400" w:lineRule="exact"/>
              <w:ind w:rightChars="215" w:right="516"/>
              <w:jc w:val="right"/>
              <w:rPr>
                <w:color w:val="000000" w:themeColor="text1"/>
                <w:szCs w:val="20"/>
              </w:rPr>
            </w:pPr>
            <w:r>
              <w:rPr>
                <w:rFonts w:hint="eastAsia"/>
                <w:color w:val="000000" w:themeColor="text1"/>
                <w:szCs w:val="20"/>
              </w:rPr>
              <w:t>67,081</w:t>
            </w:r>
          </w:p>
        </w:tc>
      </w:tr>
      <w:tr w:rsidR="0024650C" w:rsidRPr="006053B8" w:rsidTr="00F52F13">
        <w:trPr>
          <w:trHeight w:val="339"/>
          <w:jc w:val="center"/>
        </w:trPr>
        <w:tc>
          <w:tcPr>
            <w:tcW w:w="1844" w:type="dxa"/>
            <w:tcBorders>
              <w:top w:val="nil"/>
              <w:left w:val="nil"/>
              <w:bottom w:val="single" w:sz="4" w:space="0" w:color="FFFFFF" w:themeColor="background1"/>
              <w:right w:val="single" w:sz="4" w:space="0" w:color="auto"/>
            </w:tcBorders>
            <w:vAlign w:val="center"/>
          </w:tcPr>
          <w:p w:rsidR="0024650C"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4650C" w:rsidRDefault="0024650C" w:rsidP="00F52F13">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24650C" w:rsidRDefault="0024650C" w:rsidP="00F52F13">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24650C" w:rsidRDefault="0024650C" w:rsidP="00F52F13">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24650C" w:rsidRDefault="0024650C" w:rsidP="00F52F13">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24650C" w:rsidRDefault="0024650C" w:rsidP="00F52F13">
            <w:pPr>
              <w:spacing w:line="400" w:lineRule="exact"/>
              <w:ind w:rightChars="215" w:right="516"/>
              <w:jc w:val="right"/>
              <w:rPr>
                <w:color w:val="000000" w:themeColor="text1"/>
                <w:szCs w:val="20"/>
              </w:rPr>
            </w:pPr>
            <w:r>
              <w:rPr>
                <w:rFonts w:hint="eastAsia"/>
                <w:color w:val="000000" w:themeColor="text1"/>
                <w:szCs w:val="20"/>
              </w:rPr>
              <w:t>67,545</w:t>
            </w:r>
          </w:p>
        </w:tc>
      </w:tr>
      <w:tr w:rsidR="0024650C" w:rsidRPr="006053B8" w:rsidTr="00F52F13">
        <w:trPr>
          <w:trHeight w:val="339"/>
          <w:jc w:val="center"/>
        </w:trPr>
        <w:tc>
          <w:tcPr>
            <w:tcW w:w="1844" w:type="dxa"/>
            <w:tcBorders>
              <w:top w:val="nil"/>
              <w:left w:val="nil"/>
              <w:bottom w:val="single" w:sz="4" w:space="0" w:color="FFFFFF" w:themeColor="background1"/>
              <w:right w:val="single" w:sz="4" w:space="0" w:color="auto"/>
            </w:tcBorders>
            <w:vAlign w:val="center"/>
          </w:tcPr>
          <w:p w:rsidR="0024650C"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4650C" w:rsidRDefault="0024650C" w:rsidP="00F52F13">
            <w:pPr>
              <w:spacing w:line="400" w:lineRule="exact"/>
              <w:ind w:rightChars="112" w:right="269"/>
              <w:jc w:val="right"/>
              <w:rPr>
                <w:color w:val="000000" w:themeColor="text1"/>
                <w:szCs w:val="20"/>
              </w:rPr>
            </w:pPr>
            <w:r>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24650C" w:rsidRDefault="0024650C" w:rsidP="00F52F13">
            <w:pPr>
              <w:spacing w:line="400" w:lineRule="exact"/>
              <w:ind w:rightChars="112" w:right="269"/>
              <w:jc w:val="right"/>
              <w:rPr>
                <w:color w:val="000000" w:themeColor="text1"/>
                <w:szCs w:val="20"/>
              </w:rPr>
            </w:pPr>
            <w:r>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24650C" w:rsidRDefault="0024650C" w:rsidP="00F52F13">
            <w:pPr>
              <w:spacing w:line="400" w:lineRule="exact"/>
              <w:ind w:rightChars="177" w:right="425"/>
              <w:jc w:val="right"/>
              <w:rPr>
                <w:color w:val="000000" w:themeColor="text1"/>
                <w:szCs w:val="20"/>
              </w:rPr>
            </w:pPr>
            <w:r>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24650C" w:rsidRDefault="0024650C" w:rsidP="00F52F13">
            <w:pPr>
              <w:spacing w:line="400" w:lineRule="exact"/>
              <w:ind w:rightChars="171" w:right="410"/>
              <w:jc w:val="right"/>
              <w:rPr>
                <w:color w:val="000000" w:themeColor="text1"/>
                <w:szCs w:val="20"/>
              </w:rPr>
            </w:pPr>
            <w:r>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24650C" w:rsidRDefault="0024650C" w:rsidP="00F52F13">
            <w:pPr>
              <w:spacing w:line="400" w:lineRule="exact"/>
              <w:ind w:rightChars="215" w:right="516"/>
              <w:jc w:val="right"/>
              <w:rPr>
                <w:color w:val="000000" w:themeColor="text1"/>
                <w:szCs w:val="20"/>
              </w:rPr>
            </w:pPr>
            <w:r>
              <w:rPr>
                <w:rFonts w:hint="eastAsia"/>
                <w:color w:val="000000" w:themeColor="text1"/>
                <w:szCs w:val="20"/>
              </w:rPr>
              <w:t>84,392</w:t>
            </w:r>
          </w:p>
        </w:tc>
      </w:tr>
      <w:tr w:rsidR="0024650C" w:rsidRPr="006053B8" w:rsidTr="00F52F13">
        <w:trPr>
          <w:trHeight w:val="339"/>
          <w:jc w:val="center"/>
        </w:trPr>
        <w:tc>
          <w:tcPr>
            <w:tcW w:w="1844" w:type="dxa"/>
            <w:tcBorders>
              <w:top w:val="nil"/>
              <w:left w:val="nil"/>
              <w:bottom w:val="single" w:sz="4" w:space="0" w:color="FFFFFF" w:themeColor="background1"/>
              <w:right w:val="single" w:sz="4" w:space="0" w:color="auto"/>
            </w:tcBorders>
            <w:vAlign w:val="center"/>
          </w:tcPr>
          <w:p w:rsidR="0024650C" w:rsidRPr="006053B8" w:rsidRDefault="0024650C" w:rsidP="00F52F13">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r>
              <w:rPr>
                <w:rFonts w:eastAsia="標楷體" w:hint="eastAsia"/>
                <w:b/>
                <w:bCs/>
                <w:color w:val="000000" w:themeColor="text1"/>
                <w14:cntxtAlts/>
              </w:rPr>
              <w:t>1~6</w:t>
            </w:r>
            <w:r>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4650C" w:rsidRPr="00082533" w:rsidRDefault="0024650C" w:rsidP="00F52F13">
            <w:pPr>
              <w:spacing w:line="400" w:lineRule="exact"/>
              <w:ind w:rightChars="112" w:right="269"/>
              <w:jc w:val="right"/>
              <w:rPr>
                <w:b/>
                <w:color w:val="000000" w:themeColor="text1"/>
                <w:szCs w:val="20"/>
              </w:rPr>
            </w:pPr>
            <w:r w:rsidRPr="00082533">
              <w:rPr>
                <w:rFonts w:hint="eastAsia"/>
                <w:b/>
                <w:color w:val="000000" w:themeColor="text1"/>
                <w:szCs w:val="20"/>
              </w:rPr>
              <w:t>5</w:t>
            </w:r>
            <w:r>
              <w:rPr>
                <w:rFonts w:hint="eastAsia"/>
                <w:b/>
                <w:color w:val="000000" w:themeColor="text1"/>
                <w:szCs w:val="20"/>
              </w:rPr>
              <w:t>7</w:t>
            </w:r>
            <w:r w:rsidRPr="00082533">
              <w:rPr>
                <w:rFonts w:hint="eastAsia"/>
                <w:b/>
                <w:color w:val="000000" w:themeColor="text1"/>
                <w:szCs w:val="20"/>
              </w:rPr>
              <w:t>,</w:t>
            </w:r>
            <w:r>
              <w:rPr>
                <w:rFonts w:hint="eastAsia"/>
                <w:b/>
                <w:color w:val="000000" w:themeColor="text1"/>
                <w:szCs w:val="20"/>
              </w:rPr>
              <w:t>505</w:t>
            </w:r>
          </w:p>
        </w:tc>
        <w:tc>
          <w:tcPr>
            <w:tcW w:w="1289" w:type="dxa"/>
            <w:tcBorders>
              <w:top w:val="nil"/>
              <w:left w:val="nil"/>
              <w:bottom w:val="single" w:sz="4" w:space="0" w:color="FFFFFF" w:themeColor="background1"/>
              <w:right w:val="nil"/>
            </w:tcBorders>
            <w:vAlign w:val="center"/>
          </w:tcPr>
          <w:p w:rsidR="0024650C" w:rsidRPr="00082533" w:rsidRDefault="0024650C" w:rsidP="00F52F13">
            <w:pPr>
              <w:spacing w:line="400" w:lineRule="exact"/>
              <w:ind w:rightChars="112" w:right="269"/>
              <w:jc w:val="right"/>
              <w:rPr>
                <w:b/>
                <w:color w:val="000000" w:themeColor="text1"/>
              </w:rPr>
            </w:pPr>
            <w:r w:rsidRPr="00082533">
              <w:rPr>
                <w:rFonts w:hint="eastAsia"/>
                <w:b/>
                <w:color w:val="000000" w:themeColor="text1"/>
              </w:rPr>
              <w:t>42,2</w:t>
            </w:r>
            <w:r>
              <w:rPr>
                <w:rFonts w:hint="eastAsia"/>
                <w:b/>
                <w:color w:val="000000" w:themeColor="text1"/>
              </w:rPr>
              <w:t>77</w:t>
            </w:r>
          </w:p>
        </w:tc>
        <w:tc>
          <w:tcPr>
            <w:tcW w:w="1561" w:type="dxa"/>
            <w:tcBorders>
              <w:top w:val="nil"/>
              <w:left w:val="nil"/>
              <w:bottom w:val="single" w:sz="4" w:space="0" w:color="FFFFFF" w:themeColor="background1"/>
              <w:right w:val="nil"/>
            </w:tcBorders>
            <w:vAlign w:val="center"/>
          </w:tcPr>
          <w:p w:rsidR="0024650C" w:rsidRPr="005B550D" w:rsidRDefault="0024650C" w:rsidP="00F52F13">
            <w:pPr>
              <w:spacing w:line="400" w:lineRule="exact"/>
              <w:ind w:rightChars="177" w:right="425"/>
              <w:jc w:val="right"/>
              <w:rPr>
                <w:b/>
                <w:color w:val="000000" w:themeColor="text1"/>
                <w:szCs w:val="20"/>
              </w:rPr>
            </w:pPr>
            <w:r w:rsidRPr="005B550D">
              <w:rPr>
                <w:rFonts w:hint="eastAsia"/>
                <w:b/>
                <w:color w:val="000000" w:themeColor="text1"/>
                <w:szCs w:val="20"/>
              </w:rPr>
              <w:t>5</w:t>
            </w:r>
            <w:r>
              <w:rPr>
                <w:rFonts w:hint="eastAsia"/>
                <w:b/>
                <w:color w:val="000000" w:themeColor="text1"/>
                <w:szCs w:val="20"/>
              </w:rPr>
              <w:t>6</w:t>
            </w:r>
            <w:r w:rsidRPr="005B550D">
              <w:rPr>
                <w:rFonts w:hint="eastAsia"/>
                <w:b/>
                <w:color w:val="000000" w:themeColor="text1"/>
                <w:szCs w:val="20"/>
              </w:rPr>
              <w:t>,</w:t>
            </w:r>
            <w:r>
              <w:rPr>
                <w:rFonts w:hint="eastAsia"/>
                <w:b/>
                <w:color w:val="000000" w:themeColor="text1"/>
                <w:szCs w:val="20"/>
              </w:rPr>
              <w:t>568</w:t>
            </w:r>
          </w:p>
        </w:tc>
        <w:tc>
          <w:tcPr>
            <w:tcW w:w="1686" w:type="dxa"/>
            <w:tcBorders>
              <w:top w:val="nil"/>
              <w:left w:val="nil"/>
              <w:bottom w:val="single" w:sz="4" w:space="0" w:color="FFFFFF" w:themeColor="background1"/>
              <w:right w:val="nil"/>
            </w:tcBorders>
            <w:vAlign w:val="center"/>
          </w:tcPr>
          <w:p w:rsidR="0024650C" w:rsidRPr="005B550D" w:rsidRDefault="0024650C" w:rsidP="00F52F13">
            <w:pPr>
              <w:spacing w:line="400" w:lineRule="exact"/>
              <w:ind w:rightChars="171" w:right="410"/>
              <w:jc w:val="right"/>
              <w:rPr>
                <w:b/>
                <w:color w:val="000000" w:themeColor="text1"/>
                <w:szCs w:val="20"/>
              </w:rPr>
            </w:pPr>
            <w:r w:rsidRPr="005B550D">
              <w:rPr>
                <w:rFonts w:hint="eastAsia"/>
                <w:b/>
                <w:color w:val="000000" w:themeColor="text1"/>
                <w:szCs w:val="20"/>
              </w:rPr>
              <w:t>8</w:t>
            </w:r>
            <w:r>
              <w:rPr>
                <w:rFonts w:hint="eastAsia"/>
                <w:b/>
                <w:color w:val="000000" w:themeColor="text1"/>
                <w:szCs w:val="20"/>
              </w:rPr>
              <w:t>6</w:t>
            </w:r>
            <w:r w:rsidRPr="005B550D">
              <w:rPr>
                <w:rFonts w:hint="eastAsia"/>
                <w:b/>
                <w:color w:val="000000" w:themeColor="text1"/>
                <w:szCs w:val="20"/>
              </w:rPr>
              <w:t>,</w:t>
            </w:r>
            <w:r>
              <w:rPr>
                <w:rFonts w:hint="eastAsia"/>
                <w:b/>
                <w:color w:val="000000" w:themeColor="text1"/>
                <w:szCs w:val="20"/>
              </w:rPr>
              <w:t>127</w:t>
            </w:r>
          </w:p>
        </w:tc>
        <w:tc>
          <w:tcPr>
            <w:tcW w:w="1665" w:type="dxa"/>
            <w:tcBorders>
              <w:top w:val="nil"/>
              <w:left w:val="nil"/>
              <w:bottom w:val="single" w:sz="4" w:space="0" w:color="FFFFFF" w:themeColor="background1"/>
              <w:right w:val="nil"/>
            </w:tcBorders>
            <w:vAlign w:val="center"/>
          </w:tcPr>
          <w:p w:rsidR="0024650C" w:rsidRPr="005B550D" w:rsidRDefault="0024650C" w:rsidP="00F52F13">
            <w:pPr>
              <w:spacing w:line="400" w:lineRule="exact"/>
              <w:ind w:rightChars="215" w:right="516"/>
              <w:jc w:val="right"/>
              <w:rPr>
                <w:b/>
                <w:color w:val="000000" w:themeColor="text1"/>
                <w:szCs w:val="20"/>
              </w:rPr>
            </w:pPr>
            <w:r>
              <w:rPr>
                <w:rFonts w:hint="eastAsia"/>
                <w:b/>
                <w:color w:val="000000" w:themeColor="text1"/>
                <w:szCs w:val="20"/>
              </w:rPr>
              <w:t>113</w:t>
            </w:r>
            <w:r w:rsidRPr="005B550D">
              <w:rPr>
                <w:rFonts w:hint="eastAsia"/>
                <w:b/>
                <w:color w:val="000000" w:themeColor="text1"/>
                <w:szCs w:val="20"/>
              </w:rPr>
              <w:t>,</w:t>
            </w:r>
            <w:r>
              <w:rPr>
                <w:rFonts w:hint="eastAsia"/>
                <w:b/>
                <w:color w:val="000000" w:themeColor="text1"/>
                <w:szCs w:val="20"/>
              </w:rPr>
              <w:t>621</w:t>
            </w:r>
          </w:p>
        </w:tc>
      </w:tr>
      <w:tr w:rsidR="0024650C" w:rsidRPr="006053B8" w:rsidTr="00F52F13">
        <w:trPr>
          <w:trHeight w:val="339"/>
          <w:jc w:val="center"/>
        </w:trPr>
        <w:tc>
          <w:tcPr>
            <w:tcW w:w="1844" w:type="dxa"/>
            <w:tcBorders>
              <w:top w:val="single" w:sz="4" w:space="0" w:color="FFFFFF" w:themeColor="background1"/>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24650C" w:rsidRPr="006053B8" w:rsidRDefault="0024650C" w:rsidP="00F52F13">
            <w:pPr>
              <w:spacing w:line="400" w:lineRule="exact"/>
              <w:ind w:rightChars="177" w:right="425"/>
              <w:jc w:val="right"/>
              <w:rPr>
                <w:color w:val="000000" w:themeColor="text1"/>
                <w:szCs w:val="20"/>
              </w:rPr>
            </w:pPr>
            <w:r>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24650C" w:rsidRPr="006053B8" w:rsidRDefault="0024650C" w:rsidP="00F52F13">
            <w:pPr>
              <w:spacing w:line="400" w:lineRule="exact"/>
              <w:ind w:rightChars="171" w:right="410"/>
              <w:jc w:val="right"/>
              <w:rPr>
                <w:color w:val="000000" w:themeColor="text1"/>
                <w:szCs w:val="20"/>
              </w:rPr>
            </w:pPr>
            <w:r>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24650C" w:rsidRPr="006053B8" w:rsidRDefault="0024650C" w:rsidP="00F52F13">
            <w:pPr>
              <w:spacing w:line="400" w:lineRule="exact"/>
              <w:ind w:rightChars="215" w:right="516"/>
              <w:jc w:val="right"/>
              <w:rPr>
                <w:color w:val="000000" w:themeColor="text1"/>
                <w:szCs w:val="20"/>
              </w:rPr>
            </w:pPr>
            <w:r>
              <w:rPr>
                <w:rFonts w:hint="eastAsia"/>
                <w:color w:val="000000" w:themeColor="text1"/>
                <w:szCs w:val="20"/>
              </w:rPr>
              <w:t>261,651</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49,559</w:t>
            </w:r>
          </w:p>
        </w:tc>
        <w:tc>
          <w:tcPr>
            <w:tcW w:w="1289" w:type="dxa"/>
            <w:tcBorders>
              <w:top w:val="nil"/>
              <w:left w:val="nil"/>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42,315</w:t>
            </w:r>
          </w:p>
        </w:tc>
        <w:tc>
          <w:tcPr>
            <w:tcW w:w="1561" w:type="dxa"/>
            <w:tcBorders>
              <w:top w:val="nil"/>
              <w:left w:val="nil"/>
              <w:bottom w:val="nil"/>
              <w:right w:val="nil"/>
            </w:tcBorders>
            <w:vAlign w:val="center"/>
          </w:tcPr>
          <w:p w:rsidR="0024650C" w:rsidRDefault="0024650C" w:rsidP="00F52F13">
            <w:pPr>
              <w:spacing w:line="400" w:lineRule="exact"/>
              <w:ind w:rightChars="177" w:right="425"/>
              <w:jc w:val="right"/>
              <w:rPr>
                <w:color w:val="000000" w:themeColor="text1"/>
                <w:szCs w:val="20"/>
              </w:rPr>
            </w:pPr>
            <w:r>
              <w:rPr>
                <w:rFonts w:hint="eastAsia"/>
                <w:color w:val="000000" w:themeColor="text1"/>
                <w:szCs w:val="20"/>
              </w:rPr>
              <w:t>50,605</w:t>
            </w:r>
          </w:p>
        </w:tc>
        <w:tc>
          <w:tcPr>
            <w:tcW w:w="1686" w:type="dxa"/>
            <w:tcBorders>
              <w:top w:val="nil"/>
              <w:left w:val="nil"/>
              <w:bottom w:val="nil"/>
              <w:right w:val="nil"/>
            </w:tcBorders>
            <w:vAlign w:val="center"/>
          </w:tcPr>
          <w:p w:rsidR="0024650C" w:rsidRDefault="0024650C" w:rsidP="00F52F13">
            <w:pPr>
              <w:spacing w:line="400" w:lineRule="exact"/>
              <w:ind w:rightChars="171" w:right="410"/>
              <w:jc w:val="right"/>
              <w:rPr>
                <w:color w:val="000000" w:themeColor="text1"/>
                <w:szCs w:val="20"/>
              </w:rPr>
            </w:pPr>
            <w:r>
              <w:rPr>
                <w:rFonts w:hint="eastAsia"/>
                <w:color w:val="000000" w:themeColor="text1"/>
                <w:szCs w:val="20"/>
              </w:rPr>
              <w:t>71,658</w:t>
            </w:r>
          </w:p>
        </w:tc>
        <w:tc>
          <w:tcPr>
            <w:tcW w:w="1665" w:type="dxa"/>
            <w:tcBorders>
              <w:top w:val="nil"/>
              <w:left w:val="nil"/>
              <w:bottom w:val="nil"/>
              <w:right w:val="nil"/>
            </w:tcBorders>
            <w:vAlign w:val="center"/>
          </w:tcPr>
          <w:p w:rsidR="0024650C" w:rsidRDefault="0024650C" w:rsidP="00F52F13">
            <w:pPr>
              <w:spacing w:line="400" w:lineRule="exact"/>
              <w:ind w:rightChars="215" w:right="516"/>
              <w:jc w:val="right"/>
              <w:rPr>
                <w:color w:val="000000" w:themeColor="text1"/>
                <w:szCs w:val="20"/>
              </w:rPr>
            </w:pPr>
            <w:r>
              <w:rPr>
                <w:rFonts w:hint="eastAsia"/>
                <w:color w:val="000000" w:themeColor="text1"/>
                <w:szCs w:val="20"/>
              </w:rPr>
              <w:t>76,042</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6053B8"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3</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47,884</w:t>
            </w:r>
          </w:p>
        </w:tc>
        <w:tc>
          <w:tcPr>
            <w:tcW w:w="1289" w:type="dxa"/>
            <w:tcBorders>
              <w:top w:val="nil"/>
              <w:left w:val="nil"/>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42,306</w:t>
            </w:r>
          </w:p>
        </w:tc>
        <w:tc>
          <w:tcPr>
            <w:tcW w:w="1561" w:type="dxa"/>
            <w:tcBorders>
              <w:top w:val="nil"/>
              <w:left w:val="nil"/>
              <w:bottom w:val="nil"/>
              <w:right w:val="nil"/>
            </w:tcBorders>
            <w:vAlign w:val="center"/>
          </w:tcPr>
          <w:p w:rsidR="0024650C" w:rsidRDefault="0024650C" w:rsidP="00F52F13">
            <w:pPr>
              <w:spacing w:line="400" w:lineRule="exact"/>
              <w:ind w:rightChars="177" w:right="425"/>
              <w:jc w:val="right"/>
              <w:rPr>
                <w:color w:val="000000" w:themeColor="text1"/>
                <w:szCs w:val="20"/>
              </w:rPr>
            </w:pPr>
            <w:r>
              <w:rPr>
                <w:rFonts w:hint="eastAsia"/>
                <w:color w:val="000000" w:themeColor="text1"/>
                <w:szCs w:val="20"/>
              </w:rPr>
              <w:t>45,955</w:t>
            </w:r>
          </w:p>
        </w:tc>
        <w:tc>
          <w:tcPr>
            <w:tcW w:w="1686" w:type="dxa"/>
            <w:tcBorders>
              <w:top w:val="nil"/>
              <w:left w:val="nil"/>
              <w:bottom w:val="nil"/>
              <w:right w:val="nil"/>
            </w:tcBorders>
            <w:vAlign w:val="center"/>
          </w:tcPr>
          <w:p w:rsidR="0024650C" w:rsidRDefault="0024650C" w:rsidP="00F52F13">
            <w:pPr>
              <w:spacing w:line="400" w:lineRule="exact"/>
              <w:ind w:rightChars="171" w:right="410"/>
              <w:jc w:val="right"/>
              <w:rPr>
                <w:color w:val="000000" w:themeColor="text1"/>
                <w:szCs w:val="20"/>
              </w:rPr>
            </w:pPr>
            <w:r>
              <w:rPr>
                <w:rFonts w:hint="eastAsia"/>
                <w:color w:val="000000" w:themeColor="text1"/>
                <w:szCs w:val="20"/>
              </w:rPr>
              <w:t>74,587</w:t>
            </w:r>
          </w:p>
        </w:tc>
        <w:tc>
          <w:tcPr>
            <w:tcW w:w="1665" w:type="dxa"/>
            <w:tcBorders>
              <w:top w:val="nil"/>
              <w:left w:val="nil"/>
              <w:bottom w:val="nil"/>
              <w:right w:val="nil"/>
            </w:tcBorders>
            <w:vAlign w:val="center"/>
          </w:tcPr>
          <w:p w:rsidR="0024650C" w:rsidRDefault="0024650C" w:rsidP="00F52F13">
            <w:pPr>
              <w:spacing w:line="400" w:lineRule="exact"/>
              <w:ind w:rightChars="215" w:right="516"/>
              <w:jc w:val="right"/>
              <w:rPr>
                <w:color w:val="000000" w:themeColor="text1"/>
                <w:szCs w:val="20"/>
              </w:rPr>
            </w:pPr>
            <w:r>
              <w:rPr>
                <w:rFonts w:hint="eastAsia"/>
                <w:color w:val="000000" w:themeColor="text1"/>
                <w:szCs w:val="20"/>
              </w:rPr>
              <w:t>76,272</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082533" w:rsidRDefault="0024650C" w:rsidP="00F52F13">
            <w:pPr>
              <w:snapToGrid w:val="0"/>
              <w:spacing w:line="400" w:lineRule="exact"/>
              <w:ind w:rightChars="165" w:right="396"/>
              <w:jc w:val="right"/>
              <w:rPr>
                <w:rFonts w:eastAsia="標楷體"/>
                <w:color w:val="000000" w:themeColor="text1"/>
                <w14:cntxtAlts/>
              </w:rPr>
            </w:pPr>
            <w:r w:rsidRPr="00082533">
              <w:rPr>
                <w:rFonts w:eastAsia="標楷體" w:hint="eastAsia"/>
                <w:color w:val="000000" w:themeColor="text1"/>
                <w14:cntxtAlts/>
              </w:rPr>
              <w:t>4</w:t>
            </w:r>
            <w:r w:rsidRPr="0008253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48,067</w:t>
            </w:r>
          </w:p>
        </w:tc>
        <w:tc>
          <w:tcPr>
            <w:tcW w:w="1289" w:type="dxa"/>
            <w:tcBorders>
              <w:top w:val="nil"/>
              <w:left w:val="nil"/>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42,129</w:t>
            </w:r>
          </w:p>
        </w:tc>
        <w:tc>
          <w:tcPr>
            <w:tcW w:w="1561" w:type="dxa"/>
            <w:tcBorders>
              <w:top w:val="nil"/>
              <w:left w:val="nil"/>
              <w:bottom w:val="nil"/>
              <w:right w:val="nil"/>
            </w:tcBorders>
            <w:vAlign w:val="center"/>
          </w:tcPr>
          <w:p w:rsidR="0024650C" w:rsidRPr="005B550D" w:rsidRDefault="0024650C" w:rsidP="00F52F13">
            <w:pPr>
              <w:spacing w:line="400" w:lineRule="exact"/>
              <w:ind w:rightChars="177" w:right="425"/>
              <w:jc w:val="right"/>
              <w:rPr>
                <w:color w:val="000000" w:themeColor="text1"/>
                <w:szCs w:val="20"/>
              </w:rPr>
            </w:pPr>
            <w:r w:rsidRPr="005B550D">
              <w:rPr>
                <w:rFonts w:hint="eastAsia"/>
                <w:color w:val="000000" w:themeColor="text1"/>
                <w:szCs w:val="20"/>
              </w:rPr>
              <w:t>45,650</w:t>
            </w:r>
          </w:p>
        </w:tc>
        <w:tc>
          <w:tcPr>
            <w:tcW w:w="1686" w:type="dxa"/>
            <w:tcBorders>
              <w:top w:val="nil"/>
              <w:left w:val="nil"/>
              <w:bottom w:val="nil"/>
              <w:right w:val="nil"/>
            </w:tcBorders>
            <w:vAlign w:val="center"/>
          </w:tcPr>
          <w:p w:rsidR="0024650C" w:rsidRPr="005B550D" w:rsidRDefault="0024650C" w:rsidP="00F52F13">
            <w:pPr>
              <w:spacing w:line="400" w:lineRule="exact"/>
              <w:ind w:rightChars="171" w:right="410"/>
              <w:jc w:val="right"/>
              <w:rPr>
                <w:color w:val="000000" w:themeColor="text1"/>
                <w:szCs w:val="20"/>
              </w:rPr>
            </w:pPr>
            <w:r w:rsidRPr="005B550D">
              <w:rPr>
                <w:rFonts w:hint="eastAsia"/>
                <w:color w:val="000000" w:themeColor="text1"/>
                <w:szCs w:val="20"/>
              </w:rPr>
              <w:t>72,915</w:t>
            </w:r>
          </w:p>
        </w:tc>
        <w:tc>
          <w:tcPr>
            <w:tcW w:w="1665" w:type="dxa"/>
            <w:tcBorders>
              <w:top w:val="nil"/>
              <w:left w:val="nil"/>
              <w:bottom w:val="nil"/>
              <w:right w:val="nil"/>
            </w:tcBorders>
            <w:vAlign w:val="center"/>
          </w:tcPr>
          <w:p w:rsidR="0024650C" w:rsidRPr="00082533" w:rsidRDefault="0024650C" w:rsidP="00F52F13">
            <w:pPr>
              <w:spacing w:line="400" w:lineRule="exact"/>
              <w:ind w:rightChars="215" w:right="516"/>
              <w:jc w:val="right"/>
              <w:rPr>
                <w:color w:val="000000" w:themeColor="text1"/>
                <w:szCs w:val="20"/>
              </w:rPr>
            </w:pPr>
            <w:r w:rsidRPr="00082533">
              <w:rPr>
                <w:rFonts w:hint="eastAsia"/>
                <w:color w:val="000000" w:themeColor="text1"/>
                <w:szCs w:val="20"/>
              </w:rPr>
              <w:t>90,008</w:t>
            </w:r>
          </w:p>
        </w:tc>
      </w:tr>
      <w:tr w:rsidR="0024650C" w:rsidRPr="006053B8" w:rsidTr="00F52F13">
        <w:trPr>
          <w:trHeight w:val="339"/>
          <w:jc w:val="center"/>
        </w:trPr>
        <w:tc>
          <w:tcPr>
            <w:tcW w:w="1844" w:type="dxa"/>
            <w:tcBorders>
              <w:top w:val="nil"/>
              <w:left w:val="nil"/>
              <w:bottom w:val="nil"/>
              <w:right w:val="single" w:sz="4" w:space="0" w:color="auto"/>
            </w:tcBorders>
            <w:vAlign w:val="center"/>
          </w:tcPr>
          <w:p w:rsidR="0024650C" w:rsidRPr="00082533" w:rsidRDefault="0024650C" w:rsidP="00F52F13">
            <w:pPr>
              <w:snapToGrid w:val="0"/>
              <w:spacing w:line="400" w:lineRule="exact"/>
              <w:ind w:rightChars="165" w:right="396"/>
              <w:jc w:val="right"/>
              <w:rPr>
                <w:rFonts w:eastAsia="標楷體"/>
                <w:color w:val="000000" w:themeColor="text1"/>
                <w14:cntxtAlts/>
              </w:rPr>
            </w:pPr>
            <w:r w:rsidRPr="00082533">
              <w:rPr>
                <w:rFonts w:eastAsia="標楷體" w:hint="eastAsia"/>
                <w:color w:val="000000" w:themeColor="text1"/>
                <w14:cntxtAlts/>
              </w:rPr>
              <w:t>5</w:t>
            </w:r>
            <w:r w:rsidRPr="0008253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49,</w:t>
            </w:r>
            <w:r>
              <w:rPr>
                <w:rFonts w:hint="eastAsia"/>
                <w:color w:val="000000" w:themeColor="text1"/>
                <w:szCs w:val="20"/>
              </w:rPr>
              <w:t>559</w:t>
            </w:r>
          </w:p>
        </w:tc>
        <w:tc>
          <w:tcPr>
            <w:tcW w:w="1289" w:type="dxa"/>
            <w:tcBorders>
              <w:top w:val="nil"/>
              <w:left w:val="nil"/>
              <w:bottom w:val="nil"/>
              <w:right w:val="nil"/>
            </w:tcBorders>
            <w:vAlign w:val="center"/>
          </w:tcPr>
          <w:p w:rsidR="0024650C" w:rsidRPr="00082533" w:rsidRDefault="0024650C" w:rsidP="00F52F13">
            <w:pPr>
              <w:spacing w:line="400" w:lineRule="exact"/>
              <w:ind w:rightChars="112" w:right="269"/>
              <w:jc w:val="right"/>
              <w:rPr>
                <w:color w:val="000000" w:themeColor="text1"/>
                <w:szCs w:val="20"/>
              </w:rPr>
            </w:pPr>
            <w:r w:rsidRPr="00082533">
              <w:rPr>
                <w:rFonts w:hint="eastAsia"/>
                <w:color w:val="000000" w:themeColor="text1"/>
                <w:szCs w:val="20"/>
              </w:rPr>
              <w:t>42,1</w:t>
            </w:r>
            <w:r>
              <w:rPr>
                <w:rFonts w:hint="eastAsia"/>
                <w:color w:val="000000" w:themeColor="text1"/>
                <w:szCs w:val="20"/>
              </w:rPr>
              <w:t>97</w:t>
            </w:r>
          </w:p>
        </w:tc>
        <w:tc>
          <w:tcPr>
            <w:tcW w:w="1561" w:type="dxa"/>
            <w:tcBorders>
              <w:top w:val="nil"/>
              <w:left w:val="nil"/>
              <w:bottom w:val="nil"/>
              <w:right w:val="nil"/>
            </w:tcBorders>
            <w:vAlign w:val="center"/>
          </w:tcPr>
          <w:p w:rsidR="0024650C" w:rsidRPr="005B550D" w:rsidRDefault="0024650C" w:rsidP="00F52F13">
            <w:pPr>
              <w:spacing w:line="400" w:lineRule="exact"/>
              <w:ind w:rightChars="177" w:right="425"/>
              <w:jc w:val="right"/>
              <w:rPr>
                <w:color w:val="000000" w:themeColor="text1"/>
                <w:szCs w:val="20"/>
              </w:rPr>
            </w:pPr>
            <w:r w:rsidRPr="005B550D">
              <w:rPr>
                <w:rFonts w:hint="eastAsia"/>
                <w:color w:val="000000" w:themeColor="text1"/>
                <w:szCs w:val="20"/>
              </w:rPr>
              <w:t>48,</w:t>
            </w:r>
            <w:r>
              <w:rPr>
                <w:rFonts w:hint="eastAsia"/>
                <w:color w:val="000000" w:themeColor="text1"/>
                <w:szCs w:val="20"/>
              </w:rPr>
              <w:t>189</w:t>
            </w:r>
          </w:p>
        </w:tc>
        <w:tc>
          <w:tcPr>
            <w:tcW w:w="1686" w:type="dxa"/>
            <w:tcBorders>
              <w:top w:val="nil"/>
              <w:left w:val="nil"/>
              <w:bottom w:val="nil"/>
              <w:right w:val="nil"/>
            </w:tcBorders>
            <w:vAlign w:val="center"/>
          </w:tcPr>
          <w:p w:rsidR="0024650C" w:rsidRPr="005B550D" w:rsidRDefault="0024650C" w:rsidP="00F52F13">
            <w:pPr>
              <w:spacing w:line="400" w:lineRule="exact"/>
              <w:ind w:rightChars="171" w:right="410"/>
              <w:jc w:val="right"/>
              <w:rPr>
                <w:color w:val="000000" w:themeColor="text1"/>
                <w:szCs w:val="20"/>
              </w:rPr>
            </w:pPr>
            <w:r w:rsidRPr="005B550D">
              <w:rPr>
                <w:rFonts w:hint="eastAsia"/>
                <w:color w:val="000000" w:themeColor="text1"/>
                <w:szCs w:val="20"/>
              </w:rPr>
              <w:t>70</w:t>
            </w:r>
            <w:r>
              <w:rPr>
                <w:rFonts w:hint="eastAsia"/>
                <w:color w:val="000000" w:themeColor="text1"/>
                <w:szCs w:val="20"/>
              </w:rPr>
              <w:t>,829</w:t>
            </w:r>
          </w:p>
        </w:tc>
        <w:tc>
          <w:tcPr>
            <w:tcW w:w="1665" w:type="dxa"/>
            <w:tcBorders>
              <w:top w:val="nil"/>
              <w:left w:val="nil"/>
              <w:bottom w:val="nil"/>
              <w:right w:val="nil"/>
            </w:tcBorders>
            <w:vAlign w:val="center"/>
          </w:tcPr>
          <w:p w:rsidR="0024650C" w:rsidRPr="00082533" w:rsidRDefault="0024650C" w:rsidP="00F52F13">
            <w:pPr>
              <w:spacing w:line="400" w:lineRule="exact"/>
              <w:ind w:rightChars="215" w:right="516"/>
              <w:jc w:val="right"/>
              <w:rPr>
                <w:color w:val="000000" w:themeColor="text1"/>
                <w:szCs w:val="20"/>
              </w:rPr>
            </w:pPr>
            <w:r w:rsidRPr="00082533">
              <w:rPr>
                <w:rFonts w:hint="eastAsia"/>
                <w:color w:val="000000" w:themeColor="text1"/>
                <w:szCs w:val="20"/>
              </w:rPr>
              <w:t>93,</w:t>
            </w:r>
            <w:r>
              <w:rPr>
                <w:rFonts w:hint="eastAsia"/>
                <w:color w:val="000000" w:themeColor="text1"/>
                <w:szCs w:val="20"/>
              </w:rPr>
              <w:t>344</w:t>
            </w:r>
          </w:p>
        </w:tc>
      </w:tr>
      <w:tr w:rsidR="0024650C" w:rsidRPr="006053B8" w:rsidTr="00F52F13">
        <w:trPr>
          <w:trHeight w:val="339"/>
          <w:jc w:val="center"/>
        </w:trPr>
        <w:tc>
          <w:tcPr>
            <w:tcW w:w="1844" w:type="dxa"/>
            <w:tcBorders>
              <w:top w:val="nil"/>
              <w:left w:val="nil"/>
              <w:bottom w:val="single" w:sz="4" w:space="0" w:color="auto"/>
              <w:right w:val="single" w:sz="4" w:space="0" w:color="auto"/>
            </w:tcBorders>
            <w:vAlign w:val="center"/>
          </w:tcPr>
          <w:p w:rsidR="0024650C" w:rsidRPr="00082533" w:rsidRDefault="0024650C" w:rsidP="00F52F1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6</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24650C" w:rsidRPr="00082533" w:rsidRDefault="0024650C" w:rsidP="00F52F13">
            <w:pPr>
              <w:spacing w:line="400" w:lineRule="exact"/>
              <w:ind w:rightChars="112" w:right="269"/>
              <w:jc w:val="right"/>
              <w:rPr>
                <w:color w:val="000000" w:themeColor="text1"/>
                <w:szCs w:val="20"/>
              </w:rPr>
            </w:pPr>
            <w:r>
              <w:rPr>
                <w:rFonts w:hint="eastAsia"/>
                <w:color w:val="000000" w:themeColor="text1"/>
                <w:szCs w:val="20"/>
              </w:rPr>
              <w:t>50,581</w:t>
            </w:r>
          </w:p>
        </w:tc>
        <w:tc>
          <w:tcPr>
            <w:tcW w:w="1289" w:type="dxa"/>
            <w:tcBorders>
              <w:top w:val="nil"/>
              <w:left w:val="nil"/>
              <w:bottom w:val="single" w:sz="4" w:space="0" w:color="auto"/>
              <w:right w:val="nil"/>
            </w:tcBorders>
            <w:vAlign w:val="center"/>
          </w:tcPr>
          <w:p w:rsidR="0024650C" w:rsidRPr="00082533" w:rsidRDefault="0024650C" w:rsidP="00F52F13">
            <w:pPr>
              <w:spacing w:line="400" w:lineRule="exact"/>
              <w:ind w:rightChars="112" w:right="269"/>
              <w:jc w:val="right"/>
              <w:rPr>
                <w:color w:val="000000" w:themeColor="text1"/>
                <w:szCs w:val="20"/>
              </w:rPr>
            </w:pPr>
            <w:r>
              <w:rPr>
                <w:rFonts w:hint="eastAsia"/>
                <w:color w:val="000000" w:themeColor="text1"/>
                <w:szCs w:val="20"/>
              </w:rPr>
              <w:t>42,352</w:t>
            </w:r>
          </w:p>
        </w:tc>
        <w:tc>
          <w:tcPr>
            <w:tcW w:w="1561" w:type="dxa"/>
            <w:tcBorders>
              <w:top w:val="nil"/>
              <w:left w:val="nil"/>
              <w:bottom w:val="single" w:sz="4" w:space="0" w:color="auto"/>
              <w:right w:val="nil"/>
            </w:tcBorders>
            <w:vAlign w:val="center"/>
          </w:tcPr>
          <w:p w:rsidR="0024650C" w:rsidRPr="005B550D" w:rsidRDefault="0024650C" w:rsidP="00F52F13">
            <w:pPr>
              <w:spacing w:line="400" w:lineRule="exact"/>
              <w:ind w:rightChars="177" w:right="425"/>
              <w:jc w:val="right"/>
              <w:rPr>
                <w:color w:val="000000" w:themeColor="text1"/>
                <w:szCs w:val="20"/>
              </w:rPr>
            </w:pPr>
            <w:r>
              <w:rPr>
                <w:rFonts w:hint="eastAsia"/>
                <w:color w:val="000000" w:themeColor="text1"/>
                <w:szCs w:val="20"/>
              </w:rPr>
              <w:t>49,262</w:t>
            </w:r>
          </w:p>
        </w:tc>
        <w:tc>
          <w:tcPr>
            <w:tcW w:w="1686" w:type="dxa"/>
            <w:tcBorders>
              <w:top w:val="nil"/>
              <w:left w:val="nil"/>
              <w:bottom w:val="single" w:sz="4" w:space="0" w:color="auto"/>
              <w:right w:val="nil"/>
            </w:tcBorders>
            <w:vAlign w:val="center"/>
          </w:tcPr>
          <w:p w:rsidR="0024650C" w:rsidRPr="005B550D" w:rsidRDefault="0024650C" w:rsidP="00F52F13">
            <w:pPr>
              <w:spacing w:line="400" w:lineRule="exact"/>
              <w:ind w:rightChars="171" w:right="410"/>
              <w:jc w:val="right"/>
              <w:rPr>
                <w:color w:val="000000" w:themeColor="text1"/>
                <w:szCs w:val="20"/>
              </w:rPr>
            </w:pPr>
            <w:r>
              <w:rPr>
                <w:rFonts w:hint="eastAsia"/>
                <w:color w:val="000000" w:themeColor="text1"/>
                <w:szCs w:val="20"/>
              </w:rPr>
              <w:t>77,903</w:t>
            </w:r>
          </w:p>
        </w:tc>
        <w:tc>
          <w:tcPr>
            <w:tcW w:w="1665" w:type="dxa"/>
            <w:tcBorders>
              <w:top w:val="nil"/>
              <w:left w:val="nil"/>
              <w:bottom w:val="single" w:sz="4" w:space="0" w:color="auto"/>
              <w:right w:val="nil"/>
            </w:tcBorders>
            <w:vAlign w:val="center"/>
          </w:tcPr>
          <w:p w:rsidR="0024650C" w:rsidRPr="00082533" w:rsidRDefault="0024650C" w:rsidP="00F52F13">
            <w:pPr>
              <w:spacing w:line="400" w:lineRule="exact"/>
              <w:ind w:rightChars="215" w:right="516"/>
              <w:jc w:val="right"/>
              <w:rPr>
                <w:color w:val="000000" w:themeColor="text1"/>
                <w:szCs w:val="20"/>
              </w:rPr>
            </w:pPr>
            <w:r>
              <w:rPr>
                <w:rFonts w:hint="eastAsia"/>
                <w:color w:val="000000" w:themeColor="text1"/>
                <w:szCs w:val="20"/>
              </w:rPr>
              <w:t>84,405</w:t>
            </w:r>
          </w:p>
        </w:tc>
      </w:tr>
      <w:tr w:rsidR="0024650C" w:rsidRPr="006053B8" w:rsidTr="00F52F13">
        <w:trPr>
          <w:trHeight w:val="702"/>
          <w:jc w:val="center"/>
        </w:trPr>
        <w:tc>
          <w:tcPr>
            <w:tcW w:w="1844" w:type="dxa"/>
            <w:tcBorders>
              <w:top w:val="single" w:sz="4" w:space="0" w:color="auto"/>
              <w:bottom w:val="single" w:sz="4" w:space="0" w:color="auto"/>
            </w:tcBorders>
            <w:vAlign w:val="center"/>
          </w:tcPr>
          <w:p w:rsidR="0024650C" w:rsidRPr="00082533" w:rsidRDefault="0024650C" w:rsidP="00F52F13">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較</w:t>
            </w:r>
            <w:r w:rsidRPr="00082533">
              <w:rPr>
                <w:rFonts w:eastAsia="標楷體"/>
                <w:color w:val="000000" w:themeColor="text1"/>
                <w:w w:val="98"/>
                <w14:cntxtAlts/>
              </w:rPr>
              <w:t>10</w:t>
            </w:r>
            <w:r w:rsidRPr="00082533">
              <w:rPr>
                <w:rFonts w:eastAsia="標楷體" w:hint="eastAsia"/>
                <w:color w:val="000000" w:themeColor="text1"/>
                <w:w w:val="98"/>
                <w14:cntxtAlts/>
              </w:rPr>
              <w:t>8</w:t>
            </w:r>
            <w:r w:rsidRPr="00082533">
              <w:rPr>
                <w:rFonts w:eastAsia="標楷體"/>
                <w:color w:val="000000" w:themeColor="text1"/>
                <w:w w:val="98"/>
                <w14:cntxtAlts/>
              </w:rPr>
              <w:t>年同月</w:t>
            </w:r>
          </w:p>
          <w:p w:rsidR="0024650C" w:rsidRPr="00082533" w:rsidRDefault="0024650C" w:rsidP="00F52F13">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變動</w:t>
            </w:r>
            <w:r w:rsidRPr="00082533">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4.09</w:t>
            </w:r>
          </w:p>
        </w:tc>
        <w:tc>
          <w:tcPr>
            <w:tcW w:w="1289" w:type="dxa"/>
            <w:tcBorders>
              <w:top w:val="single" w:sz="4" w:space="0" w:color="auto"/>
              <w:left w:val="nil"/>
              <w:bottom w:val="single" w:sz="4" w:space="0" w:color="auto"/>
              <w:right w:val="nil"/>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1.41</w:t>
            </w:r>
          </w:p>
        </w:tc>
        <w:tc>
          <w:tcPr>
            <w:tcW w:w="1561" w:type="dxa"/>
            <w:tcBorders>
              <w:top w:val="single" w:sz="4" w:space="0" w:color="auto"/>
              <w:left w:val="nil"/>
              <w:bottom w:val="single" w:sz="4" w:space="0" w:color="auto"/>
              <w:right w:val="nil"/>
            </w:tcBorders>
            <w:vAlign w:val="center"/>
          </w:tcPr>
          <w:p w:rsidR="0024650C" w:rsidRPr="005B550D"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2.88</w:t>
            </w:r>
          </w:p>
        </w:tc>
        <w:tc>
          <w:tcPr>
            <w:tcW w:w="1686" w:type="dxa"/>
            <w:tcBorders>
              <w:top w:val="single" w:sz="4" w:space="0" w:color="auto"/>
              <w:left w:val="nil"/>
              <w:bottom w:val="single" w:sz="4" w:space="0" w:color="auto"/>
              <w:right w:val="nil"/>
            </w:tcBorders>
            <w:vAlign w:val="center"/>
          </w:tcPr>
          <w:p w:rsidR="0024650C" w:rsidRPr="005B550D"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3.21</w:t>
            </w:r>
          </w:p>
        </w:tc>
        <w:tc>
          <w:tcPr>
            <w:tcW w:w="1665" w:type="dxa"/>
            <w:tcBorders>
              <w:top w:val="single" w:sz="4" w:space="0" w:color="auto"/>
              <w:left w:val="nil"/>
              <w:bottom w:val="single" w:sz="4" w:space="0" w:color="auto"/>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10.38</w:t>
            </w:r>
          </w:p>
        </w:tc>
      </w:tr>
      <w:tr w:rsidR="0024650C" w:rsidRPr="006053B8" w:rsidTr="00F52F13">
        <w:trPr>
          <w:trHeight w:val="702"/>
          <w:jc w:val="center"/>
        </w:trPr>
        <w:tc>
          <w:tcPr>
            <w:tcW w:w="1844" w:type="dxa"/>
            <w:tcBorders>
              <w:top w:val="single" w:sz="4" w:space="0" w:color="auto"/>
              <w:bottom w:val="single" w:sz="4" w:space="0" w:color="auto"/>
            </w:tcBorders>
            <w:vAlign w:val="center"/>
          </w:tcPr>
          <w:p w:rsidR="0024650C" w:rsidRPr="00082533" w:rsidRDefault="0024650C" w:rsidP="00F52F13">
            <w:pPr>
              <w:snapToGrid w:val="0"/>
              <w:spacing w:line="320" w:lineRule="exact"/>
              <w:jc w:val="center"/>
              <w:rPr>
                <w:rFonts w:eastAsia="標楷體"/>
                <w:color w:val="000000" w:themeColor="text1"/>
                <w:w w:val="98"/>
                <w14:cntxtAlts/>
              </w:rPr>
            </w:pPr>
            <w:r w:rsidRPr="00082533">
              <w:rPr>
                <w:rFonts w:eastAsia="標楷體" w:hint="eastAsia"/>
                <w:color w:val="000000" w:themeColor="text1"/>
                <w:w w:val="98"/>
                <w14:cntxtAlts/>
              </w:rPr>
              <w:t>累計</w:t>
            </w:r>
            <w:r w:rsidRPr="00082533">
              <w:rPr>
                <w:rFonts w:eastAsia="標楷體"/>
                <w:color w:val="000000" w:themeColor="text1"/>
                <w:w w:val="98"/>
                <w14:cntxtAlts/>
              </w:rPr>
              <w:t>較</w:t>
            </w:r>
            <w:r w:rsidRPr="00082533">
              <w:rPr>
                <w:rFonts w:eastAsia="標楷體"/>
                <w:color w:val="000000" w:themeColor="text1"/>
                <w:w w:val="98"/>
                <w14:cntxtAlts/>
              </w:rPr>
              <w:t>10</w:t>
            </w:r>
            <w:r w:rsidRPr="00082533">
              <w:rPr>
                <w:rFonts w:eastAsia="標楷體" w:hint="eastAsia"/>
                <w:color w:val="000000" w:themeColor="text1"/>
                <w:w w:val="98"/>
                <w14:cntxtAlts/>
              </w:rPr>
              <w:t>8</w:t>
            </w:r>
            <w:r w:rsidRPr="00082533">
              <w:rPr>
                <w:rFonts w:eastAsia="標楷體"/>
                <w:color w:val="000000" w:themeColor="text1"/>
                <w:w w:val="98"/>
                <w14:cntxtAlts/>
              </w:rPr>
              <w:t>年同</w:t>
            </w:r>
            <w:r w:rsidRPr="00082533">
              <w:rPr>
                <w:rFonts w:eastAsia="標楷體" w:hint="eastAsia"/>
                <w:color w:val="000000" w:themeColor="text1"/>
                <w:w w:val="98"/>
                <w14:cntxtAlts/>
              </w:rPr>
              <w:t>期</w:t>
            </w:r>
          </w:p>
          <w:p w:rsidR="0024650C" w:rsidRPr="00082533" w:rsidRDefault="0024650C" w:rsidP="00F52F13">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變動</w:t>
            </w:r>
            <w:r w:rsidRPr="00082533">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1.03</w:t>
            </w:r>
          </w:p>
        </w:tc>
        <w:tc>
          <w:tcPr>
            <w:tcW w:w="1289" w:type="dxa"/>
            <w:tcBorders>
              <w:top w:val="single" w:sz="4" w:space="0" w:color="auto"/>
              <w:left w:val="nil"/>
              <w:bottom w:val="single" w:sz="4" w:space="0" w:color="auto"/>
              <w:right w:val="nil"/>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1.47</w:t>
            </w:r>
          </w:p>
        </w:tc>
        <w:tc>
          <w:tcPr>
            <w:tcW w:w="1561" w:type="dxa"/>
            <w:tcBorders>
              <w:top w:val="single" w:sz="4" w:space="0" w:color="auto"/>
              <w:left w:val="nil"/>
              <w:bottom w:val="single" w:sz="4" w:space="0" w:color="auto"/>
              <w:right w:val="nil"/>
            </w:tcBorders>
            <w:vAlign w:val="center"/>
          </w:tcPr>
          <w:p w:rsidR="0024650C" w:rsidRPr="005B550D" w:rsidRDefault="0024650C" w:rsidP="00F52F13">
            <w:pPr>
              <w:snapToGrid w:val="0"/>
              <w:spacing w:line="400" w:lineRule="exact"/>
              <w:ind w:leftChars="66" w:left="158" w:rightChars="-60" w:right="-144"/>
              <w:jc w:val="center"/>
              <w:rPr>
                <w:rFonts w:eastAsia="標楷體"/>
                <w:color w:val="000000" w:themeColor="text1"/>
                <w14:cntxtAlts/>
              </w:rPr>
            </w:pPr>
            <w:r w:rsidRPr="005B550D">
              <w:rPr>
                <w:rFonts w:eastAsia="標楷體" w:hint="eastAsia"/>
                <w:color w:val="000000" w:themeColor="text1"/>
                <w14:cntxtAlts/>
              </w:rPr>
              <w:t>0.</w:t>
            </w:r>
            <w:r>
              <w:rPr>
                <w:rFonts w:eastAsia="標楷體" w:hint="eastAsia"/>
                <w:color w:val="000000" w:themeColor="text1"/>
                <w14:cntxtAlts/>
              </w:rPr>
              <w:t>95</w:t>
            </w:r>
          </w:p>
        </w:tc>
        <w:tc>
          <w:tcPr>
            <w:tcW w:w="1686" w:type="dxa"/>
            <w:tcBorders>
              <w:top w:val="single" w:sz="4" w:space="0" w:color="auto"/>
              <w:left w:val="nil"/>
              <w:bottom w:val="single" w:sz="4" w:space="0" w:color="auto"/>
              <w:right w:val="nil"/>
            </w:tcBorders>
            <w:vAlign w:val="center"/>
          </w:tcPr>
          <w:p w:rsidR="0024650C" w:rsidRPr="005B550D"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-19.47</w:t>
            </w:r>
          </w:p>
        </w:tc>
        <w:tc>
          <w:tcPr>
            <w:tcW w:w="1665" w:type="dxa"/>
            <w:tcBorders>
              <w:top w:val="single" w:sz="4" w:space="0" w:color="auto"/>
              <w:left w:val="nil"/>
              <w:bottom w:val="single" w:sz="4" w:space="0" w:color="auto"/>
            </w:tcBorders>
            <w:vAlign w:val="center"/>
          </w:tcPr>
          <w:p w:rsidR="0024650C" w:rsidRPr="00082533" w:rsidRDefault="0024650C" w:rsidP="00F52F13">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2.57</w:t>
            </w:r>
          </w:p>
        </w:tc>
      </w:tr>
    </w:tbl>
    <w:p w:rsidR="0024650C" w:rsidRPr="00824F84" w:rsidRDefault="0024650C" w:rsidP="0024650C">
      <w:pPr>
        <w:spacing w:line="360" w:lineRule="exact"/>
        <w:ind w:left="425"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：表內薪資為名目數據。</w:t>
      </w:r>
    </w:p>
    <w:p w:rsidR="0024650C" w:rsidRPr="00824F84" w:rsidRDefault="0024650C" w:rsidP="0024650C">
      <w:pPr>
        <w:snapToGrid w:val="0"/>
        <w:spacing w:before="50" w:line="300" w:lineRule="auto"/>
        <w:ind w:rightChars="18" w:right="43"/>
        <w:rPr>
          <w:rFonts w:eastAsia="標楷體"/>
          <w:color w:val="000000" w:themeColor="text1"/>
          <w:sz w:val="22"/>
          <w:szCs w:val="22"/>
        </w:rPr>
      </w:pPr>
      <w:r w:rsidRPr="00824F84">
        <w:rPr>
          <w:rFonts w:eastAsia="標楷體"/>
          <w:color w:val="000000" w:themeColor="text1"/>
          <w:sz w:val="22"/>
          <w:szCs w:val="22"/>
        </w:rPr>
        <w:t>資料來源：行政院主計總處。</w:t>
      </w:r>
    </w:p>
    <w:p w:rsidR="00854510" w:rsidRPr="0024650C" w:rsidRDefault="00854510" w:rsidP="00854510">
      <w:pPr>
        <w:widowControl/>
        <w:rPr>
          <w:rFonts w:eastAsia="標楷體"/>
          <w:b/>
          <w:bCs/>
          <w:color w:val="000000" w:themeColor="text1"/>
          <w:sz w:val="40"/>
          <w:szCs w:val="36"/>
        </w:rPr>
      </w:pPr>
    </w:p>
    <w:p w:rsidR="00BF3845" w:rsidRPr="00824F84"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824F84">
        <w:rPr>
          <w:rFonts w:eastAsia="標楷體"/>
          <w:b/>
          <w:bCs/>
          <w:color w:val="000000" w:themeColor="text1"/>
          <w:sz w:val="40"/>
          <w:szCs w:val="36"/>
        </w:rPr>
        <w:br w:type="page"/>
      </w:r>
    </w:p>
    <w:p w:rsidR="00814E4E" w:rsidRPr="00824F84" w:rsidRDefault="00BF3845" w:rsidP="00BF3845">
      <w:pPr>
        <w:pStyle w:val="2"/>
        <w:spacing w:after="360"/>
        <w:rPr>
          <w:bCs w:val="0"/>
          <w:color w:val="000000" w:themeColor="text1"/>
          <w:sz w:val="40"/>
        </w:rPr>
      </w:pPr>
      <w:bookmarkStart w:id="145" w:name="_Toc36455811"/>
      <w:r w:rsidRPr="00824F84">
        <w:rPr>
          <w:bCs w:val="0"/>
          <w:color w:val="000000" w:themeColor="text1"/>
          <w:sz w:val="40"/>
        </w:rPr>
        <w:lastRenderedPageBreak/>
        <w:t>三、中國大陸經濟</w:t>
      </w:r>
      <w:bookmarkEnd w:id="145"/>
    </w:p>
    <w:p w:rsidR="0048105B" w:rsidRPr="00824F84"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36455812"/>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824F84">
        <w:rPr>
          <w:rFonts w:eastAsia="標楷體"/>
          <w:b/>
          <w:bCs/>
          <w:color w:val="000000" w:themeColor="text1"/>
          <w:sz w:val="32"/>
          <w:szCs w:val="32"/>
        </w:rPr>
        <w:t>（一）固定資產投資</w:t>
      </w:r>
      <w:bookmarkEnd w:id="146"/>
      <w:bookmarkEnd w:id="147"/>
      <w:bookmarkEnd w:id="148"/>
      <w:bookmarkEnd w:id="149"/>
      <w:bookmarkEnd w:id="150"/>
    </w:p>
    <w:p w:rsidR="00A636E1" w:rsidRPr="00FC7147" w:rsidRDefault="00A636E1" w:rsidP="00A636E1">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FC7147">
        <w:rPr>
          <w:rFonts w:eastAsia="標楷體"/>
          <w:kern w:val="0"/>
          <w:sz w:val="28"/>
          <w:szCs w:val="20"/>
        </w:rPr>
        <w:t>－</w:t>
      </w:r>
      <w:r w:rsidRPr="00FC7147">
        <w:rPr>
          <w:rFonts w:eastAsia="標楷體"/>
          <w:kern w:val="0"/>
          <w:sz w:val="28"/>
          <w:szCs w:val="20"/>
        </w:rPr>
        <w:t>2</w:t>
      </w:r>
      <w:r w:rsidRPr="00FC7147">
        <w:rPr>
          <w:rFonts w:eastAsia="標楷體" w:hint="eastAsia"/>
          <w:kern w:val="0"/>
          <w:sz w:val="28"/>
          <w:szCs w:val="20"/>
        </w:rPr>
        <w:t>020</w:t>
      </w:r>
      <w:r w:rsidRPr="00FC7147">
        <w:rPr>
          <w:rFonts w:eastAsia="標楷體" w:hint="eastAsia"/>
          <w:kern w:val="0"/>
          <w:sz w:val="28"/>
          <w:szCs w:val="20"/>
        </w:rPr>
        <w:t>年</w:t>
      </w:r>
      <w:r w:rsidRPr="00FC7147">
        <w:rPr>
          <w:rFonts w:eastAsia="標楷體" w:hint="eastAsia"/>
          <w:kern w:val="0"/>
          <w:sz w:val="28"/>
          <w:szCs w:val="20"/>
        </w:rPr>
        <w:t>1</w:t>
      </w:r>
      <w:r w:rsidRPr="00FC7147">
        <w:rPr>
          <w:rFonts w:eastAsia="標楷體" w:hint="eastAsia"/>
          <w:kern w:val="0"/>
          <w:sz w:val="28"/>
          <w:szCs w:val="20"/>
        </w:rPr>
        <w:t>至</w:t>
      </w:r>
      <w:r w:rsidRPr="006D3FF6">
        <w:rPr>
          <w:rFonts w:eastAsia="標楷體" w:hint="eastAsia"/>
          <w:kern w:val="0"/>
          <w:sz w:val="28"/>
          <w:szCs w:val="20"/>
        </w:rPr>
        <w:t>7</w:t>
      </w:r>
      <w:r w:rsidRPr="00FC7147">
        <w:rPr>
          <w:rFonts w:eastAsia="標楷體" w:hint="eastAsia"/>
          <w:kern w:val="0"/>
          <w:sz w:val="28"/>
          <w:szCs w:val="20"/>
        </w:rPr>
        <w:t>月</w:t>
      </w:r>
      <w:r w:rsidRPr="00FC7147">
        <w:rPr>
          <w:rFonts w:eastAsia="標楷體"/>
          <w:kern w:val="0"/>
          <w:sz w:val="28"/>
          <w:szCs w:val="20"/>
        </w:rPr>
        <w:t>固定資產投資</w:t>
      </w:r>
      <w:r w:rsidRPr="00FC7147">
        <w:rPr>
          <w:rFonts w:eastAsia="標楷體" w:hint="eastAsia"/>
          <w:kern w:val="0"/>
          <w:sz w:val="28"/>
          <w:szCs w:val="20"/>
        </w:rPr>
        <w:t>(</w:t>
      </w:r>
      <w:r w:rsidRPr="00FC7147">
        <w:rPr>
          <w:rFonts w:eastAsia="標楷體"/>
          <w:kern w:val="0"/>
          <w:sz w:val="28"/>
          <w:szCs w:val="20"/>
        </w:rPr>
        <w:t>不含農戶</w:t>
      </w:r>
      <w:r w:rsidRPr="00FC7147">
        <w:rPr>
          <w:rFonts w:eastAsia="標楷體" w:hint="eastAsia"/>
          <w:kern w:val="0"/>
          <w:sz w:val="28"/>
          <w:szCs w:val="20"/>
        </w:rPr>
        <w:t>)</w:t>
      </w:r>
      <w:r w:rsidRPr="00FC7147">
        <w:rPr>
          <w:rFonts w:eastAsia="標楷體"/>
          <w:kern w:val="0"/>
          <w:sz w:val="28"/>
          <w:szCs w:val="20"/>
        </w:rPr>
        <w:t>金額為</w:t>
      </w:r>
      <w:r w:rsidRPr="006D3FF6">
        <w:rPr>
          <w:rFonts w:eastAsia="標楷體" w:hint="eastAsia"/>
          <w:kern w:val="0"/>
          <w:sz w:val="28"/>
          <w:szCs w:val="20"/>
        </w:rPr>
        <w:t>32</w:t>
      </w:r>
      <w:r w:rsidRPr="006D3FF6">
        <w:rPr>
          <w:rFonts w:eastAsia="標楷體" w:hint="eastAsia"/>
          <w:kern w:val="0"/>
          <w:sz w:val="28"/>
          <w:szCs w:val="20"/>
        </w:rPr>
        <w:t>兆</w:t>
      </w:r>
      <w:r w:rsidRPr="006D3FF6">
        <w:rPr>
          <w:rFonts w:eastAsia="標楷體"/>
          <w:kern w:val="0"/>
          <w:sz w:val="28"/>
          <w:szCs w:val="20"/>
        </w:rPr>
        <w:t>9</w:t>
      </w:r>
      <w:r w:rsidRPr="006D3FF6">
        <w:rPr>
          <w:rFonts w:eastAsia="標楷體" w:hint="eastAsia"/>
          <w:kern w:val="0"/>
          <w:sz w:val="28"/>
          <w:szCs w:val="20"/>
        </w:rPr>
        <w:t>,</w:t>
      </w:r>
      <w:r w:rsidRPr="006D3FF6">
        <w:rPr>
          <w:rFonts w:eastAsia="標楷體"/>
          <w:kern w:val="0"/>
          <w:sz w:val="28"/>
          <w:szCs w:val="20"/>
        </w:rPr>
        <w:t>214</w:t>
      </w:r>
      <w:r w:rsidRPr="006D3FF6">
        <w:rPr>
          <w:rFonts w:eastAsia="標楷體" w:hint="eastAsia"/>
          <w:kern w:val="0"/>
          <w:sz w:val="28"/>
          <w:szCs w:val="20"/>
        </w:rPr>
        <w:t>億</w:t>
      </w:r>
      <w:r w:rsidRPr="00FC7147">
        <w:rPr>
          <w:rFonts w:eastAsia="標楷體"/>
          <w:kern w:val="0"/>
          <w:sz w:val="28"/>
          <w:szCs w:val="20"/>
        </w:rPr>
        <w:t>人民幣，較上年</w:t>
      </w:r>
      <w:r w:rsidRPr="00FC7147">
        <w:rPr>
          <w:rFonts w:eastAsia="標楷體" w:hint="eastAsia"/>
          <w:kern w:val="0"/>
          <w:sz w:val="28"/>
          <w:szCs w:val="20"/>
        </w:rPr>
        <w:t>同期</w:t>
      </w:r>
      <w:r w:rsidRPr="006D3FF6">
        <w:rPr>
          <w:rFonts w:eastAsia="標楷體" w:hint="eastAsia"/>
          <w:kern w:val="0"/>
          <w:sz w:val="28"/>
          <w:szCs w:val="20"/>
        </w:rPr>
        <w:t>減少</w:t>
      </w:r>
      <w:r w:rsidRPr="006D3FF6">
        <w:rPr>
          <w:rFonts w:eastAsia="標楷體" w:hint="eastAsia"/>
          <w:kern w:val="0"/>
          <w:sz w:val="28"/>
          <w:szCs w:val="20"/>
        </w:rPr>
        <w:t>1.6</w:t>
      </w:r>
      <w:r w:rsidRPr="006D3FF6">
        <w:rPr>
          <w:rFonts w:eastAsia="標楷體"/>
          <w:kern w:val="0"/>
          <w:sz w:val="28"/>
          <w:szCs w:val="20"/>
        </w:rPr>
        <w:t>%</w:t>
      </w:r>
      <w:r w:rsidRPr="00FC7147">
        <w:rPr>
          <w:rFonts w:eastAsia="標楷體"/>
          <w:kern w:val="0"/>
          <w:sz w:val="28"/>
          <w:szCs w:val="20"/>
        </w:rPr>
        <w:t>。</w:t>
      </w:r>
    </w:p>
    <w:p w:rsidR="00A636E1" w:rsidRPr="00FC7147" w:rsidRDefault="00A636E1" w:rsidP="00A636E1">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A636E1" w:rsidRPr="00FC7147" w:rsidRDefault="00A636E1" w:rsidP="00A636E1">
      <w:pPr>
        <w:autoSpaceDE w:val="0"/>
        <w:autoSpaceDN w:val="0"/>
        <w:adjustRightInd w:val="0"/>
        <w:snapToGrid w:val="0"/>
        <w:spacing w:line="0" w:lineRule="atLeast"/>
        <w:jc w:val="center"/>
        <w:rPr>
          <w:rFonts w:eastAsia="標楷體"/>
        </w:rPr>
      </w:pPr>
      <w:r w:rsidRPr="00FC7147">
        <w:rPr>
          <w:rFonts w:eastAsia="標楷體"/>
          <w:noProof/>
        </w:rPr>
        <w:drawing>
          <wp:anchor distT="0" distB="0" distL="114300" distR="114300" simplePos="0" relativeHeight="253316608" behindDoc="1" locked="0" layoutInCell="1" allowOverlap="1" wp14:anchorId="6974D0FA" wp14:editId="4181EF5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FC7147">
        <w:rPr>
          <w:rFonts w:eastAsia="標楷體"/>
          <w:b/>
          <w:bCs/>
          <w:sz w:val="28"/>
        </w:rPr>
        <w:t>圖</w:t>
      </w:r>
      <w:r w:rsidRPr="00FC7147">
        <w:rPr>
          <w:rFonts w:eastAsia="標楷體"/>
          <w:b/>
          <w:bCs/>
          <w:sz w:val="28"/>
        </w:rPr>
        <w:t xml:space="preserve">3-1 </w:t>
      </w:r>
      <w:r w:rsidRPr="00FC7147">
        <w:rPr>
          <w:rFonts w:eastAsia="標楷體"/>
          <w:b/>
          <w:bCs/>
          <w:sz w:val="28"/>
        </w:rPr>
        <w:t>中國大陸固定資產投資</w:t>
      </w:r>
    </w:p>
    <w:p w:rsidR="00A636E1" w:rsidRPr="00FC7147" w:rsidRDefault="00A636E1" w:rsidP="00A636E1">
      <w:pPr>
        <w:autoSpaceDE w:val="0"/>
        <w:autoSpaceDN w:val="0"/>
        <w:adjustRightInd w:val="0"/>
        <w:snapToGrid w:val="0"/>
        <w:spacing w:beforeLines="50" w:before="180" w:line="300" w:lineRule="auto"/>
        <w:jc w:val="center"/>
        <w:rPr>
          <w:rFonts w:eastAsia="標楷體"/>
        </w:rPr>
      </w:pPr>
      <w:r w:rsidRPr="00FC7147">
        <w:rPr>
          <w:rFonts w:eastAsia="標楷體"/>
          <w:b/>
          <w:bCs/>
          <w:sz w:val="28"/>
        </w:rPr>
        <w:t>表</w:t>
      </w:r>
      <w:r w:rsidRPr="00FC7147">
        <w:rPr>
          <w:rFonts w:eastAsia="標楷體"/>
          <w:b/>
          <w:bCs/>
          <w:sz w:val="28"/>
        </w:rPr>
        <w:t xml:space="preserve">3-1  </w:t>
      </w:r>
      <w:r w:rsidRPr="00FC7147">
        <w:rPr>
          <w:rFonts w:eastAsia="標楷體"/>
          <w:b/>
          <w:bCs/>
          <w:sz w:val="28"/>
        </w:rPr>
        <w:t>中國大陸固定資產投資概況</w:t>
      </w:r>
    </w:p>
    <w:p w:rsidR="00A636E1" w:rsidRPr="00FC7147" w:rsidRDefault="00A636E1" w:rsidP="00A636E1">
      <w:pPr>
        <w:autoSpaceDE w:val="0"/>
        <w:autoSpaceDN w:val="0"/>
        <w:adjustRightInd w:val="0"/>
        <w:snapToGrid w:val="0"/>
        <w:ind w:right="730"/>
        <w:jc w:val="right"/>
        <w:rPr>
          <w:rFonts w:eastAsia="標楷體"/>
          <w:b/>
          <w:bCs/>
          <w:sz w:val="28"/>
        </w:rPr>
      </w:pPr>
      <w:r w:rsidRPr="00FC7147">
        <w:rPr>
          <w:rFonts w:eastAsia="標楷體"/>
        </w:rPr>
        <w:t>單位：億人民幣；</w:t>
      </w:r>
      <w:r w:rsidRPr="00FC7147">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636E1" w:rsidRPr="00FC7147" w:rsidTr="00F52F13">
        <w:trPr>
          <w:cantSplit/>
          <w:jc w:val="center"/>
        </w:trPr>
        <w:tc>
          <w:tcPr>
            <w:tcW w:w="1612" w:type="dxa"/>
            <w:vMerge w:val="restart"/>
            <w:tcBorders>
              <w:left w:val="nil"/>
              <w:right w:val="single" w:sz="4" w:space="0" w:color="auto"/>
            </w:tcBorders>
            <w:vAlign w:val="center"/>
          </w:tcPr>
          <w:p w:rsidR="00A636E1" w:rsidRPr="00FC7147" w:rsidRDefault="00A636E1" w:rsidP="00F52F13">
            <w:pPr>
              <w:widowControl/>
              <w:autoSpaceDE w:val="0"/>
              <w:autoSpaceDN w:val="0"/>
              <w:adjustRightInd w:val="0"/>
              <w:snapToGrid w:val="0"/>
              <w:spacing w:line="440" w:lineRule="exact"/>
              <w:ind w:right="-142"/>
              <w:jc w:val="center"/>
              <w:rPr>
                <w:rFonts w:eastAsia="標楷體"/>
                <w:kern w:val="0"/>
                <w:sz w:val="22"/>
                <w:szCs w:val="20"/>
              </w:rPr>
            </w:pPr>
            <w:r w:rsidRPr="00FC7147">
              <w:rPr>
                <w:rFonts w:eastAsia="標楷體"/>
                <w:kern w:val="0"/>
                <w:sz w:val="22"/>
                <w:szCs w:val="20"/>
              </w:rPr>
              <w:t>年</w:t>
            </w:r>
            <w:r w:rsidRPr="00FC7147">
              <w:rPr>
                <w:rFonts w:eastAsia="標楷體"/>
                <w:kern w:val="0"/>
                <w:sz w:val="22"/>
                <w:szCs w:val="20"/>
              </w:rPr>
              <w:t>(</w:t>
            </w:r>
            <w:r w:rsidRPr="00FC7147">
              <w:rPr>
                <w:rFonts w:eastAsia="標楷體"/>
                <w:kern w:val="0"/>
                <w:sz w:val="22"/>
                <w:szCs w:val="20"/>
              </w:rPr>
              <w:t>月</w:t>
            </w:r>
            <w:r w:rsidRPr="00FC7147">
              <w:rPr>
                <w:rFonts w:eastAsia="標楷體"/>
                <w:kern w:val="0"/>
                <w:sz w:val="22"/>
                <w:szCs w:val="20"/>
              </w:rPr>
              <w:t>)</w:t>
            </w:r>
          </w:p>
        </w:tc>
        <w:tc>
          <w:tcPr>
            <w:tcW w:w="6346" w:type="dxa"/>
            <w:gridSpan w:val="6"/>
            <w:tcBorders>
              <w:left w:val="single" w:sz="4" w:space="0" w:color="auto"/>
              <w:right w:val="nil"/>
            </w:tcBorders>
            <w:vAlign w:val="center"/>
          </w:tcPr>
          <w:p w:rsidR="00A636E1" w:rsidRPr="00FC7147" w:rsidRDefault="00A636E1" w:rsidP="00F52F13">
            <w:pPr>
              <w:snapToGrid w:val="0"/>
              <w:ind w:right="-142"/>
              <w:jc w:val="center"/>
              <w:rPr>
                <w:rFonts w:eastAsia="標楷體"/>
                <w:sz w:val="22"/>
                <w:szCs w:val="20"/>
              </w:rPr>
            </w:pPr>
            <w:r w:rsidRPr="00FC7147">
              <w:rPr>
                <w:rFonts w:eastAsia="標楷體"/>
                <w:sz w:val="22"/>
                <w:szCs w:val="20"/>
              </w:rPr>
              <w:t>固定資產投資</w:t>
            </w:r>
          </w:p>
        </w:tc>
      </w:tr>
      <w:tr w:rsidR="00A636E1" w:rsidRPr="00FC7147" w:rsidTr="00F52F13">
        <w:trPr>
          <w:cantSplit/>
          <w:trHeight w:val="240"/>
          <w:jc w:val="center"/>
        </w:trPr>
        <w:tc>
          <w:tcPr>
            <w:tcW w:w="1612" w:type="dxa"/>
            <w:vMerge/>
            <w:tcBorders>
              <w:left w:val="nil"/>
              <w:right w:val="single" w:sz="4" w:space="0" w:color="auto"/>
            </w:tcBorders>
            <w:vAlign w:val="center"/>
          </w:tcPr>
          <w:p w:rsidR="00A636E1" w:rsidRPr="00FC7147" w:rsidRDefault="00A636E1" w:rsidP="00F52F1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A636E1" w:rsidRPr="00FC7147" w:rsidRDefault="00A636E1" w:rsidP="00F52F13">
            <w:pPr>
              <w:snapToGrid w:val="0"/>
              <w:ind w:right="-142"/>
              <w:jc w:val="center"/>
              <w:rPr>
                <w:rFonts w:eastAsia="標楷體"/>
                <w:sz w:val="22"/>
                <w:szCs w:val="20"/>
              </w:rPr>
            </w:pPr>
            <w:r w:rsidRPr="00FC7147">
              <w:rPr>
                <w:rFonts w:eastAsia="標楷體"/>
                <w:sz w:val="22"/>
                <w:szCs w:val="20"/>
              </w:rPr>
              <w:t>金額</w:t>
            </w:r>
          </w:p>
        </w:tc>
        <w:tc>
          <w:tcPr>
            <w:tcW w:w="1103" w:type="dxa"/>
            <w:vMerge w:val="restart"/>
            <w:tcBorders>
              <w:left w:val="single" w:sz="4" w:space="0" w:color="auto"/>
              <w:right w:val="double" w:sz="4" w:space="0" w:color="auto"/>
            </w:tcBorders>
            <w:vAlign w:val="center"/>
          </w:tcPr>
          <w:p w:rsidR="00A636E1" w:rsidRPr="00FC7147" w:rsidRDefault="00A636E1" w:rsidP="00F52F13">
            <w:pPr>
              <w:snapToGrid w:val="0"/>
              <w:jc w:val="center"/>
              <w:rPr>
                <w:rFonts w:eastAsia="標楷體"/>
                <w:sz w:val="22"/>
                <w:szCs w:val="20"/>
              </w:rPr>
            </w:pPr>
            <w:r w:rsidRPr="00FC7147">
              <w:rPr>
                <w:rFonts w:eastAsia="標楷體"/>
                <w:sz w:val="22"/>
                <w:szCs w:val="20"/>
              </w:rPr>
              <w:t>年增率</w:t>
            </w:r>
          </w:p>
        </w:tc>
        <w:tc>
          <w:tcPr>
            <w:tcW w:w="1975" w:type="dxa"/>
            <w:gridSpan w:val="2"/>
            <w:tcBorders>
              <w:bottom w:val="single" w:sz="4" w:space="0" w:color="auto"/>
              <w:right w:val="single" w:sz="4" w:space="0" w:color="auto"/>
            </w:tcBorders>
            <w:vAlign w:val="center"/>
          </w:tcPr>
          <w:p w:rsidR="00A636E1" w:rsidRPr="00FC7147" w:rsidRDefault="00A636E1" w:rsidP="00F52F13">
            <w:pPr>
              <w:snapToGrid w:val="0"/>
              <w:ind w:right="-142"/>
              <w:jc w:val="center"/>
              <w:rPr>
                <w:rFonts w:eastAsia="標楷體"/>
                <w:sz w:val="22"/>
                <w:szCs w:val="20"/>
              </w:rPr>
            </w:pPr>
            <w:r w:rsidRPr="00FC7147">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A636E1" w:rsidRPr="00FC7147" w:rsidRDefault="00A636E1" w:rsidP="00F52F13">
            <w:pPr>
              <w:snapToGrid w:val="0"/>
              <w:ind w:right="-142"/>
              <w:jc w:val="center"/>
              <w:rPr>
                <w:rFonts w:eastAsia="標楷體"/>
                <w:sz w:val="22"/>
                <w:szCs w:val="20"/>
              </w:rPr>
            </w:pPr>
            <w:r w:rsidRPr="00FC7147">
              <w:rPr>
                <w:rFonts w:eastAsia="標楷體"/>
                <w:sz w:val="22"/>
                <w:szCs w:val="20"/>
              </w:rPr>
              <w:t>地方</w:t>
            </w:r>
          </w:p>
        </w:tc>
      </w:tr>
      <w:tr w:rsidR="00A636E1" w:rsidRPr="00FC7147" w:rsidTr="00F52F13">
        <w:trPr>
          <w:cantSplit/>
          <w:trHeight w:val="240"/>
          <w:jc w:val="center"/>
        </w:trPr>
        <w:tc>
          <w:tcPr>
            <w:tcW w:w="1612" w:type="dxa"/>
            <w:vMerge/>
            <w:tcBorders>
              <w:left w:val="nil"/>
              <w:bottom w:val="single" w:sz="4" w:space="0" w:color="auto"/>
              <w:right w:val="single" w:sz="4" w:space="0" w:color="auto"/>
            </w:tcBorders>
            <w:vAlign w:val="center"/>
          </w:tcPr>
          <w:p w:rsidR="00A636E1" w:rsidRPr="00FC7147" w:rsidRDefault="00A636E1" w:rsidP="00F52F1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A636E1" w:rsidRPr="00FC7147" w:rsidRDefault="00A636E1" w:rsidP="00F52F13">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A636E1" w:rsidRPr="00FC7147" w:rsidRDefault="00A636E1" w:rsidP="00F52F13">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A636E1" w:rsidRPr="00FC7147" w:rsidRDefault="00A636E1" w:rsidP="00F52F13">
            <w:pPr>
              <w:snapToGrid w:val="0"/>
              <w:jc w:val="center"/>
              <w:rPr>
                <w:rFonts w:eastAsia="標楷體"/>
                <w:sz w:val="22"/>
                <w:szCs w:val="20"/>
              </w:rPr>
            </w:pPr>
            <w:r w:rsidRPr="00FC7147">
              <w:rPr>
                <w:rFonts w:eastAsia="標楷體"/>
                <w:sz w:val="22"/>
                <w:szCs w:val="20"/>
              </w:rPr>
              <w:t>金額</w:t>
            </w:r>
          </w:p>
        </w:tc>
        <w:tc>
          <w:tcPr>
            <w:tcW w:w="922" w:type="dxa"/>
            <w:tcBorders>
              <w:bottom w:val="single" w:sz="4" w:space="0" w:color="auto"/>
              <w:right w:val="single" w:sz="4" w:space="0" w:color="auto"/>
            </w:tcBorders>
            <w:vAlign w:val="center"/>
          </w:tcPr>
          <w:p w:rsidR="00A636E1" w:rsidRPr="00FC7147" w:rsidRDefault="00A636E1" w:rsidP="00F52F13">
            <w:pPr>
              <w:snapToGrid w:val="0"/>
              <w:jc w:val="center"/>
              <w:rPr>
                <w:rFonts w:eastAsia="標楷體"/>
                <w:sz w:val="22"/>
                <w:szCs w:val="20"/>
              </w:rPr>
            </w:pPr>
            <w:r w:rsidRPr="00FC7147">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A636E1" w:rsidRPr="00FC7147" w:rsidRDefault="00A636E1" w:rsidP="00F52F13">
            <w:pPr>
              <w:snapToGrid w:val="0"/>
              <w:jc w:val="center"/>
              <w:rPr>
                <w:rFonts w:eastAsia="標楷體"/>
                <w:sz w:val="22"/>
                <w:szCs w:val="20"/>
              </w:rPr>
            </w:pPr>
            <w:r w:rsidRPr="00FC7147">
              <w:rPr>
                <w:rFonts w:eastAsia="標楷體"/>
                <w:sz w:val="22"/>
                <w:szCs w:val="20"/>
              </w:rPr>
              <w:t>金額</w:t>
            </w:r>
          </w:p>
        </w:tc>
        <w:tc>
          <w:tcPr>
            <w:tcW w:w="840" w:type="dxa"/>
            <w:tcBorders>
              <w:left w:val="single" w:sz="4" w:space="0" w:color="auto"/>
              <w:bottom w:val="single" w:sz="4" w:space="0" w:color="auto"/>
              <w:right w:val="nil"/>
            </w:tcBorders>
            <w:vAlign w:val="center"/>
          </w:tcPr>
          <w:p w:rsidR="00A636E1" w:rsidRPr="00FC7147" w:rsidRDefault="00A636E1" w:rsidP="00F52F13">
            <w:pPr>
              <w:snapToGrid w:val="0"/>
              <w:jc w:val="center"/>
              <w:rPr>
                <w:rFonts w:eastAsia="標楷體"/>
                <w:b/>
                <w:w w:val="90"/>
                <w:kern w:val="0"/>
                <w:sz w:val="22"/>
                <w:szCs w:val="20"/>
              </w:rPr>
            </w:pPr>
            <w:r w:rsidRPr="00FC7147">
              <w:rPr>
                <w:rFonts w:eastAsia="標楷體"/>
                <w:sz w:val="22"/>
                <w:szCs w:val="20"/>
              </w:rPr>
              <w:t>年增率</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2011</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301,933</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23.8</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20,209</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-9.7</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rightChars="25" w:right="60"/>
              <w:jc w:val="right"/>
              <w:rPr>
                <w:rFonts w:eastAsia="標楷體"/>
              </w:rPr>
            </w:pPr>
            <w:r w:rsidRPr="00FC7147">
              <w:rPr>
                <w:rFonts w:eastAsia="標楷體"/>
              </w:rPr>
              <w:t>281,724</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27.2</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2012</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364,835</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20.6</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21,663</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5.9</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rightChars="25" w:right="60"/>
              <w:jc w:val="right"/>
              <w:rPr>
                <w:rFonts w:eastAsia="標楷體"/>
              </w:rPr>
            </w:pPr>
            <w:r w:rsidRPr="00FC7147">
              <w:rPr>
                <w:rFonts w:eastAsia="標楷體"/>
              </w:rPr>
              <w:t>343,172</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21.7</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2013</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436,528</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19.6</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24,785</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12.4</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rightChars="25" w:right="60"/>
              <w:jc w:val="right"/>
              <w:rPr>
                <w:rFonts w:eastAsia="標楷體"/>
              </w:rPr>
            </w:pPr>
            <w:r w:rsidRPr="00FC7147">
              <w:rPr>
                <w:rFonts w:eastAsia="標楷體"/>
              </w:rPr>
              <w:t>411,742</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20.1</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2014</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kern w:val="0"/>
              </w:rPr>
              <w:t>502,005</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15.7</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25,371</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10.8</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476,634</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15.9</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2015</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kern w:val="0"/>
              </w:rPr>
              <w:t>551,590</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10.0</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26,224</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6.4</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525,366</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10.2</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2016</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kern w:val="0"/>
              </w:rPr>
              <w:t>596,501</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kern w:val="0"/>
              </w:rPr>
              <w:t>8.1</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25,164</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4.9</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rPr>
              <w:t>571,337</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rPr>
              <w:t>8.3</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kern w:val="0"/>
                <w:sz w:val="22"/>
                <w:szCs w:val="20"/>
              </w:rPr>
              <w:t>2017</w:t>
            </w:r>
            <w:r w:rsidRPr="00FC714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hint="eastAsia"/>
                <w:kern w:val="0"/>
              </w:rPr>
              <w:t>631</w:t>
            </w:r>
            <w:r w:rsidRPr="00FC7147">
              <w:rPr>
                <w:rFonts w:eastAsia="標楷體"/>
                <w:kern w:val="0"/>
              </w:rPr>
              <w:t>,</w:t>
            </w:r>
            <w:r w:rsidRPr="00FC7147">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hint="eastAsia"/>
                <w:kern w:val="0"/>
              </w:rPr>
              <w:t>5.9</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hint="eastAsia"/>
              </w:rPr>
              <w:t>23</w:t>
            </w:r>
            <w:r w:rsidRPr="00FC7147">
              <w:rPr>
                <w:rFonts w:eastAsia="標楷體"/>
              </w:rPr>
              <w:t>,</w:t>
            </w:r>
            <w:r w:rsidRPr="00FC7147">
              <w:rPr>
                <w:rFonts w:eastAsia="標楷體" w:hint="eastAsia"/>
              </w:rPr>
              <w:t>552</w:t>
            </w:r>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r w:rsidRPr="00FC7147">
              <w:rPr>
                <w:rFonts w:eastAsia="標楷體"/>
              </w:rPr>
              <w:t>-</w:t>
            </w:r>
            <w:r w:rsidRPr="00FC7147">
              <w:rPr>
                <w:rFonts w:eastAsia="標楷體" w:hint="eastAsia"/>
              </w:rPr>
              <w:t>5.7</w:t>
            </w:r>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right"/>
              <w:rPr>
                <w:rFonts w:eastAsia="標楷體"/>
              </w:rPr>
            </w:pPr>
            <w:r w:rsidRPr="00FC7147">
              <w:rPr>
                <w:rFonts w:eastAsia="標楷體" w:hint="eastAsia"/>
              </w:rPr>
              <w:t>608</w:t>
            </w:r>
            <w:r w:rsidRPr="00FC7147">
              <w:rPr>
                <w:rFonts w:eastAsia="標楷體"/>
              </w:rPr>
              <w:t>,</w:t>
            </w:r>
            <w:r w:rsidRPr="00FC7147">
              <w:rPr>
                <w:rFonts w:eastAsia="標楷體" w:hint="eastAsia"/>
              </w:rPr>
              <w:t>132</w:t>
            </w:r>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r w:rsidRPr="00FC7147">
              <w:rPr>
                <w:rFonts w:eastAsia="標楷體" w:hint="eastAsia"/>
              </w:rPr>
              <w:t>7.7</w:t>
            </w:r>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hint="eastAsia"/>
                <w:kern w:val="0"/>
                <w:sz w:val="22"/>
                <w:szCs w:val="20"/>
              </w:rPr>
              <w:t>2018</w:t>
            </w:r>
            <w:r w:rsidRPr="00FC714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hint="eastAsia"/>
                <w:kern w:val="0"/>
              </w:rPr>
              <w:t>5.9</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center"/>
              <w:rPr>
                <w:rFonts w:eastAsia="標楷體"/>
              </w:rPr>
            </w:pPr>
            <w:proofErr w:type="gramStart"/>
            <w:r w:rsidRPr="00FC7147">
              <w:rPr>
                <w:rFonts w:eastAsia="標楷體" w:hint="eastAsia"/>
              </w:rPr>
              <w:t>—</w:t>
            </w:r>
            <w:proofErr w:type="gramEnd"/>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center"/>
              <w:rPr>
                <w:rFonts w:eastAsia="標楷體"/>
              </w:rPr>
            </w:pPr>
            <w:proofErr w:type="gramStart"/>
            <w:r w:rsidRPr="00FC7147">
              <w:rPr>
                <w:rFonts w:eastAsia="標楷體" w:hint="eastAsia"/>
              </w:rPr>
              <w:t>—</w:t>
            </w:r>
            <w:proofErr w:type="gramEnd"/>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r>
      <w:tr w:rsidR="00A636E1" w:rsidRPr="00FC7147" w:rsidTr="00F52F13">
        <w:trPr>
          <w:cantSplit/>
          <w:trHeight w:val="360"/>
          <w:jc w:val="center"/>
        </w:trPr>
        <w:tc>
          <w:tcPr>
            <w:tcW w:w="1612" w:type="dxa"/>
            <w:tcBorders>
              <w:top w:val="nil"/>
              <w:left w:val="nil"/>
              <w:bottom w:val="nil"/>
              <w:right w:val="single" w:sz="4" w:space="0" w:color="auto"/>
            </w:tcBorders>
            <w:vAlign w:val="center"/>
          </w:tcPr>
          <w:p w:rsidR="00A636E1" w:rsidRPr="00FC7147" w:rsidRDefault="00A636E1" w:rsidP="00F52F13">
            <w:pPr>
              <w:snapToGrid w:val="0"/>
              <w:ind w:right="-142"/>
              <w:jc w:val="center"/>
              <w:rPr>
                <w:rFonts w:eastAsia="標楷體"/>
                <w:kern w:val="0"/>
                <w:sz w:val="22"/>
                <w:szCs w:val="20"/>
              </w:rPr>
            </w:pPr>
            <w:r w:rsidRPr="00FC7147">
              <w:rPr>
                <w:rFonts w:eastAsia="標楷體" w:hint="eastAsia"/>
                <w:kern w:val="0"/>
                <w:sz w:val="22"/>
                <w:szCs w:val="20"/>
              </w:rPr>
              <w:t>2019</w:t>
            </w:r>
            <w:r w:rsidRPr="00FC714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636E1" w:rsidRPr="00FC7147" w:rsidRDefault="00A636E1" w:rsidP="00F52F13">
            <w:pPr>
              <w:widowControl/>
              <w:ind w:right="-142" w:firstLineChars="150" w:firstLine="360"/>
              <w:rPr>
                <w:rFonts w:eastAsia="標楷體"/>
                <w:kern w:val="0"/>
              </w:rPr>
            </w:pPr>
            <w:r w:rsidRPr="00FC7147">
              <w:rPr>
                <w:rFonts w:eastAsia="標楷體"/>
                <w:kern w:val="0"/>
              </w:rPr>
              <w:t>5</w:t>
            </w:r>
            <w:r w:rsidRPr="00FC7147">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A636E1" w:rsidRPr="00FC7147" w:rsidRDefault="00A636E1" w:rsidP="00F52F13">
            <w:pPr>
              <w:widowControl/>
              <w:ind w:right="-142"/>
              <w:jc w:val="center"/>
              <w:rPr>
                <w:rFonts w:eastAsia="標楷體"/>
                <w:kern w:val="0"/>
              </w:rPr>
            </w:pPr>
            <w:r w:rsidRPr="00FC7147">
              <w:rPr>
                <w:rFonts w:eastAsia="標楷體" w:hint="eastAsia"/>
                <w:kern w:val="0"/>
              </w:rPr>
              <w:t>-13.2</w:t>
            </w:r>
          </w:p>
        </w:tc>
        <w:tc>
          <w:tcPr>
            <w:tcW w:w="1053" w:type="dxa"/>
            <w:tcBorders>
              <w:top w:val="nil"/>
              <w:bottom w:val="nil"/>
              <w:right w:val="single" w:sz="4" w:space="0" w:color="auto"/>
            </w:tcBorders>
            <w:vAlign w:val="center"/>
          </w:tcPr>
          <w:p w:rsidR="00A636E1" w:rsidRPr="00FC7147" w:rsidRDefault="00A636E1" w:rsidP="00F52F13">
            <w:pPr>
              <w:ind w:leftChars="38" w:left="91" w:rightChars="25" w:right="60"/>
              <w:jc w:val="center"/>
              <w:rPr>
                <w:rFonts w:eastAsia="標楷體"/>
              </w:rPr>
            </w:pPr>
            <w:proofErr w:type="gramStart"/>
            <w:r w:rsidRPr="00FC7147">
              <w:rPr>
                <w:rFonts w:eastAsia="標楷體" w:hint="eastAsia"/>
              </w:rPr>
              <w:t>—</w:t>
            </w:r>
            <w:proofErr w:type="gramEnd"/>
          </w:p>
        </w:tc>
        <w:tc>
          <w:tcPr>
            <w:tcW w:w="922" w:type="dxa"/>
            <w:tcBorders>
              <w:top w:val="nil"/>
              <w:bottom w:val="nil"/>
              <w:right w:val="single" w:sz="4" w:space="0" w:color="auto"/>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A636E1" w:rsidRPr="00FC7147" w:rsidRDefault="00A636E1" w:rsidP="00F52F13">
            <w:pPr>
              <w:ind w:leftChars="38" w:left="91" w:rightChars="25" w:right="60"/>
              <w:jc w:val="center"/>
              <w:rPr>
                <w:rFonts w:eastAsia="標楷體"/>
              </w:rPr>
            </w:pPr>
            <w:proofErr w:type="gramStart"/>
            <w:r w:rsidRPr="00FC7147">
              <w:rPr>
                <w:rFonts w:eastAsia="標楷體" w:hint="eastAsia"/>
              </w:rPr>
              <w:t>—</w:t>
            </w:r>
            <w:proofErr w:type="gramEnd"/>
          </w:p>
        </w:tc>
        <w:tc>
          <w:tcPr>
            <w:tcW w:w="840" w:type="dxa"/>
            <w:tcBorders>
              <w:top w:val="nil"/>
              <w:left w:val="single" w:sz="4" w:space="0" w:color="auto"/>
              <w:bottom w:val="nil"/>
              <w:right w:val="nil"/>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r>
      <w:tr w:rsidR="00A636E1" w:rsidRPr="00FC7147" w:rsidTr="00F52F13">
        <w:trPr>
          <w:cantSplit/>
          <w:trHeight w:val="360"/>
          <w:jc w:val="center"/>
        </w:trPr>
        <w:tc>
          <w:tcPr>
            <w:tcW w:w="1612" w:type="dxa"/>
            <w:tcBorders>
              <w:top w:val="nil"/>
              <w:left w:val="nil"/>
              <w:bottom w:val="single" w:sz="4" w:space="0" w:color="auto"/>
              <w:right w:val="single" w:sz="4" w:space="0" w:color="auto"/>
            </w:tcBorders>
            <w:vAlign w:val="center"/>
          </w:tcPr>
          <w:p w:rsidR="00A636E1" w:rsidRPr="006D3FF6" w:rsidRDefault="00A636E1" w:rsidP="00F52F13">
            <w:pPr>
              <w:snapToGrid w:val="0"/>
              <w:ind w:right="-142"/>
              <w:jc w:val="center"/>
              <w:rPr>
                <w:rFonts w:eastAsia="標楷體"/>
                <w:color w:val="000000" w:themeColor="text1"/>
                <w:kern w:val="0"/>
                <w:sz w:val="22"/>
                <w:szCs w:val="20"/>
              </w:rPr>
            </w:pPr>
            <w:r w:rsidRPr="006D3FF6">
              <w:rPr>
                <w:rFonts w:eastAsia="標楷體" w:hint="eastAsia"/>
                <w:color w:val="000000" w:themeColor="text1"/>
                <w:kern w:val="0"/>
                <w:sz w:val="22"/>
                <w:szCs w:val="20"/>
              </w:rPr>
              <w:t>2020</w:t>
            </w:r>
            <w:r w:rsidRPr="006D3FF6">
              <w:rPr>
                <w:rFonts w:eastAsia="標楷體" w:hint="eastAsia"/>
                <w:color w:val="000000" w:themeColor="text1"/>
                <w:kern w:val="0"/>
                <w:sz w:val="22"/>
                <w:szCs w:val="20"/>
              </w:rPr>
              <w:t>年</w:t>
            </w:r>
            <w:r w:rsidRPr="006D3FF6">
              <w:rPr>
                <w:rFonts w:eastAsia="標楷體" w:hint="eastAsia"/>
                <w:color w:val="000000" w:themeColor="text1"/>
                <w:kern w:val="0"/>
                <w:sz w:val="22"/>
                <w:szCs w:val="20"/>
              </w:rPr>
              <w:t>1~7</w:t>
            </w:r>
            <w:r w:rsidRPr="006D3FF6">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636E1" w:rsidRPr="006D3FF6" w:rsidRDefault="00A636E1" w:rsidP="00F52F13">
            <w:pPr>
              <w:widowControl/>
              <w:ind w:right="-142"/>
              <w:jc w:val="center"/>
              <w:rPr>
                <w:rFonts w:eastAsia="標楷體"/>
                <w:color w:val="000000" w:themeColor="text1"/>
                <w:kern w:val="0"/>
              </w:rPr>
            </w:pPr>
            <w:r w:rsidRPr="006D3FF6">
              <w:rPr>
                <w:rFonts w:eastAsia="標楷體" w:hint="eastAsia"/>
                <w:color w:val="000000" w:themeColor="text1"/>
                <w:kern w:val="0"/>
              </w:rPr>
              <w:t>329,214</w:t>
            </w:r>
          </w:p>
        </w:tc>
        <w:tc>
          <w:tcPr>
            <w:tcW w:w="1103" w:type="dxa"/>
            <w:tcBorders>
              <w:top w:val="nil"/>
              <w:left w:val="single" w:sz="4" w:space="0" w:color="auto"/>
              <w:bottom w:val="single" w:sz="4" w:space="0" w:color="auto"/>
              <w:right w:val="double" w:sz="4" w:space="0" w:color="auto"/>
            </w:tcBorders>
            <w:vAlign w:val="center"/>
          </w:tcPr>
          <w:p w:rsidR="00A636E1" w:rsidRPr="006D3FF6" w:rsidRDefault="00A636E1" w:rsidP="00F52F13">
            <w:pPr>
              <w:widowControl/>
              <w:ind w:right="-142"/>
              <w:jc w:val="center"/>
              <w:rPr>
                <w:rFonts w:eastAsia="標楷體"/>
                <w:color w:val="000000" w:themeColor="text1"/>
                <w:kern w:val="0"/>
              </w:rPr>
            </w:pPr>
            <w:r w:rsidRPr="006D3FF6">
              <w:rPr>
                <w:rFonts w:eastAsia="標楷體" w:hint="eastAsia"/>
                <w:color w:val="000000" w:themeColor="text1"/>
                <w:kern w:val="0"/>
              </w:rPr>
              <w:t>-1.6</w:t>
            </w:r>
          </w:p>
        </w:tc>
        <w:tc>
          <w:tcPr>
            <w:tcW w:w="1053" w:type="dxa"/>
            <w:tcBorders>
              <w:top w:val="nil"/>
              <w:bottom w:val="single" w:sz="4" w:space="0" w:color="auto"/>
              <w:right w:val="single" w:sz="4" w:space="0" w:color="auto"/>
            </w:tcBorders>
            <w:vAlign w:val="center"/>
          </w:tcPr>
          <w:p w:rsidR="00A636E1" w:rsidRPr="006D3FF6" w:rsidRDefault="00A636E1" w:rsidP="00F52F13">
            <w:pPr>
              <w:ind w:leftChars="38" w:left="91" w:rightChars="25" w:right="60"/>
              <w:jc w:val="center"/>
              <w:rPr>
                <w:rFonts w:eastAsia="標楷體"/>
                <w:color w:val="000000" w:themeColor="text1"/>
              </w:rPr>
            </w:pPr>
            <w:proofErr w:type="gramStart"/>
            <w:r w:rsidRPr="006D3FF6">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rsidR="00A636E1" w:rsidRPr="00FC7147" w:rsidRDefault="00A636E1" w:rsidP="00F52F13">
            <w:pPr>
              <w:ind w:leftChars="38" w:left="91" w:rightChars="25" w:right="60"/>
              <w:jc w:val="center"/>
              <w:rPr>
                <w:rFonts w:eastAsia="標楷體"/>
              </w:rPr>
            </w:pPr>
            <w:proofErr w:type="gramStart"/>
            <w:r w:rsidRPr="00FC7147">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rsidR="00A636E1" w:rsidRPr="00FC7147" w:rsidRDefault="00A636E1" w:rsidP="00F52F13">
            <w:pPr>
              <w:ind w:right="-142"/>
              <w:jc w:val="center"/>
              <w:rPr>
                <w:rFonts w:eastAsia="標楷體"/>
              </w:rPr>
            </w:pPr>
            <w:proofErr w:type="gramStart"/>
            <w:r w:rsidRPr="00FC7147">
              <w:rPr>
                <w:rFonts w:eastAsia="標楷體" w:hint="eastAsia"/>
              </w:rPr>
              <w:t>—</w:t>
            </w:r>
            <w:proofErr w:type="gramEnd"/>
          </w:p>
        </w:tc>
      </w:tr>
    </w:tbl>
    <w:p w:rsidR="00A636E1" w:rsidRPr="00FC7147" w:rsidRDefault="00A636E1" w:rsidP="00A636E1">
      <w:pPr>
        <w:snapToGrid w:val="0"/>
        <w:spacing w:line="200" w:lineRule="atLeast"/>
        <w:ind w:leftChars="100" w:left="699" w:right="-1196" w:hanging="459"/>
        <w:jc w:val="both"/>
        <w:rPr>
          <w:rFonts w:eastAsia="標楷體"/>
          <w:kern w:val="0"/>
          <w:sz w:val="22"/>
          <w:szCs w:val="20"/>
        </w:rPr>
      </w:pPr>
      <w:proofErr w:type="gramStart"/>
      <w:r w:rsidRPr="00FC7147">
        <w:rPr>
          <w:rFonts w:eastAsia="標楷體"/>
          <w:sz w:val="22"/>
        </w:rPr>
        <w:t>註</w:t>
      </w:r>
      <w:proofErr w:type="gramEnd"/>
      <w:r w:rsidRPr="00FC7147">
        <w:rPr>
          <w:rFonts w:eastAsia="標楷體"/>
          <w:sz w:val="22"/>
        </w:rPr>
        <w:t>：中國大陸國家統計局自</w:t>
      </w:r>
      <w:r w:rsidRPr="00FC7147">
        <w:rPr>
          <w:rFonts w:eastAsia="標楷體"/>
          <w:sz w:val="22"/>
        </w:rPr>
        <w:t>2011</w:t>
      </w:r>
      <w:r w:rsidRPr="00FC7147">
        <w:rPr>
          <w:rFonts w:eastAsia="標楷體"/>
          <w:sz w:val="22"/>
        </w:rPr>
        <w:t>年</w:t>
      </w:r>
      <w:r w:rsidRPr="00FC7147">
        <w:rPr>
          <w:rFonts w:eastAsia="標楷體"/>
          <w:sz w:val="22"/>
        </w:rPr>
        <w:t>4</w:t>
      </w:r>
      <w:r w:rsidRPr="00FC7147">
        <w:rPr>
          <w:rFonts w:eastAsia="標楷體"/>
          <w:sz w:val="22"/>
        </w:rPr>
        <w:t>月起，公布之固定資產投資數據不含農戶。</w:t>
      </w:r>
    </w:p>
    <w:p w:rsidR="002C423D" w:rsidRPr="00824F84" w:rsidRDefault="00D66DC8" w:rsidP="00D66DC8">
      <w:pPr>
        <w:snapToGrid w:val="0"/>
        <w:spacing w:line="200" w:lineRule="atLeast"/>
        <w:ind w:leftChars="100" w:left="699" w:right="-1196" w:hanging="459"/>
        <w:jc w:val="both"/>
        <w:rPr>
          <w:rFonts w:eastAsia="標楷體"/>
          <w:b/>
          <w:bCs/>
          <w:color w:val="000000" w:themeColor="text1"/>
          <w:sz w:val="32"/>
          <w:szCs w:val="32"/>
        </w:rPr>
      </w:pPr>
      <w:r w:rsidRPr="00D66DC8">
        <w:rPr>
          <w:rFonts w:eastAsia="標楷體"/>
          <w:sz w:val="22"/>
        </w:rPr>
        <w:t>資料來源：中國大陸統計年鑑</w:t>
      </w:r>
      <w:r w:rsidRPr="00D66DC8">
        <w:rPr>
          <w:rFonts w:eastAsia="標楷體" w:hint="eastAsia"/>
          <w:sz w:val="22"/>
        </w:rPr>
        <w:t>、</w:t>
      </w:r>
      <w:r w:rsidRPr="00D66DC8">
        <w:rPr>
          <w:rFonts w:eastAsia="標楷體"/>
          <w:sz w:val="22"/>
        </w:rPr>
        <w:t>中國大陸國家統計局。</w:t>
      </w:r>
      <w:r w:rsidR="002C423D" w:rsidRPr="00824F84">
        <w:rPr>
          <w:rFonts w:eastAsia="標楷體"/>
          <w:b/>
          <w:bCs/>
          <w:color w:val="000000" w:themeColor="text1"/>
          <w:sz w:val="32"/>
          <w:szCs w:val="32"/>
        </w:rPr>
        <w:br w:type="page"/>
      </w:r>
      <w:bookmarkStart w:id="157" w:name="_Toc476138387"/>
    </w:p>
    <w:p w:rsidR="002C423D" w:rsidRPr="00824F84" w:rsidRDefault="002C423D" w:rsidP="002C423D">
      <w:pPr>
        <w:keepNext/>
        <w:snapToGrid w:val="0"/>
        <w:spacing w:beforeLines="50" w:before="180" w:line="300" w:lineRule="auto"/>
        <w:ind w:rightChars="-25" w:right="-60"/>
        <w:outlineLvl w:val="2"/>
        <w:rPr>
          <w:rFonts w:eastAsia="標楷體"/>
          <w:color w:val="000000" w:themeColor="text1"/>
          <w:sz w:val="32"/>
          <w:szCs w:val="32"/>
        </w:rPr>
      </w:pPr>
      <w:bookmarkStart w:id="158" w:name="_Toc36455813"/>
      <w:r w:rsidRPr="00824F84">
        <w:rPr>
          <w:rFonts w:eastAsia="標楷體"/>
          <w:b/>
          <w:bCs/>
          <w:color w:val="000000" w:themeColor="text1"/>
          <w:sz w:val="32"/>
          <w:szCs w:val="32"/>
        </w:rPr>
        <w:lastRenderedPageBreak/>
        <w:t>（二）吸引外資</w:t>
      </w:r>
      <w:bookmarkEnd w:id="157"/>
      <w:bookmarkEnd w:id="158"/>
    </w:p>
    <w:p w:rsidR="00A636E1" w:rsidRPr="00FC7147" w:rsidRDefault="00A636E1" w:rsidP="00A636E1">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FC7147">
        <w:rPr>
          <w:rFonts w:eastAsia="標楷體"/>
          <w:kern w:val="0"/>
          <w:sz w:val="28"/>
          <w:szCs w:val="20"/>
        </w:rPr>
        <w:t>－</w:t>
      </w:r>
      <w:r w:rsidRPr="00FC7147">
        <w:rPr>
          <w:rFonts w:eastAsia="標楷體" w:hint="eastAsia"/>
          <w:kern w:val="0"/>
          <w:sz w:val="28"/>
          <w:szCs w:val="20"/>
        </w:rPr>
        <w:t>2020</w:t>
      </w:r>
      <w:r w:rsidRPr="00FC7147">
        <w:rPr>
          <w:rFonts w:eastAsia="標楷體"/>
          <w:kern w:val="0"/>
          <w:sz w:val="28"/>
          <w:szCs w:val="20"/>
        </w:rPr>
        <w:t>年</w:t>
      </w:r>
      <w:r w:rsidRPr="00FC7147">
        <w:rPr>
          <w:rFonts w:eastAsia="標楷體" w:hint="eastAsia"/>
          <w:kern w:val="0"/>
          <w:sz w:val="28"/>
          <w:szCs w:val="20"/>
        </w:rPr>
        <w:t>1</w:t>
      </w:r>
      <w:r w:rsidRPr="00FC7147">
        <w:rPr>
          <w:rFonts w:eastAsia="標楷體" w:hint="eastAsia"/>
          <w:kern w:val="0"/>
          <w:sz w:val="28"/>
          <w:szCs w:val="20"/>
        </w:rPr>
        <w:t>月</w:t>
      </w:r>
      <w:r w:rsidRPr="00FC7147">
        <w:rPr>
          <w:rFonts w:eastAsia="標楷體"/>
          <w:kern w:val="0"/>
          <w:sz w:val="28"/>
          <w:szCs w:val="20"/>
        </w:rPr>
        <w:t>中國大陸非金融領域新批設立外商投資企業</w:t>
      </w:r>
      <w:r w:rsidRPr="00FC7147">
        <w:rPr>
          <w:rFonts w:eastAsia="標楷體"/>
          <w:kern w:val="0"/>
          <w:sz w:val="28"/>
          <w:szCs w:val="20"/>
        </w:rPr>
        <w:t>3</w:t>
      </w:r>
      <w:r w:rsidRPr="00FC7147">
        <w:rPr>
          <w:rFonts w:eastAsia="標楷體" w:hint="eastAsia"/>
          <w:kern w:val="0"/>
          <w:sz w:val="28"/>
          <w:szCs w:val="20"/>
        </w:rPr>
        <w:t>,</w:t>
      </w:r>
      <w:r w:rsidRPr="00FC7147">
        <w:rPr>
          <w:rFonts w:eastAsia="標楷體"/>
          <w:kern w:val="0"/>
          <w:sz w:val="28"/>
          <w:szCs w:val="20"/>
        </w:rPr>
        <w:t>485</w:t>
      </w:r>
      <w:r w:rsidRPr="00FC7147">
        <w:rPr>
          <w:rFonts w:eastAsia="標楷體"/>
          <w:kern w:val="0"/>
          <w:sz w:val="28"/>
          <w:szCs w:val="20"/>
        </w:rPr>
        <w:t>家，較上年同</w:t>
      </w:r>
      <w:r w:rsidRPr="00FC7147">
        <w:rPr>
          <w:rFonts w:eastAsia="標楷體" w:hint="eastAsia"/>
          <w:kern w:val="0"/>
          <w:sz w:val="28"/>
          <w:szCs w:val="20"/>
        </w:rPr>
        <w:t>月減少</w:t>
      </w:r>
      <w:r w:rsidRPr="00FC7147">
        <w:rPr>
          <w:rFonts w:eastAsia="標楷體" w:hint="eastAsia"/>
          <w:kern w:val="0"/>
          <w:sz w:val="28"/>
          <w:szCs w:val="20"/>
        </w:rPr>
        <w:t>25.0%</w:t>
      </w:r>
      <w:r w:rsidRPr="00FC7147">
        <w:rPr>
          <w:rFonts w:eastAsia="標楷體"/>
          <w:kern w:val="0"/>
          <w:sz w:val="28"/>
          <w:szCs w:val="20"/>
        </w:rPr>
        <w:t>；</w:t>
      </w:r>
      <w:r w:rsidRPr="006D3FF6">
        <w:rPr>
          <w:rFonts w:eastAsia="標楷體" w:hint="eastAsia"/>
          <w:kern w:val="0"/>
          <w:sz w:val="28"/>
          <w:szCs w:val="20"/>
        </w:rPr>
        <w:t>2020</w:t>
      </w:r>
      <w:r w:rsidRPr="006D3FF6">
        <w:rPr>
          <w:rFonts w:eastAsia="標楷體"/>
          <w:kern w:val="0"/>
          <w:sz w:val="28"/>
          <w:szCs w:val="20"/>
        </w:rPr>
        <w:t>年</w:t>
      </w:r>
      <w:r w:rsidRPr="006D3FF6">
        <w:rPr>
          <w:rFonts w:eastAsia="標楷體" w:hint="eastAsia"/>
          <w:kern w:val="0"/>
          <w:sz w:val="28"/>
          <w:szCs w:val="20"/>
        </w:rPr>
        <w:t>7</w:t>
      </w:r>
      <w:r w:rsidRPr="006D3FF6">
        <w:rPr>
          <w:rFonts w:eastAsia="標楷體" w:hint="eastAsia"/>
          <w:kern w:val="0"/>
          <w:sz w:val="28"/>
          <w:szCs w:val="20"/>
        </w:rPr>
        <w:t>月</w:t>
      </w:r>
      <w:r w:rsidRPr="006D3FF6">
        <w:rPr>
          <w:rFonts w:eastAsia="標楷體"/>
          <w:kern w:val="0"/>
          <w:sz w:val="28"/>
          <w:szCs w:val="20"/>
        </w:rPr>
        <w:t>實際利用外資金額為</w:t>
      </w:r>
      <w:r w:rsidRPr="006D3FF6">
        <w:rPr>
          <w:rFonts w:eastAsia="標楷體"/>
          <w:kern w:val="0"/>
          <w:sz w:val="28"/>
          <w:szCs w:val="20"/>
        </w:rPr>
        <w:t>90.5</w:t>
      </w:r>
      <w:r w:rsidRPr="006D3FF6">
        <w:rPr>
          <w:rFonts w:eastAsia="標楷體"/>
          <w:kern w:val="0"/>
          <w:sz w:val="28"/>
          <w:szCs w:val="20"/>
        </w:rPr>
        <w:t>億美元，較上年同</w:t>
      </w:r>
      <w:r w:rsidR="00B01648">
        <w:rPr>
          <w:rFonts w:eastAsia="標楷體" w:hint="eastAsia"/>
          <w:kern w:val="0"/>
          <w:sz w:val="28"/>
          <w:szCs w:val="20"/>
        </w:rPr>
        <w:t>月</w:t>
      </w:r>
      <w:r w:rsidRPr="006D3FF6">
        <w:rPr>
          <w:rFonts w:eastAsia="標楷體" w:hint="eastAsia"/>
          <w:kern w:val="0"/>
          <w:sz w:val="28"/>
          <w:szCs w:val="20"/>
        </w:rPr>
        <w:t>增加</w:t>
      </w:r>
      <w:r w:rsidRPr="006D3FF6">
        <w:rPr>
          <w:rFonts w:eastAsia="標楷體"/>
          <w:kern w:val="0"/>
          <w:sz w:val="28"/>
          <w:szCs w:val="20"/>
        </w:rPr>
        <w:t>12.2%</w:t>
      </w:r>
      <w:r w:rsidRPr="00FC7147">
        <w:rPr>
          <w:rFonts w:eastAsia="標楷體"/>
          <w:kern w:val="0"/>
          <w:sz w:val="28"/>
          <w:szCs w:val="20"/>
        </w:rPr>
        <w:t>。</w:t>
      </w:r>
    </w:p>
    <w:p w:rsidR="00A636E1" w:rsidRPr="00FC7147" w:rsidRDefault="00A636E1" w:rsidP="00A636E1">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FC7147">
        <w:rPr>
          <w:rFonts w:eastAsia="標楷體"/>
          <w:kern w:val="0"/>
          <w:sz w:val="28"/>
          <w:szCs w:val="20"/>
        </w:rPr>
        <w:t>－</w:t>
      </w:r>
      <w:r w:rsidRPr="00FC7147">
        <w:rPr>
          <w:rFonts w:eastAsia="標楷體" w:hint="eastAsia"/>
          <w:kern w:val="0"/>
          <w:sz w:val="28"/>
          <w:szCs w:val="20"/>
        </w:rPr>
        <w:t>2019</w:t>
      </w:r>
      <w:r w:rsidRPr="00FC7147">
        <w:rPr>
          <w:rFonts w:eastAsia="標楷體"/>
          <w:kern w:val="0"/>
          <w:sz w:val="28"/>
          <w:szCs w:val="20"/>
        </w:rPr>
        <w:t>年</w:t>
      </w:r>
      <w:r w:rsidRPr="00FC7147">
        <w:rPr>
          <w:rFonts w:eastAsia="標楷體" w:hint="eastAsia"/>
          <w:kern w:val="0"/>
          <w:sz w:val="28"/>
          <w:szCs w:val="20"/>
        </w:rPr>
        <w:t>12</w:t>
      </w:r>
      <w:r w:rsidRPr="00FC7147">
        <w:rPr>
          <w:rFonts w:eastAsia="標楷體"/>
          <w:kern w:val="0"/>
          <w:sz w:val="28"/>
          <w:szCs w:val="20"/>
        </w:rPr>
        <w:t>月外資企業進出口總額</w:t>
      </w:r>
      <w:r w:rsidRPr="00FC7147">
        <w:rPr>
          <w:rFonts w:eastAsia="標楷體"/>
          <w:kern w:val="0"/>
          <w:sz w:val="28"/>
          <w:szCs w:val="20"/>
        </w:rPr>
        <w:t>1,</w:t>
      </w:r>
      <w:r w:rsidRPr="00FC7147">
        <w:rPr>
          <w:rFonts w:eastAsia="標楷體" w:hint="eastAsia"/>
          <w:kern w:val="0"/>
          <w:sz w:val="28"/>
          <w:szCs w:val="20"/>
        </w:rPr>
        <w:t>591.3</w:t>
      </w:r>
      <w:r w:rsidRPr="00FC7147">
        <w:rPr>
          <w:rFonts w:eastAsia="標楷體"/>
          <w:kern w:val="0"/>
          <w:sz w:val="28"/>
          <w:szCs w:val="20"/>
        </w:rPr>
        <w:t>億美元，較上年同</w:t>
      </w:r>
      <w:r w:rsidRPr="00FC7147">
        <w:rPr>
          <w:rFonts w:eastAsia="標楷體" w:hint="eastAsia"/>
          <w:kern w:val="0"/>
          <w:sz w:val="28"/>
          <w:szCs w:val="20"/>
        </w:rPr>
        <w:t>月增加</w:t>
      </w:r>
      <w:r w:rsidRPr="00FC7147">
        <w:rPr>
          <w:rFonts w:eastAsia="標楷體" w:hint="eastAsia"/>
          <w:kern w:val="0"/>
          <w:sz w:val="28"/>
          <w:szCs w:val="20"/>
        </w:rPr>
        <w:t>1.0%</w:t>
      </w:r>
      <w:r w:rsidRPr="00FC7147">
        <w:rPr>
          <w:rFonts w:eastAsia="標楷體"/>
          <w:kern w:val="0"/>
          <w:sz w:val="28"/>
          <w:szCs w:val="20"/>
        </w:rPr>
        <w:t>。其中，出口額</w:t>
      </w:r>
      <w:r w:rsidRPr="00FC7147">
        <w:rPr>
          <w:rFonts w:eastAsia="標楷體" w:hint="eastAsia"/>
          <w:kern w:val="0"/>
          <w:sz w:val="28"/>
          <w:szCs w:val="20"/>
        </w:rPr>
        <w:t>833</w:t>
      </w:r>
      <w:r w:rsidRPr="00FC7147">
        <w:rPr>
          <w:rFonts w:eastAsia="標楷體"/>
          <w:kern w:val="0"/>
          <w:sz w:val="28"/>
          <w:szCs w:val="20"/>
        </w:rPr>
        <w:t>億美元，</w:t>
      </w:r>
      <w:r w:rsidRPr="00FC7147">
        <w:rPr>
          <w:rFonts w:eastAsia="標楷體" w:hint="eastAsia"/>
          <w:kern w:val="0"/>
          <w:sz w:val="28"/>
          <w:szCs w:val="20"/>
        </w:rPr>
        <w:t>減少</w:t>
      </w:r>
      <w:r w:rsidRPr="00FC7147">
        <w:rPr>
          <w:rFonts w:eastAsia="標楷體" w:hint="eastAsia"/>
          <w:kern w:val="0"/>
          <w:sz w:val="28"/>
          <w:szCs w:val="20"/>
        </w:rPr>
        <w:t>6.5</w:t>
      </w:r>
      <w:r w:rsidRPr="00FC7147">
        <w:rPr>
          <w:rFonts w:eastAsia="標楷體"/>
          <w:kern w:val="0"/>
          <w:sz w:val="28"/>
          <w:szCs w:val="20"/>
        </w:rPr>
        <w:t>%</w:t>
      </w:r>
      <w:r w:rsidRPr="00FC7147">
        <w:rPr>
          <w:rFonts w:eastAsia="標楷體"/>
          <w:kern w:val="0"/>
          <w:sz w:val="28"/>
          <w:szCs w:val="20"/>
        </w:rPr>
        <w:t>，占整體出口比重為</w:t>
      </w:r>
      <w:r w:rsidRPr="00FC7147">
        <w:rPr>
          <w:rFonts w:eastAsia="標楷體" w:hint="eastAsia"/>
          <w:kern w:val="0"/>
          <w:sz w:val="28"/>
          <w:szCs w:val="20"/>
        </w:rPr>
        <w:t>35.1</w:t>
      </w:r>
      <w:r w:rsidRPr="00FC7147">
        <w:rPr>
          <w:rFonts w:eastAsia="標楷體"/>
          <w:kern w:val="0"/>
          <w:sz w:val="28"/>
          <w:szCs w:val="20"/>
        </w:rPr>
        <w:t>%</w:t>
      </w:r>
      <w:r w:rsidRPr="00FC7147">
        <w:rPr>
          <w:rFonts w:eastAsia="標楷體"/>
          <w:kern w:val="0"/>
          <w:sz w:val="28"/>
          <w:szCs w:val="20"/>
        </w:rPr>
        <w:t>；進口額</w:t>
      </w:r>
      <w:r w:rsidRPr="00FC7147">
        <w:rPr>
          <w:rFonts w:eastAsia="標楷體" w:hint="eastAsia"/>
          <w:kern w:val="0"/>
          <w:sz w:val="28"/>
          <w:szCs w:val="20"/>
        </w:rPr>
        <w:t>757</w:t>
      </w:r>
      <w:r w:rsidRPr="00FC7147">
        <w:rPr>
          <w:rFonts w:eastAsia="標楷體"/>
          <w:kern w:val="0"/>
          <w:sz w:val="28"/>
          <w:szCs w:val="20"/>
        </w:rPr>
        <w:t>億美元，</w:t>
      </w:r>
      <w:r w:rsidRPr="00FC7147">
        <w:rPr>
          <w:rFonts w:eastAsia="標楷體" w:hint="eastAsia"/>
          <w:kern w:val="0"/>
          <w:sz w:val="28"/>
          <w:szCs w:val="20"/>
        </w:rPr>
        <w:t>增加</w:t>
      </w:r>
      <w:r w:rsidRPr="00FC7147">
        <w:rPr>
          <w:rFonts w:eastAsia="標楷體" w:hint="eastAsia"/>
          <w:kern w:val="0"/>
          <w:sz w:val="28"/>
          <w:szCs w:val="20"/>
        </w:rPr>
        <w:t>10.7</w:t>
      </w:r>
      <w:r w:rsidRPr="00FC7147">
        <w:rPr>
          <w:rFonts w:eastAsia="標楷體"/>
          <w:kern w:val="0"/>
          <w:sz w:val="28"/>
          <w:szCs w:val="20"/>
        </w:rPr>
        <w:t>%</w:t>
      </w:r>
      <w:r w:rsidRPr="00FC7147">
        <w:rPr>
          <w:rFonts w:eastAsia="標楷體"/>
          <w:kern w:val="0"/>
          <w:sz w:val="28"/>
          <w:szCs w:val="20"/>
        </w:rPr>
        <w:t>，比重為</w:t>
      </w:r>
      <w:r w:rsidRPr="00FC7147">
        <w:rPr>
          <w:rFonts w:eastAsia="標楷體" w:hint="eastAsia"/>
          <w:kern w:val="0"/>
          <w:sz w:val="28"/>
          <w:szCs w:val="20"/>
        </w:rPr>
        <w:t>39.7</w:t>
      </w:r>
      <w:r w:rsidRPr="00FC7147">
        <w:rPr>
          <w:rFonts w:eastAsia="標楷體"/>
          <w:kern w:val="0"/>
          <w:sz w:val="28"/>
          <w:szCs w:val="20"/>
        </w:rPr>
        <w:t>%</w:t>
      </w:r>
      <w:r w:rsidRPr="00FC7147">
        <w:rPr>
          <w:rFonts w:eastAsia="標楷體"/>
          <w:kern w:val="0"/>
          <w:sz w:val="28"/>
          <w:szCs w:val="20"/>
        </w:rPr>
        <w:t>。</w:t>
      </w:r>
    </w:p>
    <w:p w:rsidR="00A636E1" w:rsidRPr="00FC7147" w:rsidRDefault="00A636E1" w:rsidP="00A636E1">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FC7147">
        <w:rPr>
          <w:rFonts w:eastAsia="標楷體"/>
          <w:noProof/>
          <w:kern w:val="0"/>
          <w:szCs w:val="20"/>
        </w:rPr>
        <w:drawing>
          <wp:inline distT="0" distB="0" distL="0" distR="0" wp14:anchorId="3420DEB3" wp14:editId="6C0C52B7">
            <wp:extent cx="5648325" cy="1600200"/>
            <wp:effectExtent l="0" t="0" r="0" b="0"/>
            <wp:docPr id="1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36E1" w:rsidRPr="00FC7147" w:rsidRDefault="00A636E1" w:rsidP="00A636E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FC7147">
        <w:rPr>
          <w:rFonts w:eastAsia="標楷體"/>
          <w:kern w:val="0"/>
          <w:sz w:val="22"/>
          <w:szCs w:val="20"/>
        </w:rPr>
        <w:t>註</w:t>
      </w:r>
      <w:proofErr w:type="gramEnd"/>
      <w:r w:rsidRPr="00FC7147">
        <w:rPr>
          <w:rFonts w:eastAsia="標楷體"/>
          <w:kern w:val="0"/>
          <w:sz w:val="22"/>
          <w:szCs w:val="20"/>
        </w:rPr>
        <w:t>：上述國家對中國大陸投資金額包括透過維京群島、開</w:t>
      </w:r>
      <w:proofErr w:type="gramStart"/>
      <w:r w:rsidRPr="00FC7147">
        <w:rPr>
          <w:rFonts w:eastAsia="標楷體"/>
          <w:kern w:val="0"/>
          <w:sz w:val="22"/>
          <w:szCs w:val="20"/>
        </w:rPr>
        <w:t>曼</w:t>
      </w:r>
      <w:proofErr w:type="gramEnd"/>
      <w:r w:rsidRPr="00FC7147">
        <w:rPr>
          <w:rFonts w:eastAsia="標楷體"/>
          <w:kern w:val="0"/>
          <w:sz w:val="22"/>
          <w:szCs w:val="20"/>
        </w:rPr>
        <w:t>群島、薩摩亞、模里西斯及巴貝多等地對中國大陸投資之金額。</w:t>
      </w:r>
    </w:p>
    <w:p w:rsidR="00A636E1" w:rsidRPr="00FC7147" w:rsidRDefault="00A636E1" w:rsidP="00A636E1">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FC7147">
        <w:rPr>
          <w:rFonts w:eastAsia="標楷體"/>
          <w:b/>
          <w:bCs/>
          <w:kern w:val="0"/>
          <w:sz w:val="28"/>
          <w:szCs w:val="20"/>
        </w:rPr>
        <w:t>表</w:t>
      </w:r>
      <w:r w:rsidRPr="00FC7147">
        <w:rPr>
          <w:rFonts w:eastAsia="標楷體"/>
          <w:b/>
          <w:bCs/>
          <w:kern w:val="0"/>
          <w:sz w:val="28"/>
          <w:szCs w:val="20"/>
        </w:rPr>
        <w:t xml:space="preserve">3-2  </w:t>
      </w:r>
      <w:r w:rsidRPr="00FC7147">
        <w:rPr>
          <w:rFonts w:eastAsia="標楷體"/>
          <w:b/>
          <w:bCs/>
          <w:kern w:val="0"/>
          <w:sz w:val="28"/>
          <w:szCs w:val="20"/>
        </w:rPr>
        <w:t>中國大陸外資統計表</w:t>
      </w:r>
      <w:r w:rsidRPr="00FC7147">
        <w:rPr>
          <w:rFonts w:eastAsia="標楷體"/>
          <w:b/>
          <w:bCs/>
          <w:kern w:val="0"/>
          <w:sz w:val="28"/>
          <w:szCs w:val="20"/>
        </w:rPr>
        <w:t xml:space="preserve">         </w:t>
      </w:r>
      <w:r w:rsidRPr="00FC7147">
        <w:rPr>
          <w:rFonts w:eastAsia="標楷體"/>
          <w:kern w:val="0"/>
          <w:szCs w:val="20"/>
        </w:rPr>
        <w:t xml:space="preserve"> </w:t>
      </w:r>
      <w:r w:rsidRPr="00FC7147">
        <w:rPr>
          <w:rFonts w:eastAsia="標楷體"/>
          <w:kern w:val="0"/>
          <w:szCs w:val="20"/>
        </w:rPr>
        <w:t>單位：億美元；</w:t>
      </w:r>
      <w:r w:rsidRPr="00FC7147">
        <w:rPr>
          <w:rFonts w:eastAsia="標楷體"/>
          <w:kern w:val="0"/>
          <w:szCs w:val="20"/>
        </w:rPr>
        <w:t>%</w:t>
      </w:r>
    </w:p>
    <w:tbl>
      <w:tblPr>
        <w:tblW w:w="898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030"/>
        <w:gridCol w:w="1132"/>
        <w:gridCol w:w="1116"/>
        <w:gridCol w:w="951"/>
        <w:gridCol w:w="1116"/>
        <w:gridCol w:w="959"/>
      </w:tblGrid>
      <w:tr w:rsidR="00A636E1" w:rsidRPr="00FC7147" w:rsidTr="00A44CD2">
        <w:trPr>
          <w:cantSplit/>
          <w:trHeight w:val="234"/>
        </w:trPr>
        <w:tc>
          <w:tcPr>
            <w:tcW w:w="1676" w:type="dxa"/>
            <w:vMerge w:val="restart"/>
            <w:tcBorders>
              <w:left w:val="nil"/>
            </w:tcBorders>
          </w:tcPr>
          <w:p w:rsidR="00A636E1" w:rsidRPr="00FC7147" w:rsidRDefault="00A636E1" w:rsidP="00A636E1">
            <w:pPr>
              <w:snapToGrid w:val="0"/>
              <w:spacing w:beforeLines="50" w:before="180" w:line="240" w:lineRule="atLeast"/>
              <w:ind w:left="-28"/>
              <w:jc w:val="center"/>
              <w:rPr>
                <w:rFonts w:eastAsia="標楷體"/>
                <w:sz w:val="22"/>
              </w:rPr>
            </w:pPr>
            <w:r w:rsidRPr="00FC7147">
              <w:rPr>
                <w:rFonts w:eastAsia="標楷體"/>
                <w:sz w:val="22"/>
              </w:rPr>
              <w:t>年（月）</w:t>
            </w:r>
          </w:p>
        </w:tc>
        <w:tc>
          <w:tcPr>
            <w:tcW w:w="1009" w:type="dxa"/>
            <w:vMerge w:val="restart"/>
            <w:vAlign w:val="center"/>
          </w:tcPr>
          <w:p w:rsidR="00A636E1" w:rsidRPr="00FC7147" w:rsidRDefault="00A636E1" w:rsidP="00F52F13">
            <w:pPr>
              <w:snapToGrid w:val="0"/>
              <w:spacing w:line="240" w:lineRule="atLeast"/>
              <w:jc w:val="center"/>
              <w:rPr>
                <w:rFonts w:eastAsia="標楷體"/>
                <w:sz w:val="22"/>
              </w:rPr>
            </w:pPr>
            <w:r w:rsidRPr="00FC7147">
              <w:rPr>
                <w:rFonts w:eastAsia="標楷體"/>
                <w:sz w:val="22"/>
              </w:rPr>
              <w:t>新批設</w:t>
            </w:r>
          </w:p>
          <w:p w:rsidR="00A636E1" w:rsidRPr="00FC7147" w:rsidRDefault="00A636E1" w:rsidP="00F52F13">
            <w:pPr>
              <w:snapToGrid w:val="0"/>
              <w:spacing w:line="240" w:lineRule="atLeast"/>
              <w:jc w:val="center"/>
              <w:rPr>
                <w:rFonts w:eastAsia="標楷體"/>
                <w:sz w:val="22"/>
              </w:rPr>
            </w:pPr>
            <w:r w:rsidRPr="00FC7147">
              <w:rPr>
                <w:rFonts w:eastAsia="標楷體"/>
                <w:sz w:val="22"/>
              </w:rPr>
              <w:t>家數</w:t>
            </w:r>
          </w:p>
        </w:tc>
        <w:tc>
          <w:tcPr>
            <w:tcW w:w="2162" w:type="dxa"/>
            <w:gridSpan w:val="2"/>
          </w:tcPr>
          <w:p w:rsidR="00A636E1" w:rsidRPr="00FC7147" w:rsidRDefault="00A636E1" w:rsidP="00F52F13">
            <w:pPr>
              <w:snapToGrid w:val="0"/>
              <w:spacing w:line="240" w:lineRule="atLeast"/>
              <w:jc w:val="center"/>
              <w:rPr>
                <w:rFonts w:eastAsia="標楷體"/>
                <w:sz w:val="22"/>
              </w:rPr>
            </w:pPr>
            <w:r w:rsidRPr="00FC7147">
              <w:rPr>
                <w:rFonts w:eastAsia="標楷體"/>
                <w:sz w:val="22"/>
              </w:rPr>
              <w:t>實際利用外資</w:t>
            </w:r>
          </w:p>
        </w:tc>
        <w:tc>
          <w:tcPr>
            <w:tcW w:w="4142" w:type="dxa"/>
            <w:gridSpan w:val="4"/>
            <w:tcBorders>
              <w:right w:val="nil"/>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外資企業</w:t>
            </w:r>
          </w:p>
        </w:tc>
      </w:tr>
      <w:tr w:rsidR="00A636E1" w:rsidRPr="00FC7147" w:rsidTr="00A44CD2">
        <w:trPr>
          <w:cantSplit/>
          <w:trHeight w:val="170"/>
        </w:trPr>
        <w:tc>
          <w:tcPr>
            <w:tcW w:w="1676" w:type="dxa"/>
            <w:vMerge/>
            <w:tcBorders>
              <w:left w:val="nil"/>
              <w:bottom w:val="single" w:sz="4" w:space="0" w:color="auto"/>
            </w:tcBorders>
          </w:tcPr>
          <w:p w:rsidR="00A636E1" w:rsidRPr="00FC7147" w:rsidRDefault="00A636E1" w:rsidP="00F52F13">
            <w:pPr>
              <w:snapToGrid w:val="0"/>
              <w:spacing w:line="240" w:lineRule="atLeast"/>
              <w:ind w:left="-28"/>
              <w:jc w:val="center"/>
              <w:rPr>
                <w:rFonts w:eastAsia="標楷體"/>
                <w:sz w:val="22"/>
              </w:rPr>
            </w:pPr>
          </w:p>
        </w:tc>
        <w:tc>
          <w:tcPr>
            <w:tcW w:w="1009" w:type="dxa"/>
            <w:vMerge/>
            <w:tcBorders>
              <w:bottom w:val="single" w:sz="4" w:space="0" w:color="auto"/>
            </w:tcBorders>
          </w:tcPr>
          <w:p w:rsidR="00A636E1" w:rsidRPr="00FC7147" w:rsidRDefault="00A636E1" w:rsidP="00F52F13">
            <w:pPr>
              <w:snapToGrid w:val="0"/>
              <w:spacing w:line="240" w:lineRule="atLeast"/>
              <w:jc w:val="center"/>
              <w:rPr>
                <w:rFonts w:eastAsia="標楷體"/>
                <w:sz w:val="22"/>
              </w:rPr>
            </w:pPr>
          </w:p>
        </w:tc>
        <w:tc>
          <w:tcPr>
            <w:tcW w:w="1030" w:type="dxa"/>
            <w:tcBorders>
              <w:bottom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金額</w:t>
            </w:r>
          </w:p>
        </w:tc>
        <w:tc>
          <w:tcPr>
            <w:tcW w:w="1132" w:type="dxa"/>
            <w:tcBorders>
              <w:bottom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tc>
        <w:tc>
          <w:tcPr>
            <w:tcW w:w="1116" w:type="dxa"/>
            <w:tcBorders>
              <w:bottom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出口金額</w:t>
            </w:r>
          </w:p>
        </w:tc>
        <w:tc>
          <w:tcPr>
            <w:tcW w:w="951" w:type="dxa"/>
            <w:tcBorders>
              <w:bottom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tc>
        <w:tc>
          <w:tcPr>
            <w:tcW w:w="1116" w:type="dxa"/>
            <w:tcBorders>
              <w:bottom w:val="single" w:sz="4" w:space="0" w:color="auto"/>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進口金額</w:t>
            </w:r>
          </w:p>
        </w:tc>
        <w:tc>
          <w:tcPr>
            <w:tcW w:w="959" w:type="dxa"/>
            <w:tcBorders>
              <w:bottom w:val="single" w:sz="4" w:space="0" w:color="auto"/>
              <w:right w:val="nil"/>
            </w:tcBorders>
          </w:tcPr>
          <w:p w:rsidR="00A636E1" w:rsidRPr="00FC7147" w:rsidRDefault="00A636E1" w:rsidP="00F52F13">
            <w:pPr>
              <w:snapToGrid w:val="0"/>
              <w:spacing w:line="240" w:lineRule="atLeast"/>
              <w:jc w:val="center"/>
              <w:rPr>
                <w:rFonts w:eastAsia="標楷體"/>
                <w:sz w:val="22"/>
              </w:rPr>
            </w:pPr>
            <w:r w:rsidRPr="00FC7147">
              <w:rPr>
                <w:rFonts w:eastAsia="標楷體"/>
                <w:sz w:val="22"/>
              </w:rPr>
              <w:t>年增率</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sz w:val="22"/>
              </w:rPr>
              <w:t>2015</w:t>
            </w:r>
            <w:r w:rsidRPr="00FC7147">
              <w:rPr>
                <w:rFonts w:eastAsia="標楷體"/>
                <w:sz w:val="22"/>
              </w:rPr>
              <w:t>年</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sz w:val="22"/>
              </w:rPr>
              <w:t>26,575</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sz w:val="22"/>
              </w:rPr>
              <w:t>1,262.7</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sz w:val="22"/>
              </w:rPr>
              <w:t>5.6</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sz w:val="22"/>
              </w:rPr>
              <w:t>10,047</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sz w:val="22"/>
              </w:rPr>
              <w:t>-6.5</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sz w:val="22"/>
              </w:rPr>
              <w:t>8,299</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sz w:val="22"/>
              </w:rPr>
              <w:t>-8.7</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sz w:val="22"/>
              </w:rPr>
              <w:t>2016</w:t>
            </w:r>
            <w:r w:rsidRPr="00FC7147">
              <w:rPr>
                <w:rFonts w:eastAsia="標楷體"/>
                <w:sz w:val="22"/>
              </w:rPr>
              <w:t>年</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sz w:val="22"/>
              </w:rPr>
              <w:t>27,900</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sz w:val="22"/>
              </w:rPr>
              <w:t>1,260.1</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sz w:val="22"/>
              </w:rPr>
              <w:t>-0.2</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sz w:val="22"/>
              </w:rPr>
              <w:t>9,168</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sz w:val="22"/>
              </w:rPr>
              <w:t>-8.7</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sz w:val="22"/>
              </w:rPr>
              <w:t>7,703</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sz w:val="22"/>
              </w:rPr>
              <w:t>-7.1</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sz w:val="22"/>
              </w:rPr>
              <w:t>2017</w:t>
            </w:r>
            <w:r w:rsidRPr="00FC7147">
              <w:rPr>
                <w:rFonts w:eastAsia="標楷體"/>
                <w:sz w:val="22"/>
              </w:rPr>
              <w:t>年</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35</w:t>
            </w:r>
            <w:r w:rsidRPr="00FC7147">
              <w:rPr>
                <w:rFonts w:eastAsia="標楷體"/>
                <w:sz w:val="22"/>
              </w:rPr>
              <w:t>,</w:t>
            </w:r>
            <w:r w:rsidRPr="00FC7147">
              <w:rPr>
                <w:rFonts w:eastAsia="標楷體" w:hint="eastAsia"/>
                <w:sz w:val="22"/>
              </w:rPr>
              <w:t>652</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1,310.4</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4.0</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9</w:t>
            </w:r>
            <w:r w:rsidRPr="00FC7147">
              <w:rPr>
                <w:rFonts w:eastAsia="標楷體"/>
                <w:sz w:val="22"/>
              </w:rPr>
              <w:t>,</w:t>
            </w:r>
            <w:r w:rsidRPr="00FC7147">
              <w:rPr>
                <w:rFonts w:eastAsia="標楷體" w:hint="eastAsia"/>
                <w:sz w:val="22"/>
              </w:rPr>
              <w:t>776</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6.6</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8</w:t>
            </w:r>
            <w:r w:rsidRPr="00FC7147">
              <w:rPr>
                <w:rFonts w:eastAsia="標楷體"/>
                <w:sz w:val="22"/>
              </w:rPr>
              <w:t>,</w:t>
            </w:r>
            <w:r w:rsidRPr="00FC7147">
              <w:rPr>
                <w:rFonts w:eastAsia="標楷體" w:hint="eastAsia"/>
                <w:sz w:val="22"/>
              </w:rPr>
              <w:t>616</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11.8</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2018</w:t>
            </w:r>
            <w:r w:rsidRPr="00FC714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60,533</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1,349.7</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3.0</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10,360</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5.9</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9,321</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8.18</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2019</w:t>
            </w:r>
            <w:r w:rsidRPr="00FC714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41,000</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1,381.4</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2.4</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9,661</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-6.7</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8,578</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-7.9</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7</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3,919</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80.7</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-94.1</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832</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-4.6</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742</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-12.4</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8</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3,654</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104.6</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0.3</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812</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-7.5</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765</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-9.0</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9</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3,167</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115.2</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0.5</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860</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-11.0</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749</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-13.6</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1</w:t>
            </w:r>
            <w:r w:rsidRPr="00FC7147">
              <w:rPr>
                <w:rFonts w:eastAsia="標楷體"/>
                <w:sz w:val="22"/>
              </w:rPr>
              <w:t>0</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2,536</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100.0</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3.1</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846</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-8.2</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704</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-14.0</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11</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3,340</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136.2</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0.1</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850</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-11.5</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761</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-3.3</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12</w:t>
            </w:r>
            <w:r w:rsidRPr="00FC714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636E1" w:rsidRPr="00FC7147" w:rsidRDefault="00A636E1" w:rsidP="00F52F13">
            <w:pPr>
              <w:snapToGrid w:val="0"/>
              <w:spacing w:line="280" w:lineRule="exact"/>
              <w:ind w:left="-28"/>
              <w:jc w:val="center"/>
              <w:rPr>
                <w:rFonts w:eastAsia="標楷體"/>
                <w:sz w:val="22"/>
              </w:rPr>
            </w:pPr>
            <w:r w:rsidRPr="00FC7147">
              <w:rPr>
                <w:rFonts w:eastAsia="標楷體" w:hint="eastAsia"/>
                <w:sz w:val="22"/>
              </w:rPr>
              <w:t>4,253</w:t>
            </w:r>
          </w:p>
        </w:tc>
        <w:tc>
          <w:tcPr>
            <w:tcW w:w="1030" w:type="dxa"/>
            <w:tcBorders>
              <w:top w:val="nil"/>
              <w:left w:val="single" w:sz="4" w:space="0" w:color="auto"/>
              <w:bottom w:val="nil"/>
              <w:right w:val="nil"/>
            </w:tcBorders>
          </w:tcPr>
          <w:p w:rsidR="00A636E1" w:rsidRPr="00FC7147" w:rsidRDefault="00A636E1" w:rsidP="00F52F13">
            <w:pPr>
              <w:snapToGrid w:val="0"/>
              <w:spacing w:line="280" w:lineRule="exact"/>
              <w:ind w:left="-28" w:rightChars="67" w:right="161"/>
              <w:jc w:val="right"/>
              <w:rPr>
                <w:rFonts w:eastAsia="標楷體"/>
                <w:sz w:val="22"/>
              </w:rPr>
            </w:pPr>
            <w:r w:rsidRPr="00FC7147">
              <w:rPr>
                <w:rFonts w:eastAsia="標楷體" w:hint="eastAsia"/>
                <w:sz w:val="22"/>
              </w:rPr>
              <w:t>137.5</w:t>
            </w:r>
          </w:p>
        </w:tc>
        <w:tc>
          <w:tcPr>
            <w:tcW w:w="1132" w:type="dxa"/>
            <w:tcBorders>
              <w:top w:val="nil"/>
              <w:left w:val="nil"/>
              <w:bottom w:val="nil"/>
              <w:right w:val="single" w:sz="4" w:space="0" w:color="auto"/>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0.3</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r w:rsidRPr="00FC7147">
              <w:rPr>
                <w:rFonts w:eastAsia="標楷體" w:hint="eastAsia"/>
                <w:sz w:val="22"/>
              </w:rPr>
              <w:t>833</w:t>
            </w:r>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-6.5</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r w:rsidRPr="00FC7147">
              <w:rPr>
                <w:rFonts w:eastAsia="標楷體" w:hint="eastAsia"/>
                <w:sz w:val="22"/>
              </w:rPr>
              <w:t>757</w:t>
            </w:r>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r w:rsidRPr="00FC7147">
              <w:rPr>
                <w:rFonts w:eastAsia="標楷體" w:hint="eastAsia"/>
                <w:sz w:val="22"/>
              </w:rPr>
              <w:t>10.7</w:t>
            </w:r>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2020</w:t>
            </w:r>
            <w:r w:rsidRPr="006D3FF6">
              <w:rPr>
                <w:rFonts w:eastAsia="標楷體" w:hint="eastAsia"/>
                <w:color w:val="000000" w:themeColor="text1"/>
                <w:sz w:val="22"/>
              </w:rPr>
              <w:t>年</w:t>
            </w:r>
            <w:r w:rsidRPr="006D3FF6">
              <w:rPr>
                <w:rFonts w:eastAsia="標楷體" w:hint="eastAsia"/>
                <w:color w:val="000000" w:themeColor="text1"/>
                <w:sz w:val="22"/>
              </w:rPr>
              <w:t>1~7</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r w:rsidRPr="006D3FF6">
              <w:rPr>
                <w:rFonts w:eastAsia="標楷體"/>
                <w:color w:val="000000" w:themeColor="text1"/>
                <w:sz w:val="22"/>
              </w:rPr>
              <w:t>769.8</w:t>
            </w:r>
          </w:p>
        </w:tc>
        <w:tc>
          <w:tcPr>
            <w:tcW w:w="1132" w:type="dxa"/>
            <w:tcBorders>
              <w:top w:val="nil"/>
              <w:left w:val="nil"/>
              <w:bottom w:val="nil"/>
              <w:right w:val="single" w:sz="4" w:space="0" w:color="auto"/>
            </w:tcBorders>
          </w:tcPr>
          <w:p w:rsidR="00A636E1" w:rsidRPr="006D3FF6" w:rsidRDefault="00A636E1" w:rsidP="00F52F13">
            <w:pPr>
              <w:tabs>
                <w:tab w:val="center" w:pos="392"/>
                <w:tab w:val="right" w:pos="812"/>
              </w:tabs>
              <w:snapToGrid w:val="0"/>
              <w:spacing w:line="280" w:lineRule="exact"/>
              <w:ind w:left="-28" w:rightChars="110" w:right="264"/>
              <w:rPr>
                <w:rFonts w:eastAsia="標楷體"/>
                <w:color w:val="000000" w:themeColor="text1"/>
                <w:sz w:val="22"/>
              </w:rPr>
            </w:pPr>
            <w:r w:rsidRPr="006D3FF6">
              <w:rPr>
                <w:rFonts w:eastAsia="標楷體"/>
                <w:color w:val="000000" w:themeColor="text1"/>
                <w:sz w:val="22"/>
              </w:rPr>
              <w:tab/>
            </w:r>
            <w:r w:rsidRPr="006D3FF6">
              <w:rPr>
                <w:rFonts w:eastAsia="標楷體"/>
                <w:color w:val="000000" w:themeColor="text1"/>
                <w:sz w:val="22"/>
              </w:rPr>
              <w:tab/>
            </w:r>
            <w:r w:rsidRPr="006D3FF6">
              <w:rPr>
                <w:rFonts w:eastAsia="標楷體" w:hint="eastAsia"/>
                <w:color w:val="000000" w:themeColor="text1"/>
                <w:sz w:val="22"/>
              </w:rPr>
              <w:t>-2.3</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1</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color w:val="000000" w:themeColor="text1"/>
                <w:sz w:val="22"/>
              </w:rPr>
              <w:t>3,485</w:t>
            </w:r>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r w:rsidRPr="006D3FF6">
              <w:rPr>
                <w:rFonts w:eastAsia="標楷體"/>
                <w:color w:val="000000" w:themeColor="text1"/>
                <w:sz w:val="22"/>
              </w:rPr>
              <w:t>126.8</w:t>
            </w:r>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r w:rsidRPr="006D3FF6">
              <w:rPr>
                <w:rFonts w:eastAsia="標楷體"/>
                <w:color w:val="000000" w:themeColor="text1"/>
                <w:sz w:val="22"/>
              </w:rPr>
              <w:t>2.2</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2</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3</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4</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FC7147"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5</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r w:rsidRPr="006D3FF6">
              <w:rPr>
                <w:rFonts w:eastAsia="標楷體" w:hint="eastAsia"/>
                <w:color w:val="000000" w:themeColor="text1"/>
                <w:sz w:val="22"/>
              </w:rPr>
              <w:t>98.7</w:t>
            </w:r>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r w:rsidRPr="006D3FF6">
              <w:rPr>
                <w:rFonts w:eastAsia="標楷體" w:hint="eastAsia"/>
                <w:color w:val="000000" w:themeColor="text1"/>
                <w:sz w:val="22"/>
              </w:rPr>
              <w:t>4.2</w:t>
            </w:r>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57" w:right="137"/>
              <w:jc w:val="right"/>
              <w:rPr>
                <w:rFonts w:eastAsia="標楷體"/>
                <w:sz w:val="22"/>
              </w:rPr>
            </w:pPr>
            <w:proofErr w:type="gramStart"/>
            <w:r w:rsidRPr="00FC7147">
              <w:rPr>
                <w:rFonts w:eastAsia="標楷體" w:hint="eastAsia"/>
                <w:sz w:val="22"/>
              </w:rPr>
              <w:t>—</w:t>
            </w:r>
            <w:proofErr w:type="gramEnd"/>
          </w:p>
        </w:tc>
        <w:tc>
          <w:tcPr>
            <w:tcW w:w="951" w:type="dxa"/>
            <w:tcBorders>
              <w:top w:val="nil"/>
              <w:left w:val="nil"/>
              <w:bottom w:val="nil"/>
              <w:right w:val="single" w:sz="4" w:space="0" w:color="auto"/>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c>
          <w:tcPr>
            <w:tcW w:w="1116" w:type="dxa"/>
            <w:tcBorders>
              <w:top w:val="nil"/>
              <w:left w:val="single" w:sz="4" w:space="0" w:color="auto"/>
              <w:bottom w:val="nil"/>
              <w:right w:val="nil"/>
            </w:tcBorders>
          </w:tcPr>
          <w:p w:rsidR="00A636E1" w:rsidRPr="00FC7147" w:rsidRDefault="00A636E1" w:rsidP="00F52F13">
            <w:pPr>
              <w:snapToGrid w:val="0"/>
              <w:spacing w:line="280" w:lineRule="exact"/>
              <w:ind w:left="-28" w:rightChars="110" w:right="264"/>
              <w:jc w:val="right"/>
              <w:rPr>
                <w:rFonts w:eastAsia="標楷體"/>
                <w:sz w:val="22"/>
              </w:rPr>
            </w:pPr>
            <w:proofErr w:type="gramStart"/>
            <w:r w:rsidRPr="00FC7147">
              <w:rPr>
                <w:rFonts w:eastAsia="標楷體" w:hint="eastAsia"/>
                <w:sz w:val="22"/>
              </w:rPr>
              <w:t>—</w:t>
            </w:r>
            <w:proofErr w:type="gramEnd"/>
          </w:p>
        </w:tc>
        <w:tc>
          <w:tcPr>
            <w:tcW w:w="959" w:type="dxa"/>
            <w:tcBorders>
              <w:top w:val="nil"/>
              <w:left w:val="nil"/>
              <w:bottom w:val="nil"/>
              <w:right w:val="nil"/>
            </w:tcBorders>
          </w:tcPr>
          <w:p w:rsidR="00A636E1" w:rsidRPr="00FC7147" w:rsidRDefault="00A636E1" w:rsidP="00F52F13">
            <w:pPr>
              <w:snapToGrid w:val="0"/>
              <w:spacing w:line="280" w:lineRule="exact"/>
              <w:ind w:rightChars="110" w:right="264"/>
              <w:jc w:val="right"/>
              <w:rPr>
                <w:rFonts w:eastAsia="標楷體"/>
                <w:sz w:val="22"/>
              </w:rPr>
            </w:pPr>
            <w:proofErr w:type="gramStart"/>
            <w:r w:rsidRPr="00FC7147">
              <w:rPr>
                <w:rFonts w:eastAsia="標楷體" w:hint="eastAsia"/>
                <w:sz w:val="22"/>
              </w:rPr>
              <w:t>—</w:t>
            </w:r>
            <w:proofErr w:type="gramEnd"/>
          </w:p>
        </w:tc>
      </w:tr>
      <w:tr w:rsidR="00A636E1" w:rsidRPr="00212A8E" w:rsidTr="00A44CD2">
        <w:trPr>
          <w:trHeight w:val="306"/>
        </w:trPr>
        <w:tc>
          <w:tcPr>
            <w:tcW w:w="1676" w:type="dxa"/>
            <w:tcBorders>
              <w:top w:val="nil"/>
              <w:left w:val="nil"/>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6</w:t>
            </w:r>
            <w:r w:rsidRPr="006D3FF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nil"/>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r w:rsidRPr="006D3FF6">
              <w:rPr>
                <w:rFonts w:eastAsia="標楷體"/>
                <w:color w:val="000000" w:themeColor="text1"/>
                <w:sz w:val="22"/>
              </w:rPr>
              <w:t>167.2</w:t>
            </w:r>
          </w:p>
        </w:tc>
        <w:tc>
          <w:tcPr>
            <w:tcW w:w="1132" w:type="dxa"/>
            <w:tcBorders>
              <w:top w:val="nil"/>
              <w:left w:val="nil"/>
              <w:bottom w:val="nil"/>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r w:rsidRPr="006D3FF6">
              <w:rPr>
                <w:rFonts w:eastAsia="標楷體"/>
                <w:color w:val="000000" w:themeColor="text1"/>
                <w:sz w:val="22"/>
              </w:rPr>
              <w:t>3.7</w:t>
            </w:r>
          </w:p>
        </w:tc>
        <w:tc>
          <w:tcPr>
            <w:tcW w:w="1116" w:type="dxa"/>
            <w:tcBorders>
              <w:top w:val="nil"/>
              <w:left w:val="single" w:sz="4" w:space="0" w:color="auto"/>
              <w:bottom w:val="nil"/>
              <w:right w:val="nil"/>
            </w:tcBorders>
          </w:tcPr>
          <w:p w:rsidR="00A636E1" w:rsidRPr="00212A8E" w:rsidRDefault="00A636E1" w:rsidP="00F52F13">
            <w:pPr>
              <w:snapToGrid w:val="0"/>
              <w:spacing w:line="280" w:lineRule="exact"/>
              <w:ind w:left="-28" w:rightChars="57" w:right="137"/>
              <w:jc w:val="right"/>
              <w:rPr>
                <w:rFonts w:eastAsia="標楷體"/>
                <w:sz w:val="22"/>
              </w:rPr>
            </w:pPr>
            <w:proofErr w:type="gramStart"/>
            <w:r w:rsidRPr="00212A8E">
              <w:rPr>
                <w:rFonts w:eastAsia="標楷體" w:hint="eastAsia"/>
                <w:sz w:val="22"/>
              </w:rPr>
              <w:t>—</w:t>
            </w:r>
            <w:proofErr w:type="gramEnd"/>
          </w:p>
        </w:tc>
        <w:tc>
          <w:tcPr>
            <w:tcW w:w="951" w:type="dxa"/>
            <w:tcBorders>
              <w:top w:val="nil"/>
              <w:left w:val="nil"/>
              <w:bottom w:val="nil"/>
              <w:right w:val="single" w:sz="4" w:space="0" w:color="auto"/>
            </w:tcBorders>
          </w:tcPr>
          <w:p w:rsidR="00A636E1" w:rsidRPr="00212A8E" w:rsidRDefault="00A636E1" w:rsidP="00F52F13">
            <w:pPr>
              <w:snapToGrid w:val="0"/>
              <w:spacing w:line="280" w:lineRule="exact"/>
              <w:ind w:rightChars="110" w:right="264"/>
              <w:jc w:val="right"/>
              <w:rPr>
                <w:rFonts w:eastAsia="標楷體"/>
                <w:sz w:val="22"/>
              </w:rPr>
            </w:pPr>
            <w:proofErr w:type="gramStart"/>
            <w:r w:rsidRPr="00212A8E">
              <w:rPr>
                <w:rFonts w:eastAsia="標楷體" w:hint="eastAsia"/>
                <w:sz w:val="22"/>
              </w:rPr>
              <w:t>—</w:t>
            </w:r>
            <w:proofErr w:type="gramEnd"/>
          </w:p>
        </w:tc>
        <w:tc>
          <w:tcPr>
            <w:tcW w:w="1116" w:type="dxa"/>
            <w:tcBorders>
              <w:top w:val="nil"/>
              <w:left w:val="single" w:sz="4" w:space="0" w:color="auto"/>
              <w:bottom w:val="nil"/>
              <w:right w:val="nil"/>
            </w:tcBorders>
          </w:tcPr>
          <w:p w:rsidR="00A636E1" w:rsidRPr="00212A8E" w:rsidRDefault="00A636E1" w:rsidP="00F52F13">
            <w:pPr>
              <w:snapToGrid w:val="0"/>
              <w:spacing w:line="280" w:lineRule="exact"/>
              <w:ind w:left="-28" w:rightChars="110" w:right="264"/>
              <w:jc w:val="right"/>
              <w:rPr>
                <w:rFonts w:eastAsia="標楷體"/>
                <w:sz w:val="22"/>
              </w:rPr>
            </w:pPr>
            <w:proofErr w:type="gramStart"/>
            <w:r w:rsidRPr="00212A8E">
              <w:rPr>
                <w:rFonts w:eastAsia="標楷體" w:hint="eastAsia"/>
                <w:sz w:val="22"/>
              </w:rPr>
              <w:t>—</w:t>
            </w:r>
            <w:proofErr w:type="gramEnd"/>
          </w:p>
        </w:tc>
        <w:tc>
          <w:tcPr>
            <w:tcW w:w="959" w:type="dxa"/>
            <w:tcBorders>
              <w:top w:val="nil"/>
              <w:left w:val="nil"/>
              <w:bottom w:val="nil"/>
              <w:right w:val="nil"/>
            </w:tcBorders>
          </w:tcPr>
          <w:p w:rsidR="00A636E1" w:rsidRPr="00212A8E" w:rsidRDefault="00A636E1" w:rsidP="00F52F13">
            <w:pPr>
              <w:snapToGrid w:val="0"/>
              <w:spacing w:line="280" w:lineRule="exact"/>
              <w:ind w:rightChars="110" w:right="264"/>
              <w:jc w:val="right"/>
              <w:rPr>
                <w:rFonts w:eastAsia="標楷體"/>
                <w:sz w:val="22"/>
              </w:rPr>
            </w:pPr>
            <w:proofErr w:type="gramStart"/>
            <w:r w:rsidRPr="00212A8E">
              <w:rPr>
                <w:rFonts w:eastAsia="標楷體" w:hint="eastAsia"/>
                <w:sz w:val="22"/>
              </w:rPr>
              <w:t>—</w:t>
            </w:r>
            <w:proofErr w:type="gramEnd"/>
          </w:p>
        </w:tc>
      </w:tr>
      <w:tr w:rsidR="00A636E1" w:rsidRPr="00212A8E" w:rsidTr="00A44CD2">
        <w:trPr>
          <w:trHeight w:val="306"/>
        </w:trPr>
        <w:tc>
          <w:tcPr>
            <w:tcW w:w="1676" w:type="dxa"/>
            <w:tcBorders>
              <w:top w:val="nil"/>
              <w:left w:val="nil"/>
              <w:bottom w:val="single" w:sz="4" w:space="0" w:color="auto"/>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r w:rsidRPr="006D3FF6">
              <w:rPr>
                <w:rFonts w:eastAsia="標楷體" w:hint="eastAsia"/>
                <w:color w:val="000000" w:themeColor="text1"/>
                <w:sz w:val="22"/>
              </w:rPr>
              <w:t>7</w:t>
            </w:r>
            <w:r w:rsidRPr="006D3FF6">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A636E1" w:rsidRPr="006D3FF6" w:rsidRDefault="00A636E1" w:rsidP="00F52F13">
            <w:pPr>
              <w:snapToGrid w:val="0"/>
              <w:spacing w:line="280" w:lineRule="exact"/>
              <w:ind w:left="-28"/>
              <w:jc w:val="center"/>
              <w:rPr>
                <w:rFonts w:eastAsia="標楷體"/>
                <w:color w:val="000000" w:themeColor="text1"/>
                <w:sz w:val="22"/>
              </w:rPr>
            </w:pPr>
            <w:proofErr w:type="gramStart"/>
            <w:r w:rsidRPr="006D3FF6">
              <w:rPr>
                <w:rFonts w:eastAsia="標楷體" w:hint="eastAsia"/>
                <w:color w:val="000000" w:themeColor="text1"/>
                <w:sz w:val="22"/>
              </w:rPr>
              <w:t>—</w:t>
            </w:r>
            <w:proofErr w:type="gramEnd"/>
          </w:p>
        </w:tc>
        <w:tc>
          <w:tcPr>
            <w:tcW w:w="1030" w:type="dxa"/>
            <w:tcBorders>
              <w:top w:val="nil"/>
              <w:left w:val="single" w:sz="4" w:space="0" w:color="auto"/>
              <w:bottom w:val="single" w:sz="4" w:space="0" w:color="auto"/>
              <w:right w:val="nil"/>
            </w:tcBorders>
          </w:tcPr>
          <w:p w:rsidR="00A636E1" w:rsidRPr="006D3FF6" w:rsidRDefault="00A636E1" w:rsidP="00F52F13">
            <w:pPr>
              <w:snapToGrid w:val="0"/>
              <w:spacing w:line="280" w:lineRule="exact"/>
              <w:ind w:left="-28" w:rightChars="67" w:right="161"/>
              <w:jc w:val="right"/>
              <w:rPr>
                <w:rFonts w:eastAsia="標楷體"/>
                <w:color w:val="000000" w:themeColor="text1"/>
                <w:sz w:val="22"/>
              </w:rPr>
            </w:pPr>
            <w:r w:rsidRPr="006D3FF6">
              <w:rPr>
                <w:rFonts w:eastAsia="標楷體"/>
                <w:color w:val="000000" w:themeColor="text1"/>
                <w:sz w:val="22"/>
              </w:rPr>
              <w:t>90.5</w:t>
            </w:r>
          </w:p>
        </w:tc>
        <w:tc>
          <w:tcPr>
            <w:tcW w:w="1132" w:type="dxa"/>
            <w:tcBorders>
              <w:top w:val="nil"/>
              <w:left w:val="nil"/>
              <w:bottom w:val="single" w:sz="4" w:space="0" w:color="auto"/>
              <w:right w:val="single" w:sz="4" w:space="0" w:color="auto"/>
            </w:tcBorders>
          </w:tcPr>
          <w:p w:rsidR="00A636E1" w:rsidRPr="006D3FF6" w:rsidRDefault="00A636E1" w:rsidP="00F52F13">
            <w:pPr>
              <w:snapToGrid w:val="0"/>
              <w:spacing w:line="280" w:lineRule="exact"/>
              <w:ind w:left="-28" w:rightChars="110" w:right="264"/>
              <w:jc w:val="right"/>
              <w:rPr>
                <w:rFonts w:eastAsia="標楷體"/>
                <w:color w:val="000000" w:themeColor="text1"/>
                <w:sz w:val="22"/>
              </w:rPr>
            </w:pPr>
            <w:r w:rsidRPr="006D3FF6">
              <w:rPr>
                <w:rFonts w:eastAsia="標楷體" w:hint="eastAsia"/>
                <w:color w:val="000000" w:themeColor="text1"/>
                <w:sz w:val="22"/>
              </w:rPr>
              <w:t>12.2</w:t>
            </w:r>
          </w:p>
        </w:tc>
        <w:tc>
          <w:tcPr>
            <w:tcW w:w="1116" w:type="dxa"/>
            <w:tcBorders>
              <w:top w:val="nil"/>
              <w:left w:val="single" w:sz="4" w:space="0" w:color="auto"/>
              <w:bottom w:val="single" w:sz="4" w:space="0" w:color="auto"/>
              <w:right w:val="nil"/>
            </w:tcBorders>
          </w:tcPr>
          <w:p w:rsidR="00A636E1" w:rsidRPr="00212A8E" w:rsidRDefault="00A636E1" w:rsidP="00F52F13">
            <w:pPr>
              <w:snapToGrid w:val="0"/>
              <w:spacing w:line="280" w:lineRule="exact"/>
              <w:ind w:left="-28" w:rightChars="57" w:right="137"/>
              <w:jc w:val="right"/>
              <w:rPr>
                <w:rFonts w:eastAsia="標楷體"/>
                <w:color w:val="FF0000"/>
                <w:sz w:val="22"/>
              </w:rPr>
            </w:pPr>
          </w:p>
        </w:tc>
        <w:tc>
          <w:tcPr>
            <w:tcW w:w="951" w:type="dxa"/>
            <w:tcBorders>
              <w:top w:val="nil"/>
              <w:left w:val="nil"/>
              <w:bottom w:val="single" w:sz="4" w:space="0" w:color="auto"/>
              <w:right w:val="single" w:sz="4" w:space="0" w:color="auto"/>
            </w:tcBorders>
          </w:tcPr>
          <w:p w:rsidR="00A636E1" w:rsidRPr="00212A8E" w:rsidRDefault="00A636E1" w:rsidP="00F52F13">
            <w:pPr>
              <w:snapToGrid w:val="0"/>
              <w:spacing w:line="280" w:lineRule="exact"/>
              <w:ind w:rightChars="110" w:right="264"/>
              <w:jc w:val="right"/>
              <w:rPr>
                <w:rFonts w:eastAsia="標楷體"/>
                <w:color w:val="FF0000"/>
                <w:sz w:val="22"/>
              </w:rPr>
            </w:pPr>
          </w:p>
        </w:tc>
        <w:tc>
          <w:tcPr>
            <w:tcW w:w="1116" w:type="dxa"/>
            <w:tcBorders>
              <w:top w:val="nil"/>
              <w:left w:val="single" w:sz="4" w:space="0" w:color="auto"/>
              <w:bottom w:val="single" w:sz="4" w:space="0" w:color="auto"/>
              <w:right w:val="nil"/>
            </w:tcBorders>
          </w:tcPr>
          <w:p w:rsidR="00A636E1" w:rsidRPr="00212A8E" w:rsidRDefault="00A636E1" w:rsidP="00F52F13">
            <w:pPr>
              <w:snapToGrid w:val="0"/>
              <w:spacing w:line="280" w:lineRule="exact"/>
              <w:ind w:left="-28" w:rightChars="110" w:right="264"/>
              <w:jc w:val="right"/>
              <w:rPr>
                <w:rFonts w:eastAsia="標楷體"/>
                <w:color w:val="FF0000"/>
                <w:sz w:val="22"/>
              </w:rPr>
            </w:pPr>
          </w:p>
        </w:tc>
        <w:tc>
          <w:tcPr>
            <w:tcW w:w="959" w:type="dxa"/>
            <w:tcBorders>
              <w:top w:val="nil"/>
              <w:left w:val="nil"/>
              <w:bottom w:val="single" w:sz="4" w:space="0" w:color="auto"/>
              <w:right w:val="nil"/>
            </w:tcBorders>
          </w:tcPr>
          <w:p w:rsidR="00A636E1" w:rsidRPr="00212A8E" w:rsidRDefault="00A636E1" w:rsidP="00F52F13">
            <w:pPr>
              <w:snapToGrid w:val="0"/>
              <w:spacing w:line="280" w:lineRule="exact"/>
              <w:ind w:rightChars="110" w:right="264"/>
              <w:jc w:val="right"/>
              <w:rPr>
                <w:rFonts w:eastAsia="標楷體"/>
                <w:color w:val="FF0000"/>
                <w:sz w:val="22"/>
              </w:rPr>
            </w:pPr>
          </w:p>
        </w:tc>
      </w:tr>
    </w:tbl>
    <w:p w:rsidR="00A636E1" w:rsidRPr="00FC7147" w:rsidRDefault="00A636E1" w:rsidP="00A636E1">
      <w:pPr>
        <w:snapToGrid w:val="0"/>
        <w:spacing w:line="200" w:lineRule="atLeast"/>
        <w:ind w:left="280" w:right="-1197" w:hanging="461"/>
        <w:jc w:val="both"/>
        <w:rPr>
          <w:rFonts w:eastAsia="標楷體"/>
          <w:sz w:val="22"/>
        </w:rPr>
      </w:pPr>
      <w:proofErr w:type="gramStart"/>
      <w:r w:rsidRPr="00FC7147">
        <w:rPr>
          <w:rFonts w:eastAsia="標楷體"/>
          <w:sz w:val="22"/>
        </w:rPr>
        <w:t>註</w:t>
      </w:r>
      <w:proofErr w:type="gramEnd"/>
      <w:r w:rsidRPr="00FC7147">
        <w:rPr>
          <w:rFonts w:eastAsia="標楷體"/>
          <w:sz w:val="22"/>
        </w:rPr>
        <w:t>：</w:t>
      </w:r>
      <w:r w:rsidRPr="00FC7147">
        <w:rPr>
          <w:rFonts w:eastAsia="標楷體"/>
          <w:sz w:val="22"/>
        </w:rPr>
        <w:t>2007</w:t>
      </w:r>
      <w:r w:rsidRPr="00FC7147">
        <w:rPr>
          <w:rFonts w:eastAsia="標楷體"/>
          <w:sz w:val="22"/>
        </w:rPr>
        <w:t>年起實際利用外資為非金融領域金額。</w:t>
      </w:r>
    </w:p>
    <w:p w:rsidR="002C423D" w:rsidRPr="00824F84" w:rsidRDefault="00D77F69" w:rsidP="00D77F69">
      <w:pPr>
        <w:snapToGrid w:val="0"/>
        <w:spacing w:line="200" w:lineRule="atLeast"/>
        <w:ind w:left="280" w:right="-1197" w:hanging="461"/>
        <w:jc w:val="both"/>
        <w:rPr>
          <w:rFonts w:eastAsia="標楷體"/>
          <w:color w:val="000000" w:themeColor="text1"/>
          <w:sz w:val="22"/>
        </w:rPr>
      </w:pPr>
      <w:r w:rsidRPr="00D77F69">
        <w:rPr>
          <w:rFonts w:eastAsia="標楷體"/>
          <w:sz w:val="22"/>
        </w:rPr>
        <w:t>資料來源：中國大陸商務部及海關總署。</w:t>
      </w:r>
      <w:r w:rsidR="002C423D" w:rsidRPr="00824F84">
        <w:rPr>
          <w:rFonts w:eastAsia="標楷體"/>
          <w:color w:val="000000" w:themeColor="text1"/>
        </w:rPr>
        <w:br w:type="page"/>
      </w:r>
    </w:p>
    <w:p w:rsidR="002C423D" w:rsidRPr="00824F84" w:rsidRDefault="00A636E1" w:rsidP="002C423D">
      <w:pPr>
        <w:keepNext/>
        <w:snapToGrid w:val="0"/>
        <w:spacing w:beforeLines="50" w:before="180" w:line="300" w:lineRule="auto"/>
        <w:ind w:rightChars="-25" w:right="-60"/>
        <w:outlineLvl w:val="2"/>
        <w:rPr>
          <w:rFonts w:eastAsia="標楷體"/>
          <w:b/>
          <w:bCs/>
          <w:color w:val="000000" w:themeColor="text1"/>
          <w:kern w:val="0"/>
          <w:sz w:val="32"/>
          <w:szCs w:val="20"/>
        </w:rPr>
      </w:pPr>
      <w:bookmarkStart w:id="159" w:name="_Toc476138388"/>
      <w:bookmarkStart w:id="160" w:name="_Toc36455814"/>
      <w:bookmarkStart w:id="161" w:name="_Toc415126206"/>
      <w:r w:rsidRPr="00FC7147">
        <w:rPr>
          <w:rFonts w:eastAsia="標楷體"/>
          <w:b/>
          <w:bCs/>
          <w:noProof/>
          <w:kern w:val="0"/>
          <w:sz w:val="20"/>
          <w:szCs w:val="20"/>
        </w:rPr>
        <w:lastRenderedPageBreak/>
        <w:drawing>
          <wp:anchor distT="0" distB="0" distL="114300" distR="114300" simplePos="0" relativeHeight="253318656" behindDoc="1" locked="0" layoutInCell="1" allowOverlap="1" wp14:anchorId="6041C045" wp14:editId="557A0E93">
            <wp:simplePos x="0" y="0"/>
            <wp:positionH relativeFrom="column">
              <wp:posOffset>1905635</wp:posOffset>
            </wp:positionH>
            <wp:positionV relativeFrom="paragraph">
              <wp:posOffset>281305</wp:posOffset>
            </wp:positionV>
            <wp:extent cx="4116705" cy="2647950"/>
            <wp:effectExtent l="0" t="0" r="0" b="0"/>
            <wp:wrapSquare wrapText="bothSides"/>
            <wp:docPr id="1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824F84">
        <w:rPr>
          <w:rFonts w:eastAsia="標楷體" w:hint="eastAsia"/>
          <w:b/>
          <w:bCs/>
          <w:color w:val="000000" w:themeColor="text1"/>
          <w:kern w:val="0"/>
          <w:sz w:val="32"/>
          <w:szCs w:val="20"/>
        </w:rPr>
        <w:t>（三）</w:t>
      </w:r>
      <w:r w:rsidR="002C423D" w:rsidRPr="00824F84">
        <w:rPr>
          <w:rFonts w:eastAsia="標楷體" w:hint="eastAsia"/>
          <w:b/>
          <w:bCs/>
          <w:color w:val="000000" w:themeColor="text1"/>
          <w:sz w:val="32"/>
          <w:szCs w:val="32"/>
        </w:rPr>
        <w:t>對外貿易</w:t>
      </w:r>
      <w:bookmarkEnd w:id="159"/>
      <w:bookmarkEnd w:id="160"/>
    </w:p>
    <w:bookmarkEnd w:id="161"/>
    <w:p w:rsidR="00A636E1" w:rsidRPr="006D3FF6" w:rsidRDefault="00A636E1" w:rsidP="00A636E1">
      <w:pPr>
        <w:snapToGrid w:val="0"/>
        <w:spacing w:before="120"/>
        <w:ind w:leftChars="150" w:left="640" w:hangingChars="100" w:hanging="280"/>
        <w:jc w:val="both"/>
        <w:rPr>
          <w:rFonts w:eastAsia="標楷體"/>
          <w:color w:val="000000" w:themeColor="text1"/>
          <w:sz w:val="28"/>
          <w:szCs w:val="28"/>
        </w:rPr>
      </w:pPr>
      <w:r w:rsidRPr="00FC7147">
        <w:rPr>
          <w:rFonts w:eastAsia="標楷體" w:hint="eastAsia"/>
          <w:sz w:val="28"/>
          <w:szCs w:val="16"/>
        </w:rPr>
        <w:t>－</w:t>
      </w:r>
      <w:r w:rsidRPr="00FC7147">
        <w:rPr>
          <w:rFonts w:eastAsia="標楷體" w:hint="eastAsia"/>
          <w:sz w:val="28"/>
          <w:szCs w:val="28"/>
        </w:rPr>
        <w:t>2020</w:t>
      </w:r>
      <w:r w:rsidRPr="006D3FF6">
        <w:rPr>
          <w:rFonts w:eastAsia="標楷體" w:hint="eastAsia"/>
          <w:color w:val="000000" w:themeColor="text1"/>
          <w:sz w:val="28"/>
          <w:szCs w:val="28"/>
        </w:rPr>
        <w:t>年</w:t>
      </w:r>
      <w:r w:rsidRPr="006D3FF6">
        <w:rPr>
          <w:rFonts w:eastAsia="標楷體" w:hint="eastAsia"/>
          <w:color w:val="000000" w:themeColor="text1"/>
          <w:kern w:val="0"/>
          <w:sz w:val="28"/>
          <w:szCs w:val="28"/>
        </w:rPr>
        <w:t>7</w:t>
      </w:r>
      <w:r w:rsidRPr="006D3FF6">
        <w:rPr>
          <w:rFonts w:eastAsia="標楷體"/>
          <w:color w:val="000000" w:themeColor="text1"/>
          <w:kern w:val="0"/>
          <w:sz w:val="28"/>
          <w:szCs w:val="28"/>
        </w:rPr>
        <w:t>月</w:t>
      </w:r>
      <w:r w:rsidRPr="006D3FF6">
        <w:rPr>
          <w:rFonts w:eastAsia="標楷體" w:hint="eastAsia"/>
          <w:color w:val="000000" w:themeColor="text1"/>
          <w:sz w:val="28"/>
          <w:szCs w:val="28"/>
        </w:rPr>
        <w:t>中國大陸進出口總值為</w:t>
      </w:r>
      <w:r w:rsidRPr="006D3FF6">
        <w:rPr>
          <w:rFonts w:eastAsia="標楷體" w:hint="eastAsia"/>
          <w:color w:val="000000" w:themeColor="text1"/>
          <w:sz w:val="28"/>
          <w:szCs w:val="28"/>
        </w:rPr>
        <w:t>4</w:t>
      </w:r>
      <w:r w:rsidRPr="006D3FF6">
        <w:rPr>
          <w:rFonts w:eastAsia="標楷體"/>
          <w:color w:val="000000" w:themeColor="text1"/>
          <w:sz w:val="28"/>
          <w:szCs w:val="28"/>
        </w:rPr>
        <w:t>,</w:t>
      </w:r>
      <w:r w:rsidRPr="006D3FF6">
        <w:rPr>
          <w:rFonts w:eastAsia="標楷體" w:hint="eastAsia"/>
          <w:color w:val="000000" w:themeColor="text1"/>
          <w:sz w:val="28"/>
          <w:szCs w:val="28"/>
        </w:rPr>
        <w:t>129</w:t>
      </w:r>
      <w:r w:rsidRPr="006D3FF6">
        <w:rPr>
          <w:rFonts w:eastAsia="標楷體"/>
          <w:color w:val="000000" w:themeColor="text1"/>
          <w:sz w:val="28"/>
          <w:szCs w:val="28"/>
        </w:rPr>
        <w:t>.3</w:t>
      </w:r>
      <w:r w:rsidRPr="006D3FF6">
        <w:rPr>
          <w:rFonts w:eastAsia="標楷體" w:hint="eastAsia"/>
          <w:color w:val="000000" w:themeColor="text1"/>
          <w:sz w:val="28"/>
          <w:szCs w:val="28"/>
        </w:rPr>
        <w:t>億美元，較上年同月增加</w:t>
      </w:r>
      <w:r w:rsidRPr="006D3FF6">
        <w:rPr>
          <w:rFonts w:eastAsia="標楷體" w:hint="eastAsia"/>
          <w:color w:val="000000" w:themeColor="text1"/>
          <w:sz w:val="28"/>
          <w:szCs w:val="28"/>
        </w:rPr>
        <w:t>3.4%</w:t>
      </w:r>
      <w:r w:rsidRPr="006D3FF6">
        <w:rPr>
          <w:rFonts w:eastAsia="標楷體" w:hint="eastAsia"/>
          <w:color w:val="000000" w:themeColor="text1"/>
          <w:sz w:val="28"/>
          <w:szCs w:val="28"/>
        </w:rPr>
        <w:t>。其中，出口額為</w:t>
      </w:r>
      <w:r w:rsidRPr="006D3FF6">
        <w:rPr>
          <w:rFonts w:eastAsia="標楷體"/>
          <w:color w:val="000000" w:themeColor="text1"/>
          <w:sz w:val="28"/>
          <w:szCs w:val="28"/>
        </w:rPr>
        <w:t>2,376.3</w:t>
      </w:r>
      <w:r w:rsidRPr="006D3FF6">
        <w:rPr>
          <w:rFonts w:eastAsia="標楷體" w:hint="eastAsia"/>
          <w:color w:val="000000" w:themeColor="text1"/>
          <w:sz w:val="28"/>
          <w:szCs w:val="28"/>
        </w:rPr>
        <w:t>億美元，增加</w:t>
      </w:r>
      <w:r w:rsidRPr="006D3FF6">
        <w:rPr>
          <w:rFonts w:eastAsia="標楷體"/>
          <w:color w:val="000000" w:themeColor="text1"/>
          <w:sz w:val="28"/>
          <w:szCs w:val="28"/>
        </w:rPr>
        <w:t>7.2</w:t>
      </w:r>
      <w:r w:rsidRPr="006D3FF6">
        <w:rPr>
          <w:rFonts w:eastAsia="標楷體" w:hint="eastAsia"/>
          <w:color w:val="000000" w:themeColor="text1"/>
          <w:sz w:val="28"/>
          <w:szCs w:val="28"/>
        </w:rPr>
        <w:t>%</w:t>
      </w:r>
      <w:r w:rsidRPr="006D3FF6">
        <w:rPr>
          <w:rFonts w:eastAsia="標楷體" w:hint="eastAsia"/>
          <w:color w:val="000000" w:themeColor="text1"/>
          <w:sz w:val="28"/>
          <w:szCs w:val="28"/>
        </w:rPr>
        <w:t>；進口額為</w:t>
      </w:r>
      <w:r w:rsidRPr="006D3FF6">
        <w:rPr>
          <w:rFonts w:eastAsia="標楷體"/>
          <w:color w:val="000000" w:themeColor="text1"/>
          <w:sz w:val="28"/>
          <w:szCs w:val="28"/>
        </w:rPr>
        <w:t>1,753.0</w:t>
      </w:r>
      <w:r w:rsidRPr="006D3FF6">
        <w:rPr>
          <w:rFonts w:eastAsia="標楷體" w:hint="eastAsia"/>
          <w:color w:val="000000" w:themeColor="text1"/>
          <w:sz w:val="28"/>
          <w:szCs w:val="28"/>
        </w:rPr>
        <w:t>億美元，減少</w:t>
      </w:r>
      <w:r w:rsidRPr="006D3FF6">
        <w:rPr>
          <w:rFonts w:eastAsia="標楷體"/>
          <w:color w:val="000000" w:themeColor="text1"/>
          <w:sz w:val="28"/>
          <w:szCs w:val="28"/>
        </w:rPr>
        <w:t>1.4</w:t>
      </w:r>
      <w:r w:rsidRPr="006D3FF6">
        <w:rPr>
          <w:rFonts w:eastAsia="標楷體" w:hint="eastAsia"/>
          <w:color w:val="000000" w:themeColor="text1"/>
          <w:sz w:val="28"/>
          <w:szCs w:val="28"/>
        </w:rPr>
        <w:t>%</w:t>
      </w:r>
      <w:r w:rsidRPr="006D3FF6">
        <w:rPr>
          <w:rFonts w:eastAsia="標楷體" w:hint="eastAsia"/>
          <w:color w:val="000000" w:themeColor="text1"/>
          <w:sz w:val="28"/>
          <w:szCs w:val="28"/>
        </w:rPr>
        <w:t>，出超</w:t>
      </w:r>
      <w:r w:rsidRPr="006D3FF6">
        <w:rPr>
          <w:rFonts w:eastAsia="標楷體"/>
          <w:color w:val="000000" w:themeColor="text1"/>
          <w:sz w:val="28"/>
          <w:szCs w:val="28"/>
        </w:rPr>
        <w:t>623.3</w:t>
      </w:r>
      <w:r w:rsidRPr="006D3FF6">
        <w:rPr>
          <w:rFonts w:eastAsia="標楷體" w:hint="eastAsia"/>
          <w:color w:val="000000" w:themeColor="text1"/>
          <w:sz w:val="28"/>
          <w:szCs w:val="28"/>
        </w:rPr>
        <w:t>億美元。</w:t>
      </w:r>
    </w:p>
    <w:p w:rsidR="00A636E1" w:rsidRPr="006D3FF6" w:rsidRDefault="00A636E1" w:rsidP="00A636E1">
      <w:pPr>
        <w:snapToGrid w:val="0"/>
        <w:ind w:leftChars="150" w:left="640" w:rightChars="-295" w:right="-708" w:hangingChars="100" w:hanging="280"/>
        <w:jc w:val="both"/>
        <w:rPr>
          <w:rFonts w:eastAsia="標楷體"/>
          <w:color w:val="000000" w:themeColor="text1"/>
          <w:sz w:val="28"/>
          <w:szCs w:val="16"/>
        </w:rPr>
      </w:pPr>
      <w:r w:rsidRPr="006D3FF6">
        <w:rPr>
          <w:rFonts w:eastAsia="標楷體"/>
          <w:color w:val="000000" w:themeColor="text1"/>
          <w:sz w:val="28"/>
          <w:szCs w:val="16"/>
        </w:rPr>
        <w:t>－</w:t>
      </w:r>
      <w:r w:rsidRPr="006D3FF6">
        <w:rPr>
          <w:rFonts w:eastAsia="標楷體" w:hint="eastAsia"/>
          <w:color w:val="000000" w:themeColor="text1"/>
          <w:sz w:val="28"/>
          <w:szCs w:val="28"/>
        </w:rPr>
        <w:t>2020</w:t>
      </w:r>
      <w:r w:rsidRPr="006D3FF6">
        <w:rPr>
          <w:rFonts w:eastAsia="標楷體" w:hint="eastAsia"/>
          <w:color w:val="000000" w:themeColor="text1"/>
          <w:sz w:val="28"/>
          <w:szCs w:val="28"/>
        </w:rPr>
        <w:t>年</w:t>
      </w:r>
      <w:r w:rsidRPr="006D3FF6">
        <w:rPr>
          <w:rFonts w:eastAsia="標楷體" w:hint="eastAsia"/>
          <w:color w:val="000000" w:themeColor="text1"/>
          <w:sz w:val="28"/>
          <w:szCs w:val="28"/>
        </w:rPr>
        <w:t>7</w:t>
      </w:r>
      <w:r w:rsidRPr="006D3FF6">
        <w:rPr>
          <w:rFonts w:eastAsia="標楷體" w:hint="eastAsia"/>
          <w:color w:val="000000" w:themeColor="text1"/>
          <w:kern w:val="0"/>
          <w:sz w:val="28"/>
          <w:szCs w:val="28"/>
        </w:rPr>
        <w:t>月</w:t>
      </w:r>
      <w:r w:rsidRPr="006D3FF6">
        <w:rPr>
          <w:rFonts w:eastAsia="標楷體" w:hint="eastAsia"/>
          <w:color w:val="000000" w:themeColor="text1"/>
          <w:sz w:val="28"/>
          <w:szCs w:val="16"/>
        </w:rPr>
        <w:t>與歐盟、美國、東協及日本之貿易總額，分別為</w:t>
      </w:r>
      <w:r w:rsidRPr="006D3FF6">
        <w:rPr>
          <w:rFonts w:eastAsia="標楷體"/>
          <w:color w:val="000000" w:themeColor="text1"/>
          <w:sz w:val="28"/>
          <w:szCs w:val="16"/>
        </w:rPr>
        <w:t>586</w:t>
      </w:r>
      <w:r w:rsidRPr="006D3FF6">
        <w:rPr>
          <w:rFonts w:eastAsia="標楷體" w:hint="eastAsia"/>
          <w:color w:val="000000" w:themeColor="text1"/>
          <w:sz w:val="28"/>
          <w:szCs w:val="16"/>
        </w:rPr>
        <w:t>.1</w:t>
      </w:r>
      <w:r w:rsidRPr="006D3FF6">
        <w:rPr>
          <w:rFonts w:eastAsia="標楷體" w:hint="eastAsia"/>
          <w:color w:val="000000" w:themeColor="text1"/>
          <w:sz w:val="28"/>
          <w:szCs w:val="16"/>
        </w:rPr>
        <w:t>億美元、</w:t>
      </w:r>
      <w:r w:rsidRPr="006D3FF6">
        <w:rPr>
          <w:rFonts w:eastAsia="標楷體"/>
          <w:color w:val="000000" w:themeColor="text1"/>
          <w:sz w:val="28"/>
          <w:szCs w:val="16"/>
        </w:rPr>
        <w:t>550</w:t>
      </w:r>
      <w:r w:rsidRPr="006D3FF6">
        <w:rPr>
          <w:rFonts w:eastAsia="標楷體" w:hint="eastAsia"/>
          <w:color w:val="000000" w:themeColor="text1"/>
          <w:sz w:val="28"/>
          <w:szCs w:val="16"/>
        </w:rPr>
        <w:t>.1</w:t>
      </w:r>
      <w:r w:rsidRPr="006D3FF6">
        <w:rPr>
          <w:rFonts w:eastAsia="標楷體" w:hint="eastAsia"/>
          <w:color w:val="000000" w:themeColor="text1"/>
          <w:sz w:val="28"/>
          <w:szCs w:val="16"/>
        </w:rPr>
        <w:t>億美元、</w:t>
      </w:r>
      <w:r w:rsidRPr="006D3FF6">
        <w:rPr>
          <w:rFonts w:eastAsia="標楷體"/>
          <w:color w:val="000000" w:themeColor="text1"/>
          <w:sz w:val="28"/>
          <w:szCs w:val="16"/>
        </w:rPr>
        <w:t>589</w:t>
      </w:r>
      <w:r w:rsidRPr="006D3FF6">
        <w:rPr>
          <w:rFonts w:eastAsia="標楷體" w:hint="eastAsia"/>
          <w:color w:val="000000" w:themeColor="text1"/>
          <w:sz w:val="28"/>
          <w:szCs w:val="16"/>
        </w:rPr>
        <w:t>.1</w:t>
      </w:r>
      <w:r w:rsidRPr="006D3FF6">
        <w:rPr>
          <w:rFonts w:eastAsia="標楷體" w:hint="eastAsia"/>
          <w:color w:val="000000" w:themeColor="text1"/>
          <w:sz w:val="28"/>
          <w:szCs w:val="16"/>
        </w:rPr>
        <w:t>億美元及</w:t>
      </w:r>
      <w:r w:rsidRPr="006D3FF6">
        <w:rPr>
          <w:rFonts w:eastAsia="標楷體"/>
          <w:color w:val="000000" w:themeColor="text1"/>
          <w:sz w:val="28"/>
          <w:szCs w:val="16"/>
        </w:rPr>
        <w:t>271</w:t>
      </w:r>
      <w:r w:rsidRPr="006D3FF6">
        <w:rPr>
          <w:rFonts w:eastAsia="標楷體" w:hint="eastAsia"/>
          <w:color w:val="000000" w:themeColor="text1"/>
          <w:sz w:val="28"/>
          <w:szCs w:val="16"/>
        </w:rPr>
        <w:t>.8</w:t>
      </w:r>
      <w:r w:rsidRPr="006D3FF6">
        <w:rPr>
          <w:rFonts w:eastAsia="標楷體" w:hint="eastAsia"/>
          <w:color w:val="000000" w:themeColor="text1"/>
          <w:sz w:val="28"/>
          <w:szCs w:val="16"/>
        </w:rPr>
        <w:t>億美元，並較上月分別增加</w:t>
      </w:r>
      <w:r w:rsidRPr="006D3FF6">
        <w:rPr>
          <w:rFonts w:eastAsia="標楷體" w:hint="eastAsia"/>
          <w:color w:val="000000" w:themeColor="text1"/>
          <w:sz w:val="28"/>
          <w:szCs w:val="16"/>
        </w:rPr>
        <w:t>7.4%</w:t>
      </w:r>
      <w:r w:rsidRPr="006D3FF6">
        <w:rPr>
          <w:rFonts w:eastAsia="標楷體" w:hint="eastAsia"/>
          <w:color w:val="000000" w:themeColor="text1"/>
          <w:sz w:val="28"/>
          <w:szCs w:val="16"/>
        </w:rPr>
        <w:t>、</w:t>
      </w:r>
      <w:r w:rsidRPr="006D3FF6">
        <w:rPr>
          <w:rFonts w:eastAsia="標楷體" w:hint="eastAsia"/>
          <w:color w:val="000000" w:themeColor="text1"/>
          <w:sz w:val="28"/>
          <w:szCs w:val="16"/>
        </w:rPr>
        <w:t>9.5%</w:t>
      </w:r>
      <w:r w:rsidRPr="006D3FF6">
        <w:rPr>
          <w:rFonts w:eastAsia="標楷體" w:hint="eastAsia"/>
          <w:color w:val="000000" w:themeColor="text1"/>
          <w:sz w:val="28"/>
          <w:szCs w:val="16"/>
        </w:rPr>
        <w:t>、</w:t>
      </w:r>
      <w:r w:rsidRPr="006D3FF6">
        <w:rPr>
          <w:rFonts w:eastAsia="標楷體" w:hint="eastAsia"/>
          <w:color w:val="000000" w:themeColor="text1"/>
          <w:sz w:val="28"/>
          <w:szCs w:val="16"/>
        </w:rPr>
        <w:t>6.0%</w:t>
      </w:r>
      <w:r w:rsidRPr="006D3FF6">
        <w:rPr>
          <w:rFonts w:eastAsia="標楷體" w:hint="eastAsia"/>
          <w:color w:val="000000" w:themeColor="text1"/>
          <w:sz w:val="28"/>
          <w:szCs w:val="16"/>
        </w:rPr>
        <w:t>及</w:t>
      </w:r>
      <w:r w:rsidRPr="006D3FF6">
        <w:rPr>
          <w:rFonts w:eastAsia="標楷體" w:hint="eastAsia"/>
          <w:color w:val="000000" w:themeColor="text1"/>
          <w:sz w:val="28"/>
          <w:szCs w:val="16"/>
        </w:rPr>
        <w:t>4.1%</w:t>
      </w:r>
      <w:r w:rsidRPr="006D3FF6">
        <w:rPr>
          <w:rFonts w:eastAsia="標楷體" w:hint="eastAsia"/>
          <w:color w:val="000000" w:themeColor="text1"/>
          <w:sz w:val="28"/>
          <w:szCs w:val="16"/>
        </w:rPr>
        <w:t>。</w:t>
      </w:r>
    </w:p>
    <w:p w:rsidR="00A636E1" w:rsidRPr="00FC7147" w:rsidRDefault="00A636E1" w:rsidP="00A636E1">
      <w:pPr>
        <w:snapToGrid w:val="0"/>
        <w:ind w:leftChars="150" w:left="640" w:rightChars="-295" w:right="-708" w:hangingChars="100" w:hanging="280"/>
        <w:jc w:val="both"/>
        <w:rPr>
          <w:rFonts w:eastAsia="標楷體"/>
          <w:sz w:val="28"/>
          <w:szCs w:val="16"/>
        </w:rPr>
      </w:pPr>
    </w:p>
    <w:p w:rsidR="00A636E1" w:rsidRPr="00FC7147" w:rsidRDefault="00A636E1" w:rsidP="00A636E1">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FC7147">
        <w:rPr>
          <w:rFonts w:eastAsia="標楷體" w:hint="eastAsia"/>
          <w:b/>
          <w:bCs/>
          <w:kern w:val="0"/>
          <w:sz w:val="28"/>
          <w:szCs w:val="20"/>
        </w:rPr>
        <w:t xml:space="preserve">          </w:t>
      </w:r>
      <w:r w:rsidRPr="00FC7147">
        <w:rPr>
          <w:rFonts w:eastAsia="標楷體" w:hint="eastAsia"/>
          <w:b/>
          <w:bCs/>
          <w:kern w:val="0"/>
          <w:sz w:val="28"/>
          <w:szCs w:val="20"/>
        </w:rPr>
        <w:t>表</w:t>
      </w:r>
      <w:r w:rsidRPr="00FC7147">
        <w:rPr>
          <w:rFonts w:eastAsia="標楷體"/>
          <w:b/>
          <w:bCs/>
          <w:kern w:val="0"/>
          <w:sz w:val="28"/>
          <w:szCs w:val="20"/>
        </w:rPr>
        <w:t xml:space="preserve">3-3   </w:t>
      </w:r>
      <w:r w:rsidRPr="00FC7147">
        <w:rPr>
          <w:rFonts w:eastAsia="標楷體" w:hint="eastAsia"/>
          <w:b/>
          <w:bCs/>
          <w:kern w:val="0"/>
          <w:sz w:val="28"/>
          <w:szCs w:val="20"/>
        </w:rPr>
        <w:t>中國大陸進出口貿易統計</w:t>
      </w:r>
      <w:r w:rsidRPr="00FC7147">
        <w:rPr>
          <w:rFonts w:eastAsia="標楷體"/>
          <w:b/>
          <w:bCs/>
          <w:kern w:val="0"/>
          <w:sz w:val="28"/>
          <w:szCs w:val="20"/>
        </w:rPr>
        <w:t xml:space="preserve"> </w:t>
      </w:r>
      <w:r w:rsidRPr="00FC7147">
        <w:rPr>
          <w:rFonts w:eastAsia="標楷體" w:hint="eastAsia"/>
          <w:b/>
          <w:bCs/>
          <w:kern w:val="0"/>
          <w:sz w:val="28"/>
          <w:szCs w:val="20"/>
        </w:rPr>
        <w:t xml:space="preserve"> </w:t>
      </w:r>
      <w:r w:rsidRPr="00FC7147">
        <w:rPr>
          <w:rFonts w:eastAsia="標楷體"/>
          <w:b/>
          <w:bCs/>
          <w:kern w:val="0"/>
          <w:sz w:val="28"/>
          <w:szCs w:val="20"/>
        </w:rPr>
        <w:t xml:space="preserve">   </w:t>
      </w:r>
      <w:r w:rsidRPr="00FC7147">
        <w:rPr>
          <w:rFonts w:eastAsia="標楷體" w:hAnsi="標楷體" w:hint="eastAsia"/>
          <w:kern w:val="0"/>
          <w:szCs w:val="20"/>
        </w:rPr>
        <w:t>單位：億美元；</w:t>
      </w:r>
      <w:r w:rsidRPr="00FC714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A636E1" w:rsidRPr="00FC7147" w:rsidTr="00F52F13">
        <w:trPr>
          <w:cantSplit/>
          <w:trHeight w:val="315"/>
        </w:trPr>
        <w:tc>
          <w:tcPr>
            <w:tcW w:w="1538" w:type="dxa"/>
            <w:gridSpan w:val="2"/>
            <w:vMerge w:val="restart"/>
            <w:tcBorders>
              <w:left w:val="nil"/>
            </w:tcBorders>
            <w:vAlign w:val="center"/>
          </w:tcPr>
          <w:p w:rsidR="00A636E1" w:rsidRPr="00FC7147" w:rsidRDefault="00A636E1" w:rsidP="00F52F13">
            <w:pPr>
              <w:snapToGrid w:val="0"/>
              <w:spacing w:line="230" w:lineRule="exact"/>
              <w:jc w:val="center"/>
              <w:rPr>
                <w:rFonts w:eastAsia="標楷體"/>
              </w:rPr>
            </w:pPr>
            <w:r w:rsidRPr="00FC7147">
              <w:rPr>
                <w:rFonts w:eastAsia="標楷體" w:hAnsi="標楷體" w:hint="eastAsia"/>
              </w:rPr>
              <w:t>年（月）</w:t>
            </w:r>
          </w:p>
        </w:tc>
        <w:tc>
          <w:tcPr>
            <w:tcW w:w="2003" w:type="dxa"/>
            <w:gridSpan w:val="2"/>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貿易總額</w:t>
            </w:r>
          </w:p>
        </w:tc>
        <w:tc>
          <w:tcPr>
            <w:tcW w:w="1805" w:type="dxa"/>
            <w:gridSpan w:val="2"/>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出口總額</w:t>
            </w:r>
          </w:p>
        </w:tc>
        <w:tc>
          <w:tcPr>
            <w:tcW w:w="1862" w:type="dxa"/>
            <w:gridSpan w:val="2"/>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進口總額</w:t>
            </w:r>
          </w:p>
        </w:tc>
        <w:tc>
          <w:tcPr>
            <w:tcW w:w="1313" w:type="dxa"/>
            <w:tcBorders>
              <w:bottom w:val="single" w:sz="4" w:space="0" w:color="auto"/>
              <w:right w:val="nil"/>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出入超</w:t>
            </w:r>
          </w:p>
        </w:tc>
      </w:tr>
      <w:tr w:rsidR="00A636E1" w:rsidRPr="00FC7147" w:rsidTr="00F52F13">
        <w:trPr>
          <w:cantSplit/>
          <w:trHeight w:val="146"/>
        </w:trPr>
        <w:tc>
          <w:tcPr>
            <w:tcW w:w="1538" w:type="dxa"/>
            <w:gridSpan w:val="2"/>
            <w:vMerge/>
            <w:tcBorders>
              <w:left w:val="nil"/>
              <w:bottom w:val="single" w:sz="4" w:space="0" w:color="auto"/>
            </w:tcBorders>
          </w:tcPr>
          <w:p w:rsidR="00A636E1" w:rsidRPr="00FC7147" w:rsidRDefault="00A636E1" w:rsidP="00F52F13">
            <w:pPr>
              <w:snapToGrid w:val="0"/>
              <w:spacing w:line="230" w:lineRule="exact"/>
              <w:jc w:val="center"/>
              <w:rPr>
                <w:rFonts w:eastAsia="標楷體"/>
              </w:rPr>
            </w:pPr>
          </w:p>
        </w:tc>
        <w:tc>
          <w:tcPr>
            <w:tcW w:w="1219"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金額</w:t>
            </w:r>
          </w:p>
        </w:tc>
        <w:tc>
          <w:tcPr>
            <w:tcW w:w="784"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年增率</w:t>
            </w:r>
          </w:p>
        </w:tc>
        <w:tc>
          <w:tcPr>
            <w:tcW w:w="966"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金額</w:t>
            </w:r>
          </w:p>
        </w:tc>
        <w:tc>
          <w:tcPr>
            <w:tcW w:w="839"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年增率</w:t>
            </w:r>
          </w:p>
        </w:tc>
        <w:tc>
          <w:tcPr>
            <w:tcW w:w="966"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金額</w:t>
            </w:r>
          </w:p>
        </w:tc>
        <w:tc>
          <w:tcPr>
            <w:tcW w:w="896" w:type="dxa"/>
            <w:tcBorders>
              <w:bottom w:val="single" w:sz="4" w:space="0" w:color="auto"/>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年增率</w:t>
            </w:r>
          </w:p>
        </w:tc>
        <w:tc>
          <w:tcPr>
            <w:tcW w:w="1313" w:type="dxa"/>
            <w:tcBorders>
              <w:bottom w:val="single" w:sz="4" w:space="0" w:color="auto"/>
              <w:right w:val="nil"/>
            </w:tcBorders>
            <w:vAlign w:val="center"/>
          </w:tcPr>
          <w:p w:rsidR="00A636E1" w:rsidRPr="00FC7147" w:rsidRDefault="00A636E1" w:rsidP="00F52F13">
            <w:pPr>
              <w:snapToGrid w:val="0"/>
              <w:spacing w:line="230" w:lineRule="exact"/>
              <w:ind w:left="-113" w:right="-113"/>
              <w:jc w:val="center"/>
              <w:rPr>
                <w:rFonts w:eastAsia="標楷體"/>
              </w:rPr>
            </w:pPr>
            <w:r w:rsidRPr="00FC7147">
              <w:rPr>
                <w:rFonts w:eastAsia="標楷體" w:hAnsi="標楷體" w:hint="eastAsia"/>
              </w:rPr>
              <w:t>金額</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2015</w:t>
            </w:r>
            <w:r w:rsidRPr="00FC7147">
              <w:rPr>
                <w:rFonts w:eastAsia="標楷體" w:hint="eastAsia"/>
                <w:sz w:val="22"/>
              </w:rPr>
              <w:t>年</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39,586.4</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rFonts w:eastAsia="標楷體"/>
                <w:sz w:val="22"/>
              </w:rPr>
            </w:pPr>
            <w:r w:rsidRPr="00FC7147">
              <w:rPr>
                <w:rFonts w:eastAsia="標楷體" w:hint="eastAsia"/>
                <w:sz w:val="22"/>
              </w:rPr>
              <w:t>-8.0</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22,765.7</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 xml:space="preserve">  -2.8</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16,820.7</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220"/>
              <w:jc w:val="right"/>
              <w:rPr>
                <w:rFonts w:eastAsia="標楷體"/>
                <w:sz w:val="22"/>
              </w:rPr>
            </w:pPr>
            <w:r w:rsidRPr="00FC7147">
              <w:rPr>
                <w:rFonts w:eastAsia="標楷體" w:hint="eastAsia"/>
                <w:sz w:val="22"/>
              </w:rPr>
              <w:t>-14.1</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rFonts w:eastAsia="標楷體"/>
                <w:sz w:val="22"/>
              </w:rPr>
            </w:pPr>
            <w:r w:rsidRPr="00FC7147">
              <w:rPr>
                <w:rFonts w:eastAsia="標楷體" w:hint="eastAsia"/>
                <w:sz w:val="22"/>
              </w:rPr>
              <w:t>5,945.0</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2016</w:t>
            </w:r>
            <w:r w:rsidRPr="00FC7147">
              <w:rPr>
                <w:rFonts w:eastAsia="標楷體" w:hint="eastAsia"/>
                <w:sz w:val="22"/>
              </w:rPr>
              <w:t>年</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36,849.2</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rFonts w:eastAsia="標楷體"/>
                <w:sz w:val="22"/>
              </w:rPr>
            </w:pPr>
            <w:r w:rsidRPr="00FC7147">
              <w:rPr>
                <w:rFonts w:eastAsia="標楷體" w:hint="eastAsia"/>
                <w:sz w:val="22"/>
              </w:rPr>
              <w:t>-6.8</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20,974.4</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rFonts w:eastAsia="標楷體"/>
                <w:sz w:val="22"/>
              </w:rPr>
            </w:pPr>
            <w:r w:rsidRPr="00FC7147">
              <w:rPr>
                <w:rFonts w:eastAsia="標楷體" w:hint="eastAsia"/>
                <w:sz w:val="22"/>
              </w:rPr>
              <w:t>-7.7</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15,874.8</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220"/>
              <w:jc w:val="right"/>
              <w:rPr>
                <w:rFonts w:eastAsia="標楷體"/>
                <w:sz w:val="22"/>
              </w:rPr>
            </w:pPr>
            <w:r w:rsidRPr="00FC7147">
              <w:rPr>
                <w:rFonts w:eastAsia="標楷體" w:hint="eastAsia"/>
                <w:sz w:val="22"/>
              </w:rPr>
              <w:t>-5.5</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rFonts w:eastAsia="標楷體"/>
                <w:sz w:val="22"/>
              </w:rPr>
            </w:pPr>
            <w:r w:rsidRPr="00FC7147">
              <w:rPr>
                <w:rFonts w:eastAsia="標楷體" w:hint="eastAsia"/>
                <w:sz w:val="22"/>
              </w:rPr>
              <w:t>5,099.6</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sz w:val="22"/>
              </w:rPr>
              <w:t>2017</w:t>
            </w:r>
            <w:r w:rsidRPr="00FC7147">
              <w:rPr>
                <w:rFonts w:eastAsia="標楷體"/>
                <w:sz w:val="22"/>
              </w:rPr>
              <w:t>年</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eastAsia="標楷體" w:hint="eastAsia"/>
                <w:sz w:val="22"/>
              </w:rPr>
              <w:t>41</w:t>
            </w:r>
            <w:r w:rsidRPr="00FC7147">
              <w:rPr>
                <w:rFonts w:eastAsia="標楷體"/>
                <w:sz w:val="22"/>
              </w:rPr>
              <w:t>,</w:t>
            </w:r>
            <w:r w:rsidRPr="00FC7147">
              <w:rPr>
                <w:rFonts w:eastAsia="標楷體" w:hint="eastAsia"/>
                <w:sz w:val="22"/>
              </w:rPr>
              <w:t>044.7</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sz w:val="22"/>
              </w:rPr>
              <w:t>1</w:t>
            </w:r>
            <w:r w:rsidRPr="00FC7147">
              <w:rPr>
                <w:rFonts w:hint="eastAsia"/>
                <w:sz w:val="22"/>
              </w:rPr>
              <w:t>1.4</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SimSun"/>
                <w:sz w:val="22"/>
                <w:lang w:eastAsia="zh-CN"/>
              </w:rPr>
            </w:pPr>
            <w:r w:rsidRPr="00FC7147">
              <w:rPr>
                <w:rFonts w:eastAsia="標楷體" w:hint="eastAsia"/>
                <w:sz w:val="22"/>
              </w:rPr>
              <w:t>22</w:t>
            </w:r>
            <w:r w:rsidRPr="00FC7147">
              <w:rPr>
                <w:rFonts w:eastAsia="標楷體"/>
                <w:sz w:val="22"/>
              </w:rPr>
              <w:t>,</w:t>
            </w:r>
            <w:r w:rsidRPr="00FC7147">
              <w:rPr>
                <w:rFonts w:eastAsia="標楷體" w:hint="eastAsia"/>
                <w:sz w:val="22"/>
              </w:rPr>
              <w:t>634.9</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7.9</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rFonts w:eastAsia="SimSun"/>
                <w:sz w:val="22"/>
                <w:lang w:eastAsia="zh-CN"/>
              </w:rPr>
            </w:pPr>
            <w:r w:rsidRPr="00FC7147">
              <w:rPr>
                <w:rFonts w:eastAsia="標楷體"/>
                <w:sz w:val="22"/>
              </w:rPr>
              <w:t>1</w:t>
            </w:r>
            <w:r w:rsidRPr="00FC7147">
              <w:rPr>
                <w:rFonts w:eastAsia="標楷體" w:hint="eastAsia"/>
                <w:sz w:val="22"/>
              </w:rPr>
              <w:t>8</w:t>
            </w:r>
            <w:r w:rsidRPr="00FC7147">
              <w:rPr>
                <w:rFonts w:eastAsia="標楷體"/>
                <w:sz w:val="22"/>
              </w:rPr>
              <w:t>,</w:t>
            </w:r>
            <w:r w:rsidRPr="00FC7147">
              <w:rPr>
                <w:rFonts w:eastAsia="標楷體" w:hint="eastAsia"/>
                <w:sz w:val="22"/>
              </w:rPr>
              <w:t>409.8</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220"/>
              <w:jc w:val="right"/>
              <w:rPr>
                <w:sz w:val="22"/>
              </w:rPr>
            </w:pPr>
            <w:r w:rsidRPr="00FC7147">
              <w:rPr>
                <w:rFonts w:hint="eastAsia"/>
                <w:sz w:val="22"/>
              </w:rPr>
              <w:t>15.9</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4</w:t>
            </w:r>
            <w:r w:rsidRPr="00FC7147">
              <w:rPr>
                <w:sz w:val="22"/>
              </w:rPr>
              <w:t>,</w:t>
            </w:r>
            <w:r w:rsidRPr="00FC7147">
              <w:rPr>
                <w:rFonts w:hint="eastAsia"/>
                <w:sz w:val="22"/>
              </w:rPr>
              <w:t>225.1</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2018</w:t>
            </w:r>
            <w:r w:rsidRPr="00FC7147">
              <w:rPr>
                <w:rFonts w:eastAsia="標楷體"/>
                <w:sz w:val="22"/>
              </w:rPr>
              <w:t>年</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46,230.4</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12.6</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24,874.0</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9.9</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21,356.4</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15.8</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 xml:space="preserve"> 3,517.6</w:t>
            </w:r>
            <w:r w:rsidRPr="00FC7147">
              <w:rPr>
                <w:sz w:val="22"/>
              </w:rPr>
              <w:t xml:space="preserve"> </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2019</w:t>
            </w:r>
            <w:r w:rsidRPr="00FC7147">
              <w:rPr>
                <w:rFonts w:eastAsia="標楷體" w:hint="eastAsia"/>
                <w:sz w:val="22"/>
              </w:rPr>
              <w:t>年</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4</w:t>
            </w:r>
            <w:r w:rsidRPr="00FC7147">
              <w:rPr>
                <w:rFonts w:hint="eastAsia"/>
                <w:sz w:val="22"/>
              </w:rPr>
              <w:t>5</w:t>
            </w:r>
            <w:r w:rsidRPr="00FC7147">
              <w:rPr>
                <w:sz w:val="22"/>
              </w:rPr>
              <w:t>,</w:t>
            </w:r>
            <w:r w:rsidRPr="00FC7147">
              <w:rPr>
                <w:rFonts w:hint="eastAsia"/>
                <w:sz w:val="22"/>
              </w:rPr>
              <w:t>753.0</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sz w:val="22"/>
              </w:rPr>
              <w:t>-</w:t>
            </w:r>
            <w:r w:rsidRPr="00FC7147">
              <w:rPr>
                <w:rFonts w:hint="eastAsia"/>
                <w:sz w:val="22"/>
              </w:rPr>
              <w:t>1.0</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2</w:t>
            </w:r>
            <w:r w:rsidRPr="00FC7147">
              <w:rPr>
                <w:rFonts w:hint="eastAsia"/>
                <w:sz w:val="22"/>
              </w:rPr>
              <w:t>4</w:t>
            </w:r>
            <w:r w:rsidRPr="00FC7147">
              <w:rPr>
                <w:sz w:val="22"/>
              </w:rPr>
              <w:t>,</w:t>
            </w:r>
            <w:r w:rsidRPr="00FC7147">
              <w:rPr>
                <w:rFonts w:hint="eastAsia"/>
                <w:sz w:val="22"/>
              </w:rPr>
              <w:t>984.1</w:t>
            </w:r>
            <w:r w:rsidRPr="00FC7147">
              <w:rPr>
                <w:sz w:val="22"/>
              </w:rPr>
              <w:t xml:space="preserve">   </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0.5</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20</w:t>
            </w:r>
            <w:r w:rsidRPr="00FC7147">
              <w:rPr>
                <w:sz w:val="22"/>
              </w:rPr>
              <w:t>,</w:t>
            </w:r>
            <w:r w:rsidRPr="00FC7147">
              <w:rPr>
                <w:rFonts w:hint="eastAsia"/>
                <w:sz w:val="22"/>
              </w:rPr>
              <w:t>768.9</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w:t>
            </w:r>
            <w:r w:rsidRPr="00FC7147">
              <w:rPr>
                <w:rFonts w:hint="eastAsia"/>
                <w:sz w:val="22"/>
              </w:rPr>
              <w:t>2.8</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4</w:t>
            </w:r>
            <w:r w:rsidRPr="00FC7147">
              <w:rPr>
                <w:sz w:val="22"/>
              </w:rPr>
              <w:t>,</w:t>
            </w:r>
            <w:r w:rsidRPr="00FC7147">
              <w:rPr>
                <w:rFonts w:hint="eastAsia"/>
                <w:sz w:val="22"/>
              </w:rPr>
              <w:t>215.1</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7</w:t>
            </w:r>
            <w:r w:rsidRPr="00FC7147">
              <w:rPr>
                <w:rFonts w:eastAsia="標楷體" w:hint="eastAsia"/>
                <w:sz w:val="22"/>
              </w:rPr>
              <w:t>月</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3,983.8</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-0.8</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2,214.6</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3.3</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1,769.3</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-5.4</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445.3</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8</w:t>
            </w:r>
            <w:r w:rsidRPr="00FC7147">
              <w:rPr>
                <w:rFonts w:eastAsia="標楷體" w:hint="eastAsia"/>
                <w:sz w:val="22"/>
              </w:rPr>
              <w:t>月</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3,947.6</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-3.2</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2,148.0</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-1.0</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1,799.7</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-5.6</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348.3</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9</w:t>
            </w:r>
            <w:r w:rsidRPr="00FC7147">
              <w:rPr>
                <w:rFonts w:eastAsia="標楷體" w:hint="eastAsia"/>
                <w:sz w:val="22"/>
              </w:rPr>
              <w:t>月</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3,966.0</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-5.7</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2,181.2</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-3.2</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1,784.7</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-8.5</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396.5</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1</w:t>
            </w:r>
            <w:r w:rsidRPr="00FC7147">
              <w:rPr>
                <w:rFonts w:eastAsia="標楷體"/>
                <w:sz w:val="22"/>
              </w:rPr>
              <w:t>0</w:t>
            </w:r>
            <w:r w:rsidRPr="00FC7147">
              <w:rPr>
                <w:rFonts w:eastAsia="標楷體" w:hint="eastAsia"/>
                <w:sz w:val="22"/>
              </w:rPr>
              <w:t>月</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3,830.5</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w:t>
            </w:r>
            <w:r w:rsidRPr="00FC7147">
              <w:rPr>
                <w:sz w:val="22"/>
              </w:rPr>
              <w:t>3.4</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2,129.3</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w:t>
            </w:r>
            <w:r w:rsidRPr="00FC7147">
              <w:rPr>
                <w:sz w:val="22"/>
              </w:rPr>
              <w:t>0.9</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sz w:val="22"/>
              </w:rPr>
              <w:t>1,701.2</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w:t>
            </w:r>
            <w:r w:rsidRPr="00FC7147">
              <w:rPr>
                <w:sz w:val="22"/>
              </w:rPr>
              <w:t>6.4</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sz w:val="22"/>
              </w:rPr>
              <w:t>428.1</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FC7147" w:rsidRDefault="00A636E1" w:rsidP="00F52F13">
            <w:pPr>
              <w:snapToGrid w:val="0"/>
              <w:spacing w:line="230" w:lineRule="exact"/>
              <w:ind w:left="-113" w:right="-113"/>
              <w:jc w:val="center"/>
              <w:rPr>
                <w:rFonts w:eastAsia="標楷體"/>
                <w:sz w:val="22"/>
              </w:rPr>
            </w:pPr>
            <w:r w:rsidRPr="00FC7147">
              <w:rPr>
                <w:rFonts w:eastAsia="標楷體" w:hint="eastAsia"/>
                <w:sz w:val="22"/>
              </w:rPr>
              <w:t>11</w:t>
            </w:r>
            <w:r w:rsidRPr="00FC7147">
              <w:rPr>
                <w:rFonts w:eastAsia="標楷體" w:hint="eastAsia"/>
                <w:sz w:val="22"/>
              </w:rPr>
              <w:t>月</w:t>
            </w:r>
          </w:p>
        </w:tc>
        <w:tc>
          <w:tcPr>
            <w:tcW w:w="1219" w:type="dxa"/>
            <w:tcBorders>
              <w:top w:val="nil"/>
              <w:left w:val="single" w:sz="4" w:space="0" w:color="auto"/>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4,047.5</w:t>
            </w:r>
          </w:p>
        </w:tc>
        <w:tc>
          <w:tcPr>
            <w:tcW w:w="784"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center"/>
              <w:rPr>
                <w:sz w:val="22"/>
              </w:rPr>
            </w:pPr>
            <w:r w:rsidRPr="00FC7147">
              <w:rPr>
                <w:rFonts w:hint="eastAsia"/>
                <w:sz w:val="22"/>
              </w:rPr>
              <w:t>-0.5</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2,217.4</w:t>
            </w:r>
          </w:p>
        </w:tc>
        <w:tc>
          <w:tcPr>
            <w:tcW w:w="839" w:type="dxa"/>
            <w:tcBorders>
              <w:top w:val="nil"/>
              <w:left w:val="nil"/>
              <w:bottom w:val="nil"/>
              <w:right w:val="nil"/>
            </w:tcBorders>
            <w:vAlign w:val="center"/>
          </w:tcPr>
          <w:p w:rsidR="00A636E1" w:rsidRPr="00FC7147" w:rsidRDefault="00A636E1" w:rsidP="00F52F13">
            <w:pPr>
              <w:snapToGrid w:val="0"/>
              <w:spacing w:line="230" w:lineRule="exact"/>
              <w:ind w:left="-113" w:rightChars="50" w:right="120"/>
              <w:jc w:val="right"/>
              <w:rPr>
                <w:sz w:val="22"/>
              </w:rPr>
            </w:pPr>
            <w:r w:rsidRPr="00FC7147">
              <w:rPr>
                <w:rFonts w:hint="eastAsia"/>
                <w:sz w:val="22"/>
              </w:rPr>
              <w:t>-1.1</w:t>
            </w:r>
          </w:p>
        </w:tc>
        <w:tc>
          <w:tcPr>
            <w:tcW w:w="96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1,830.1</w:t>
            </w:r>
          </w:p>
        </w:tc>
        <w:tc>
          <w:tcPr>
            <w:tcW w:w="896" w:type="dxa"/>
            <w:tcBorders>
              <w:top w:val="nil"/>
              <w:left w:val="nil"/>
              <w:bottom w:val="nil"/>
              <w:right w:val="nil"/>
            </w:tcBorders>
            <w:vAlign w:val="center"/>
          </w:tcPr>
          <w:p w:rsidR="00A636E1" w:rsidRPr="00FC7147" w:rsidRDefault="00A636E1" w:rsidP="00F52F13">
            <w:pPr>
              <w:snapToGrid w:val="0"/>
              <w:spacing w:line="230" w:lineRule="exact"/>
              <w:ind w:left="-113" w:right="-113"/>
              <w:jc w:val="center"/>
              <w:rPr>
                <w:sz w:val="22"/>
              </w:rPr>
            </w:pPr>
            <w:r w:rsidRPr="00FC7147">
              <w:rPr>
                <w:rFonts w:hint="eastAsia"/>
                <w:sz w:val="22"/>
              </w:rPr>
              <w:t>0.3</w:t>
            </w:r>
          </w:p>
        </w:tc>
        <w:tc>
          <w:tcPr>
            <w:tcW w:w="1313" w:type="dxa"/>
            <w:tcBorders>
              <w:top w:val="nil"/>
              <w:left w:val="nil"/>
              <w:bottom w:val="nil"/>
              <w:right w:val="nil"/>
            </w:tcBorders>
            <w:vAlign w:val="center"/>
          </w:tcPr>
          <w:p w:rsidR="00A636E1" w:rsidRPr="00FC7147" w:rsidRDefault="00A636E1" w:rsidP="00F52F13">
            <w:pPr>
              <w:snapToGrid w:val="0"/>
              <w:spacing w:line="230" w:lineRule="exact"/>
              <w:ind w:left="-113" w:rightChars="150" w:right="360"/>
              <w:jc w:val="right"/>
              <w:rPr>
                <w:sz w:val="22"/>
              </w:rPr>
            </w:pPr>
            <w:r w:rsidRPr="00FC7147">
              <w:rPr>
                <w:rFonts w:hint="eastAsia"/>
                <w:sz w:val="22"/>
              </w:rPr>
              <w:t>387.3</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12</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4,285.0</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rFonts w:hint="eastAsia"/>
                <w:color w:val="000000" w:themeColor="text1"/>
                <w:sz w:val="22"/>
              </w:rPr>
              <w:t>11.3</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2,376.5</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rFonts w:hint="eastAsia"/>
                <w:color w:val="000000" w:themeColor="text1"/>
                <w:sz w:val="22"/>
              </w:rPr>
              <w:t>7.6</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1,908.5</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16.3</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rFonts w:hint="eastAsia"/>
                <w:color w:val="000000" w:themeColor="text1"/>
                <w:sz w:val="22"/>
              </w:rPr>
              <w:t>467.9</w:t>
            </w:r>
          </w:p>
        </w:tc>
      </w:tr>
      <w:tr w:rsidR="00A636E1" w:rsidRPr="005155AD"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2020</w:t>
            </w:r>
            <w:r w:rsidRPr="006D3FF6">
              <w:rPr>
                <w:rFonts w:eastAsia="標楷體" w:hint="eastAsia"/>
                <w:color w:val="000000" w:themeColor="text1"/>
                <w:sz w:val="22"/>
              </w:rPr>
              <w:t>年</w:t>
            </w:r>
            <w:r w:rsidRPr="006D3FF6">
              <w:rPr>
                <w:rFonts w:eastAsia="標楷體" w:hint="eastAsia"/>
                <w:color w:val="000000" w:themeColor="text1"/>
                <w:sz w:val="22"/>
              </w:rPr>
              <w:t>1~7</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 xml:space="preserve">24,426.3 </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rFonts w:hint="eastAsia"/>
                <w:color w:val="000000" w:themeColor="text1"/>
                <w:sz w:val="22"/>
              </w:rPr>
              <w:t>-4.8</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13,363.8</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color w:val="000000" w:themeColor="text1"/>
                <w:sz w:val="22"/>
              </w:rPr>
              <w:t>-</w:t>
            </w:r>
            <w:r w:rsidRPr="006D3FF6">
              <w:rPr>
                <w:rFonts w:hint="eastAsia"/>
                <w:color w:val="000000" w:themeColor="text1"/>
                <w:sz w:val="22"/>
              </w:rPr>
              <w:t>4.1</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11,062.5</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-5.7</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2,301.3</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1</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proofErr w:type="gramStart"/>
            <w:r w:rsidRPr="006D3FF6">
              <w:rPr>
                <w:rFonts w:hint="eastAsia"/>
                <w:color w:val="000000" w:themeColor="text1"/>
                <w:sz w:val="22"/>
              </w:rPr>
              <w:t>—</w:t>
            </w:r>
            <w:proofErr w:type="gramEnd"/>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proofErr w:type="gramStart"/>
            <w:r w:rsidRPr="006D3FF6">
              <w:rPr>
                <w:rFonts w:hint="eastAsia"/>
                <w:color w:val="000000" w:themeColor="text1"/>
                <w:sz w:val="22"/>
              </w:rPr>
              <w:t>—</w:t>
            </w:r>
            <w:proofErr w:type="gramEnd"/>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proofErr w:type="gramStart"/>
            <w:r w:rsidRPr="006D3FF6">
              <w:rPr>
                <w:rFonts w:hint="eastAsia"/>
                <w:color w:val="000000" w:themeColor="text1"/>
                <w:sz w:val="22"/>
              </w:rPr>
              <w:t>—</w:t>
            </w:r>
            <w:proofErr w:type="gramEnd"/>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2</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proofErr w:type="gramStart"/>
            <w:r w:rsidRPr="006D3FF6">
              <w:rPr>
                <w:rFonts w:hint="eastAsia"/>
                <w:color w:val="000000" w:themeColor="text1"/>
                <w:sz w:val="22"/>
              </w:rPr>
              <w:t>—</w:t>
            </w:r>
            <w:proofErr w:type="gramEnd"/>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proofErr w:type="gramStart"/>
            <w:r w:rsidRPr="006D3FF6">
              <w:rPr>
                <w:rFonts w:hint="eastAsia"/>
                <w:color w:val="000000" w:themeColor="text1"/>
                <w:sz w:val="22"/>
              </w:rPr>
              <w:t>—</w:t>
            </w:r>
            <w:proofErr w:type="gramEnd"/>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proofErr w:type="gramStart"/>
            <w:r w:rsidRPr="006D3FF6">
              <w:rPr>
                <w:rFonts w:hint="eastAsia"/>
                <w:color w:val="000000" w:themeColor="text1"/>
                <w:sz w:val="22"/>
              </w:rPr>
              <w:t>—</w:t>
            </w:r>
            <w:proofErr w:type="gramEnd"/>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proofErr w:type="gramStart"/>
            <w:r w:rsidRPr="006D3FF6">
              <w:rPr>
                <w:rFonts w:hint="eastAsia"/>
                <w:color w:val="000000" w:themeColor="text1"/>
                <w:sz w:val="22"/>
              </w:rPr>
              <w:t>—</w:t>
            </w:r>
            <w:proofErr w:type="gramEnd"/>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3</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3,504.0</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color w:val="000000" w:themeColor="text1"/>
                <w:sz w:val="22"/>
              </w:rPr>
              <w:t>-4.0</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1,851.5</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rFonts w:hint="eastAsia"/>
                <w:color w:val="000000" w:themeColor="text1"/>
                <w:sz w:val="22"/>
              </w:rPr>
              <w:t>-6.6</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ab/>
              <w:t>1,652.5</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-0.9</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199.0</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4</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3,552.2</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rFonts w:hint="eastAsia"/>
                <w:color w:val="000000" w:themeColor="text1"/>
                <w:sz w:val="22"/>
              </w:rPr>
              <w:t>-5.0</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2,002.8</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rFonts w:hint="eastAsia"/>
                <w:color w:val="000000" w:themeColor="text1"/>
                <w:sz w:val="22"/>
              </w:rPr>
              <w:t>3.5</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1,549.4</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w:t>
            </w:r>
            <w:r w:rsidRPr="006D3FF6">
              <w:rPr>
                <w:color w:val="000000" w:themeColor="text1"/>
                <w:sz w:val="22"/>
              </w:rPr>
              <w:t>14.2</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453.4</w:t>
            </w:r>
          </w:p>
        </w:tc>
      </w:tr>
      <w:tr w:rsidR="00A636E1" w:rsidRPr="00FC7147"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5</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3,507.0</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color w:val="000000" w:themeColor="text1"/>
                <w:sz w:val="22"/>
              </w:rPr>
              <w:t>-9.3</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2,068.1</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color w:val="000000" w:themeColor="text1"/>
                <w:sz w:val="22"/>
              </w:rPr>
              <w:t>-3.3</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1,438.9</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-16.7</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629.3</w:t>
            </w:r>
          </w:p>
        </w:tc>
      </w:tr>
      <w:tr w:rsidR="00A636E1" w:rsidRPr="008C1119" w:rsidTr="00F52F13">
        <w:trPr>
          <w:gridBefore w:val="1"/>
          <w:wBefore w:w="6" w:type="dxa"/>
          <w:cantSplit/>
          <w:trHeight w:hRule="exact" w:val="306"/>
        </w:trPr>
        <w:tc>
          <w:tcPr>
            <w:tcW w:w="1532" w:type="dxa"/>
            <w:tcBorders>
              <w:top w:val="nil"/>
              <w:left w:val="nil"/>
              <w:bottom w:val="nil"/>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6</w:t>
            </w:r>
            <w:r w:rsidRPr="006D3FF6">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3,807.3</w:t>
            </w:r>
          </w:p>
        </w:tc>
        <w:tc>
          <w:tcPr>
            <w:tcW w:w="784"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color w:val="000000" w:themeColor="text1"/>
                <w:sz w:val="22"/>
              </w:rPr>
              <w:t>1.5</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2,135.7</w:t>
            </w:r>
          </w:p>
        </w:tc>
        <w:tc>
          <w:tcPr>
            <w:tcW w:w="839" w:type="dxa"/>
            <w:tcBorders>
              <w:top w:val="nil"/>
              <w:left w:val="nil"/>
              <w:bottom w:val="nil"/>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color w:val="000000" w:themeColor="text1"/>
                <w:sz w:val="22"/>
              </w:rPr>
              <w:t>0.5</w:t>
            </w:r>
          </w:p>
        </w:tc>
        <w:tc>
          <w:tcPr>
            <w:tcW w:w="96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1,671.5</w:t>
            </w:r>
          </w:p>
        </w:tc>
        <w:tc>
          <w:tcPr>
            <w:tcW w:w="896" w:type="dxa"/>
            <w:tcBorders>
              <w:top w:val="nil"/>
              <w:left w:val="nil"/>
              <w:bottom w:val="nil"/>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rFonts w:hint="eastAsia"/>
                <w:color w:val="000000" w:themeColor="text1"/>
                <w:sz w:val="22"/>
              </w:rPr>
              <w:t>2.7</w:t>
            </w:r>
          </w:p>
        </w:tc>
        <w:tc>
          <w:tcPr>
            <w:tcW w:w="1313" w:type="dxa"/>
            <w:tcBorders>
              <w:top w:val="nil"/>
              <w:left w:val="nil"/>
              <w:bottom w:val="nil"/>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464.2</w:t>
            </w:r>
          </w:p>
        </w:tc>
      </w:tr>
      <w:tr w:rsidR="00A636E1" w:rsidRPr="00FC7147" w:rsidTr="00F52F13">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A636E1" w:rsidRPr="006D3FF6" w:rsidRDefault="00A636E1" w:rsidP="00F52F13">
            <w:pPr>
              <w:snapToGrid w:val="0"/>
              <w:spacing w:line="230" w:lineRule="exact"/>
              <w:ind w:left="-113" w:right="-113"/>
              <w:jc w:val="center"/>
              <w:rPr>
                <w:rFonts w:eastAsia="標楷體"/>
                <w:color w:val="000000" w:themeColor="text1"/>
                <w:sz w:val="22"/>
              </w:rPr>
            </w:pPr>
            <w:r w:rsidRPr="006D3FF6">
              <w:rPr>
                <w:rFonts w:eastAsia="標楷體" w:hint="eastAsia"/>
                <w:color w:val="000000" w:themeColor="text1"/>
                <w:sz w:val="22"/>
              </w:rPr>
              <w:t>7</w:t>
            </w:r>
            <w:r w:rsidRPr="006D3FF6">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ab/>
              <w:t>4,129.3</w:t>
            </w:r>
          </w:p>
        </w:tc>
        <w:tc>
          <w:tcPr>
            <w:tcW w:w="784"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Chars="50" w:right="120"/>
              <w:jc w:val="center"/>
              <w:rPr>
                <w:color w:val="000000" w:themeColor="text1"/>
                <w:sz w:val="22"/>
              </w:rPr>
            </w:pPr>
            <w:r w:rsidRPr="006D3FF6">
              <w:rPr>
                <w:color w:val="000000" w:themeColor="text1"/>
                <w:sz w:val="22"/>
              </w:rPr>
              <w:t>3.4</w:t>
            </w:r>
          </w:p>
        </w:tc>
        <w:tc>
          <w:tcPr>
            <w:tcW w:w="966"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2,376.3</w:t>
            </w:r>
          </w:p>
        </w:tc>
        <w:tc>
          <w:tcPr>
            <w:tcW w:w="839"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Chars="50" w:right="120"/>
              <w:jc w:val="right"/>
              <w:rPr>
                <w:color w:val="000000" w:themeColor="text1"/>
                <w:sz w:val="22"/>
              </w:rPr>
            </w:pPr>
            <w:r w:rsidRPr="006D3FF6">
              <w:rPr>
                <w:color w:val="000000" w:themeColor="text1"/>
                <w:sz w:val="22"/>
              </w:rPr>
              <w:t>7.2</w:t>
            </w:r>
          </w:p>
        </w:tc>
        <w:tc>
          <w:tcPr>
            <w:tcW w:w="966"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ab/>
              <w:t>1,753.0</w:t>
            </w:r>
          </w:p>
        </w:tc>
        <w:tc>
          <w:tcPr>
            <w:tcW w:w="896"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113"/>
              <w:jc w:val="center"/>
              <w:rPr>
                <w:color w:val="000000" w:themeColor="text1"/>
                <w:sz w:val="22"/>
              </w:rPr>
            </w:pPr>
            <w:r w:rsidRPr="006D3FF6">
              <w:rPr>
                <w:color w:val="000000" w:themeColor="text1"/>
                <w:sz w:val="22"/>
              </w:rPr>
              <w:t>-1.4</w:t>
            </w:r>
          </w:p>
        </w:tc>
        <w:tc>
          <w:tcPr>
            <w:tcW w:w="1313" w:type="dxa"/>
            <w:tcBorders>
              <w:top w:val="nil"/>
              <w:left w:val="nil"/>
              <w:bottom w:val="single" w:sz="4" w:space="0" w:color="auto"/>
              <w:right w:val="nil"/>
            </w:tcBorders>
            <w:vAlign w:val="center"/>
          </w:tcPr>
          <w:p w:rsidR="00A636E1" w:rsidRPr="006D3FF6" w:rsidRDefault="00A636E1" w:rsidP="00F52F13">
            <w:pPr>
              <w:snapToGrid w:val="0"/>
              <w:spacing w:line="230" w:lineRule="exact"/>
              <w:ind w:left="-113" w:rightChars="150" w:right="360"/>
              <w:jc w:val="right"/>
              <w:rPr>
                <w:color w:val="000000" w:themeColor="text1"/>
                <w:sz w:val="22"/>
              </w:rPr>
            </w:pPr>
            <w:r w:rsidRPr="006D3FF6">
              <w:rPr>
                <w:color w:val="000000" w:themeColor="text1"/>
                <w:sz w:val="22"/>
              </w:rPr>
              <w:t>623.3</w:t>
            </w:r>
          </w:p>
        </w:tc>
      </w:tr>
    </w:tbl>
    <w:p w:rsidR="002C423D" w:rsidRPr="00824F84" w:rsidRDefault="00C4650C" w:rsidP="002C423D">
      <w:pPr>
        <w:snapToGrid w:val="0"/>
        <w:spacing w:line="230" w:lineRule="exact"/>
        <w:ind w:left="1701" w:right="-539" w:hanging="1134"/>
        <w:jc w:val="both"/>
        <w:rPr>
          <w:rFonts w:eastAsia="標楷體" w:hAnsi="標楷體"/>
          <w:color w:val="000000" w:themeColor="text1"/>
          <w:sz w:val="22"/>
        </w:rPr>
      </w:pPr>
      <w:r w:rsidRPr="00824F84">
        <w:rPr>
          <w:rFonts w:eastAsia="標楷體" w:hint="eastAsia"/>
          <w:color w:val="000000" w:themeColor="text1"/>
          <w:sz w:val="22"/>
        </w:rPr>
        <w:t>資料來源：中國大陸海關總署</w:t>
      </w:r>
      <w:r w:rsidRPr="00824F84">
        <w:rPr>
          <w:rFonts w:eastAsia="標楷體" w:hAnsi="標楷體" w:hint="eastAsia"/>
          <w:color w:val="000000" w:themeColor="text1"/>
          <w:sz w:val="22"/>
        </w:rPr>
        <w:t>。</w:t>
      </w:r>
    </w:p>
    <w:p w:rsidR="00CD0DC8" w:rsidRPr="00824F84" w:rsidRDefault="00CD0DC8" w:rsidP="00CD0DC8">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AC4281">
      <w:pPr>
        <w:snapToGrid w:val="0"/>
        <w:spacing w:line="230" w:lineRule="exact"/>
        <w:ind w:right="-539"/>
        <w:jc w:val="both"/>
        <w:rPr>
          <w:rFonts w:eastAsia="標楷體"/>
          <w:color w:val="000000" w:themeColor="text1"/>
          <w:sz w:val="22"/>
        </w:rPr>
      </w:pPr>
    </w:p>
    <w:p w:rsidR="00AA0BF7" w:rsidRPr="00824F84" w:rsidRDefault="00977C3F" w:rsidP="00AA0BF7">
      <w:pPr>
        <w:keepNext/>
        <w:adjustRightInd w:val="0"/>
        <w:snapToGrid w:val="0"/>
        <w:spacing w:line="300" w:lineRule="auto"/>
        <w:outlineLvl w:val="1"/>
        <w:rPr>
          <w:rFonts w:eastAsia="標楷體"/>
          <w:b/>
          <w:bCs/>
          <w:color w:val="000000" w:themeColor="text1"/>
          <w:sz w:val="40"/>
          <w:szCs w:val="36"/>
        </w:rPr>
      </w:pPr>
      <w:bookmarkStart w:id="162" w:name="_Toc415126226"/>
      <w:bookmarkStart w:id="163" w:name="_Toc36455815"/>
      <w:bookmarkStart w:id="164" w:name="_Toc415126228"/>
      <w:bookmarkEnd w:id="151"/>
      <w:bookmarkEnd w:id="152"/>
      <w:bookmarkEnd w:id="153"/>
      <w:r w:rsidRPr="009C3F91">
        <w:rPr>
          <w:noProof/>
        </w:rPr>
        <w:lastRenderedPageBreak/>
        <w:drawing>
          <wp:anchor distT="0" distB="0" distL="114300" distR="114300" simplePos="0" relativeHeight="253320704" behindDoc="0" locked="0" layoutInCell="1" allowOverlap="1" wp14:anchorId="26CCFF91" wp14:editId="21752BAE">
            <wp:simplePos x="0" y="0"/>
            <wp:positionH relativeFrom="column">
              <wp:posOffset>2523490</wp:posOffset>
            </wp:positionH>
            <wp:positionV relativeFrom="paragraph">
              <wp:posOffset>-328295</wp:posOffset>
            </wp:positionV>
            <wp:extent cx="3956685" cy="2990850"/>
            <wp:effectExtent l="0" t="0" r="0" b="0"/>
            <wp:wrapSquare wrapText="bothSides"/>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68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824F84">
        <w:rPr>
          <w:rFonts w:eastAsia="標楷體"/>
          <w:b/>
          <w:bCs/>
          <w:color w:val="000000" w:themeColor="text1"/>
          <w:sz w:val="40"/>
          <w:szCs w:val="36"/>
        </w:rPr>
        <w:t>四、兩岸經貿</w:t>
      </w:r>
      <w:bookmarkEnd w:id="162"/>
      <w:bookmarkEnd w:id="163"/>
    </w:p>
    <w:p w:rsidR="00AA0BF7" w:rsidRPr="00824F84" w:rsidRDefault="00AA0BF7" w:rsidP="00AA0BF7">
      <w:pPr>
        <w:keepNext/>
        <w:adjustRightInd w:val="0"/>
        <w:snapToGrid w:val="0"/>
        <w:spacing w:line="300" w:lineRule="auto"/>
        <w:outlineLvl w:val="1"/>
        <w:rPr>
          <w:rFonts w:eastAsia="標楷體"/>
          <w:b/>
          <w:bCs/>
          <w:color w:val="000000" w:themeColor="text1"/>
          <w:sz w:val="32"/>
          <w:szCs w:val="32"/>
        </w:rPr>
      </w:pPr>
      <w:bookmarkStart w:id="165" w:name="_Toc391906422"/>
      <w:bookmarkStart w:id="166" w:name="_Toc415126227"/>
      <w:bookmarkStart w:id="167" w:name="_Toc36455816"/>
      <w:r w:rsidRPr="00824F84">
        <w:rPr>
          <w:rFonts w:eastAsia="標楷體"/>
          <w:b/>
          <w:bCs/>
          <w:color w:val="000000" w:themeColor="text1"/>
          <w:sz w:val="32"/>
          <w:szCs w:val="32"/>
        </w:rPr>
        <w:t>（一）兩岸投資</w:t>
      </w:r>
      <w:bookmarkEnd w:id="165"/>
      <w:bookmarkEnd w:id="166"/>
      <w:bookmarkEnd w:id="167"/>
    </w:p>
    <w:p w:rsidR="00C4650C" w:rsidRPr="00824F84" w:rsidRDefault="00C4650C" w:rsidP="00C4650C">
      <w:pPr>
        <w:widowControl/>
        <w:snapToGrid w:val="0"/>
        <w:spacing w:line="276" w:lineRule="auto"/>
        <w:ind w:right="-142"/>
        <w:jc w:val="both"/>
        <w:rPr>
          <w:rFonts w:eastAsia="標楷體"/>
          <w:b/>
          <w:bCs/>
          <w:color w:val="000000" w:themeColor="text1"/>
          <w:kern w:val="0"/>
          <w:sz w:val="32"/>
          <w:szCs w:val="20"/>
        </w:rPr>
      </w:pPr>
      <w:r w:rsidRPr="00824F84">
        <w:rPr>
          <w:rFonts w:eastAsia="標楷體"/>
          <w:b/>
          <w:bCs/>
          <w:color w:val="000000" w:themeColor="text1"/>
          <w:kern w:val="0"/>
          <w:sz w:val="32"/>
          <w:szCs w:val="20"/>
        </w:rPr>
        <w:t>１、我對中國大陸投資</w:t>
      </w:r>
    </w:p>
    <w:p w:rsidR="00C17744" w:rsidRPr="00127454" w:rsidRDefault="00C17744" w:rsidP="00C17744">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7</w:t>
      </w:r>
      <w:r w:rsidRPr="002F2B20">
        <w:rPr>
          <w:rFonts w:eastAsia="標楷體" w:hint="eastAsia"/>
          <w:sz w:val="28"/>
          <w:szCs w:val="16"/>
        </w:rPr>
        <w:t>月我對中國大陸投資件數為</w:t>
      </w:r>
      <w:r>
        <w:rPr>
          <w:rFonts w:eastAsia="標楷體" w:hint="eastAsia"/>
          <w:sz w:val="28"/>
          <w:szCs w:val="16"/>
        </w:rPr>
        <w:t>42</w:t>
      </w:r>
      <w:r w:rsidRPr="002F2B20">
        <w:rPr>
          <w:rFonts w:eastAsia="標楷體" w:hint="eastAsia"/>
          <w:sz w:val="28"/>
          <w:szCs w:val="16"/>
        </w:rPr>
        <w:t>件，金額為</w:t>
      </w:r>
      <w:r>
        <w:rPr>
          <w:rFonts w:eastAsia="標楷體" w:hint="eastAsia"/>
          <w:sz w:val="28"/>
          <w:szCs w:val="16"/>
        </w:rPr>
        <w:t>3.7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7</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900.5</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C17744" w:rsidRPr="00127454" w:rsidRDefault="00C17744" w:rsidP="00C17744">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C17744" w:rsidRPr="006A60DF" w:rsidTr="00F52F13">
        <w:trPr>
          <w:cantSplit/>
          <w:trHeight w:val="691"/>
        </w:trPr>
        <w:tc>
          <w:tcPr>
            <w:tcW w:w="1610" w:type="dxa"/>
            <w:tcBorders>
              <w:left w:val="nil"/>
            </w:tcBorders>
            <w:vAlign w:val="center"/>
          </w:tcPr>
          <w:p w:rsidR="00C17744" w:rsidRPr="006A60DF" w:rsidRDefault="00C17744" w:rsidP="00F52F13">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C17744" w:rsidRPr="00A90233" w:rsidRDefault="00C17744" w:rsidP="00F52F13">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C17744" w:rsidRPr="00A90233" w:rsidRDefault="00C17744" w:rsidP="00F52F13">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C17744" w:rsidRPr="00A90233" w:rsidRDefault="00C17744" w:rsidP="00F52F13">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745" w:type="dxa"/>
            <w:tcBorders>
              <w:right w:val="nil"/>
            </w:tcBorders>
            <w:vAlign w:val="center"/>
          </w:tcPr>
          <w:p w:rsidR="00C17744" w:rsidRPr="006A60DF" w:rsidRDefault="00C17744" w:rsidP="00F52F13">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C17744" w:rsidRPr="00127454" w:rsidTr="00F52F13">
        <w:trPr>
          <w:trHeight w:val="356"/>
        </w:trPr>
        <w:tc>
          <w:tcPr>
            <w:tcW w:w="1610" w:type="dxa"/>
            <w:tcBorders>
              <w:top w:val="nil"/>
              <w:left w:val="nil"/>
              <w:bottom w:val="nil"/>
            </w:tcBorders>
            <w:vAlign w:val="center"/>
          </w:tcPr>
          <w:p w:rsidR="00C17744" w:rsidRPr="00127454" w:rsidRDefault="00C17744" w:rsidP="00F52F13">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C17744" w:rsidRPr="00127454" w:rsidRDefault="00C17744" w:rsidP="00F52F13">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C17744" w:rsidRPr="00127454" w:rsidRDefault="00C17744" w:rsidP="00F52F13">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C17744" w:rsidRPr="0012745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C17744" w:rsidRPr="00B9488F" w:rsidRDefault="00C17744" w:rsidP="00F52F13">
            <w:pPr>
              <w:adjustRightInd w:val="0"/>
              <w:snapToGrid w:val="0"/>
              <w:spacing w:line="240" w:lineRule="exact"/>
              <w:jc w:val="center"/>
              <w:rPr>
                <w:rFonts w:eastAsia="標楷體"/>
                <w:sz w:val="22"/>
                <w:szCs w:val="22"/>
              </w:rPr>
            </w:pPr>
            <w:r w:rsidRPr="00B9488F">
              <w:rPr>
                <w:rFonts w:eastAsia="標楷體"/>
                <w:sz w:val="22"/>
                <w:szCs w:val="22"/>
              </w:rPr>
              <w:t>2,568.0</w:t>
            </w:r>
          </w:p>
        </w:tc>
      </w:tr>
      <w:tr w:rsidR="00C17744" w:rsidRPr="00127454" w:rsidTr="00F52F13">
        <w:trPr>
          <w:trHeight w:val="356"/>
        </w:trPr>
        <w:tc>
          <w:tcPr>
            <w:tcW w:w="1610" w:type="dxa"/>
            <w:tcBorders>
              <w:top w:val="nil"/>
              <w:left w:val="nil"/>
              <w:bottom w:val="nil"/>
            </w:tcBorders>
            <w:vAlign w:val="center"/>
          </w:tcPr>
          <w:p w:rsidR="00C17744" w:rsidRPr="00127454" w:rsidRDefault="00C17744" w:rsidP="00F52F13">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C17744" w:rsidRPr="00127454" w:rsidRDefault="00C17744" w:rsidP="00F52F13">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C17744" w:rsidRPr="00127454" w:rsidRDefault="00C17744" w:rsidP="00F52F13">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C17744" w:rsidRPr="0012745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C17744" w:rsidRPr="00B9488F" w:rsidRDefault="00C17744" w:rsidP="00F52F13">
            <w:pPr>
              <w:adjustRightInd w:val="0"/>
              <w:snapToGrid w:val="0"/>
              <w:spacing w:line="240" w:lineRule="exact"/>
              <w:jc w:val="center"/>
              <w:rPr>
                <w:rFonts w:eastAsia="標楷體"/>
                <w:sz w:val="22"/>
                <w:szCs w:val="22"/>
              </w:rPr>
            </w:pPr>
            <w:r w:rsidRPr="00B9488F">
              <w:rPr>
                <w:rFonts w:eastAsia="標楷體"/>
                <w:sz w:val="22"/>
                <w:szCs w:val="22"/>
              </w:rPr>
              <w:t>2,994.0</w:t>
            </w:r>
          </w:p>
        </w:tc>
      </w:tr>
      <w:tr w:rsidR="00C17744" w:rsidRPr="00127454" w:rsidTr="00F52F13">
        <w:trPr>
          <w:trHeight w:val="356"/>
        </w:trPr>
        <w:tc>
          <w:tcPr>
            <w:tcW w:w="1610" w:type="dxa"/>
            <w:tcBorders>
              <w:top w:val="nil"/>
              <w:left w:val="nil"/>
              <w:bottom w:val="nil"/>
            </w:tcBorders>
            <w:vAlign w:val="center"/>
          </w:tcPr>
          <w:p w:rsidR="00C17744" w:rsidRPr="00127454" w:rsidRDefault="00C17744" w:rsidP="00F52F13">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C17744" w:rsidRPr="00B44A4F" w:rsidRDefault="00C17744" w:rsidP="00F52F13">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C17744" w:rsidRPr="00B44A4F" w:rsidRDefault="00C17744" w:rsidP="00F52F13">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C17744" w:rsidRPr="00B44A4F"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C17744" w:rsidRPr="00B9488F" w:rsidRDefault="00C17744" w:rsidP="00F52F13">
            <w:pPr>
              <w:adjustRightInd w:val="0"/>
              <w:snapToGrid w:val="0"/>
              <w:spacing w:line="240" w:lineRule="exact"/>
              <w:jc w:val="center"/>
              <w:rPr>
                <w:rFonts w:eastAsia="標楷體"/>
                <w:sz w:val="22"/>
                <w:szCs w:val="22"/>
              </w:rPr>
            </w:pPr>
            <w:r w:rsidRPr="00B9488F">
              <w:rPr>
                <w:rFonts w:eastAsia="標楷體"/>
                <w:sz w:val="22"/>
                <w:szCs w:val="22"/>
              </w:rPr>
              <w:t>1,594.6</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C17744" w:rsidRPr="000C47E7" w:rsidRDefault="00C17744" w:rsidP="00F52F13">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C17744" w:rsidRPr="00D56381" w:rsidRDefault="00C17744" w:rsidP="00F52F1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szCs w:val="22"/>
              </w:rPr>
            </w:pPr>
            <w:r>
              <w:rPr>
                <w:rFonts w:eastAsia="標楷體" w:hint="eastAsia"/>
                <w:sz w:val="22"/>
                <w:szCs w:val="22"/>
              </w:rPr>
              <w:t>684.1</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C17744" w:rsidRPr="00D56381" w:rsidRDefault="00C17744" w:rsidP="00F52F1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C17744" w:rsidRPr="00D56381" w:rsidRDefault="00C17744" w:rsidP="00F52F1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C17744" w:rsidRPr="00D56381"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C17744" w:rsidRPr="00D56381" w:rsidRDefault="00C17744" w:rsidP="00F52F13">
            <w:pPr>
              <w:adjustRightInd w:val="0"/>
              <w:snapToGrid w:val="0"/>
              <w:spacing w:line="240" w:lineRule="exact"/>
              <w:jc w:val="center"/>
              <w:rPr>
                <w:rFonts w:eastAsia="標楷體"/>
                <w:sz w:val="22"/>
                <w:szCs w:val="22"/>
              </w:rPr>
            </w:pPr>
            <w:r>
              <w:rPr>
                <w:rFonts w:eastAsia="標楷體" w:hint="eastAsia"/>
                <w:sz w:val="22"/>
                <w:szCs w:val="22"/>
              </w:rPr>
              <w:t>495.3</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744.5</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844.3</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862.4</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287</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35.4</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52.2</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1,233.4</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1,280.3</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1,742.2</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1,581.3</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844.1</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749.0</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1,603.6</w:t>
            </w:r>
          </w:p>
        </w:tc>
      </w:tr>
      <w:tr w:rsidR="00C17744" w:rsidRPr="00127454" w:rsidTr="00F52F13">
        <w:trPr>
          <w:trHeight w:val="356"/>
        </w:trPr>
        <w:tc>
          <w:tcPr>
            <w:tcW w:w="1610" w:type="dxa"/>
            <w:tcBorders>
              <w:top w:val="nil"/>
              <w:left w:val="nil"/>
              <w:bottom w:val="nil"/>
            </w:tcBorders>
            <w:vAlign w:val="center"/>
          </w:tcPr>
          <w:p w:rsidR="00C17744" w:rsidRDefault="00C17744" w:rsidP="00F52F1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C17744" w:rsidRDefault="00C17744" w:rsidP="00F52F13">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C17744" w:rsidRDefault="00C17744" w:rsidP="00F52F13">
            <w:pPr>
              <w:adjustRightInd w:val="0"/>
              <w:snapToGrid w:val="0"/>
              <w:spacing w:line="240" w:lineRule="exact"/>
              <w:jc w:val="center"/>
              <w:rPr>
                <w:rFonts w:eastAsia="標楷體"/>
                <w:sz w:val="22"/>
                <w:szCs w:val="22"/>
              </w:rPr>
            </w:pPr>
            <w:r>
              <w:rPr>
                <w:rFonts w:eastAsia="標楷體" w:hint="eastAsia"/>
                <w:sz w:val="22"/>
                <w:szCs w:val="22"/>
              </w:rPr>
              <w:t>880.4</w:t>
            </w:r>
          </w:p>
        </w:tc>
      </w:tr>
      <w:tr w:rsidR="00C17744" w:rsidRPr="00127454" w:rsidTr="00F52F13">
        <w:trPr>
          <w:trHeight w:val="356"/>
        </w:trPr>
        <w:tc>
          <w:tcPr>
            <w:tcW w:w="1610" w:type="dxa"/>
            <w:tcBorders>
              <w:top w:val="nil"/>
              <w:left w:val="nil"/>
            </w:tcBorders>
            <w:vAlign w:val="center"/>
          </w:tcPr>
          <w:p w:rsidR="00C17744" w:rsidRPr="00127454" w:rsidRDefault="00C17744" w:rsidP="00F52F13">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212</w:t>
            </w:r>
          </w:p>
        </w:tc>
        <w:tc>
          <w:tcPr>
            <w:tcW w:w="1796" w:type="dxa"/>
            <w:tcBorders>
              <w:top w:val="nil"/>
              <w:left w:val="nil"/>
              <w:right w:val="nil"/>
            </w:tcBorders>
            <w:vAlign w:val="center"/>
          </w:tcPr>
          <w:p w:rsidR="00C17744" w:rsidRPr="00D56381" w:rsidRDefault="00C17744" w:rsidP="00F52F13">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900.5</w:t>
            </w:r>
          </w:p>
        </w:tc>
        <w:tc>
          <w:tcPr>
            <w:tcW w:w="1649" w:type="dxa"/>
            <w:tcBorders>
              <w:top w:val="nil"/>
              <w:left w:val="nil"/>
              <w:right w:val="nil"/>
            </w:tcBorders>
            <w:vAlign w:val="center"/>
          </w:tcPr>
          <w:p w:rsidR="00C17744" w:rsidRPr="00D56381" w:rsidRDefault="00C17744" w:rsidP="00F52F1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C17744" w:rsidRPr="00D56381" w:rsidRDefault="00C17744" w:rsidP="00F52F13">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9.9</w:t>
            </w:r>
          </w:p>
        </w:tc>
      </w:tr>
    </w:tbl>
    <w:p w:rsidR="00C4650C" w:rsidRPr="00824F84" w:rsidRDefault="00C4650C" w:rsidP="00C4650C">
      <w:pPr>
        <w:snapToGrid w:val="0"/>
        <w:spacing w:line="260" w:lineRule="atLeast"/>
        <w:ind w:right="-777"/>
        <w:jc w:val="both"/>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proofErr w:type="gramStart"/>
      <w:r w:rsidRPr="00824F84">
        <w:rPr>
          <w:rFonts w:eastAsia="標楷體"/>
          <w:color w:val="000000" w:themeColor="text1"/>
          <w:sz w:val="22"/>
          <w:szCs w:val="22"/>
        </w:rPr>
        <w:t>＊含補</w:t>
      </w:r>
      <w:proofErr w:type="gramEnd"/>
      <w:r w:rsidRPr="00824F84">
        <w:rPr>
          <w:rFonts w:eastAsia="標楷體"/>
          <w:color w:val="000000" w:themeColor="text1"/>
          <w:sz w:val="22"/>
          <w:szCs w:val="22"/>
        </w:rPr>
        <w:t>辦許可案件及金額。</w:t>
      </w:r>
    </w:p>
    <w:p w:rsidR="00AA0BF7" w:rsidRPr="00824F84" w:rsidRDefault="00C4650C" w:rsidP="00C4650C">
      <w:pPr>
        <w:snapToGrid w:val="0"/>
        <w:spacing w:line="260" w:lineRule="atLeast"/>
        <w:ind w:right="-777"/>
        <w:jc w:val="both"/>
        <w:rPr>
          <w:b/>
          <w:bCs/>
          <w:color w:val="000000" w:themeColor="text1"/>
          <w:sz w:val="32"/>
        </w:rPr>
      </w:pPr>
      <w:r w:rsidRPr="00824F84">
        <w:rPr>
          <w:rFonts w:eastAsia="標楷體"/>
          <w:color w:val="000000" w:themeColor="text1"/>
          <w:sz w:val="22"/>
          <w:szCs w:val="22"/>
        </w:rPr>
        <w:t>資料來源：經濟部投審會。</w:t>
      </w:r>
      <w:r w:rsidR="00AA0BF7" w:rsidRPr="00824F84">
        <w:rPr>
          <w:b/>
          <w:bCs/>
          <w:color w:val="000000" w:themeColor="text1"/>
          <w:sz w:val="32"/>
        </w:rPr>
        <w:br w:type="page"/>
      </w:r>
    </w:p>
    <w:p w:rsidR="00982809" w:rsidRPr="00824F84" w:rsidRDefault="00C17744" w:rsidP="00982809">
      <w:pPr>
        <w:pStyle w:val="k3a"/>
        <w:spacing w:beforeLines="0" w:before="0" w:line="276" w:lineRule="auto"/>
        <w:ind w:leftChars="0" w:left="0" w:firstLineChars="0" w:firstLine="0"/>
        <w:rPr>
          <w:color w:val="000000" w:themeColor="text1"/>
        </w:rPr>
      </w:pPr>
      <w:bookmarkStart w:id="168" w:name="_Toc391906423"/>
      <w:bookmarkStart w:id="169" w:name="_Toc401923806"/>
      <w:bookmarkStart w:id="170" w:name="_Toc402171727"/>
      <w:r w:rsidRPr="00EC7022">
        <w:rPr>
          <w:noProof/>
        </w:rPr>
        <w:lastRenderedPageBreak/>
        <w:drawing>
          <wp:anchor distT="0" distB="0" distL="114300" distR="114300" simplePos="0" relativeHeight="253322752" behindDoc="0" locked="0" layoutInCell="1" allowOverlap="1" wp14:anchorId="4CD93791" wp14:editId="44359CDA">
            <wp:simplePos x="0" y="0"/>
            <wp:positionH relativeFrom="column">
              <wp:posOffset>3110865</wp:posOffset>
            </wp:positionH>
            <wp:positionV relativeFrom="paragraph">
              <wp:posOffset>61595</wp:posOffset>
            </wp:positionV>
            <wp:extent cx="3514090" cy="2838450"/>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09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09" w:rsidRPr="00824F84">
        <w:rPr>
          <w:b/>
          <w:bCs/>
          <w:color w:val="000000" w:themeColor="text1"/>
          <w:sz w:val="32"/>
        </w:rPr>
        <w:t>２、中國大陸對我投資</w:t>
      </w:r>
    </w:p>
    <w:p w:rsidR="00C17744" w:rsidRPr="004D5534" w:rsidRDefault="00C17744" w:rsidP="00C17744">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7</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9</w:t>
      </w:r>
      <w:r w:rsidRPr="004D5534">
        <w:rPr>
          <w:rFonts w:hint="eastAsia"/>
          <w:szCs w:val="16"/>
        </w:rPr>
        <w:t>件，金額為</w:t>
      </w:r>
      <w:r>
        <w:rPr>
          <w:rFonts w:hint="eastAsia"/>
          <w:szCs w:val="16"/>
        </w:rPr>
        <w:t>860.5</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7</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436</w:t>
      </w:r>
      <w:r w:rsidRPr="004D5534">
        <w:rPr>
          <w:rFonts w:hint="eastAsia"/>
          <w:szCs w:val="16"/>
        </w:rPr>
        <w:t>件，金額為</w:t>
      </w:r>
      <w:r w:rsidRPr="004D5534">
        <w:rPr>
          <w:rFonts w:hint="eastAsia"/>
          <w:kern w:val="2"/>
          <w:szCs w:val="16"/>
        </w:rPr>
        <w:t>2</w:t>
      </w:r>
      <w:r>
        <w:rPr>
          <w:rFonts w:hint="eastAsia"/>
          <w:kern w:val="2"/>
          <w:szCs w:val="16"/>
        </w:rPr>
        <w:t>3.4</w:t>
      </w:r>
      <w:r w:rsidRPr="004D5534">
        <w:rPr>
          <w:rFonts w:hint="eastAsia"/>
          <w:szCs w:val="16"/>
        </w:rPr>
        <w:t>億美元。</w:t>
      </w:r>
    </w:p>
    <w:p w:rsidR="00C17744" w:rsidRPr="00127454" w:rsidRDefault="00C17744" w:rsidP="00C17744">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7</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83</w:t>
      </w:r>
      <w:r w:rsidRPr="004D5534">
        <w:rPr>
          <w:rFonts w:hint="eastAsia"/>
          <w:szCs w:val="16"/>
        </w:rPr>
        <w:t>億美元</w:t>
      </w:r>
      <w:r w:rsidRPr="004D5534">
        <w:rPr>
          <w:rFonts w:hint="eastAsia"/>
          <w:szCs w:val="16"/>
        </w:rPr>
        <w:t>(</w:t>
      </w:r>
      <w:r>
        <w:rPr>
          <w:rFonts w:hint="eastAsia"/>
          <w:kern w:val="2"/>
          <w:szCs w:val="16"/>
        </w:rPr>
        <w:t>29.15</w:t>
      </w:r>
      <w:r w:rsidRPr="00BD3CFB">
        <w:rPr>
          <w:rFonts w:hint="eastAsia"/>
          <w:szCs w:val="16"/>
        </w:rPr>
        <w:t>％</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11</w:t>
      </w:r>
      <w:r w:rsidRPr="00BD3CFB">
        <w:rPr>
          <w:rFonts w:hint="eastAsia"/>
          <w:szCs w:val="16"/>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6</w:t>
      </w:r>
      <w:r w:rsidRPr="00BD3CFB">
        <w:rPr>
          <w:rFonts w:hint="eastAsia"/>
          <w:szCs w:val="16"/>
        </w:rPr>
        <w:t>％</w:t>
      </w:r>
      <w:r w:rsidRPr="004D5534">
        <w:rPr>
          <w:rFonts w:hint="eastAsia"/>
          <w:szCs w:val="16"/>
        </w:rPr>
        <w:t>)</w:t>
      </w:r>
      <w:r w:rsidRPr="004D5534">
        <w:rPr>
          <w:rFonts w:hint="eastAsia"/>
          <w:szCs w:val="16"/>
        </w:rPr>
        <w:t>。</w:t>
      </w:r>
    </w:p>
    <w:p w:rsidR="00C17744" w:rsidRPr="00127454" w:rsidRDefault="00C17744" w:rsidP="00C17744">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C17744" w:rsidRPr="00127454" w:rsidTr="00F52F13">
        <w:trPr>
          <w:cantSplit/>
          <w:trHeight w:val="373"/>
          <w:jc w:val="center"/>
        </w:trPr>
        <w:tc>
          <w:tcPr>
            <w:tcW w:w="1694" w:type="dxa"/>
            <w:tcBorders>
              <w:left w:val="nil"/>
            </w:tcBorders>
          </w:tcPr>
          <w:p w:rsidR="00C17744" w:rsidRPr="00127454" w:rsidRDefault="00C17744" w:rsidP="00C17744">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C17744" w:rsidRPr="00A90233" w:rsidRDefault="00C17744" w:rsidP="00C17744">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C17744" w:rsidRPr="00A90233" w:rsidRDefault="00C17744" w:rsidP="00C17744">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C17744" w:rsidRPr="00A90233" w:rsidRDefault="00C17744" w:rsidP="00C17744">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583" w:type="dxa"/>
            <w:tcBorders>
              <w:right w:val="nil"/>
            </w:tcBorders>
          </w:tcPr>
          <w:p w:rsidR="00C17744" w:rsidRPr="00A90233" w:rsidRDefault="00C17744" w:rsidP="00C17744">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C17744" w:rsidRPr="00127454" w:rsidTr="00F52F13">
        <w:trPr>
          <w:trHeight w:val="387"/>
          <w:jc w:val="center"/>
        </w:trPr>
        <w:tc>
          <w:tcPr>
            <w:tcW w:w="1694" w:type="dxa"/>
            <w:tcBorders>
              <w:top w:val="nil"/>
              <w:left w:val="nil"/>
              <w:bottom w:val="nil"/>
            </w:tcBorders>
            <w:vAlign w:val="center"/>
          </w:tcPr>
          <w:p w:rsidR="00C17744" w:rsidRPr="00127454" w:rsidRDefault="00C17744" w:rsidP="00F52F13">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C17744" w:rsidRPr="00127454" w:rsidRDefault="00C17744" w:rsidP="00F52F13">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C17744" w:rsidRPr="00127454" w:rsidRDefault="00C17744" w:rsidP="00F52F13">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C17744" w:rsidRPr="00127454" w:rsidRDefault="00C17744" w:rsidP="00F52F13">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C17744" w:rsidRPr="00127454" w:rsidRDefault="00C17744" w:rsidP="00F52F13">
            <w:pPr>
              <w:adjustRightInd w:val="0"/>
              <w:snapToGrid w:val="0"/>
              <w:spacing w:line="380" w:lineRule="exact"/>
              <w:ind w:rightChars="400" w:right="960"/>
              <w:jc w:val="right"/>
              <w:rPr>
                <w:rFonts w:eastAsia="標楷體"/>
                <w:sz w:val="22"/>
              </w:rPr>
            </w:pPr>
            <w:r w:rsidRPr="00127454">
              <w:rPr>
                <w:rFonts w:eastAsia="標楷體"/>
                <w:sz w:val="22"/>
              </w:rPr>
              <w:t>143.6</w:t>
            </w:r>
          </w:p>
        </w:tc>
      </w:tr>
      <w:tr w:rsidR="00C17744" w:rsidRPr="00127454" w:rsidTr="00F52F13">
        <w:trPr>
          <w:trHeight w:val="387"/>
          <w:jc w:val="center"/>
        </w:trPr>
        <w:tc>
          <w:tcPr>
            <w:tcW w:w="1694" w:type="dxa"/>
            <w:tcBorders>
              <w:top w:val="nil"/>
              <w:left w:val="nil"/>
              <w:bottom w:val="nil"/>
            </w:tcBorders>
            <w:vAlign w:val="center"/>
          </w:tcPr>
          <w:p w:rsidR="00C17744" w:rsidRPr="00127454" w:rsidRDefault="00C17744" w:rsidP="00F52F13">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C17744" w:rsidRPr="00127454" w:rsidRDefault="00C17744" w:rsidP="00F52F13">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C17744" w:rsidRPr="00127454" w:rsidRDefault="00C17744" w:rsidP="00F52F13">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C17744" w:rsidRPr="00127454" w:rsidRDefault="00C17744" w:rsidP="00F52F13">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C17744" w:rsidRPr="00127454" w:rsidRDefault="00C17744" w:rsidP="00F52F13">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C17744" w:rsidRPr="00127454" w:rsidTr="00F52F13">
        <w:trPr>
          <w:trHeight w:val="387"/>
          <w:jc w:val="center"/>
        </w:trPr>
        <w:tc>
          <w:tcPr>
            <w:tcW w:w="1694" w:type="dxa"/>
            <w:tcBorders>
              <w:top w:val="nil"/>
              <w:left w:val="nil"/>
              <w:bottom w:val="nil"/>
            </w:tcBorders>
            <w:vAlign w:val="center"/>
          </w:tcPr>
          <w:p w:rsidR="00C17744" w:rsidRPr="00127454" w:rsidRDefault="00C17744" w:rsidP="00F52F13">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C17744" w:rsidRPr="00547E0E"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C17744" w:rsidRPr="00547E0E"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C17744" w:rsidRPr="00547E0E"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C17744" w:rsidRPr="00547E0E"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189.8</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164.0</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C17744" w:rsidRPr="00102407"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C17744" w:rsidRPr="00102407"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C17744" w:rsidRPr="00102407" w:rsidRDefault="00C17744" w:rsidP="00F52F13">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C17744" w:rsidRPr="00102407"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68.0</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C17744" w:rsidRPr="00102407" w:rsidRDefault="00C17744" w:rsidP="00F52F13">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C17744" w:rsidRPr="00102407" w:rsidRDefault="00C17744" w:rsidP="00F52F13">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C17744" w:rsidRPr="00102407" w:rsidRDefault="00C17744" w:rsidP="00F52F13">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C17744" w:rsidRPr="00102407" w:rsidRDefault="00C17744" w:rsidP="00F52F13">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C17744" w:rsidRPr="00102407" w:rsidRDefault="00C17744" w:rsidP="00F52F13">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C17744" w:rsidRPr="00102407" w:rsidRDefault="00C17744" w:rsidP="00F52F13">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C17744" w:rsidRPr="00102407" w:rsidRDefault="00C17744" w:rsidP="00F52F13">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C17744" w:rsidRPr="00102407" w:rsidRDefault="00C17744" w:rsidP="00F52F13">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C17744" w:rsidRPr="00102407"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C17744" w:rsidRPr="00102407"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C17744" w:rsidRPr="00102407"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C17744" w:rsidRPr="00102407"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66.1</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23.3</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26.6</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36.1</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65</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5,815.8</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-3.8</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89.5</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38.3</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201.7</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92.5</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58.4</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93.0</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23.7</w:t>
            </w:r>
          </w:p>
        </w:tc>
      </w:tr>
      <w:tr w:rsidR="00C17744" w:rsidRPr="00127454" w:rsidTr="00F52F13">
        <w:trPr>
          <w:trHeight w:val="387"/>
          <w:jc w:val="center"/>
        </w:trPr>
        <w:tc>
          <w:tcPr>
            <w:tcW w:w="1694" w:type="dxa"/>
            <w:tcBorders>
              <w:top w:val="nil"/>
              <w:left w:val="nil"/>
              <w:bottom w:val="nil"/>
            </w:tcBorders>
            <w:vAlign w:val="center"/>
          </w:tcPr>
          <w:p w:rsidR="00C17744" w:rsidRDefault="00C17744" w:rsidP="00F52F13">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C17744" w:rsidRDefault="00C17744" w:rsidP="00F52F13">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C17744" w:rsidRDefault="00C17744" w:rsidP="00F52F13">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C17744" w:rsidRDefault="00C17744" w:rsidP="00F52F13">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C17744" w:rsidRDefault="00C17744" w:rsidP="00F52F13">
            <w:pPr>
              <w:adjustRightInd w:val="0"/>
              <w:snapToGrid w:val="0"/>
              <w:spacing w:line="380" w:lineRule="exact"/>
              <w:ind w:rightChars="400" w:right="960"/>
              <w:jc w:val="right"/>
              <w:rPr>
                <w:rFonts w:eastAsia="標楷體"/>
                <w:sz w:val="22"/>
              </w:rPr>
            </w:pPr>
            <w:r>
              <w:rPr>
                <w:rFonts w:eastAsia="標楷體" w:hint="eastAsia"/>
                <w:sz w:val="22"/>
              </w:rPr>
              <w:t>95.6</w:t>
            </w:r>
          </w:p>
        </w:tc>
      </w:tr>
      <w:tr w:rsidR="00C17744" w:rsidRPr="00127454" w:rsidTr="00F52F13">
        <w:trPr>
          <w:trHeight w:val="387"/>
          <w:jc w:val="center"/>
        </w:trPr>
        <w:tc>
          <w:tcPr>
            <w:tcW w:w="1694" w:type="dxa"/>
            <w:tcBorders>
              <w:top w:val="nil"/>
              <w:left w:val="nil"/>
            </w:tcBorders>
            <w:vAlign w:val="center"/>
          </w:tcPr>
          <w:p w:rsidR="00C17744" w:rsidRPr="00127454" w:rsidRDefault="00C17744" w:rsidP="00F52F13">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C17744" w:rsidRPr="00102407" w:rsidRDefault="00C17744" w:rsidP="00F52F13">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436</w:t>
            </w:r>
          </w:p>
        </w:tc>
        <w:tc>
          <w:tcPr>
            <w:tcW w:w="1741" w:type="dxa"/>
            <w:tcBorders>
              <w:top w:val="nil"/>
              <w:left w:val="nil"/>
              <w:right w:val="nil"/>
            </w:tcBorders>
            <w:vAlign w:val="center"/>
          </w:tcPr>
          <w:p w:rsidR="00C17744" w:rsidRPr="00102407" w:rsidRDefault="00C17744" w:rsidP="00F52F13">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34</w:t>
            </w:r>
            <w:r w:rsidRPr="00102407">
              <w:rPr>
                <w:rFonts w:eastAsia="標楷體" w:hint="eastAsia"/>
                <w:sz w:val="22"/>
              </w:rPr>
              <w:t>,</w:t>
            </w:r>
            <w:r>
              <w:rPr>
                <w:rFonts w:eastAsia="標楷體" w:hint="eastAsia"/>
                <w:sz w:val="22"/>
              </w:rPr>
              <w:t>312.9</w:t>
            </w:r>
          </w:p>
        </w:tc>
        <w:tc>
          <w:tcPr>
            <w:tcW w:w="1742" w:type="dxa"/>
            <w:tcBorders>
              <w:top w:val="nil"/>
              <w:left w:val="nil"/>
              <w:right w:val="nil"/>
            </w:tcBorders>
          </w:tcPr>
          <w:p w:rsidR="00C17744" w:rsidRPr="00102407" w:rsidRDefault="00C17744" w:rsidP="00F52F13">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C17744" w:rsidRPr="00102407" w:rsidRDefault="00C17744" w:rsidP="00F52F13">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63.2</w:t>
            </w:r>
          </w:p>
        </w:tc>
      </w:tr>
    </w:tbl>
    <w:p w:rsidR="00982809" w:rsidRPr="00824F84" w:rsidRDefault="00C4650C" w:rsidP="00982809">
      <w:pPr>
        <w:pStyle w:val="k3a"/>
        <w:spacing w:beforeLines="0" w:before="0" w:line="300" w:lineRule="auto"/>
        <w:ind w:leftChars="118" w:left="283" w:firstLineChars="0" w:firstLine="0"/>
        <w:rPr>
          <w:color w:val="000000" w:themeColor="text1"/>
          <w:kern w:val="2"/>
          <w:sz w:val="22"/>
          <w:szCs w:val="22"/>
        </w:rPr>
      </w:pPr>
      <w:r w:rsidRPr="00824F84">
        <w:rPr>
          <w:color w:val="000000" w:themeColor="text1"/>
          <w:kern w:val="2"/>
          <w:sz w:val="22"/>
          <w:szCs w:val="22"/>
        </w:rPr>
        <w:t>資料來源：經濟部投審會。</w:t>
      </w:r>
    </w:p>
    <w:p w:rsidR="00147E40" w:rsidRPr="00824F84" w:rsidRDefault="00147E40" w:rsidP="00147E40">
      <w:pPr>
        <w:pStyle w:val="2"/>
        <w:spacing w:afterLines="50" w:after="180"/>
        <w:rPr>
          <w:color w:val="000000" w:themeColor="text1"/>
        </w:rPr>
      </w:pPr>
      <w:bookmarkStart w:id="171" w:name="_Toc36455817"/>
      <w:bookmarkEnd w:id="168"/>
      <w:bookmarkEnd w:id="169"/>
      <w:bookmarkEnd w:id="170"/>
      <w:r w:rsidRPr="00824F84">
        <w:rPr>
          <w:color w:val="000000" w:themeColor="text1"/>
          <w:sz w:val="32"/>
        </w:rPr>
        <w:lastRenderedPageBreak/>
        <w:t>（二）兩岸貿易</w:t>
      </w:r>
      <w:bookmarkEnd w:id="164"/>
      <w:bookmarkEnd w:id="171"/>
    </w:p>
    <w:p w:rsidR="00C17744" w:rsidRPr="00127FF4" w:rsidRDefault="00C17744" w:rsidP="00C17744">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C17744">
        <w:rPr>
          <w:kern w:val="2"/>
          <w:sz w:val="28"/>
          <w:szCs w:val="16"/>
          <w:lang w:bidi="ar-SA"/>
        </w:rPr>
        <w:drawing>
          <wp:anchor distT="0" distB="0" distL="180340" distR="114300" simplePos="0" relativeHeight="253324800" behindDoc="0" locked="1" layoutInCell="1" allowOverlap="1" wp14:anchorId="2B360168" wp14:editId="51E0B910">
            <wp:simplePos x="0" y="0"/>
            <wp:positionH relativeFrom="column">
              <wp:posOffset>2498725</wp:posOffset>
            </wp:positionH>
            <wp:positionV relativeFrom="page">
              <wp:posOffset>523875</wp:posOffset>
            </wp:positionV>
            <wp:extent cx="3886200" cy="2643505"/>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28"/>
          <w:szCs w:val="16"/>
        </w:rPr>
        <w:t>－</w:t>
      </w:r>
      <w:r w:rsidRPr="00B30CCC">
        <w:rPr>
          <w:rFonts w:hint="eastAsia"/>
          <w:noProof w:val="0"/>
          <w:kern w:val="2"/>
          <w:sz w:val="28"/>
          <w:szCs w:val="16"/>
          <w:lang w:bidi="ar-SA"/>
        </w:rPr>
        <w:t>2020</w:t>
      </w:r>
      <w:r w:rsidRPr="00B30CCC">
        <w:rPr>
          <w:rFonts w:hint="eastAsia"/>
          <w:noProof w:val="0"/>
          <w:kern w:val="2"/>
          <w:sz w:val="28"/>
          <w:szCs w:val="16"/>
          <w:lang w:bidi="ar-SA"/>
        </w:rPr>
        <w:t>年</w:t>
      </w:r>
      <w:r>
        <w:rPr>
          <w:rFonts w:hint="eastAsia"/>
          <w:noProof w:val="0"/>
          <w:kern w:val="2"/>
          <w:sz w:val="28"/>
          <w:szCs w:val="16"/>
          <w:lang w:bidi="ar-SA"/>
        </w:rPr>
        <w:t>7</w:t>
      </w:r>
      <w:r w:rsidRPr="00B30CCC">
        <w:rPr>
          <w:rFonts w:hint="eastAsia"/>
          <w:noProof w:val="0"/>
          <w:kern w:val="2"/>
          <w:sz w:val="28"/>
          <w:szCs w:val="16"/>
          <w:lang w:bidi="ar-SA"/>
        </w:rPr>
        <w:t>月我對中國大陸</w:t>
      </w:r>
      <w:r w:rsidRPr="00B30CCC">
        <w:rPr>
          <w:rFonts w:hint="eastAsia"/>
          <w:noProof w:val="0"/>
          <w:kern w:val="2"/>
          <w:sz w:val="28"/>
          <w:szCs w:val="16"/>
          <w:lang w:bidi="ar-SA"/>
        </w:rPr>
        <w:t>(</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Pr>
          <w:rFonts w:hint="eastAsia"/>
          <w:noProof w:val="0"/>
          <w:kern w:val="2"/>
          <w:sz w:val="28"/>
          <w:szCs w:val="16"/>
          <w:lang w:bidi="ar-SA"/>
        </w:rPr>
        <w:t>178.1</w:t>
      </w:r>
      <w:r w:rsidRPr="00B30CCC">
        <w:rPr>
          <w:rFonts w:hint="eastAsia"/>
          <w:noProof w:val="0"/>
          <w:kern w:val="2"/>
          <w:sz w:val="28"/>
          <w:szCs w:val="16"/>
          <w:lang w:bidi="ar-SA"/>
        </w:rPr>
        <w:t>億美元，較上年同月增加</w:t>
      </w:r>
      <w:r>
        <w:rPr>
          <w:rFonts w:hint="eastAsia"/>
          <w:noProof w:val="0"/>
          <w:kern w:val="2"/>
          <w:sz w:val="28"/>
          <w:szCs w:val="16"/>
          <w:lang w:bidi="ar-SA"/>
        </w:rPr>
        <w:t>9</w:t>
      </w:r>
      <w:r w:rsidRPr="00B30CCC">
        <w:rPr>
          <w:rFonts w:hint="eastAsia"/>
          <w:noProof w:val="0"/>
          <w:kern w:val="2"/>
          <w:sz w:val="28"/>
          <w:szCs w:val="16"/>
          <w:lang w:bidi="ar-SA"/>
        </w:rPr>
        <w:t>.1</w:t>
      </w:r>
      <w:r w:rsidRPr="00B10140">
        <w:rPr>
          <w:rFonts w:hint="eastAsia"/>
          <w:noProof w:val="0"/>
          <w:kern w:val="2"/>
          <w:sz w:val="28"/>
          <w:szCs w:val="16"/>
          <w:lang w:bidi="ar-SA"/>
        </w:rPr>
        <w:t>％</w:t>
      </w:r>
      <w:r w:rsidRPr="00B30CCC">
        <w:rPr>
          <w:rFonts w:hint="eastAsia"/>
          <w:noProof w:val="0"/>
          <w:kern w:val="2"/>
          <w:sz w:val="28"/>
          <w:szCs w:val="16"/>
          <w:lang w:bidi="ar-SA"/>
        </w:rPr>
        <w:t>；其中出口額為</w:t>
      </w:r>
      <w:r w:rsidRPr="00B30CCC">
        <w:rPr>
          <w:rFonts w:hint="eastAsia"/>
          <w:noProof w:val="0"/>
          <w:kern w:val="2"/>
          <w:sz w:val="28"/>
          <w:szCs w:val="16"/>
          <w:lang w:bidi="ar-SA"/>
        </w:rPr>
        <w:t>12</w:t>
      </w:r>
      <w:r>
        <w:rPr>
          <w:rFonts w:hint="eastAsia"/>
          <w:noProof w:val="0"/>
          <w:kern w:val="2"/>
          <w:sz w:val="28"/>
          <w:szCs w:val="16"/>
          <w:lang w:bidi="ar-SA"/>
        </w:rPr>
        <w:t>5</w:t>
      </w:r>
      <w:r w:rsidRPr="00B30CCC">
        <w:rPr>
          <w:rFonts w:hint="eastAsia"/>
          <w:noProof w:val="0"/>
          <w:kern w:val="2"/>
          <w:sz w:val="28"/>
          <w:szCs w:val="16"/>
          <w:lang w:bidi="ar-SA"/>
        </w:rPr>
        <w:t>.</w:t>
      </w:r>
      <w:r>
        <w:rPr>
          <w:rFonts w:hint="eastAsia"/>
          <w:noProof w:val="0"/>
          <w:kern w:val="2"/>
          <w:sz w:val="28"/>
          <w:szCs w:val="16"/>
          <w:lang w:bidi="ar-SA"/>
        </w:rPr>
        <w:t>8</w:t>
      </w:r>
      <w:r w:rsidRPr="00B30CCC">
        <w:rPr>
          <w:rFonts w:hint="eastAsia"/>
          <w:noProof w:val="0"/>
          <w:kern w:val="2"/>
          <w:sz w:val="28"/>
          <w:szCs w:val="16"/>
          <w:lang w:bidi="ar-SA"/>
        </w:rPr>
        <w:t>億美元，增加</w:t>
      </w:r>
      <w:r>
        <w:rPr>
          <w:rFonts w:hint="eastAsia"/>
          <w:noProof w:val="0"/>
          <w:kern w:val="2"/>
          <w:sz w:val="28"/>
          <w:szCs w:val="16"/>
          <w:lang w:bidi="ar-SA"/>
        </w:rPr>
        <w:t>12.7</w:t>
      </w:r>
      <w:r w:rsidRPr="00B10140">
        <w:rPr>
          <w:rFonts w:hint="eastAsia"/>
          <w:noProof w:val="0"/>
          <w:kern w:val="2"/>
          <w:sz w:val="28"/>
          <w:szCs w:val="16"/>
          <w:lang w:bidi="ar-SA"/>
        </w:rPr>
        <w:t>％</w:t>
      </w:r>
      <w:r w:rsidRPr="00B30CCC">
        <w:rPr>
          <w:rFonts w:hint="eastAsia"/>
          <w:noProof w:val="0"/>
          <w:kern w:val="2"/>
          <w:sz w:val="28"/>
          <w:szCs w:val="16"/>
          <w:lang w:bidi="ar-SA"/>
        </w:rPr>
        <w:t>；進口額為</w:t>
      </w:r>
      <w:r w:rsidRPr="00B30CCC">
        <w:rPr>
          <w:rFonts w:hint="eastAsia"/>
          <w:noProof w:val="0"/>
          <w:kern w:val="2"/>
          <w:sz w:val="28"/>
          <w:szCs w:val="16"/>
          <w:lang w:bidi="ar-SA"/>
        </w:rPr>
        <w:t>5</w:t>
      </w:r>
      <w:r>
        <w:rPr>
          <w:rFonts w:hint="eastAsia"/>
          <w:noProof w:val="0"/>
          <w:kern w:val="2"/>
          <w:sz w:val="28"/>
          <w:szCs w:val="16"/>
          <w:lang w:bidi="ar-SA"/>
        </w:rPr>
        <w:t>2.3</w:t>
      </w:r>
      <w:r w:rsidRPr="00B30CCC">
        <w:rPr>
          <w:rFonts w:hint="eastAsia"/>
          <w:noProof w:val="0"/>
          <w:kern w:val="2"/>
          <w:sz w:val="28"/>
          <w:szCs w:val="16"/>
          <w:lang w:bidi="ar-SA"/>
        </w:rPr>
        <w:t>億美元，增加</w:t>
      </w:r>
      <w:r w:rsidRPr="00B30CCC">
        <w:rPr>
          <w:rFonts w:hint="eastAsia"/>
          <w:noProof w:val="0"/>
          <w:kern w:val="2"/>
          <w:sz w:val="28"/>
          <w:szCs w:val="16"/>
          <w:lang w:bidi="ar-SA"/>
        </w:rPr>
        <w:t>1.4</w:t>
      </w:r>
      <w:r w:rsidRPr="00B10140">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73.5</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22.5</w:t>
      </w:r>
      <w:r w:rsidRPr="00B10140">
        <w:rPr>
          <w:rFonts w:hint="eastAsia"/>
          <w:noProof w:val="0"/>
          <w:kern w:val="2"/>
          <w:sz w:val="28"/>
          <w:szCs w:val="16"/>
          <w:lang w:bidi="ar-SA"/>
        </w:rPr>
        <w:t>％</w:t>
      </w:r>
      <w:r w:rsidRPr="00127FF4">
        <w:rPr>
          <w:rFonts w:hint="eastAsia"/>
          <w:noProof w:val="0"/>
          <w:kern w:val="2"/>
          <w:sz w:val="28"/>
          <w:szCs w:val="16"/>
          <w:lang w:bidi="ar-SA"/>
        </w:rPr>
        <w:t>。</w:t>
      </w:r>
    </w:p>
    <w:p w:rsidR="00C4650C" w:rsidRPr="00824F84" w:rsidRDefault="00C4650C" w:rsidP="00C4650C">
      <w:pPr>
        <w:snapToGrid w:val="0"/>
        <w:spacing w:afterLines="50" w:after="180" w:line="400" w:lineRule="exact"/>
        <w:ind w:right="-573"/>
        <w:jc w:val="right"/>
        <w:rPr>
          <w:rFonts w:eastAsia="標楷體"/>
          <w:color w:val="000000" w:themeColor="text1"/>
        </w:rPr>
      </w:pPr>
      <w:r w:rsidRPr="00824F84">
        <w:rPr>
          <w:rFonts w:eastAsia="標楷體"/>
          <w:noProof/>
          <w:color w:val="000000" w:themeColor="text1"/>
          <w:spacing w:val="-4"/>
          <w:sz w:val="28"/>
        </w:rPr>
        <mc:AlternateContent>
          <mc:Choice Requires="wpg">
            <w:drawing>
              <wp:anchor distT="0" distB="0" distL="114300" distR="114300" simplePos="0" relativeHeight="253250048" behindDoc="0" locked="0" layoutInCell="1" allowOverlap="1" wp14:anchorId="5A60B3F4" wp14:editId="4AE47A19">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766" w:rsidRDefault="00220766" w:rsidP="00C4650C">
                              <w:pPr>
                                <w:spacing w:line="200" w:lineRule="exact"/>
                                <w:rPr>
                                  <w:b/>
                                  <w:bCs/>
                                  <w:color w:val="000000"/>
                                  <w:sz w:val="16"/>
                                </w:rPr>
                              </w:pPr>
                              <w:r>
                                <w:rPr>
                                  <w:rFonts w:hint="eastAsia"/>
                                  <w:b/>
                                  <w:bCs/>
                                  <w:color w:val="000000"/>
                                  <w:sz w:val="16"/>
                                </w:rPr>
                                <w:t>進口成長率</w:t>
                              </w:r>
                            </w:p>
                            <w:p w:rsidR="00220766" w:rsidRDefault="00220766" w:rsidP="00C4650C">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500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220766" w:rsidRDefault="00220766" w:rsidP="00C4650C">
                        <w:pPr>
                          <w:spacing w:line="200" w:lineRule="exact"/>
                          <w:rPr>
                            <w:b/>
                            <w:bCs/>
                            <w:color w:val="000000"/>
                            <w:sz w:val="16"/>
                          </w:rPr>
                        </w:pPr>
                        <w:r>
                          <w:rPr>
                            <w:rFonts w:hint="eastAsia"/>
                            <w:b/>
                            <w:bCs/>
                            <w:color w:val="000000"/>
                            <w:sz w:val="16"/>
                          </w:rPr>
                          <w:t>進口成長率</w:t>
                        </w:r>
                      </w:p>
                      <w:p w:rsidR="00220766" w:rsidRDefault="00220766" w:rsidP="00C4650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824F84">
        <w:rPr>
          <w:rFonts w:eastAsia="標楷體"/>
          <w:b/>
          <w:bCs/>
          <w:color w:val="000000" w:themeColor="text1"/>
          <w:sz w:val="28"/>
        </w:rPr>
        <w:t xml:space="preserve">                  </w:t>
      </w:r>
      <w:r w:rsidRPr="00824F84">
        <w:rPr>
          <w:rFonts w:eastAsia="標楷體"/>
          <w:b/>
          <w:bCs/>
          <w:color w:val="000000" w:themeColor="text1"/>
          <w:sz w:val="28"/>
        </w:rPr>
        <w:t>表</w:t>
      </w:r>
      <w:r w:rsidRPr="00824F84">
        <w:rPr>
          <w:rFonts w:eastAsia="標楷體"/>
          <w:b/>
          <w:bCs/>
          <w:color w:val="000000" w:themeColor="text1"/>
          <w:sz w:val="28"/>
        </w:rPr>
        <w:t xml:space="preserve">4-3 </w:t>
      </w:r>
      <w:r w:rsidRPr="00824F84">
        <w:rPr>
          <w:rFonts w:eastAsia="標楷體"/>
          <w:b/>
          <w:bCs/>
          <w:color w:val="000000" w:themeColor="text1"/>
          <w:sz w:val="28"/>
        </w:rPr>
        <w:t>兩岸貿易概況</w:t>
      </w:r>
      <w:r w:rsidRPr="00824F84">
        <w:rPr>
          <w:rFonts w:eastAsia="標楷體"/>
          <w:b/>
          <w:bCs/>
          <w:color w:val="000000" w:themeColor="text1"/>
          <w:sz w:val="28"/>
        </w:rPr>
        <w:t xml:space="preserve">             </w:t>
      </w:r>
      <w:r w:rsidRPr="00824F84">
        <w:rPr>
          <w:rFonts w:eastAsia="標楷體"/>
          <w:color w:val="000000" w:themeColor="text1"/>
        </w:rPr>
        <w:t>單位：億美元；</w:t>
      </w:r>
      <w:r w:rsidRPr="00824F84">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17744" w:rsidRPr="00127454" w:rsidTr="00F52F13">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C17744" w:rsidRPr="00127454" w:rsidRDefault="00C17744" w:rsidP="00F52F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17744" w:rsidRPr="00127454" w:rsidRDefault="00C17744" w:rsidP="00F52F13">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17744" w:rsidRPr="00127454" w:rsidRDefault="00C17744" w:rsidP="00F52F13">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rPr>
            </w:pPr>
            <w:r w:rsidRPr="00127454">
              <w:rPr>
                <w:rFonts w:ascii="標楷體" w:eastAsia="標楷體" w:hAnsi="標楷體" w:hint="eastAsia"/>
              </w:rPr>
              <w:t>出入超</w:t>
            </w:r>
          </w:p>
        </w:tc>
      </w:tr>
      <w:tr w:rsidR="00C17744" w:rsidRPr="00127454" w:rsidTr="00F52F13">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C17744" w:rsidRPr="00127454" w:rsidRDefault="00C17744" w:rsidP="00F52F13">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C17744" w:rsidRPr="00127454" w:rsidRDefault="00C17744" w:rsidP="00F52F1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Pr="00127454" w:rsidRDefault="00C17744" w:rsidP="00F52F13">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Pr="00127454" w:rsidRDefault="00C17744" w:rsidP="00F52F13">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-11.3</w:t>
            </w:r>
          </w:p>
        </w:tc>
        <w:tc>
          <w:tcPr>
            <w:tcW w:w="631"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-8.3</w:t>
            </w:r>
          </w:p>
        </w:tc>
        <w:tc>
          <w:tcPr>
            <w:tcW w:w="72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sidRPr="00127454">
              <w:rPr>
                <w:rFonts w:hint="eastAsia"/>
              </w:rPr>
              <w:t>-15.</w:t>
            </w:r>
            <w:r>
              <w:rPr>
                <w:rFonts w:hint="eastAsia"/>
              </w:rPr>
              <w:t>3</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Pr="00127454" w:rsidRDefault="00C17744" w:rsidP="00F52F13">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sidRPr="00127454">
              <w:rPr>
                <w:rFonts w:hint="eastAsia"/>
              </w:rPr>
              <w:t>1.</w:t>
            </w:r>
            <w:r>
              <w:rPr>
                <w:rFonts w:hint="eastAsia"/>
              </w:rPr>
              <w:t>5</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Pr="00127454" w:rsidRDefault="00C17744" w:rsidP="00F52F13">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C17744" w:rsidRPr="00127454" w:rsidRDefault="00C17744" w:rsidP="00F52F13">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C17744" w:rsidRPr="00127454" w:rsidRDefault="00C17744" w:rsidP="00F52F13">
            <w:pPr>
              <w:jc w:val="center"/>
            </w:pPr>
            <w:r>
              <w:rPr>
                <w:rFonts w:hint="eastAsia"/>
              </w:rPr>
              <w:t>17.5</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5.5</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Pr="00DC3E04" w:rsidRDefault="00C17744" w:rsidP="00F52F13">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C17744" w:rsidRPr="00DC3E04" w:rsidRDefault="00C17744" w:rsidP="00F52F13">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C17744" w:rsidRPr="00DC3E04" w:rsidRDefault="00C17744" w:rsidP="00F52F13">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C17744" w:rsidRPr="00DC3E04" w:rsidRDefault="00C17744" w:rsidP="00F52F13">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C17744" w:rsidRPr="00DC3E04" w:rsidRDefault="00C17744" w:rsidP="00F52F13">
            <w:pPr>
              <w:jc w:val="center"/>
            </w:pPr>
            <w:r>
              <w:rPr>
                <w:rFonts w:hint="eastAsia"/>
              </w:rPr>
              <w:t>737.0</w:t>
            </w:r>
          </w:p>
        </w:tc>
        <w:tc>
          <w:tcPr>
            <w:tcW w:w="848" w:type="dxa"/>
            <w:tcBorders>
              <w:left w:val="nil"/>
              <w:right w:val="nil"/>
            </w:tcBorders>
            <w:tcMar>
              <w:top w:w="15" w:type="dxa"/>
              <w:left w:w="15" w:type="dxa"/>
              <w:bottom w:w="0" w:type="dxa"/>
              <w:right w:w="15" w:type="dxa"/>
            </w:tcMar>
          </w:tcPr>
          <w:p w:rsidR="00C17744" w:rsidRPr="00710BAC" w:rsidRDefault="00C17744" w:rsidP="00F52F13">
            <w:pPr>
              <w:jc w:val="center"/>
            </w:pPr>
            <w:r w:rsidRPr="00710BAC">
              <w:t>-1</w:t>
            </w:r>
            <w:r>
              <w:rPr>
                <w:rFonts w:hint="eastAsia"/>
              </w:rPr>
              <w:t>0.9</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60.1</w:t>
            </w:r>
          </w:p>
        </w:tc>
        <w:tc>
          <w:tcPr>
            <w:tcW w:w="848" w:type="dxa"/>
            <w:tcBorders>
              <w:left w:val="nil"/>
              <w:right w:val="nil"/>
            </w:tcBorders>
            <w:tcMar>
              <w:top w:w="15" w:type="dxa"/>
              <w:left w:w="15" w:type="dxa"/>
              <w:bottom w:w="0" w:type="dxa"/>
              <w:right w:w="15" w:type="dxa"/>
            </w:tcMar>
          </w:tcPr>
          <w:p w:rsidR="00C17744" w:rsidRPr="00D850E0" w:rsidRDefault="00C17744" w:rsidP="00F52F13">
            <w:pPr>
              <w:jc w:val="center"/>
            </w:pPr>
            <w:r w:rsidRPr="00D850E0">
              <w:t>-10.7</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71.4</w:t>
            </w:r>
          </w:p>
        </w:tc>
        <w:tc>
          <w:tcPr>
            <w:tcW w:w="848" w:type="dxa"/>
            <w:tcBorders>
              <w:left w:val="nil"/>
              <w:right w:val="nil"/>
            </w:tcBorders>
            <w:tcMar>
              <w:top w:w="15" w:type="dxa"/>
              <w:left w:w="15" w:type="dxa"/>
              <w:bottom w:w="0" w:type="dxa"/>
              <w:right w:w="15" w:type="dxa"/>
            </w:tcMar>
          </w:tcPr>
          <w:p w:rsidR="00C17744" w:rsidRDefault="00C17744" w:rsidP="00F52F13">
            <w:pPr>
              <w:jc w:val="center"/>
            </w:pPr>
            <w:r w:rsidRPr="00D850E0">
              <w:t>-4.3</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-15.4</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t>5.7</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w:t>
            </w:r>
            <w:r>
              <w:t>9.0</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10.3</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-0.3</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1,145.4</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9.3</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33.1</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794.3</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42.7</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351.1</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7.2</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443.1</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12.8</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6.0</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32.4</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10.7</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5.8</w:t>
            </w:r>
          </w:p>
        </w:tc>
      </w:tr>
      <w:tr w:rsidR="00C17744" w:rsidRPr="00127454" w:rsidTr="00F52F1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C17744" w:rsidRDefault="00C17744" w:rsidP="00F52F13">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C17744" w:rsidRDefault="00C17744" w:rsidP="00F52F13">
            <w:pPr>
              <w:jc w:val="center"/>
            </w:pPr>
            <w:r>
              <w:rPr>
                <w:rFonts w:hint="eastAsia"/>
              </w:rPr>
              <w:t>15.6</w:t>
            </w:r>
          </w:p>
        </w:tc>
      </w:tr>
      <w:tr w:rsidR="00C17744" w:rsidRPr="00127454" w:rsidTr="00F52F13">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7744" w:rsidRDefault="00C17744" w:rsidP="00F52F13">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178.1</w:t>
            </w:r>
          </w:p>
        </w:tc>
        <w:tc>
          <w:tcPr>
            <w:tcW w:w="798"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9.1</w:t>
            </w:r>
          </w:p>
        </w:tc>
        <w:tc>
          <w:tcPr>
            <w:tcW w:w="631"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34.9</w:t>
            </w:r>
          </w:p>
        </w:tc>
        <w:tc>
          <w:tcPr>
            <w:tcW w:w="895"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125.8</w:t>
            </w:r>
          </w:p>
        </w:tc>
        <w:tc>
          <w:tcPr>
            <w:tcW w:w="840"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12.7</w:t>
            </w:r>
          </w:p>
        </w:tc>
        <w:tc>
          <w:tcPr>
            <w:tcW w:w="699"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44.6</w:t>
            </w:r>
          </w:p>
        </w:tc>
        <w:tc>
          <w:tcPr>
            <w:tcW w:w="782"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52.3</w:t>
            </w:r>
          </w:p>
        </w:tc>
        <w:tc>
          <w:tcPr>
            <w:tcW w:w="859"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1.4</w:t>
            </w:r>
          </w:p>
        </w:tc>
        <w:tc>
          <w:tcPr>
            <w:tcW w:w="720"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22.9</w:t>
            </w:r>
          </w:p>
        </w:tc>
        <w:tc>
          <w:tcPr>
            <w:tcW w:w="772" w:type="dxa"/>
            <w:tcBorders>
              <w:left w:val="nil"/>
              <w:bottom w:val="single" w:sz="4" w:space="0" w:color="auto"/>
              <w:right w:val="nil"/>
            </w:tcBorders>
            <w:tcMar>
              <w:top w:w="15" w:type="dxa"/>
              <w:left w:w="15" w:type="dxa"/>
              <w:bottom w:w="0" w:type="dxa"/>
              <w:right w:w="15" w:type="dxa"/>
            </w:tcMar>
            <w:vAlign w:val="bottom"/>
          </w:tcPr>
          <w:p w:rsidR="00C17744" w:rsidRDefault="00C17744" w:rsidP="00F52F13">
            <w:pPr>
              <w:jc w:val="center"/>
            </w:pPr>
            <w:r>
              <w:rPr>
                <w:rFonts w:hint="eastAsia"/>
              </w:rPr>
              <w:t>73.5</w:t>
            </w:r>
          </w:p>
        </w:tc>
        <w:tc>
          <w:tcPr>
            <w:tcW w:w="848" w:type="dxa"/>
            <w:tcBorders>
              <w:left w:val="nil"/>
              <w:bottom w:val="single" w:sz="4" w:space="0" w:color="auto"/>
              <w:right w:val="nil"/>
            </w:tcBorders>
            <w:tcMar>
              <w:top w:w="15" w:type="dxa"/>
              <w:left w:w="15" w:type="dxa"/>
              <w:bottom w:w="0" w:type="dxa"/>
              <w:right w:w="15" w:type="dxa"/>
            </w:tcMar>
            <w:vAlign w:val="center"/>
          </w:tcPr>
          <w:p w:rsidR="00C17744" w:rsidRDefault="00C17744" w:rsidP="00F52F13">
            <w:pPr>
              <w:jc w:val="center"/>
            </w:pPr>
            <w:r>
              <w:rPr>
                <w:rFonts w:hint="eastAsia"/>
              </w:rPr>
              <w:t>22.5</w:t>
            </w:r>
          </w:p>
        </w:tc>
      </w:tr>
    </w:tbl>
    <w:p w:rsidR="00982809" w:rsidRPr="00824F84" w:rsidRDefault="00C4650C" w:rsidP="00C4650C">
      <w:pPr>
        <w:pStyle w:val="k3a"/>
        <w:spacing w:beforeLines="0" w:before="0" w:line="300" w:lineRule="auto"/>
        <w:ind w:leftChars="-338" w:left="282" w:hangingChars="497" w:hanging="1093"/>
        <w:rPr>
          <w:b/>
          <w:bCs/>
          <w:color w:val="000000" w:themeColor="text1"/>
          <w:sz w:val="32"/>
        </w:rPr>
      </w:pPr>
      <w:r w:rsidRPr="00824F84">
        <w:rPr>
          <w:color w:val="000000" w:themeColor="text1"/>
          <w:kern w:val="2"/>
          <w:sz w:val="22"/>
          <w:szCs w:val="22"/>
        </w:rPr>
        <w:t>資料來源：財政部進出口海關統計。</w:t>
      </w:r>
    </w:p>
    <w:p w:rsidR="006974F5" w:rsidRPr="00824F84"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824F84"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824F8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824F84" w:rsidRDefault="00A94B71" w:rsidP="00101A42">
      <w:pPr>
        <w:pStyle w:val="2"/>
        <w:spacing w:after="360"/>
        <w:rPr>
          <w:color w:val="000000" w:themeColor="text1"/>
        </w:rPr>
      </w:pPr>
      <w:bookmarkStart w:id="172" w:name="_Toc36455818"/>
      <w:bookmarkEnd w:id="154"/>
      <w:bookmarkEnd w:id="155"/>
      <w:bookmarkEnd w:id="156"/>
      <w:r w:rsidRPr="00824F84">
        <w:rPr>
          <w:color w:val="000000" w:themeColor="text1"/>
        </w:rPr>
        <w:lastRenderedPageBreak/>
        <w:t>肆、專論</w:t>
      </w:r>
      <w:bookmarkEnd w:id="172"/>
    </w:p>
    <w:p w:rsidR="00EE0285" w:rsidRPr="00EE0285" w:rsidRDefault="006D3FF6" w:rsidP="00EE0285">
      <w:pPr>
        <w:jc w:val="center"/>
        <w:rPr>
          <w:rFonts w:eastAsia="標楷體"/>
          <w:b/>
          <w:sz w:val="32"/>
          <w:szCs w:val="22"/>
        </w:rPr>
      </w:pPr>
      <w:r w:rsidRPr="006D3FF6">
        <w:rPr>
          <w:rFonts w:eastAsia="標楷體" w:hint="eastAsia"/>
          <w:b/>
          <w:sz w:val="32"/>
          <w:szCs w:val="22"/>
        </w:rPr>
        <w:t>中國大陸電子商務市場發展現況及趨勢</w:t>
      </w:r>
      <w:r w:rsidR="00EE0285" w:rsidRPr="00EE0285">
        <w:rPr>
          <w:rFonts w:eastAsia="標楷體"/>
          <w:b/>
          <w:sz w:val="36"/>
          <w:szCs w:val="28"/>
          <w:vertAlign w:val="superscript"/>
        </w:rPr>
        <w:footnoteReference w:id="1"/>
      </w:r>
    </w:p>
    <w:p w:rsidR="00EE0285" w:rsidRPr="00EE0285" w:rsidRDefault="00EE0285" w:rsidP="00AB47F5">
      <w:pPr>
        <w:numPr>
          <w:ilvl w:val="0"/>
          <w:numId w:val="13"/>
        </w:numPr>
        <w:overflowPunct w:val="0"/>
        <w:spacing w:before="240" w:line="540" w:lineRule="exact"/>
        <w:jc w:val="both"/>
        <w:rPr>
          <w:rFonts w:eastAsia="標楷體"/>
          <w:b/>
          <w:sz w:val="28"/>
          <w:szCs w:val="28"/>
        </w:rPr>
      </w:pPr>
      <w:r w:rsidRPr="00EE0285">
        <w:rPr>
          <w:rFonts w:eastAsia="標楷體"/>
          <w:b/>
          <w:sz w:val="28"/>
          <w:szCs w:val="28"/>
        </w:rPr>
        <w:t>前言</w:t>
      </w:r>
    </w:p>
    <w:p w:rsidR="006D3FF6" w:rsidRDefault="006D3FF6" w:rsidP="006D3FF6">
      <w:pPr>
        <w:spacing w:line="500" w:lineRule="exact"/>
        <w:ind w:leftChars="30" w:left="72" w:firstLineChars="196" w:firstLine="608"/>
        <w:jc w:val="both"/>
        <w:rPr>
          <w:rFonts w:eastAsia="標楷體"/>
          <w:color w:val="000000"/>
          <w:spacing w:val="15"/>
          <w:kern w:val="0"/>
          <w:sz w:val="28"/>
        </w:rPr>
      </w:pPr>
      <w:r>
        <w:rPr>
          <w:rFonts w:eastAsia="標楷體"/>
          <w:color w:val="000000"/>
          <w:spacing w:val="15"/>
          <w:kern w:val="0"/>
          <w:sz w:val="28"/>
        </w:rPr>
        <w:t>中國大陸電子商務</w:t>
      </w:r>
      <w:r>
        <w:rPr>
          <w:rFonts w:eastAsia="標楷體" w:hint="eastAsia"/>
          <w:color w:val="000000"/>
          <w:spacing w:val="15"/>
          <w:kern w:val="0"/>
          <w:sz w:val="28"/>
        </w:rPr>
        <w:t>自</w:t>
      </w:r>
      <w:r w:rsidRPr="006D5245">
        <w:rPr>
          <w:rFonts w:eastAsia="標楷體"/>
          <w:color w:val="000000"/>
          <w:spacing w:val="15"/>
          <w:kern w:val="0"/>
          <w:sz w:val="28"/>
        </w:rPr>
        <w:t>2015</w:t>
      </w:r>
      <w:r w:rsidRPr="006D5245">
        <w:rPr>
          <w:rFonts w:eastAsia="標楷體"/>
          <w:color w:val="000000"/>
          <w:spacing w:val="15"/>
          <w:kern w:val="0"/>
          <w:sz w:val="28"/>
        </w:rPr>
        <w:t>年</w:t>
      </w:r>
      <w:r>
        <w:rPr>
          <w:rFonts w:eastAsia="標楷體" w:hint="eastAsia"/>
          <w:color w:val="000000"/>
          <w:spacing w:val="15"/>
          <w:kern w:val="0"/>
          <w:sz w:val="28"/>
        </w:rPr>
        <w:t>以來，</w:t>
      </w:r>
      <w:r>
        <w:rPr>
          <w:rFonts w:eastAsia="標楷體"/>
          <w:color w:val="000000"/>
          <w:spacing w:val="15"/>
          <w:kern w:val="0"/>
          <w:sz w:val="28"/>
        </w:rPr>
        <w:t>市場規模</w:t>
      </w:r>
      <w:r>
        <w:rPr>
          <w:rFonts w:eastAsia="標楷體" w:hint="eastAsia"/>
          <w:color w:val="000000"/>
          <w:spacing w:val="15"/>
          <w:kern w:val="0"/>
          <w:sz w:val="28"/>
        </w:rPr>
        <w:t>穩居</w:t>
      </w:r>
      <w:r w:rsidRPr="006D5245">
        <w:rPr>
          <w:rFonts w:eastAsia="標楷體"/>
          <w:color w:val="000000"/>
          <w:spacing w:val="15"/>
          <w:kern w:val="0"/>
          <w:sz w:val="28"/>
        </w:rPr>
        <w:t>全球第一</w:t>
      </w:r>
      <w:r>
        <w:rPr>
          <w:rFonts w:eastAsia="標楷體" w:hint="eastAsia"/>
          <w:color w:val="000000"/>
          <w:spacing w:val="15"/>
          <w:kern w:val="0"/>
          <w:sz w:val="28"/>
        </w:rPr>
        <w:t>，其網路零售總額及成長率遙遙領現美、英、日等主要國家，去</w:t>
      </w:r>
      <w:r>
        <w:rPr>
          <w:rFonts w:eastAsia="標楷體"/>
          <w:color w:val="000000"/>
          <w:spacing w:val="15"/>
          <w:kern w:val="0"/>
          <w:sz w:val="28"/>
        </w:rPr>
        <w:t>(</w:t>
      </w:r>
      <w:r>
        <w:rPr>
          <w:rFonts w:eastAsia="標楷體" w:hint="eastAsia"/>
          <w:color w:val="000000"/>
          <w:spacing w:val="15"/>
          <w:kern w:val="0"/>
          <w:sz w:val="28"/>
        </w:rPr>
        <w:t>2019</w:t>
      </w:r>
      <w:r>
        <w:rPr>
          <w:rFonts w:eastAsia="標楷體"/>
          <w:color w:val="000000"/>
          <w:spacing w:val="15"/>
          <w:kern w:val="0"/>
          <w:sz w:val="28"/>
        </w:rPr>
        <w:t>)</w:t>
      </w:r>
      <w:r>
        <w:rPr>
          <w:rFonts w:eastAsia="標楷體" w:hint="eastAsia"/>
          <w:color w:val="000000"/>
          <w:spacing w:val="15"/>
          <w:kern w:val="0"/>
          <w:sz w:val="28"/>
        </w:rPr>
        <w:t>年其</w:t>
      </w:r>
      <w:r w:rsidRPr="006D5245">
        <w:rPr>
          <w:rFonts w:eastAsia="標楷體"/>
          <w:color w:val="000000"/>
          <w:spacing w:val="15"/>
          <w:kern w:val="0"/>
          <w:sz w:val="28"/>
        </w:rPr>
        <w:t>電商交易額達</w:t>
      </w:r>
      <w:r>
        <w:rPr>
          <w:rFonts w:eastAsia="標楷體" w:hint="eastAsia"/>
          <w:color w:val="000000"/>
          <w:spacing w:val="15"/>
          <w:kern w:val="0"/>
          <w:sz w:val="28"/>
        </w:rPr>
        <w:t>到新高</w:t>
      </w:r>
      <w:r w:rsidRPr="006D5245">
        <w:rPr>
          <w:rFonts w:eastAsia="標楷體"/>
          <w:color w:val="000000"/>
          <w:spacing w:val="15"/>
          <w:kern w:val="0"/>
          <w:sz w:val="28"/>
        </w:rPr>
        <w:t>34.81</w:t>
      </w:r>
      <w:r w:rsidRPr="006D5245">
        <w:rPr>
          <w:rFonts w:eastAsia="標楷體"/>
          <w:color w:val="000000"/>
          <w:spacing w:val="15"/>
          <w:kern w:val="0"/>
          <w:sz w:val="28"/>
        </w:rPr>
        <w:t>兆人民幣</w:t>
      </w:r>
      <w:r>
        <w:rPr>
          <w:rFonts w:eastAsia="標楷體"/>
          <w:color w:val="000000"/>
          <w:spacing w:val="15"/>
          <w:kern w:val="0"/>
          <w:sz w:val="28"/>
        </w:rPr>
        <w:t>。</w:t>
      </w:r>
    </w:p>
    <w:p w:rsidR="006D3FF6" w:rsidRDefault="006D3FF6" w:rsidP="006D3FF6">
      <w:pPr>
        <w:spacing w:line="500" w:lineRule="exact"/>
        <w:ind w:leftChars="30" w:left="72" w:firstLineChars="196" w:firstLine="608"/>
        <w:jc w:val="both"/>
        <w:rPr>
          <w:rFonts w:eastAsia="標楷體"/>
          <w:color w:val="000000"/>
          <w:spacing w:val="15"/>
          <w:kern w:val="0"/>
          <w:sz w:val="28"/>
        </w:rPr>
      </w:pPr>
      <w:r>
        <w:rPr>
          <w:rFonts w:eastAsia="標楷體" w:hint="eastAsia"/>
          <w:color w:val="000000"/>
          <w:spacing w:val="15"/>
          <w:kern w:val="0"/>
          <w:sz w:val="28"/>
        </w:rPr>
        <w:t>然而</w:t>
      </w:r>
      <w:r>
        <w:rPr>
          <w:rFonts w:eastAsia="標楷體"/>
          <w:color w:val="000000"/>
          <w:spacing w:val="15"/>
          <w:kern w:val="0"/>
          <w:sz w:val="28"/>
        </w:rPr>
        <w:t>，</w:t>
      </w:r>
      <w:r>
        <w:rPr>
          <w:rFonts w:eastAsia="標楷體" w:hint="eastAsia"/>
          <w:color w:val="000000"/>
          <w:spacing w:val="15"/>
          <w:kern w:val="0"/>
          <w:sz w:val="28"/>
        </w:rPr>
        <w:t>隨著電商市場飽和，中國大陸進入「</w:t>
      </w:r>
      <w:proofErr w:type="gramStart"/>
      <w:r w:rsidRPr="007B10C8">
        <w:rPr>
          <w:rFonts w:eastAsia="標楷體" w:hint="eastAsia"/>
          <w:color w:val="000000"/>
          <w:spacing w:val="15"/>
          <w:kern w:val="0"/>
          <w:sz w:val="28"/>
        </w:rPr>
        <w:t>後電商</w:t>
      </w:r>
      <w:proofErr w:type="gramEnd"/>
      <w:r>
        <w:rPr>
          <w:rFonts w:eastAsia="標楷體" w:hint="eastAsia"/>
          <w:color w:val="000000"/>
          <w:spacing w:val="15"/>
          <w:kern w:val="0"/>
          <w:sz w:val="28"/>
        </w:rPr>
        <w:t>」</w:t>
      </w:r>
      <w:r w:rsidRPr="007B10C8">
        <w:rPr>
          <w:rFonts w:eastAsia="標楷體" w:hint="eastAsia"/>
          <w:color w:val="000000"/>
          <w:spacing w:val="15"/>
          <w:kern w:val="0"/>
          <w:sz w:val="28"/>
        </w:rPr>
        <w:t>時代</w:t>
      </w:r>
      <w:r>
        <w:rPr>
          <w:rFonts w:eastAsia="標楷體" w:hint="eastAsia"/>
          <w:color w:val="000000"/>
          <w:spacing w:val="15"/>
          <w:kern w:val="0"/>
          <w:sz w:val="28"/>
        </w:rPr>
        <w:t>。平台獲取流量及客戶的成本越來越高，網路</w:t>
      </w:r>
      <w:proofErr w:type="gramStart"/>
      <w:r>
        <w:rPr>
          <w:rFonts w:eastAsia="標楷體" w:hint="eastAsia"/>
          <w:color w:val="000000"/>
          <w:spacing w:val="15"/>
          <w:kern w:val="0"/>
          <w:sz w:val="28"/>
        </w:rPr>
        <w:t>紅利觸頂</w:t>
      </w:r>
      <w:proofErr w:type="gramEnd"/>
      <w:r>
        <w:rPr>
          <w:rFonts w:eastAsia="標楷體" w:hint="eastAsia"/>
          <w:color w:val="000000"/>
          <w:spacing w:val="15"/>
          <w:kern w:val="0"/>
          <w:sz w:val="28"/>
        </w:rPr>
        <w:t>，電商業</w:t>
      </w:r>
      <w:r w:rsidRPr="007B10C8">
        <w:rPr>
          <w:rFonts w:eastAsia="標楷體" w:hint="eastAsia"/>
          <w:color w:val="000000"/>
          <w:spacing w:val="15"/>
          <w:kern w:val="0"/>
          <w:sz w:val="28"/>
        </w:rPr>
        <w:t>面臨更嚴峻的廝殺</w:t>
      </w:r>
      <w:r>
        <w:rPr>
          <w:rFonts w:eastAsia="標楷體" w:hint="eastAsia"/>
          <w:color w:val="000000"/>
          <w:spacing w:val="15"/>
          <w:kern w:val="0"/>
          <w:sz w:val="28"/>
        </w:rPr>
        <w:t>，為求因應，電商業在技術、模式及供需關係出現變革，直播帶貨、社交電商、小程序</w:t>
      </w:r>
      <w:r>
        <w:rPr>
          <w:rStyle w:val="affa"/>
          <w:rFonts w:eastAsia="標楷體"/>
          <w:color w:val="000000"/>
          <w:spacing w:val="15"/>
          <w:kern w:val="0"/>
          <w:sz w:val="28"/>
        </w:rPr>
        <w:footnoteReference w:id="2"/>
      </w:r>
      <w:r>
        <w:rPr>
          <w:rFonts w:eastAsia="標楷體" w:hint="eastAsia"/>
          <w:color w:val="000000"/>
          <w:spacing w:val="15"/>
          <w:kern w:val="0"/>
          <w:sz w:val="28"/>
        </w:rPr>
        <w:t>、</w:t>
      </w:r>
      <w:r>
        <w:rPr>
          <w:rFonts w:eastAsia="標楷體" w:hint="eastAsia"/>
          <w:color w:val="000000"/>
          <w:spacing w:val="15"/>
          <w:kern w:val="0"/>
          <w:sz w:val="28"/>
        </w:rPr>
        <w:t>C2M</w:t>
      </w:r>
      <w:r>
        <w:rPr>
          <w:rStyle w:val="affa"/>
          <w:rFonts w:eastAsia="標楷體"/>
          <w:color w:val="000000"/>
          <w:spacing w:val="15"/>
          <w:kern w:val="0"/>
          <w:sz w:val="28"/>
        </w:rPr>
        <w:footnoteReference w:id="3"/>
      </w:r>
      <w:r>
        <w:rPr>
          <w:rFonts w:eastAsia="標楷體" w:hint="eastAsia"/>
          <w:color w:val="000000"/>
          <w:spacing w:val="15"/>
          <w:kern w:val="0"/>
          <w:sz w:val="28"/>
        </w:rPr>
        <w:t>及線上線下融合應用等模式成為未來「新零售」趨勢</w:t>
      </w:r>
      <w:r w:rsidRPr="00C73F6C">
        <w:rPr>
          <w:rFonts w:eastAsia="標楷體" w:hint="eastAsia"/>
          <w:color w:val="000000"/>
          <w:spacing w:val="15"/>
          <w:kern w:val="0"/>
          <w:sz w:val="28"/>
        </w:rPr>
        <w:t>。</w:t>
      </w:r>
    </w:p>
    <w:p w:rsidR="006D3FF6" w:rsidRDefault="006D3FF6" w:rsidP="006D3FF6">
      <w:pPr>
        <w:spacing w:line="500" w:lineRule="exact"/>
        <w:ind w:leftChars="30" w:left="72" w:firstLineChars="196" w:firstLine="608"/>
        <w:jc w:val="both"/>
        <w:rPr>
          <w:rFonts w:eastAsia="標楷體"/>
          <w:color w:val="000000"/>
          <w:spacing w:val="15"/>
          <w:kern w:val="0"/>
          <w:sz w:val="28"/>
        </w:rPr>
      </w:pPr>
      <w:r>
        <w:rPr>
          <w:rFonts w:eastAsia="標楷體" w:hint="eastAsia"/>
          <w:color w:val="000000"/>
          <w:spacing w:val="15"/>
          <w:kern w:val="0"/>
          <w:sz w:val="28"/>
        </w:rPr>
        <w:t>過去一年，中國大陸亦積極透過政策及立法，</w:t>
      </w:r>
      <w:proofErr w:type="gramStart"/>
      <w:r>
        <w:rPr>
          <w:rFonts w:eastAsia="標楷體" w:hint="eastAsia"/>
          <w:color w:val="000000"/>
          <w:spacing w:val="15"/>
          <w:kern w:val="0"/>
          <w:sz w:val="28"/>
        </w:rPr>
        <w:t>優化電</w:t>
      </w:r>
      <w:proofErr w:type="gramEnd"/>
      <w:r>
        <w:rPr>
          <w:rFonts w:eastAsia="標楷體" w:hint="eastAsia"/>
          <w:color w:val="000000"/>
          <w:spacing w:val="15"/>
          <w:kern w:val="0"/>
          <w:sz w:val="28"/>
        </w:rPr>
        <w:t>商及</w:t>
      </w:r>
      <w:proofErr w:type="gramStart"/>
      <w:r>
        <w:rPr>
          <w:rFonts w:eastAsia="標楷體" w:hint="eastAsia"/>
          <w:color w:val="000000"/>
          <w:spacing w:val="15"/>
          <w:kern w:val="0"/>
          <w:sz w:val="28"/>
        </w:rPr>
        <w:t>跨境電商</w:t>
      </w:r>
      <w:proofErr w:type="gramEnd"/>
      <w:r>
        <w:rPr>
          <w:rFonts w:eastAsia="標楷體" w:hint="eastAsia"/>
          <w:color w:val="000000"/>
          <w:spacing w:val="15"/>
          <w:kern w:val="0"/>
          <w:sz w:val="28"/>
        </w:rPr>
        <w:t>產業營商環境，包括去</w:t>
      </w:r>
      <w:r w:rsidRPr="00C73F6C">
        <w:rPr>
          <w:rFonts w:eastAsia="標楷體" w:hint="eastAsia"/>
          <w:color w:val="000000"/>
          <w:spacing w:val="15"/>
          <w:kern w:val="0"/>
          <w:sz w:val="28"/>
        </w:rPr>
        <w:t>年</w:t>
      </w:r>
      <w:r>
        <w:rPr>
          <w:rFonts w:eastAsia="標楷體" w:hint="eastAsia"/>
          <w:color w:val="000000"/>
          <w:spacing w:val="15"/>
          <w:kern w:val="0"/>
          <w:sz w:val="28"/>
        </w:rPr>
        <w:t>起</w:t>
      </w:r>
      <w:r w:rsidRPr="00C73F6C">
        <w:rPr>
          <w:rFonts w:eastAsia="標楷體" w:hint="eastAsia"/>
          <w:color w:val="000000"/>
          <w:spacing w:val="15"/>
          <w:kern w:val="0"/>
          <w:sz w:val="28"/>
        </w:rPr>
        <w:t>正式實施</w:t>
      </w:r>
      <w:r>
        <w:rPr>
          <w:rFonts w:eastAsia="標楷體" w:hint="eastAsia"/>
          <w:color w:val="000000"/>
          <w:spacing w:val="15"/>
          <w:kern w:val="0"/>
          <w:sz w:val="28"/>
        </w:rPr>
        <w:t>的</w:t>
      </w:r>
      <w:r w:rsidRPr="00C73F6C">
        <w:rPr>
          <w:rFonts w:eastAsia="標楷體" w:hint="eastAsia"/>
          <w:color w:val="000000"/>
          <w:spacing w:val="15"/>
          <w:kern w:val="0"/>
          <w:sz w:val="28"/>
        </w:rPr>
        <w:t>電子商務法</w:t>
      </w:r>
      <w:r>
        <w:rPr>
          <w:rFonts w:eastAsia="標楷體" w:hint="eastAsia"/>
          <w:color w:val="000000"/>
          <w:spacing w:val="15"/>
          <w:kern w:val="0"/>
          <w:sz w:val="28"/>
        </w:rPr>
        <w:t>(</w:t>
      </w:r>
      <w:r>
        <w:rPr>
          <w:rFonts w:eastAsia="標楷體" w:hint="eastAsia"/>
          <w:color w:val="000000"/>
          <w:spacing w:val="15"/>
          <w:kern w:val="0"/>
          <w:sz w:val="28"/>
        </w:rPr>
        <w:t>下稱《</w:t>
      </w:r>
      <w:r w:rsidRPr="00C73F6C">
        <w:rPr>
          <w:rFonts w:eastAsia="標楷體" w:hint="eastAsia"/>
          <w:color w:val="000000"/>
          <w:spacing w:val="15"/>
          <w:kern w:val="0"/>
          <w:sz w:val="28"/>
        </w:rPr>
        <w:t>電商法》</w:t>
      </w:r>
      <w:r>
        <w:rPr>
          <w:rFonts w:eastAsia="標楷體" w:hint="eastAsia"/>
          <w:color w:val="000000"/>
          <w:spacing w:val="15"/>
          <w:kern w:val="0"/>
          <w:sz w:val="28"/>
        </w:rPr>
        <w:t>)</w:t>
      </w:r>
      <w:r>
        <w:rPr>
          <w:rFonts w:eastAsia="標楷體" w:hint="eastAsia"/>
          <w:color w:val="000000"/>
          <w:spacing w:val="15"/>
          <w:kern w:val="0"/>
          <w:sz w:val="28"/>
        </w:rPr>
        <w:t>；今</w:t>
      </w:r>
      <w:r>
        <w:rPr>
          <w:rFonts w:eastAsia="標楷體" w:hint="eastAsia"/>
          <w:color w:val="000000"/>
          <w:spacing w:val="15"/>
          <w:kern w:val="0"/>
          <w:sz w:val="28"/>
        </w:rPr>
        <w:t>(2020)</w:t>
      </w:r>
      <w:r w:rsidRPr="00DF0B1D">
        <w:rPr>
          <w:rFonts w:eastAsia="標楷體" w:hint="eastAsia"/>
          <w:color w:val="000000"/>
          <w:spacing w:val="15"/>
          <w:kern w:val="0"/>
          <w:sz w:val="28"/>
        </w:rPr>
        <w:t>年</w:t>
      </w:r>
      <w:r w:rsidRPr="00DF0B1D">
        <w:rPr>
          <w:rFonts w:eastAsia="標楷體" w:hint="eastAsia"/>
          <w:color w:val="000000"/>
          <w:spacing w:val="15"/>
          <w:kern w:val="0"/>
          <w:sz w:val="28"/>
        </w:rPr>
        <w:t>4</w:t>
      </w:r>
      <w:r w:rsidRPr="00DF0B1D">
        <w:rPr>
          <w:rFonts w:eastAsia="標楷體" w:hint="eastAsia"/>
          <w:color w:val="000000"/>
          <w:spacing w:val="15"/>
          <w:kern w:val="0"/>
          <w:sz w:val="28"/>
        </w:rPr>
        <w:t>月新設</w:t>
      </w:r>
      <w:r w:rsidRPr="00DF0B1D">
        <w:rPr>
          <w:rFonts w:eastAsia="標楷體" w:hint="eastAsia"/>
          <w:color w:val="000000"/>
          <w:spacing w:val="15"/>
          <w:kern w:val="0"/>
          <w:sz w:val="28"/>
        </w:rPr>
        <w:t>46</w:t>
      </w:r>
      <w:r>
        <w:rPr>
          <w:rFonts w:eastAsia="標楷體" w:hint="eastAsia"/>
          <w:color w:val="000000"/>
          <w:spacing w:val="15"/>
          <w:kern w:val="0"/>
          <w:sz w:val="28"/>
        </w:rPr>
        <w:t>個「</w:t>
      </w:r>
      <w:proofErr w:type="gramStart"/>
      <w:r w:rsidRPr="00DF0B1D">
        <w:rPr>
          <w:rFonts w:eastAsia="標楷體" w:hint="eastAsia"/>
          <w:color w:val="000000"/>
          <w:spacing w:val="15"/>
          <w:kern w:val="0"/>
          <w:sz w:val="28"/>
        </w:rPr>
        <w:t>跨境電商</w:t>
      </w:r>
      <w:proofErr w:type="gramEnd"/>
      <w:r w:rsidRPr="00DF0B1D">
        <w:rPr>
          <w:rFonts w:eastAsia="標楷體" w:hint="eastAsia"/>
          <w:color w:val="000000"/>
          <w:spacing w:val="15"/>
          <w:kern w:val="0"/>
          <w:sz w:val="28"/>
        </w:rPr>
        <w:t>綜合試驗區</w:t>
      </w:r>
      <w:r>
        <w:rPr>
          <w:rFonts w:eastAsia="標楷體" w:hint="eastAsia"/>
          <w:color w:val="000000"/>
          <w:spacing w:val="15"/>
          <w:kern w:val="0"/>
          <w:sz w:val="28"/>
        </w:rPr>
        <w:t>」，並對企業稅收、監管及</w:t>
      </w:r>
      <w:r w:rsidRPr="00FA183D">
        <w:rPr>
          <w:rFonts w:eastAsia="標楷體" w:hint="eastAsia"/>
          <w:color w:val="000000"/>
          <w:spacing w:val="15"/>
          <w:kern w:val="0"/>
          <w:sz w:val="28"/>
        </w:rPr>
        <w:t>便利化推出一系列輔助政策</w:t>
      </w:r>
      <w:r w:rsidRPr="00DF0B1D">
        <w:rPr>
          <w:rFonts w:eastAsia="標楷體" w:hint="eastAsia"/>
          <w:color w:val="000000"/>
          <w:spacing w:val="15"/>
          <w:kern w:val="0"/>
          <w:sz w:val="28"/>
        </w:rPr>
        <w:t>。</w:t>
      </w:r>
    </w:p>
    <w:p w:rsidR="006D3FF6" w:rsidRPr="0097289B" w:rsidRDefault="006D3FF6" w:rsidP="006D3FF6">
      <w:pPr>
        <w:spacing w:line="500" w:lineRule="exact"/>
        <w:ind w:leftChars="30" w:left="72" w:firstLineChars="196" w:firstLine="608"/>
        <w:jc w:val="both"/>
        <w:rPr>
          <w:rFonts w:eastAsia="標楷體"/>
          <w:color w:val="000000"/>
          <w:spacing w:val="15"/>
          <w:kern w:val="0"/>
          <w:sz w:val="28"/>
        </w:rPr>
      </w:pPr>
      <w:r>
        <w:rPr>
          <w:rFonts w:eastAsia="標楷體" w:hint="eastAsia"/>
          <w:color w:val="000000"/>
          <w:spacing w:val="15"/>
          <w:kern w:val="0"/>
          <w:sz w:val="28"/>
        </w:rPr>
        <w:t>今年適逢武漢肺炎</w:t>
      </w:r>
      <w:proofErr w:type="gramStart"/>
      <w:r>
        <w:rPr>
          <w:rFonts w:eastAsia="標楷體" w:hint="eastAsia"/>
          <w:color w:val="000000"/>
          <w:spacing w:val="15"/>
          <w:kern w:val="0"/>
          <w:sz w:val="28"/>
        </w:rPr>
        <w:t>疫</w:t>
      </w:r>
      <w:proofErr w:type="gramEnd"/>
      <w:r>
        <w:rPr>
          <w:rFonts w:eastAsia="標楷體" w:hint="eastAsia"/>
          <w:color w:val="000000"/>
          <w:spacing w:val="15"/>
          <w:kern w:val="0"/>
          <w:sz w:val="28"/>
        </w:rPr>
        <w:t>情蔓延，實體零售業及國際貿易受到嚴重衝擊，電商及</w:t>
      </w:r>
      <w:proofErr w:type="gramStart"/>
      <w:r>
        <w:rPr>
          <w:rFonts w:eastAsia="標楷體" w:hint="eastAsia"/>
          <w:color w:val="000000"/>
          <w:spacing w:val="15"/>
          <w:kern w:val="0"/>
          <w:sz w:val="28"/>
        </w:rPr>
        <w:t>跨境電商業</w:t>
      </w:r>
      <w:proofErr w:type="gramEnd"/>
      <w:r>
        <w:rPr>
          <w:rFonts w:eastAsia="標楷體" w:hint="eastAsia"/>
          <w:color w:val="000000"/>
          <w:spacing w:val="15"/>
          <w:kern w:val="0"/>
          <w:sz w:val="28"/>
        </w:rPr>
        <w:t>逆勢崛起，成為主流消費管道。北京大學學者指出，</w:t>
      </w:r>
      <w:r w:rsidRPr="00EB3E12">
        <w:rPr>
          <w:rFonts w:eastAsia="標楷體" w:hint="eastAsia"/>
          <w:spacing w:val="15"/>
          <w:kern w:val="0"/>
          <w:sz w:val="28"/>
        </w:rPr>
        <w:t>中國大陸第</w:t>
      </w:r>
      <w:r w:rsidRPr="00EB3E12">
        <w:rPr>
          <w:rFonts w:eastAsia="標楷體" w:hint="eastAsia"/>
          <w:spacing w:val="15"/>
          <w:kern w:val="0"/>
          <w:sz w:val="28"/>
        </w:rPr>
        <w:t>2</w:t>
      </w:r>
      <w:r w:rsidRPr="00EB3E12">
        <w:rPr>
          <w:rFonts w:eastAsia="標楷體" w:hint="eastAsia"/>
          <w:spacing w:val="15"/>
          <w:kern w:val="0"/>
          <w:sz w:val="28"/>
        </w:rPr>
        <w:t>季經濟成長回溫的三大主因</w:t>
      </w:r>
      <w:r>
        <w:rPr>
          <w:rFonts w:eastAsia="標楷體" w:hint="eastAsia"/>
          <w:spacing w:val="15"/>
          <w:kern w:val="0"/>
          <w:sz w:val="28"/>
        </w:rPr>
        <w:t>，除了</w:t>
      </w:r>
      <w:r w:rsidRPr="00EB3E12">
        <w:rPr>
          <w:rFonts w:eastAsia="標楷體" w:hint="eastAsia"/>
          <w:spacing w:val="15"/>
          <w:kern w:val="0"/>
          <w:sz w:val="28"/>
        </w:rPr>
        <w:t>政府投資</w:t>
      </w:r>
      <w:r>
        <w:rPr>
          <w:rFonts w:eastAsia="標楷體" w:hint="eastAsia"/>
          <w:spacing w:val="15"/>
          <w:kern w:val="0"/>
          <w:sz w:val="28"/>
        </w:rPr>
        <w:t>及</w:t>
      </w:r>
      <w:r w:rsidRPr="00EB3E12">
        <w:rPr>
          <w:rFonts w:eastAsia="標楷體" w:hint="eastAsia"/>
          <w:spacing w:val="15"/>
          <w:kern w:val="0"/>
          <w:sz w:val="28"/>
        </w:rPr>
        <w:t>生產性重大項目恢復</w:t>
      </w:r>
      <w:r>
        <w:rPr>
          <w:rFonts w:eastAsia="標楷體" w:hint="eastAsia"/>
          <w:spacing w:val="15"/>
          <w:kern w:val="0"/>
          <w:sz w:val="28"/>
        </w:rPr>
        <w:t>外，也</w:t>
      </w:r>
      <w:proofErr w:type="gramStart"/>
      <w:r>
        <w:rPr>
          <w:rFonts w:eastAsia="標楷體" w:hint="eastAsia"/>
          <w:spacing w:val="15"/>
          <w:kern w:val="0"/>
          <w:sz w:val="28"/>
        </w:rPr>
        <w:t>歸功於</w:t>
      </w:r>
      <w:r w:rsidRPr="00EB3E12">
        <w:rPr>
          <w:rFonts w:eastAsia="標楷體" w:hint="eastAsia"/>
          <w:spacing w:val="15"/>
          <w:kern w:val="0"/>
          <w:sz w:val="28"/>
        </w:rPr>
        <w:t>線上經濟</w:t>
      </w:r>
      <w:proofErr w:type="gramEnd"/>
      <w:r w:rsidRPr="00EB3E12">
        <w:rPr>
          <w:rFonts w:eastAsia="標楷體" w:hint="eastAsia"/>
          <w:spacing w:val="15"/>
          <w:kern w:val="0"/>
          <w:sz w:val="28"/>
        </w:rPr>
        <w:t>表現優異</w:t>
      </w:r>
      <w:r w:rsidRPr="00A02BCC">
        <w:rPr>
          <w:rFonts w:eastAsia="標楷體" w:hint="eastAsia"/>
          <w:color w:val="000000"/>
          <w:spacing w:val="15"/>
          <w:kern w:val="0"/>
          <w:sz w:val="28"/>
        </w:rPr>
        <w:t>。</w:t>
      </w:r>
      <w:r>
        <w:rPr>
          <w:rFonts w:eastAsia="標楷體" w:hint="eastAsia"/>
          <w:color w:val="000000"/>
          <w:spacing w:val="15"/>
          <w:kern w:val="0"/>
          <w:sz w:val="28"/>
        </w:rPr>
        <w:t>後</w:t>
      </w:r>
      <w:proofErr w:type="gramStart"/>
      <w:r>
        <w:rPr>
          <w:rFonts w:eastAsia="標楷體" w:hint="eastAsia"/>
          <w:color w:val="000000"/>
          <w:spacing w:val="15"/>
          <w:kern w:val="0"/>
          <w:sz w:val="28"/>
        </w:rPr>
        <w:t>疫</w:t>
      </w:r>
      <w:proofErr w:type="gramEnd"/>
      <w:r>
        <w:rPr>
          <w:rFonts w:eastAsia="標楷體" w:hint="eastAsia"/>
          <w:color w:val="000000"/>
          <w:spacing w:val="15"/>
          <w:kern w:val="0"/>
          <w:sz w:val="28"/>
        </w:rPr>
        <w:t>情時代，較去年</w:t>
      </w:r>
      <w:r w:rsidRPr="005A0C67">
        <w:rPr>
          <w:rFonts w:eastAsia="標楷體" w:hint="eastAsia"/>
          <w:color w:val="000000"/>
          <w:spacing w:val="15"/>
          <w:kern w:val="0"/>
          <w:sz w:val="28"/>
        </w:rPr>
        <w:t>大幅成長領域包括直播電商、社交電商、生鮮電商及</w:t>
      </w:r>
      <w:proofErr w:type="gramStart"/>
      <w:r w:rsidRPr="005A0C67">
        <w:rPr>
          <w:rFonts w:eastAsia="標楷體" w:hint="eastAsia"/>
          <w:color w:val="000000"/>
          <w:spacing w:val="15"/>
          <w:kern w:val="0"/>
          <w:sz w:val="28"/>
        </w:rPr>
        <w:t>跨境電商</w:t>
      </w:r>
      <w:proofErr w:type="gramEnd"/>
      <w:r>
        <w:rPr>
          <w:rFonts w:eastAsia="標楷體" w:hint="eastAsia"/>
          <w:color w:val="000000"/>
          <w:spacing w:val="15"/>
          <w:kern w:val="0"/>
          <w:sz w:val="28"/>
        </w:rPr>
        <w:t>等</w:t>
      </w:r>
      <w:r w:rsidRPr="005A0C67">
        <w:rPr>
          <w:rFonts w:eastAsia="標楷體" w:hint="eastAsia"/>
          <w:color w:val="000000"/>
          <w:spacing w:val="15"/>
          <w:kern w:val="0"/>
          <w:sz w:val="28"/>
        </w:rPr>
        <w:t>，</w:t>
      </w:r>
      <w:r>
        <w:rPr>
          <w:rFonts w:eastAsia="標楷體" w:hint="eastAsia"/>
          <w:color w:val="000000"/>
          <w:spacing w:val="15"/>
          <w:kern w:val="0"/>
          <w:sz w:val="28"/>
        </w:rPr>
        <w:t>而電商及</w:t>
      </w:r>
      <w:proofErr w:type="gramStart"/>
      <w:r>
        <w:rPr>
          <w:rFonts w:eastAsia="標楷體" w:hint="eastAsia"/>
          <w:color w:val="000000"/>
          <w:spacing w:val="15"/>
          <w:kern w:val="0"/>
          <w:sz w:val="28"/>
        </w:rPr>
        <w:t>跨境電商</w:t>
      </w:r>
      <w:proofErr w:type="gramEnd"/>
      <w:r>
        <w:rPr>
          <w:rFonts w:eastAsia="標楷體" w:hint="eastAsia"/>
          <w:color w:val="000000"/>
          <w:spacing w:val="15"/>
          <w:kern w:val="0"/>
          <w:sz w:val="28"/>
        </w:rPr>
        <w:t>亦成為刺</w:t>
      </w:r>
      <w:r>
        <w:rPr>
          <w:rFonts w:eastAsia="標楷體" w:hint="eastAsia"/>
          <w:color w:val="000000"/>
          <w:spacing w:val="15"/>
          <w:kern w:val="0"/>
          <w:sz w:val="28"/>
        </w:rPr>
        <w:lastRenderedPageBreak/>
        <w:t>激內</w:t>
      </w:r>
      <w:proofErr w:type="gramStart"/>
      <w:r>
        <w:rPr>
          <w:rFonts w:eastAsia="標楷體" w:hint="eastAsia"/>
          <w:color w:val="000000"/>
          <w:spacing w:val="15"/>
          <w:kern w:val="0"/>
          <w:sz w:val="28"/>
        </w:rPr>
        <w:t>需及穩外貿</w:t>
      </w:r>
      <w:proofErr w:type="gramEnd"/>
      <w:r>
        <w:rPr>
          <w:rFonts w:eastAsia="標楷體" w:hint="eastAsia"/>
          <w:color w:val="000000"/>
          <w:spacing w:val="15"/>
          <w:kern w:val="0"/>
          <w:sz w:val="28"/>
        </w:rPr>
        <w:t>的重要主體。</w:t>
      </w:r>
    </w:p>
    <w:p w:rsidR="006D3FF6" w:rsidRPr="00853BAB" w:rsidRDefault="006D3FF6" w:rsidP="006D3FF6">
      <w:pPr>
        <w:pStyle w:val="2"/>
        <w:spacing w:afterLines="0" w:after="0"/>
        <w:jc w:val="both"/>
        <w:rPr>
          <w:b w:val="0"/>
          <w:bCs w:val="0"/>
          <w:sz w:val="32"/>
          <w:szCs w:val="32"/>
        </w:rPr>
      </w:pPr>
      <w:r w:rsidRPr="006D5245">
        <w:rPr>
          <w:sz w:val="32"/>
          <w:szCs w:val="32"/>
        </w:rPr>
        <w:t>二、中國</w:t>
      </w:r>
      <w:r>
        <w:rPr>
          <w:rFonts w:hint="eastAsia"/>
          <w:sz w:val="32"/>
          <w:szCs w:val="32"/>
        </w:rPr>
        <w:t>大陸</w:t>
      </w:r>
      <w:r w:rsidRPr="006D5245">
        <w:rPr>
          <w:sz w:val="32"/>
          <w:szCs w:val="32"/>
        </w:rPr>
        <w:t>電商市場概況</w:t>
      </w:r>
    </w:p>
    <w:p w:rsidR="006D3FF6" w:rsidRDefault="006D3FF6" w:rsidP="006D3FF6">
      <w:pPr>
        <w:pStyle w:val="2"/>
        <w:widowControl/>
        <w:numPr>
          <w:ilvl w:val="0"/>
          <w:numId w:val="15"/>
        </w:numPr>
        <w:adjustRightInd w:val="0"/>
        <w:snapToGrid w:val="0"/>
        <w:spacing w:afterLines="0" w:after="0" w:line="500" w:lineRule="exact"/>
        <w:ind w:left="567" w:hanging="567"/>
        <w:jc w:val="both"/>
        <w:textAlignment w:val="baseline"/>
        <w:rPr>
          <w:sz w:val="28"/>
          <w:szCs w:val="28"/>
        </w:rPr>
      </w:pPr>
      <w:r>
        <w:rPr>
          <w:rFonts w:hint="eastAsia"/>
          <w:sz w:val="28"/>
          <w:szCs w:val="28"/>
        </w:rPr>
        <w:t>發展現況</w:t>
      </w:r>
    </w:p>
    <w:p w:rsidR="006D3FF6" w:rsidRPr="006C219D" w:rsidRDefault="006D3FF6" w:rsidP="006D3FF6">
      <w:pPr>
        <w:pStyle w:val="2"/>
        <w:widowControl/>
        <w:numPr>
          <w:ilvl w:val="0"/>
          <w:numId w:val="16"/>
        </w:numPr>
        <w:adjustRightInd w:val="0"/>
        <w:snapToGrid w:val="0"/>
        <w:spacing w:afterLines="0" w:after="0" w:line="500" w:lineRule="exact"/>
        <w:jc w:val="both"/>
        <w:textAlignment w:val="baseline"/>
        <w:rPr>
          <w:b w:val="0"/>
          <w:color w:val="000000"/>
          <w:spacing w:val="15"/>
          <w:kern w:val="0"/>
          <w:sz w:val="28"/>
          <w:szCs w:val="24"/>
        </w:rPr>
      </w:pPr>
      <w:r w:rsidRPr="00485480">
        <w:rPr>
          <w:rFonts w:hint="eastAsia"/>
          <w:color w:val="000000"/>
          <w:spacing w:val="15"/>
          <w:kern w:val="0"/>
          <w:sz w:val="28"/>
          <w:szCs w:val="24"/>
        </w:rPr>
        <w:t>交易規模</w:t>
      </w:r>
      <w:r>
        <w:rPr>
          <w:rFonts w:hint="eastAsia"/>
          <w:color w:val="000000"/>
          <w:spacing w:val="15"/>
          <w:kern w:val="0"/>
          <w:sz w:val="28"/>
          <w:szCs w:val="24"/>
        </w:rPr>
        <w:t>：</w:t>
      </w:r>
      <w:r w:rsidRPr="004926E6">
        <w:rPr>
          <w:b w:val="0"/>
          <w:color w:val="000000"/>
          <w:spacing w:val="15"/>
          <w:kern w:val="0"/>
          <w:sz w:val="28"/>
          <w:szCs w:val="24"/>
        </w:rPr>
        <w:t>中國大陸電商交易總額逐年增加，去年達到</w:t>
      </w:r>
      <w:r w:rsidRPr="004926E6">
        <w:rPr>
          <w:b w:val="0"/>
          <w:color w:val="000000"/>
          <w:spacing w:val="15"/>
          <w:kern w:val="0"/>
          <w:sz w:val="28"/>
          <w:szCs w:val="24"/>
        </w:rPr>
        <w:t>34.81</w:t>
      </w:r>
      <w:r>
        <w:rPr>
          <w:b w:val="0"/>
          <w:color w:val="000000"/>
          <w:spacing w:val="15"/>
          <w:kern w:val="0"/>
          <w:sz w:val="28"/>
          <w:szCs w:val="24"/>
        </w:rPr>
        <w:t>兆人民幣，惟</w:t>
      </w:r>
      <w:r>
        <w:rPr>
          <w:rFonts w:hint="eastAsia"/>
          <w:b w:val="0"/>
          <w:color w:val="000000"/>
          <w:spacing w:val="15"/>
          <w:kern w:val="0"/>
          <w:sz w:val="28"/>
          <w:szCs w:val="24"/>
        </w:rPr>
        <w:t>自</w:t>
      </w:r>
      <w:r>
        <w:rPr>
          <w:rFonts w:hint="eastAsia"/>
          <w:b w:val="0"/>
          <w:color w:val="000000"/>
          <w:spacing w:val="15"/>
          <w:kern w:val="0"/>
          <w:sz w:val="28"/>
          <w:szCs w:val="24"/>
        </w:rPr>
        <w:t>2014</w:t>
      </w:r>
      <w:r w:rsidRPr="004926E6">
        <w:rPr>
          <w:b w:val="0"/>
          <w:color w:val="000000"/>
          <w:spacing w:val="15"/>
          <w:kern w:val="0"/>
          <w:sz w:val="28"/>
          <w:szCs w:val="24"/>
        </w:rPr>
        <w:t>年</w:t>
      </w:r>
      <w:r>
        <w:rPr>
          <w:rFonts w:hint="eastAsia"/>
          <w:b w:val="0"/>
          <w:color w:val="000000"/>
          <w:spacing w:val="15"/>
          <w:kern w:val="0"/>
          <w:sz w:val="28"/>
          <w:szCs w:val="24"/>
        </w:rPr>
        <w:t>起</w:t>
      </w:r>
      <w:r w:rsidRPr="004926E6">
        <w:rPr>
          <w:rFonts w:hint="eastAsia"/>
          <w:b w:val="0"/>
          <w:color w:val="000000"/>
          <w:spacing w:val="15"/>
          <w:kern w:val="0"/>
          <w:sz w:val="28"/>
          <w:szCs w:val="24"/>
        </w:rPr>
        <w:t>成長速度逐年放緩，顯示中國大陸</w:t>
      </w:r>
      <w:r w:rsidRPr="00BD1779">
        <w:rPr>
          <w:rFonts w:hint="eastAsia"/>
          <w:b w:val="0"/>
          <w:color w:val="000000"/>
          <w:spacing w:val="15"/>
          <w:kern w:val="0"/>
          <w:sz w:val="28"/>
          <w:szCs w:val="24"/>
        </w:rPr>
        <w:t>電商市場進入飽和期</w:t>
      </w:r>
      <w:r w:rsidRPr="00BD1779">
        <w:rPr>
          <w:b w:val="0"/>
          <w:color w:val="000000"/>
          <w:spacing w:val="15"/>
          <w:kern w:val="0"/>
          <w:sz w:val="28"/>
          <w:szCs w:val="24"/>
        </w:rPr>
        <w:t>(</w:t>
      </w:r>
      <w:r w:rsidRPr="00BD1779">
        <w:rPr>
          <w:b w:val="0"/>
          <w:color w:val="000000"/>
          <w:spacing w:val="15"/>
          <w:kern w:val="0"/>
          <w:sz w:val="28"/>
          <w:szCs w:val="24"/>
        </w:rPr>
        <w:t>如圖</w:t>
      </w:r>
      <w:r w:rsidRPr="00BD1779">
        <w:rPr>
          <w:b w:val="0"/>
          <w:color w:val="000000"/>
          <w:spacing w:val="15"/>
          <w:kern w:val="0"/>
          <w:sz w:val="28"/>
          <w:szCs w:val="24"/>
        </w:rPr>
        <w:t>1)</w:t>
      </w:r>
      <w:r w:rsidRPr="00BD1779">
        <w:rPr>
          <w:rFonts w:hint="eastAsia"/>
          <w:b w:val="0"/>
          <w:color w:val="000000"/>
          <w:spacing w:val="15"/>
          <w:kern w:val="0"/>
          <w:sz w:val="28"/>
          <w:szCs w:val="24"/>
        </w:rPr>
        <w:t>。然而，其在社會消費品零售總額中的份額不斷上升，去年高達</w:t>
      </w:r>
      <w:r w:rsidRPr="00BD1779">
        <w:rPr>
          <w:rFonts w:hint="eastAsia"/>
          <w:b w:val="0"/>
          <w:color w:val="000000"/>
          <w:spacing w:val="15"/>
          <w:kern w:val="0"/>
          <w:sz w:val="28"/>
          <w:szCs w:val="24"/>
        </w:rPr>
        <w:t>2</w:t>
      </w:r>
      <w:r w:rsidRPr="00BD1779">
        <w:rPr>
          <w:b w:val="0"/>
          <w:color w:val="000000"/>
          <w:spacing w:val="15"/>
          <w:kern w:val="0"/>
          <w:sz w:val="28"/>
          <w:szCs w:val="24"/>
        </w:rPr>
        <w:t>5.8%</w:t>
      </w:r>
      <w:r w:rsidRPr="00BD1779">
        <w:rPr>
          <w:b w:val="0"/>
          <w:color w:val="000000"/>
          <w:spacing w:val="15"/>
          <w:kern w:val="0"/>
          <w:sz w:val="28"/>
          <w:szCs w:val="24"/>
        </w:rPr>
        <w:t>，超越英國成為全球首位</w:t>
      </w:r>
      <w:r w:rsidRPr="00BD1779">
        <w:rPr>
          <w:rFonts w:hint="eastAsia"/>
          <w:b w:val="0"/>
          <w:color w:val="000000"/>
          <w:spacing w:val="15"/>
          <w:kern w:val="0"/>
          <w:sz w:val="28"/>
          <w:szCs w:val="24"/>
        </w:rPr>
        <w:t>；</w:t>
      </w:r>
      <w:r w:rsidRPr="00BD1779">
        <w:rPr>
          <w:rFonts w:hint="eastAsia"/>
          <w:b w:val="0"/>
          <w:color w:val="000000" w:themeColor="text1"/>
          <w:spacing w:val="15"/>
          <w:kern w:val="0"/>
          <w:sz w:val="28"/>
          <w:szCs w:val="24"/>
        </w:rPr>
        <w:t>在</w:t>
      </w:r>
      <w:proofErr w:type="gramStart"/>
      <w:r w:rsidRPr="00BD1779">
        <w:rPr>
          <w:rFonts w:hint="eastAsia"/>
          <w:b w:val="0"/>
          <w:color w:val="000000" w:themeColor="text1"/>
          <w:spacing w:val="15"/>
          <w:kern w:val="0"/>
          <w:sz w:val="28"/>
          <w:szCs w:val="24"/>
        </w:rPr>
        <w:t>疫</w:t>
      </w:r>
      <w:proofErr w:type="gramEnd"/>
      <w:r w:rsidRPr="00BD1779">
        <w:rPr>
          <w:rFonts w:hint="eastAsia"/>
          <w:b w:val="0"/>
          <w:color w:val="000000" w:themeColor="text1"/>
          <w:spacing w:val="15"/>
          <w:kern w:val="0"/>
          <w:sz w:val="28"/>
          <w:szCs w:val="24"/>
        </w:rPr>
        <w:t>情催化下，今年</w:t>
      </w:r>
      <w:r w:rsidRPr="00BD1779">
        <w:rPr>
          <w:rFonts w:hint="eastAsia"/>
          <w:b w:val="0"/>
          <w:color w:val="000000" w:themeColor="text1"/>
          <w:spacing w:val="15"/>
          <w:kern w:val="0"/>
          <w:sz w:val="28"/>
          <w:szCs w:val="24"/>
        </w:rPr>
        <w:t>1</w:t>
      </w:r>
      <w:r w:rsidRPr="00BD1779">
        <w:rPr>
          <w:rFonts w:hint="eastAsia"/>
          <w:b w:val="0"/>
          <w:color w:val="000000" w:themeColor="text1"/>
          <w:spacing w:val="15"/>
          <w:kern w:val="0"/>
          <w:sz w:val="28"/>
          <w:szCs w:val="24"/>
        </w:rPr>
        <w:t>至</w:t>
      </w:r>
      <w:r w:rsidRPr="00BD1779">
        <w:rPr>
          <w:rFonts w:hint="eastAsia"/>
          <w:b w:val="0"/>
          <w:color w:val="000000" w:themeColor="text1"/>
          <w:spacing w:val="15"/>
          <w:kern w:val="0"/>
          <w:sz w:val="28"/>
          <w:szCs w:val="24"/>
        </w:rPr>
        <w:t>7</w:t>
      </w:r>
      <w:r w:rsidRPr="00BD1779">
        <w:rPr>
          <w:rFonts w:hint="eastAsia"/>
          <w:b w:val="0"/>
          <w:color w:val="000000" w:themeColor="text1"/>
          <w:spacing w:val="15"/>
          <w:kern w:val="0"/>
          <w:sz w:val="28"/>
          <w:szCs w:val="24"/>
        </w:rPr>
        <w:t>月實物商品網上零售額占社會消費品零售總額的</w:t>
      </w:r>
      <w:r w:rsidRPr="00BD1779">
        <w:rPr>
          <w:rFonts w:hint="eastAsia"/>
          <w:b w:val="0"/>
          <w:color w:val="000000" w:themeColor="text1"/>
          <w:spacing w:val="15"/>
          <w:kern w:val="0"/>
          <w:sz w:val="28"/>
          <w:szCs w:val="24"/>
        </w:rPr>
        <w:t>25.0</w:t>
      </w:r>
      <w:r w:rsidRPr="00BD1779">
        <w:rPr>
          <w:rFonts w:hint="eastAsia"/>
          <w:b w:val="0"/>
          <w:color w:val="000000" w:themeColor="text1"/>
          <w:spacing w:val="15"/>
          <w:kern w:val="0"/>
          <w:sz w:val="28"/>
          <w:szCs w:val="24"/>
        </w:rPr>
        <w:t>％，顯示網路購物為中國大陸消費主流模式。</w:t>
      </w:r>
    </w:p>
    <w:p w:rsidR="006D3FF6" w:rsidRDefault="006D3FF6" w:rsidP="006D3FF6">
      <w:pPr>
        <w:ind w:leftChars="236" w:left="566"/>
        <w:jc w:val="both"/>
        <w:rPr>
          <w:rFonts w:ascii="標楷體" w:eastAsia="標楷體" w:hAnsi="標楷體"/>
          <w:sz w:val="22"/>
        </w:rPr>
      </w:pPr>
      <w:r>
        <w:rPr>
          <w:rFonts w:ascii="標楷體" w:eastAsia="標楷體" w:hAnsi="標楷體"/>
          <w:noProof/>
          <w:sz w:val="22"/>
        </w:rPr>
        <w:drawing>
          <wp:inline distT="0" distB="0" distL="0" distR="0" wp14:anchorId="57E192F5" wp14:editId="03CFB90B">
            <wp:extent cx="4451350" cy="248285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1350" cy="2482850"/>
                    </a:xfrm>
                    <a:prstGeom prst="rect">
                      <a:avLst/>
                    </a:prstGeom>
                    <a:noFill/>
                    <a:ln>
                      <a:noFill/>
                    </a:ln>
                  </pic:spPr>
                </pic:pic>
              </a:graphicData>
            </a:graphic>
          </wp:inline>
        </w:drawing>
      </w:r>
    </w:p>
    <w:p w:rsidR="006D3FF6" w:rsidRDefault="006D3FF6" w:rsidP="006D3FF6">
      <w:pPr>
        <w:ind w:leftChars="295" w:left="708"/>
        <w:jc w:val="both"/>
      </w:pPr>
      <w:r w:rsidRPr="006D5245">
        <w:rPr>
          <w:noProof/>
        </w:rPr>
        <mc:AlternateContent>
          <mc:Choice Requires="wps">
            <w:drawing>
              <wp:anchor distT="0" distB="0" distL="114300" distR="114300" simplePos="0" relativeHeight="253326848" behindDoc="0" locked="0" layoutInCell="1" allowOverlap="1" wp14:anchorId="52FA8E05" wp14:editId="71274A67">
                <wp:simplePos x="0" y="0"/>
                <wp:positionH relativeFrom="column">
                  <wp:posOffset>900430</wp:posOffset>
                </wp:positionH>
                <wp:positionV relativeFrom="paragraph">
                  <wp:posOffset>146685</wp:posOffset>
                </wp:positionV>
                <wp:extent cx="366331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03985"/>
                        </a:xfrm>
                        <a:prstGeom prst="rect">
                          <a:avLst/>
                        </a:prstGeom>
                        <a:noFill/>
                        <a:ln w="9525">
                          <a:noFill/>
                          <a:miter lim="800000"/>
                          <a:headEnd/>
                          <a:tailEnd/>
                        </a:ln>
                      </wps:spPr>
                      <wps:txbx>
                        <w:txbxContent>
                          <w:p w:rsidR="00220766" w:rsidRPr="00290E8E" w:rsidRDefault="00220766" w:rsidP="006D3FF6">
                            <w:pPr>
                              <w:rPr>
                                <w:rFonts w:eastAsia="標楷體"/>
                                <w:b/>
                                <w:sz w:val="28"/>
                                <w:szCs w:val="28"/>
                              </w:rPr>
                            </w:pPr>
                            <w:r w:rsidRPr="00290E8E">
                              <w:rPr>
                                <w:rFonts w:eastAsia="標楷體"/>
                                <w:b/>
                                <w:sz w:val="28"/>
                                <w:szCs w:val="28"/>
                              </w:rPr>
                              <w:t>圖</w:t>
                            </w:r>
                            <w:r w:rsidRPr="00290E8E">
                              <w:rPr>
                                <w:rFonts w:eastAsia="標楷體"/>
                                <w:b/>
                                <w:sz w:val="28"/>
                                <w:szCs w:val="28"/>
                              </w:rPr>
                              <w:t>1</w:t>
                            </w:r>
                            <w:r w:rsidRPr="00290E8E">
                              <w:rPr>
                                <w:rFonts w:eastAsia="標楷體" w:hint="eastAsia"/>
                                <w:b/>
                                <w:sz w:val="28"/>
                                <w:szCs w:val="28"/>
                              </w:rPr>
                              <w:t xml:space="preserve"> </w:t>
                            </w:r>
                            <w:r w:rsidRPr="00290E8E">
                              <w:rPr>
                                <w:rFonts w:eastAsia="標楷體"/>
                                <w:b/>
                                <w:sz w:val="28"/>
                                <w:szCs w:val="28"/>
                              </w:rPr>
                              <w:t xml:space="preserve"> 2011-2019</w:t>
                            </w:r>
                            <w:r w:rsidRPr="00290E8E">
                              <w:rPr>
                                <w:rFonts w:eastAsia="標楷體"/>
                                <w:b/>
                                <w:sz w:val="28"/>
                                <w:szCs w:val="28"/>
                              </w:rPr>
                              <w:t>年中國大陸電子商務交易額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70.9pt;margin-top:11.55pt;width:288.45pt;height:110.55pt;z-index:2533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" filled="f" stroked="f">
                <v:textbox style="mso-fit-shape-to-text:t">
                  <w:txbxContent>
                    <w:p w:rsidR="00220766" w:rsidRPr="00290E8E" w:rsidRDefault="00220766" w:rsidP="006D3FF6">
                      <w:pPr>
                        <w:rPr>
                          <w:rFonts w:eastAsia="標楷體"/>
                          <w:b/>
                          <w:sz w:val="28"/>
                          <w:szCs w:val="28"/>
                        </w:rPr>
                      </w:pPr>
                      <w:r w:rsidRPr="00290E8E">
                        <w:rPr>
                          <w:rFonts w:eastAsia="標楷體"/>
                          <w:b/>
                          <w:sz w:val="28"/>
                          <w:szCs w:val="28"/>
                        </w:rPr>
                        <w:t>圖</w:t>
                      </w:r>
                      <w:r w:rsidRPr="00290E8E">
                        <w:rPr>
                          <w:rFonts w:eastAsia="標楷體"/>
                          <w:b/>
                          <w:sz w:val="28"/>
                          <w:szCs w:val="28"/>
                        </w:rPr>
                        <w:t>1</w:t>
                      </w:r>
                      <w:r w:rsidRPr="00290E8E">
                        <w:rPr>
                          <w:rFonts w:eastAsia="標楷體" w:hint="eastAsia"/>
                          <w:b/>
                          <w:sz w:val="28"/>
                          <w:szCs w:val="28"/>
                        </w:rPr>
                        <w:t xml:space="preserve"> </w:t>
                      </w:r>
                      <w:r w:rsidRPr="00290E8E">
                        <w:rPr>
                          <w:rFonts w:eastAsia="標楷體"/>
                          <w:b/>
                          <w:sz w:val="28"/>
                          <w:szCs w:val="28"/>
                        </w:rPr>
                        <w:t xml:space="preserve"> 2011-2019</w:t>
                      </w:r>
                      <w:r w:rsidRPr="00290E8E">
                        <w:rPr>
                          <w:rFonts w:eastAsia="標楷體"/>
                          <w:b/>
                          <w:sz w:val="28"/>
                          <w:szCs w:val="28"/>
                        </w:rPr>
                        <w:t>年中國大陸電子商務交易額</w:t>
                      </w:r>
                    </w:p>
                  </w:txbxContent>
                </v:textbox>
              </v:shape>
            </w:pict>
          </mc:Fallback>
        </mc:AlternateContent>
      </w:r>
      <w:r w:rsidRPr="00BF1796">
        <w:rPr>
          <w:rFonts w:ascii="標楷體" w:eastAsia="標楷體" w:hAnsi="標楷體" w:hint="eastAsia"/>
          <w:sz w:val="22"/>
        </w:rPr>
        <w:t>資料來源：商務部《中國電子商務報告</w:t>
      </w:r>
      <w:r w:rsidRPr="00A319A7">
        <w:rPr>
          <w:rFonts w:eastAsia="標楷體"/>
          <w:sz w:val="22"/>
        </w:rPr>
        <w:t>2019</w:t>
      </w:r>
      <w:r w:rsidRPr="00BF1796">
        <w:rPr>
          <w:rFonts w:ascii="標楷體" w:eastAsia="標楷體" w:hAnsi="標楷體" w:hint="eastAsia"/>
          <w:sz w:val="22"/>
        </w:rPr>
        <w:t>》</w:t>
      </w:r>
    </w:p>
    <w:p w:rsidR="006D3FF6" w:rsidRDefault="006D3FF6" w:rsidP="006D3FF6">
      <w:pPr>
        <w:jc w:val="right"/>
      </w:pPr>
    </w:p>
    <w:p w:rsidR="006D3FF6" w:rsidRDefault="006D3FF6" w:rsidP="006D3FF6">
      <w:pPr>
        <w:jc w:val="right"/>
      </w:pPr>
    </w:p>
    <w:p w:rsidR="006D3FF6" w:rsidRPr="00BD1779" w:rsidRDefault="006D3FF6" w:rsidP="006D3FF6">
      <w:pPr>
        <w:pStyle w:val="2"/>
        <w:keepNext w:val="0"/>
        <w:numPr>
          <w:ilvl w:val="0"/>
          <w:numId w:val="16"/>
        </w:numPr>
        <w:adjustRightInd w:val="0"/>
        <w:snapToGrid w:val="0"/>
        <w:spacing w:beforeLines="50" w:before="180" w:afterLines="0" w:after="0" w:line="500" w:lineRule="exact"/>
        <w:ind w:left="482" w:hanging="482"/>
        <w:jc w:val="both"/>
        <w:textAlignment w:val="baseline"/>
        <w:rPr>
          <w:b w:val="0"/>
          <w:sz w:val="28"/>
          <w:szCs w:val="28"/>
        </w:rPr>
      </w:pPr>
      <w:r w:rsidRPr="00BD1779">
        <w:rPr>
          <w:sz w:val="28"/>
          <w:szCs w:val="28"/>
        </w:rPr>
        <w:t>商品品類</w:t>
      </w:r>
      <w:r w:rsidRPr="00BD1779">
        <w:rPr>
          <w:rFonts w:hint="eastAsia"/>
          <w:sz w:val="28"/>
          <w:szCs w:val="28"/>
        </w:rPr>
        <w:t>：</w:t>
      </w:r>
      <w:r w:rsidRPr="00BD1779">
        <w:rPr>
          <w:rFonts w:hint="eastAsia"/>
          <w:b w:val="0"/>
          <w:sz w:val="28"/>
          <w:szCs w:val="28"/>
        </w:rPr>
        <w:t>去年全年銷售量最佳的</w:t>
      </w:r>
      <w:r w:rsidRPr="00BD1779">
        <w:rPr>
          <w:b w:val="0"/>
          <w:sz w:val="28"/>
          <w:szCs w:val="28"/>
        </w:rPr>
        <w:t>前三</w:t>
      </w:r>
      <w:r w:rsidRPr="00BD1779">
        <w:rPr>
          <w:rFonts w:hint="eastAsia"/>
          <w:b w:val="0"/>
          <w:sz w:val="28"/>
          <w:szCs w:val="28"/>
        </w:rPr>
        <w:t>名</w:t>
      </w:r>
      <w:r w:rsidRPr="00BD1779">
        <w:rPr>
          <w:b w:val="0"/>
          <w:sz w:val="28"/>
          <w:szCs w:val="28"/>
        </w:rPr>
        <w:t>為服裝鞋帽針織紡品</w:t>
      </w:r>
      <w:r w:rsidRPr="00BD1779">
        <w:rPr>
          <w:b w:val="0"/>
          <w:sz w:val="28"/>
          <w:szCs w:val="28"/>
        </w:rPr>
        <w:t>(24.5%)</w:t>
      </w:r>
      <w:r w:rsidRPr="00BD1779">
        <w:rPr>
          <w:b w:val="0"/>
          <w:sz w:val="28"/>
          <w:szCs w:val="28"/>
        </w:rPr>
        <w:t>、日用品</w:t>
      </w:r>
      <w:r w:rsidRPr="00BD1779">
        <w:rPr>
          <w:b w:val="0"/>
          <w:sz w:val="28"/>
          <w:szCs w:val="28"/>
        </w:rPr>
        <w:t>(15.3%)</w:t>
      </w:r>
      <w:r w:rsidRPr="00BD1779">
        <w:rPr>
          <w:b w:val="0"/>
          <w:sz w:val="28"/>
          <w:szCs w:val="28"/>
        </w:rPr>
        <w:t>及家用電器語音像器材</w:t>
      </w:r>
      <w:r w:rsidRPr="00BD1779">
        <w:rPr>
          <w:b w:val="0"/>
          <w:sz w:val="28"/>
          <w:szCs w:val="28"/>
        </w:rPr>
        <w:t>(12.4%)</w:t>
      </w:r>
      <w:r w:rsidRPr="00BD1779">
        <w:rPr>
          <w:b w:val="0"/>
          <w:sz w:val="28"/>
          <w:szCs w:val="28"/>
        </w:rPr>
        <w:t>，而中西藥品、化妝品、菸酒及家具等成長速度均超過</w:t>
      </w:r>
      <w:r w:rsidRPr="00BD1779">
        <w:rPr>
          <w:b w:val="0"/>
          <w:sz w:val="28"/>
          <w:szCs w:val="28"/>
        </w:rPr>
        <w:t>30%</w:t>
      </w:r>
      <w:r w:rsidRPr="00BD1779">
        <w:rPr>
          <w:b w:val="0"/>
          <w:sz w:val="28"/>
          <w:szCs w:val="28"/>
        </w:rPr>
        <w:t>。</w:t>
      </w:r>
      <w:r w:rsidRPr="00BD1779">
        <w:rPr>
          <w:rFonts w:hint="eastAsia"/>
          <w:b w:val="0"/>
          <w:sz w:val="28"/>
          <w:szCs w:val="28"/>
        </w:rPr>
        <w:t>今年初</w:t>
      </w:r>
      <w:proofErr w:type="gramStart"/>
      <w:r w:rsidRPr="00BD1779">
        <w:rPr>
          <w:rFonts w:hint="eastAsia"/>
          <w:b w:val="0"/>
          <w:sz w:val="28"/>
          <w:szCs w:val="28"/>
        </w:rPr>
        <w:t>疫</w:t>
      </w:r>
      <w:proofErr w:type="gramEnd"/>
      <w:r w:rsidRPr="00BD1779">
        <w:rPr>
          <w:rFonts w:hint="eastAsia"/>
          <w:b w:val="0"/>
          <w:sz w:val="28"/>
          <w:szCs w:val="28"/>
        </w:rPr>
        <w:t>情爆發，引發生鮮食品、</w:t>
      </w:r>
      <w:r w:rsidRPr="00BD1779">
        <w:rPr>
          <w:rFonts w:hint="eastAsia"/>
          <w:b w:val="0"/>
          <w:bCs w:val="0"/>
          <w:sz w:val="28"/>
          <w:szCs w:val="28"/>
        </w:rPr>
        <w:t>保健品、中西藥品及娛樂</w:t>
      </w:r>
      <w:r w:rsidRPr="00BD1779">
        <w:rPr>
          <w:rFonts w:hint="eastAsia"/>
          <w:b w:val="0"/>
          <w:sz w:val="28"/>
          <w:szCs w:val="28"/>
        </w:rPr>
        <w:t>產品等網路零售額爆發式成長，</w:t>
      </w:r>
      <w:r>
        <w:rPr>
          <w:rFonts w:hint="eastAsia"/>
          <w:b w:val="0"/>
          <w:sz w:val="28"/>
          <w:szCs w:val="28"/>
        </w:rPr>
        <w:t>其中並</w:t>
      </w:r>
      <w:r w:rsidRPr="00BD1779">
        <w:rPr>
          <w:rFonts w:hint="eastAsia"/>
          <w:b w:val="0"/>
          <w:sz w:val="28"/>
          <w:szCs w:val="28"/>
        </w:rPr>
        <w:t>以食品類成長幅度最大，今年</w:t>
      </w:r>
      <w:r w:rsidRPr="00BD1779">
        <w:rPr>
          <w:rFonts w:hint="eastAsia"/>
          <w:b w:val="0"/>
          <w:sz w:val="28"/>
          <w:szCs w:val="28"/>
        </w:rPr>
        <w:t>1</w:t>
      </w:r>
      <w:r w:rsidRPr="00BD1779">
        <w:rPr>
          <w:rFonts w:hint="eastAsia"/>
          <w:b w:val="0"/>
          <w:sz w:val="28"/>
          <w:szCs w:val="28"/>
        </w:rPr>
        <w:t>至</w:t>
      </w:r>
      <w:r w:rsidRPr="00BD1779">
        <w:rPr>
          <w:rFonts w:hint="eastAsia"/>
          <w:b w:val="0"/>
          <w:sz w:val="28"/>
          <w:szCs w:val="28"/>
        </w:rPr>
        <w:t>7</w:t>
      </w:r>
      <w:r w:rsidRPr="00BD1779">
        <w:rPr>
          <w:rFonts w:hint="eastAsia"/>
          <w:b w:val="0"/>
          <w:sz w:val="28"/>
          <w:szCs w:val="28"/>
        </w:rPr>
        <w:t>月食品類網路零售額較去年同期成長</w:t>
      </w:r>
      <w:r w:rsidRPr="00BD1779">
        <w:rPr>
          <w:b w:val="0"/>
          <w:sz w:val="28"/>
          <w:szCs w:val="28"/>
        </w:rPr>
        <w:t>38.2%</w:t>
      </w:r>
      <w:r w:rsidRPr="00BD1779">
        <w:rPr>
          <w:rFonts w:hint="eastAsia"/>
          <w:b w:val="0"/>
          <w:sz w:val="28"/>
          <w:szCs w:val="28"/>
        </w:rPr>
        <w:t>。</w:t>
      </w:r>
    </w:p>
    <w:p w:rsidR="006D3FF6" w:rsidRPr="00BD1779" w:rsidRDefault="006D3FF6" w:rsidP="006D3FF6">
      <w:pPr>
        <w:pStyle w:val="2"/>
        <w:widowControl/>
        <w:numPr>
          <w:ilvl w:val="0"/>
          <w:numId w:val="16"/>
        </w:numPr>
        <w:adjustRightInd w:val="0"/>
        <w:snapToGrid w:val="0"/>
        <w:spacing w:afterLines="0" w:after="0" w:line="500" w:lineRule="exact"/>
        <w:jc w:val="both"/>
        <w:textAlignment w:val="baseline"/>
        <w:rPr>
          <w:color w:val="FF0000"/>
          <w:sz w:val="28"/>
          <w:szCs w:val="28"/>
        </w:rPr>
      </w:pPr>
      <w:r w:rsidRPr="00BD1779">
        <w:rPr>
          <w:color w:val="000000" w:themeColor="text1"/>
          <w:sz w:val="28"/>
          <w:szCs w:val="28"/>
        </w:rPr>
        <w:lastRenderedPageBreak/>
        <w:t>電商服務業</w:t>
      </w:r>
      <w:r w:rsidRPr="00BD1779">
        <w:rPr>
          <w:color w:val="000000" w:themeColor="text1"/>
          <w:sz w:val="28"/>
          <w:szCs w:val="28"/>
        </w:rPr>
        <w:t>(</w:t>
      </w:r>
      <w:r w:rsidRPr="00BD1779">
        <w:rPr>
          <w:color w:val="000000" w:themeColor="text1"/>
          <w:sz w:val="28"/>
          <w:szCs w:val="28"/>
        </w:rPr>
        <w:t>包括為電</w:t>
      </w:r>
      <w:r w:rsidRPr="00BD1779">
        <w:rPr>
          <w:rFonts w:hint="eastAsia"/>
          <w:color w:val="000000" w:themeColor="text1"/>
          <w:sz w:val="28"/>
          <w:szCs w:val="28"/>
        </w:rPr>
        <w:t>商</w:t>
      </w:r>
      <w:r w:rsidRPr="00BD1779">
        <w:rPr>
          <w:color w:val="000000" w:themeColor="text1"/>
          <w:sz w:val="28"/>
          <w:szCs w:val="28"/>
        </w:rPr>
        <w:t>提供支付、物流、訊息技術及代營運等服務</w:t>
      </w:r>
      <w:r w:rsidRPr="00BD1779">
        <w:rPr>
          <w:color w:val="000000" w:themeColor="text1"/>
          <w:sz w:val="28"/>
          <w:szCs w:val="28"/>
        </w:rPr>
        <w:t xml:space="preserve">) </w:t>
      </w:r>
      <w:r w:rsidRPr="00BD1779">
        <w:rPr>
          <w:rFonts w:hint="eastAsia"/>
          <w:color w:val="000000" w:themeColor="text1"/>
          <w:sz w:val="28"/>
          <w:szCs w:val="28"/>
        </w:rPr>
        <w:t>：</w:t>
      </w:r>
      <w:r w:rsidRPr="00BD1779">
        <w:rPr>
          <w:b w:val="0"/>
          <w:color w:val="000000" w:themeColor="text1"/>
          <w:sz w:val="28"/>
          <w:szCs w:val="28"/>
        </w:rPr>
        <w:t>電商服務業</w:t>
      </w:r>
      <w:r w:rsidRPr="00BD1779">
        <w:rPr>
          <w:rFonts w:hint="eastAsia"/>
          <w:b w:val="0"/>
          <w:color w:val="000000" w:themeColor="text1"/>
          <w:sz w:val="28"/>
          <w:szCs w:val="28"/>
        </w:rPr>
        <w:t>去年營</w:t>
      </w:r>
      <w:r w:rsidRPr="00BD1779">
        <w:rPr>
          <w:b w:val="0"/>
          <w:color w:val="000000" w:themeColor="text1"/>
          <w:sz w:val="28"/>
          <w:szCs w:val="28"/>
        </w:rPr>
        <w:t>收額成長率</w:t>
      </w:r>
      <w:r w:rsidRPr="00BD1779">
        <w:rPr>
          <w:b w:val="0"/>
          <w:color w:val="000000" w:themeColor="text1"/>
          <w:sz w:val="28"/>
          <w:szCs w:val="28"/>
        </w:rPr>
        <w:t>(27.2%)</w:t>
      </w:r>
      <w:r w:rsidRPr="00BD1779">
        <w:rPr>
          <w:b w:val="0"/>
          <w:color w:val="000000" w:themeColor="text1"/>
          <w:sz w:val="28"/>
          <w:szCs w:val="28"/>
        </w:rPr>
        <w:t>已超過</w:t>
      </w:r>
      <w:r w:rsidRPr="00BD1779">
        <w:rPr>
          <w:rFonts w:hint="eastAsia"/>
          <w:b w:val="0"/>
          <w:color w:val="000000" w:themeColor="text1"/>
          <w:sz w:val="28"/>
          <w:szCs w:val="28"/>
        </w:rPr>
        <w:t>全國</w:t>
      </w:r>
      <w:r w:rsidRPr="00BD1779">
        <w:rPr>
          <w:b w:val="0"/>
          <w:color w:val="000000" w:themeColor="text1"/>
          <w:sz w:val="28"/>
          <w:szCs w:val="28"/>
        </w:rPr>
        <w:t>服務業之成長率</w:t>
      </w:r>
      <w:r w:rsidRPr="00BD1779">
        <w:rPr>
          <w:b w:val="0"/>
          <w:color w:val="000000" w:themeColor="text1"/>
          <w:sz w:val="28"/>
          <w:szCs w:val="28"/>
        </w:rPr>
        <w:t>(17.8%)</w:t>
      </w:r>
      <w:r w:rsidRPr="00BD1779">
        <w:rPr>
          <w:b w:val="0"/>
          <w:color w:val="000000" w:themeColor="text1"/>
          <w:sz w:val="28"/>
          <w:szCs w:val="28"/>
        </w:rPr>
        <w:t>，並逐漸成為中國大陸服務業重要組成成分</w:t>
      </w:r>
      <w:r>
        <w:rPr>
          <w:rFonts w:hint="eastAsia"/>
          <w:b w:val="0"/>
          <w:color w:val="000000" w:themeColor="text1"/>
          <w:sz w:val="28"/>
          <w:szCs w:val="28"/>
        </w:rPr>
        <w:t>(</w:t>
      </w:r>
      <w:r w:rsidRPr="00BD1779">
        <w:rPr>
          <w:rFonts w:hint="eastAsia"/>
          <w:b w:val="0"/>
          <w:color w:val="000000" w:themeColor="text1"/>
          <w:sz w:val="28"/>
          <w:szCs w:val="28"/>
        </w:rPr>
        <w:t>占</w:t>
      </w:r>
      <w:r w:rsidRPr="00BD1779">
        <w:rPr>
          <w:b w:val="0"/>
          <w:color w:val="000000" w:themeColor="text1"/>
          <w:sz w:val="28"/>
          <w:szCs w:val="28"/>
        </w:rPr>
        <w:t>8.4%</w:t>
      </w:r>
      <w:r>
        <w:rPr>
          <w:rFonts w:hint="eastAsia"/>
          <w:b w:val="0"/>
          <w:color w:val="000000" w:themeColor="text1"/>
          <w:sz w:val="28"/>
          <w:szCs w:val="28"/>
        </w:rPr>
        <w:t>)</w:t>
      </w:r>
      <w:r w:rsidRPr="00BD1779">
        <w:rPr>
          <w:rFonts w:hint="eastAsia"/>
          <w:b w:val="0"/>
          <w:color w:val="000000" w:themeColor="text1"/>
          <w:sz w:val="28"/>
          <w:szCs w:val="28"/>
        </w:rPr>
        <w:t>，同時帶動物流、</w:t>
      </w:r>
      <w:r w:rsidRPr="00BD1779">
        <w:rPr>
          <w:b w:val="0"/>
          <w:color w:val="000000" w:themeColor="text1"/>
          <w:sz w:val="28"/>
          <w:szCs w:val="28"/>
        </w:rPr>
        <w:t>訊息技術、相關服務及支撐行業從業人數</w:t>
      </w:r>
      <w:r w:rsidRPr="00BD1779">
        <w:rPr>
          <w:rFonts w:hint="eastAsia"/>
          <w:b w:val="0"/>
          <w:color w:val="000000" w:themeColor="text1"/>
          <w:sz w:val="28"/>
          <w:szCs w:val="28"/>
        </w:rPr>
        <w:t>成長。</w:t>
      </w:r>
    </w:p>
    <w:p w:rsidR="006D3FF6" w:rsidRDefault="006D3FF6" w:rsidP="006D3FF6">
      <w:pPr>
        <w:pStyle w:val="2"/>
        <w:widowControl/>
        <w:numPr>
          <w:ilvl w:val="0"/>
          <w:numId w:val="15"/>
        </w:numPr>
        <w:adjustRightInd w:val="0"/>
        <w:snapToGrid w:val="0"/>
        <w:spacing w:afterLines="0" w:after="0" w:line="500" w:lineRule="exact"/>
        <w:ind w:left="567" w:hanging="567"/>
        <w:jc w:val="both"/>
        <w:textAlignment w:val="baseline"/>
        <w:rPr>
          <w:b w:val="0"/>
          <w:sz w:val="28"/>
          <w:szCs w:val="28"/>
        </w:rPr>
      </w:pPr>
      <w:r>
        <w:rPr>
          <w:rFonts w:hint="eastAsia"/>
          <w:sz w:val="28"/>
          <w:szCs w:val="28"/>
        </w:rPr>
        <w:t>電商零售市場格局現況</w:t>
      </w:r>
    </w:p>
    <w:p w:rsidR="006D3FF6" w:rsidRPr="00077C3B" w:rsidRDefault="006D3FF6" w:rsidP="006D3FF6">
      <w:pPr>
        <w:pStyle w:val="afffff5"/>
        <w:widowControl/>
        <w:numPr>
          <w:ilvl w:val="0"/>
          <w:numId w:val="14"/>
        </w:numPr>
        <w:adjustRightInd w:val="0"/>
        <w:snapToGrid w:val="0"/>
        <w:spacing w:beforeLines="0" w:line="500" w:lineRule="exact"/>
        <w:ind w:leftChars="0" w:firstLineChars="0"/>
        <w:textAlignment w:val="baseline"/>
        <w:rPr>
          <w:rFonts w:ascii="Times New Roman" w:eastAsia="標楷體" w:hAnsi="Times New Roman"/>
          <w:sz w:val="28"/>
          <w:szCs w:val="28"/>
        </w:rPr>
      </w:pPr>
      <w:r>
        <w:rPr>
          <w:rFonts w:eastAsia="標楷體" w:hint="eastAsia"/>
          <w:b/>
          <w:sz w:val="28"/>
          <w:szCs w:val="28"/>
        </w:rPr>
        <w:t>維持</w:t>
      </w:r>
      <w:r w:rsidRPr="00D948B7">
        <w:rPr>
          <w:rFonts w:eastAsia="標楷體" w:hint="eastAsia"/>
          <w:b/>
          <w:sz w:val="28"/>
          <w:szCs w:val="28"/>
        </w:rPr>
        <w:t>阿里巴巴</w:t>
      </w:r>
      <w:r w:rsidRPr="00077C3B">
        <w:rPr>
          <w:rFonts w:ascii="Times New Roman" w:eastAsia="標楷體" w:hAnsi="Times New Roman" w:hint="eastAsia"/>
          <w:sz w:val="28"/>
          <w:szCs w:val="28"/>
        </w:rPr>
        <w:t>(55.9%)</w:t>
      </w:r>
      <w:r w:rsidRPr="00D948B7">
        <w:rPr>
          <w:rFonts w:eastAsia="標楷體" w:hint="eastAsia"/>
          <w:b/>
          <w:sz w:val="28"/>
          <w:szCs w:val="28"/>
        </w:rPr>
        <w:t>、京東</w:t>
      </w:r>
      <w:r w:rsidRPr="00077C3B">
        <w:rPr>
          <w:rFonts w:ascii="Times New Roman" w:eastAsia="標楷體" w:hAnsi="Times New Roman" w:hint="eastAsia"/>
          <w:sz w:val="28"/>
          <w:szCs w:val="28"/>
        </w:rPr>
        <w:t>(16.7%)</w:t>
      </w:r>
      <w:r>
        <w:rPr>
          <w:rFonts w:eastAsia="標楷體" w:hint="eastAsia"/>
          <w:b/>
          <w:sz w:val="28"/>
          <w:szCs w:val="28"/>
        </w:rPr>
        <w:t>及</w:t>
      </w:r>
      <w:r w:rsidRPr="00D948B7">
        <w:rPr>
          <w:rFonts w:ascii="Times New Roman" w:eastAsia="標楷體" w:hAnsi="Times New Roman" w:hint="eastAsia"/>
          <w:b/>
          <w:sz w:val="28"/>
          <w:szCs w:val="28"/>
        </w:rPr>
        <w:t>拼</w:t>
      </w:r>
      <w:r w:rsidRPr="00D948B7">
        <w:rPr>
          <w:rFonts w:eastAsia="標楷體" w:hint="eastAsia"/>
          <w:b/>
          <w:sz w:val="28"/>
          <w:szCs w:val="28"/>
        </w:rPr>
        <w:t>多多</w:t>
      </w:r>
      <w:r w:rsidRPr="00077C3B">
        <w:rPr>
          <w:rFonts w:ascii="Times New Roman" w:eastAsia="標楷體" w:hAnsi="Times New Roman" w:hint="eastAsia"/>
          <w:sz w:val="28"/>
          <w:szCs w:val="28"/>
        </w:rPr>
        <w:t>(7.3%)</w:t>
      </w:r>
      <w:r w:rsidRPr="00D948B7">
        <w:rPr>
          <w:rFonts w:ascii="Times New Roman" w:eastAsia="標楷體" w:hAnsi="Times New Roman" w:hint="eastAsia"/>
          <w:b/>
          <w:sz w:val="28"/>
          <w:szCs w:val="28"/>
        </w:rPr>
        <w:t>三足鼎立格局：</w:t>
      </w:r>
      <w:r>
        <w:rPr>
          <w:rFonts w:ascii="Times New Roman" w:eastAsia="標楷體" w:hAnsi="Times New Roman" w:hint="eastAsia"/>
          <w:sz w:val="28"/>
          <w:szCs w:val="28"/>
        </w:rPr>
        <w:t>過去一年市場格局出現顯著的變化，</w:t>
      </w:r>
      <w:proofErr w:type="gramStart"/>
      <w:r>
        <w:rPr>
          <w:rFonts w:ascii="Times New Roman" w:eastAsia="標楷體" w:hAnsi="Times New Roman" w:hint="eastAsia"/>
          <w:sz w:val="28"/>
          <w:szCs w:val="28"/>
        </w:rPr>
        <w:t>後來者拼多多</w:t>
      </w:r>
      <w:proofErr w:type="gramEnd"/>
      <w:r>
        <w:rPr>
          <w:rFonts w:ascii="Times New Roman" w:eastAsia="標楷體" w:hAnsi="Times New Roman" w:hint="eastAsia"/>
          <w:sz w:val="28"/>
          <w:szCs w:val="28"/>
        </w:rPr>
        <w:t>加速</w:t>
      </w:r>
      <w:r w:rsidRPr="00077C3B">
        <w:rPr>
          <w:rFonts w:ascii="Times New Roman" w:eastAsia="標楷體" w:hAnsi="Times New Roman" w:hint="eastAsia"/>
          <w:sz w:val="28"/>
          <w:szCs w:val="28"/>
        </w:rPr>
        <w:t>侵蝕其他平台商的市</w:t>
      </w:r>
      <w:r>
        <w:rPr>
          <w:rFonts w:ascii="Times New Roman" w:eastAsia="標楷體" w:hAnsi="Times New Roman" w:hint="eastAsia"/>
          <w:sz w:val="28"/>
          <w:szCs w:val="28"/>
        </w:rPr>
        <w:t>占率</w:t>
      </w:r>
      <w:r w:rsidRPr="00077C3B">
        <w:rPr>
          <w:rFonts w:ascii="Times New Roman" w:eastAsia="標楷體" w:hAnsi="Times New Roman" w:hint="eastAsia"/>
          <w:sz w:val="28"/>
          <w:szCs w:val="28"/>
        </w:rPr>
        <w:t>。</w:t>
      </w:r>
      <w:r>
        <w:rPr>
          <w:rFonts w:ascii="Times New Roman" w:eastAsia="標楷體" w:hAnsi="Times New Roman" w:hint="eastAsia"/>
          <w:sz w:val="28"/>
          <w:szCs w:val="28"/>
        </w:rPr>
        <w:t>隨著中國大陸電商產業達到飽和</w:t>
      </w:r>
      <w:r w:rsidRPr="00077C3B">
        <w:rPr>
          <w:rFonts w:ascii="Times New Roman" w:eastAsia="標楷體" w:hAnsi="Times New Roman" w:hint="eastAsia"/>
          <w:sz w:val="28"/>
          <w:szCs w:val="28"/>
        </w:rPr>
        <w:t>，</w:t>
      </w:r>
      <w:r>
        <w:rPr>
          <w:rFonts w:ascii="Times New Roman" w:eastAsia="標楷體" w:hAnsi="Times New Roman" w:hint="eastAsia"/>
          <w:sz w:val="28"/>
          <w:szCs w:val="28"/>
        </w:rPr>
        <w:t>前兩</w:t>
      </w:r>
      <w:r w:rsidRPr="00077C3B">
        <w:rPr>
          <w:rFonts w:ascii="Times New Roman" w:eastAsia="標楷體" w:hAnsi="Times New Roman" w:hint="eastAsia"/>
          <w:sz w:val="28"/>
          <w:szCs w:val="28"/>
        </w:rPr>
        <w:t>大主流</w:t>
      </w:r>
      <w:r>
        <w:rPr>
          <w:rFonts w:ascii="Times New Roman" w:eastAsia="標楷體" w:hAnsi="Times New Roman" w:hint="eastAsia"/>
          <w:sz w:val="28"/>
          <w:szCs w:val="28"/>
        </w:rPr>
        <w:t>平台之營收成長率明顯下滑，</w:t>
      </w:r>
      <w:r w:rsidRPr="00077C3B">
        <w:rPr>
          <w:rFonts w:ascii="Times New Roman" w:eastAsia="標楷體" w:hAnsi="Times New Roman" w:hint="eastAsia"/>
          <w:sz w:val="28"/>
          <w:szCs w:val="28"/>
        </w:rPr>
        <w:t>阿里巴巴營收成長率下降至</w:t>
      </w:r>
      <w:r w:rsidRPr="00077C3B">
        <w:rPr>
          <w:rFonts w:ascii="Times New Roman" w:eastAsia="標楷體" w:hAnsi="Times New Roman" w:hint="eastAsia"/>
          <w:sz w:val="28"/>
          <w:szCs w:val="28"/>
        </w:rPr>
        <w:t>42%</w:t>
      </w:r>
      <w:r w:rsidRPr="00077C3B">
        <w:rPr>
          <w:rFonts w:ascii="Times New Roman" w:eastAsia="標楷體" w:hAnsi="Times New Roman" w:hint="eastAsia"/>
          <w:sz w:val="28"/>
          <w:szCs w:val="28"/>
        </w:rPr>
        <w:t>，京東更</w:t>
      </w:r>
      <w:r>
        <w:rPr>
          <w:rFonts w:ascii="Times New Roman" w:eastAsia="標楷體" w:hAnsi="Times New Roman" w:hint="eastAsia"/>
          <w:sz w:val="28"/>
          <w:szCs w:val="28"/>
        </w:rPr>
        <w:t>跌到</w:t>
      </w:r>
      <w:r w:rsidRPr="00077C3B">
        <w:rPr>
          <w:rFonts w:ascii="Times New Roman" w:eastAsia="標楷體" w:hAnsi="Times New Roman" w:hint="eastAsia"/>
          <w:sz w:val="28"/>
          <w:szCs w:val="28"/>
        </w:rPr>
        <w:t>20%</w:t>
      </w:r>
      <w:r w:rsidRPr="00077C3B">
        <w:rPr>
          <w:rFonts w:ascii="Times New Roman" w:eastAsia="標楷體" w:hAnsi="Times New Roman" w:hint="eastAsia"/>
          <w:sz w:val="28"/>
          <w:szCs w:val="28"/>
        </w:rPr>
        <w:t>以下</w:t>
      </w:r>
      <w:r>
        <w:rPr>
          <w:rFonts w:ascii="Times New Roman" w:eastAsia="標楷體" w:hAnsi="Times New Roman" w:hint="eastAsia"/>
          <w:sz w:val="28"/>
          <w:szCs w:val="28"/>
        </w:rPr>
        <w:t>，並逐漸將其核心業務由電商</w:t>
      </w:r>
      <w:r w:rsidRPr="00077C3B">
        <w:rPr>
          <w:rFonts w:ascii="Times New Roman" w:eastAsia="標楷體" w:hAnsi="Times New Roman" w:hint="eastAsia"/>
          <w:sz w:val="28"/>
          <w:szCs w:val="28"/>
        </w:rPr>
        <w:t>轉向</w:t>
      </w:r>
      <w:r>
        <w:rPr>
          <w:rFonts w:ascii="Times New Roman" w:eastAsia="標楷體" w:hAnsi="Times New Roman" w:hint="eastAsia"/>
          <w:sz w:val="28"/>
          <w:szCs w:val="28"/>
        </w:rPr>
        <w:t>物流業</w:t>
      </w:r>
      <w:r>
        <w:rPr>
          <w:rFonts w:ascii="Times New Roman" w:eastAsia="標楷體" w:hAnsi="Times New Roman" w:hint="eastAsia"/>
          <w:sz w:val="28"/>
          <w:szCs w:val="28"/>
        </w:rPr>
        <w:t>(</w:t>
      </w:r>
      <w:r w:rsidRPr="00077C3B">
        <w:rPr>
          <w:rFonts w:ascii="Times New Roman" w:eastAsia="標楷體" w:hAnsi="Times New Roman" w:hint="eastAsia"/>
          <w:sz w:val="28"/>
          <w:szCs w:val="28"/>
        </w:rPr>
        <w:t>京東</w:t>
      </w:r>
      <w:r>
        <w:rPr>
          <w:rFonts w:ascii="Times New Roman" w:eastAsia="標楷體" w:hAnsi="Times New Roman" w:hint="eastAsia"/>
          <w:sz w:val="28"/>
          <w:szCs w:val="28"/>
        </w:rPr>
        <w:t>物流</w:t>
      </w:r>
      <w:r>
        <w:rPr>
          <w:rFonts w:ascii="Times New Roman" w:eastAsia="標楷體" w:hAnsi="Times New Roman" w:hint="eastAsia"/>
          <w:sz w:val="28"/>
          <w:szCs w:val="28"/>
        </w:rPr>
        <w:t>)</w:t>
      </w:r>
      <w:r>
        <w:rPr>
          <w:rFonts w:ascii="Times New Roman" w:eastAsia="標楷體" w:hAnsi="Times New Roman" w:hint="eastAsia"/>
          <w:sz w:val="28"/>
          <w:szCs w:val="28"/>
        </w:rPr>
        <w:t>，反觀</w:t>
      </w:r>
      <w:r w:rsidRPr="00077C3B">
        <w:rPr>
          <w:rFonts w:ascii="Times New Roman" w:eastAsia="標楷體" w:hAnsi="Times New Roman" w:hint="eastAsia"/>
          <w:sz w:val="28"/>
          <w:szCs w:val="28"/>
        </w:rPr>
        <w:t>拼多多</w:t>
      </w:r>
      <w:r>
        <w:rPr>
          <w:rFonts w:ascii="Times New Roman" w:eastAsia="標楷體" w:hAnsi="Times New Roman" w:hint="eastAsia"/>
          <w:sz w:val="28"/>
          <w:szCs w:val="28"/>
        </w:rPr>
        <w:t>成長速度高達</w:t>
      </w:r>
      <w:r w:rsidRPr="00077C3B">
        <w:rPr>
          <w:rFonts w:ascii="Times New Roman" w:eastAsia="標楷體" w:hAnsi="Times New Roman" w:hint="eastAsia"/>
          <w:sz w:val="28"/>
          <w:szCs w:val="28"/>
        </w:rPr>
        <w:t>169.1%</w:t>
      </w:r>
      <w:r w:rsidRPr="00077C3B">
        <w:rPr>
          <w:rFonts w:ascii="Times New Roman" w:eastAsia="標楷體" w:hAnsi="Times New Roman" w:hint="eastAsia"/>
          <w:sz w:val="28"/>
          <w:szCs w:val="28"/>
        </w:rPr>
        <w:t>。</w:t>
      </w:r>
    </w:p>
    <w:p w:rsidR="006D3FF6" w:rsidRDefault="006D3FF6" w:rsidP="006D3FF6">
      <w:pPr>
        <w:pStyle w:val="afffff5"/>
        <w:widowControl/>
        <w:numPr>
          <w:ilvl w:val="0"/>
          <w:numId w:val="14"/>
        </w:numPr>
        <w:adjustRightInd w:val="0"/>
        <w:snapToGrid w:val="0"/>
        <w:spacing w:beforeLines="0" w:line="500" w:lineRule="exact"/>
        <w:ind w:leftChars="0" w:firstLineChars="0"/>
        <w:textAlignment w:val="baseline"/>
        <w:rPr>
          <w:rFonts w:ascii="Times New Roman" w:eastAsia="標楷體" w:hAnsi="Times New Roman"/>
          <w:sz w:val="28"/>
          <w:szCs w:val="28"/>
        </w:rPr>
      </w:pPr>
      <w:r w:rsidRPr="000C7B33">
        <w:rPr>
          <w:rFonts w:ascii="Times New Roman" w:eastAsia="標楷體" w:hAnsi="Times New Roman" w:hint="eastAsia"/>
          <w:b/>
          <w:sz w:val="28"/>
          <w:szCs w:val="28"/>
        </w:rPr>
        <w:t>成交總額</w:t>
      </w:r>
      <w:r w:rsidRPr="000C7B33">
        <w:rPr>
          <w:rFonts w:ascii="Times New Roman" w:eastAsia="標楷體" w:hAnsi="Times New Roman" w:hint="eastAsia"/>
          <w:b/>
          <w:sz w:val="28"/>
          <w:szCs w:val="28"/>
        </w:rPr>
        <w:t>(GMV)</w:t>
      </w:r>
      <w:r w:rsidRPr="00C176E7">
        <w:rPr>
          <w:rFonts w:ascii="Times New Roman" w:eastAsia="標楷體" w:hAnsi="Times New Roman" w:hint="eastAsia"/>
          <w:b/>
          <w:sz w:val="28"/>
          <w:szCs w:val="28"/>
        </w:rPr>
        <w:t>方面，拼多多加速追上兩大主流電商：</w:t>
      </w:r>
      <w:r w:rsidRPr="00077C3B">
        <w:rPr>
          <w:rFonts w:ascii="Times New Roman" w:eastAsia="標楷體" w:hAnsi="Times New Roman" w:hint="eastAsia"/>
          <w:sz w:val="28"/>
          <w:szCs w:val="28"/>
        </w:rPr>
        <w:t>去年</w:t>
      </w:r>
      <w:r w:rsidRPr="00077C3B">
        <w:rPr>
          <w:rFonts w:ascii="Times New Roman" w:eastAsia="標楷體" w:hAnsi="Times New Roman" w:hint="eastAsia"/>
          <w:sz w:val="28"/>
          <w:szCs w:val="28"/>
        </w:rPr>
        <w:t>GMV</w:t>
      </w:r>
      <w:r w:rsidRPr="00077C3B">
        <w:rPr>
          <w:rFonts w:ascii="Times New Roman" w:eastAsia="標楷體" w:hAnsi="Times New Roman" w:hint="eastAsia"/>
          <w:sz w:val="28"/>
          <w:szCs w:val="28"/>
        </w:rPr>
        <w:t>仍以阿里巴巴</w:t>
      </w:r>
      <w:r w:rsidRPr="00077C3B">
        <w:rPr>
          <w:rFonts w:ascii="Times New Roman" w:eastAsia="標楷體" w:hAnsi="Times New Roman" w:hint="eastAsia"/>
          <w:sz w:val="28"/>
          <w:szCs w:val="28"/>
        </w:rPr>
        <w:t>(5.72</w:t>
      </w:r>
      <w:r w:rsidRPr="00077C3B">
        <w:rPr>
          <w:rFonts w:ascii="Times New Roman" w:eastAsia="標楷體" w:hAnsi="Times New Roman" w:hint="eastAsia"/>
          <w:sz w:val="28"/>
          <w:szCs w:val="28"/>
        </w:rPr>
        <w:t>兆人民幣</w:t>
      </w:r>
      <w:r>
        <w:rPr>
          <w:rFonts w:ascii="Times New Roman" w:eastAsia="標楷體" w:hAnsi="Times New Roman" w:hint="eastAsia"/>
          <w:sz w:val="28"/>
          <w:szCs w:val="28"/>
        </w:rPr>
        <w:t>)</w:t>
      </w:r>
      <w:r w:rsidRPr="00077C3B">
        <w:rPr>
          <w:rFonts w:ascii="Times New Roman" w:eastAsia="標楷體" w:hAnsi="Times New Roman" w:hint="eastAsia"/>
          <w:sz w:val="28"/>
          <w:szCs w:val="28"/>
        </w:rPr>
        <w:t>居於領先地位，然而京東</w:t>
      </w:r>
      <w:r w:rsidRPr="00077C3B">
        <w:rPr>
          <w:rFonts w:ascii="Times New Roman" w:eastAsia="標楷體" w:hAnsi="Times New Roman" w:hint="eastAsia"/>
          <w:sz w:val="28"/>
          <w:szCs w:val="28"/>
        </w:rPr>
        <w:t>(2.09</w:t>
      </w:r>
      <w:r w:rsidRPr="00077C3B">
        <w:rPr>
          <w:rFonts w:ascii="Times New Roman" w:eastAsia="標楷體" w:hAnsi="Times New Roman" w:hint="eastAsia"/>
          <w:sz w:val="28"/>
          <w:szCs w:val="28"/>
        </w:rPr>
        <w:t>兆人民幣</w:t>
      </w:r>
      <w:r w:rsidRPr="00077C3B">
        <w:rPr>
          <w:rFonts w:ascii="Times New Roman" w:eastAsia="標楷體" w:hAnsi="Times New Roman" w:hint="eastAsia"/>
          <w:sz w:val="28"/>
          <w:szCs w:val="28"/>
        </w:rPr>
        <w:t>)</w:t>
      </w:r>
      <w:r w:rsidRPr="00077C3B">
        <w:rPr>
          <w:rFonts w:ascii="Times New Roman" w:eastAsia="標楷體" w:hAnsi="Times New Roman" w:hint="eastAsia"/>
          <w:sz w:val="28"/>
          <w:szCs w:val="28"/>
        </w:rPr>
        <w:t>及拼多多</w:t>
      </w:r>
      <w:r w:rsidRPr="00077C3B">
        <w:rPr>
          <w:rFonts w:ascii="Times New Roman" w:eastAsia="標楷體" w:hAnsi="Times New Roman" w:hint="eastAsia"/>
          <w:sz w:val="28"/>
          <w:szCs w:val="28"/>
        </w:rPr>
        <w:t>(1.01</w:t>
      </w:r>
      <w:r w:rsidRPr="00077C3B">
        <w:rPr>
          <w:rFonts w:ascii="Times New Roman" w:eastAsia="標楷體" w:hAnsi="Times New Roman" w:hint="eastAsia"/>
          <w:sz w:val="28"/>
          <w:szCs w:val="28"/>
        </w:rPr>
        <w:t>兆人民幣，成長</w:t>
      </w:r>
      <w:r w:rsidRPr="00077C3B">
        <w:rPr>
          <w:rFonts w:ascii="Times New Roman" w:eastAsia="標楷體" w:hAnsi="Times New Roman" w:hint="eastAsia"/>
          <w:sz w:val="28"/>
          <w:szCs w:val="28"/>
        </w:rPr>
        <w:t>113</w:t>
      </w:r>
      <w:r>
        <w:rPr>
          <w:rFonts w:ascii="Times New Roman" w:eastAsia="標楷體" w:hAnsi="Times New Roman" w:hint="eastAsia"/>
          <w:sz w:val="28"/>
          <w:szCs w:val="28"/>
        </w:rPr>
        <w:t>%</w:t>
      </w:r>
      <w:r w:rsidRPr="00077C3B">
        <w:rPr>
          <w:rFonts w:ascii="Times New Roman" w:eastAsia="標楷體" w:hAnsi="Times New Roman" w:hint="eastAsia"/>
          <w:sz w:val="28"/>
          <w:szCs w:val="28"/>
        </w:rPr>
        <w:t>)</w:t>
      </w:r>
      <w:r w:rsidRPr="00077C3B">
        <w:rPr>
          <w:rFonts w:ascii="Times New Roman" w:eastAsia="標楷體" w:hAnsi="Times New Roman" w:hint="eastAsia"/>
          <w:sz w:val="28"/>
          <w:szCs w:val="28"/>
        </w:rPr>
        <w:t>正加速追趕，拼多多破兆的速度</w:t>
      </w:r>
      <w:r>
        <w:rPr>
          <w:rFonts w:ascii="Times New Roman" w:eastAsia="標楷體" w:hAnsi="Times New Roman" w:hint="eastAsia"/>
          <w:sz w:val="28"/>
          <w:szCs w:val="28"/>
        </w:rPr>
        <w:t>較</w:t>
      </w:r>
      <w:r w:rsidRPr="00077C3B">
        <w:rPr>
          <w:rFonts w:ascii="Times New Roman" w:eastAsia="標楷體" w:hAnsi="Times New Roman" w:hint="eastAsia"/>
          <w:sz w:val="28"/>
          <w:szCs w:val="28"/>
        </w:rPr>
        <w:t>前</w:t>
      </w:r>
      <w:r>
        <w:rPr>
          <w:rFonts w:ascii="Times New Roman" w:eastAsia="標楷體" w:hAnsi="Times New Roman" w:hint="eastAsia"/>
          <w:sz w:val="28"/>
          <w:szCs w:val="28"/>
        </w:rPr>
        <w:t>兩</w:t>
      </w:r>
      <w:r w:rsidRPr="00077C3B">
        <w:rPr>
          <w:rFonts w:ascii="Times New Roman" w:eastAsia="標楷體" w:hAnsi="Times New Roman" w:hint="eastAsia"/>
          <w:sz w:val="28"/>
          <w:szCs w:val="28"/>
        </w:rPr>
        <w:t>大平台分別快</w:t>
      </w:r>
      <w:r>
        <w:rPr>
          <w:rFonts w:ascii="Times New Roman" w:eastAsia="標楷體" w:hAnsi="Times New Roman" w:hint="eastAsia"/>
          <w:sz w:val="28"/>
          <w:szCs w:val="28"/>
        </w:rPr>
        <w:t>了</w:t>
      </w:r>
      <w:r w:rsidRPr="00077C3B">
        <w:rPr>
          <w:rFonts w:ascii="Times New Roman" w:eastAsia="標楷體" w:hAnsi="Times New Roman" w:hint="eastAsia"/>
          <w:sz w:val="28"/>
          <w:szCs w:val="28"/>
        </w:rPr>
        <w:t>9</w:t>
      </w:r>
      <w:r w:rsidRPr="00077C3B">
        <w:rPr>
          <w:rFonts w:ascii="Times New Roman" w:eastAsia="標楷體" w:hAnsi="Times New Roman" w:hint="eastAsia"/>
          <w:sz w:val="28"/>
          <w:szCs w:val="28"/>
        </w:rPr>
        <w:t>年</w:t>
      </w:r>
      <w:r>
        <w:rPr>
          <w:rFonts w:ascii="Times New Roman" w:eastAsia="標楷體" w:hAnsi="Times New Roman" w:hint="eastAsia"/>
          <w:sz w:val="28"/>
          <w:szCs w:val="28"/>
        </w:rPr>
        <w:t>及</w:t>
      </w:r>
      <w:r w:rsidRPr="00077C3B">
        <w:rPr>
          <w:rFonts w:ascii="Times New Roman" w:eastAsia="標楷體" w:hAnsi="Times New Roman" w:hint="eastAsia"/>
          <w:sz w:val="28"/>
          <w:szCs w:val="28"/>
        </w:rPr>
        <w:t>15</w:t>
      </w:r>
      <w:r w:rsidRPr="00077C3B">
        <w:rPr>
          <w:rFonts w:ascii="Times New Roman" w:eastAsia="標楷體" w:hAnsi="Times New Roman" w:hint="eastAsia"/>
          <w:sz w:val="28"/>
          <w:szCs w:val="28"/>
        </w:rPr>
        <w:t>年，創下電商行業發展新速度。</w:t>
      </w:r>
    </w:p>
    <w:p w:rsidR="006D3FF6" w:rsidRPr="009376DA" w:rsidRDefault="006D3FF6" w:rsidP="006D3FF6">
      <w:pPr>
        <w:pStyle w:val="afffff5"/>
        <w:widowControl/>
        <w:numPr>
          <w:ilvl w:val="0"/>
          <w:numId w:val="14"/>
        </w:numPr>
        <w:adjustRightInd w:val="0"/>
        <w:snapToGrid w:val="0"/>
        <w:spacing w:beforeLines="0" w:line="500" w:lineRule="exact"/>
        <w:ind w:leftChars="0" w:firstLineChars="0"/>
        <w:textAlignment w:val="baseline"/>
        <w:rPr>
          <w:rFonts w:ascii="Times New Roman" w:eastAsia="標楷體" w:hAnsi="Times New Roman"/>
          <w:sz w:val="28"/>
          <w:szCs w:val="28"/>
        </w:rPr>
      </w:pPr>
      <w:r w:rsidRPr="009376DA">
        <w:rPr>
          <w:rFonts w:ascii="Times New Roman" w:eastAsia="標楷體" w:hAnsi="Times New Roman" w:hint="eastAsia"/>
          <w:b/>
          <w:sz w:val="28"/>
          <w:szCs w:val="28"/>
        </w:rPr>
        <w:t>在活躍用戶</w:t>
      </w:r>
      <w:r>
        <w:rPr>
          <w:rStyle w:val="affa"/>
          <w:rFonts w:ascii="Times New Roman" w:eastAsia="標楷體" w:hAnsi="Times New Roman"/>
          <w:b/>
          <w:sz w:val="28"/>
          <w:szCs w:val="28"/>
        </w:rPr>
        <w:footnoteReference w:id="4"/>
      </w:r>
      <w:r w:rsidRPr="009376DA">
        <w:rPr>
          <w:rFonts w:ascii="Times New Roman" w:eastAsia="標楷體" w:hAnsi="Times New Roman" w:hint="eastAsia"/>
          <w:b/>
          <w:sz w:val="28"/>
          <w:szCs w:val="28"/>
        </w:rPr>
        <w:t>上，拼多多加速趕超阿里巴巴：</w:t>
      </w:r>
      <w:r w:rsidRPr="009376DA">
        <w:rPr>
          <w:rFonts w:ascii="Times New Roman" w:eastAsia="標楷體" w:hAnsi="Times New Roman" w:hint="eastAsia"/>
          <w:sz w:val="28"/>
          <w:szCs w:val="28"/>
        </w:rPr>
        <w:t>截至去年底，拼多多的活躍用戶規模</w:t>
      </w:r>
      <w:r w:rsidRPr="009376DA">
        <w:rPr>
          <w:rFonts w:ascii="Times New Roman" w:eastAsia="標楷體" w:hAnsi="Times New Roman" w:hint="eastAsia"/>
          <w:sz w:val="28"/>
          <w:szCs w:val="28"/>
        </w:rPr>
        <w:t>(5.85</w:t>
      </w:r>
      <w:r w:rsidRPr="009376DA">
        <w:rPr>
          <w:rFonts w:ascii="Times New Roman" w:eastAsia="標楷體" w:hAnsi="Times New Roman" w:hint="eastAsia"/>
          <w:sz w:val="28"/>
          <w:szCs w:val="28"/>
        </w:rPr>
        <w:t>億人，成長</w:t>
      </w:r>
      <w:r w:rsidRPr="009376DA">
        <w:rPr>
          <w:rFonts w:ascii="Times New Roman" w:eastAsia="標楷體" w:hAnsi="Times New Roman" w:hint="eastAsia"/>
          <w:sz w:val="28"/>
          <w:szCs w:val="28"/>
        </w:rPr>
        <w:t>39.67%)</w:t>
      </w:r>
      <w:r w:rsidRPr="009376DA">
        <w:rPr>
          <w:rFonts w:ascii="Times New Roman" w:eastAsia="標楷體" w:hAnsi="Times New Roman" w:hint="eastAsia"/>
          <w:sz w:val="28"/>
          <w:szCs w:val="28"/>
        </w:rPr>
        <w:t>超越京東直逼阿里巴巴</w:t>
      </w:r>
      <w:r w:rsidRPr="009376DA">
        <w:rPr>
          <w:rFonts w:ascii="Times New Roman" w:eastAsia="標楷體" w:hAnsi="Times New Roman" w:hint="eastAsia"/>
          <w:sz w:val="28"/>
          <w:szCs w:val="28"/>
        </w:rPr>
        <w:t>(7.11</w:t>
      </w:r>
      <w:r w:rsidRPr="009376DA">
        <w:rPr>
          <w:rFonts w:ascii="Times New Roman" w:eastAsia="標楷體" w:hAnsi="Times New Roman" w:hint="eastAsia"/>
          <w:sz w:val="28"/>
          <w:szCs w:val="28"/>
        </w:rPr>
        <w:t>億人</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，其有望在今年追上阿里巴巴。另外，由於各平台用戶重疊度高，為了搶奪用戶，三大平台的「</w:t>
      </w:r>
      <w:proofErr w:type="gramStart"/>
      <w:r w:rsidRPr="009376DA">
        <w:rPr>
          <w:rFonts w:ascii="Times New Roman" w:eastAsia="標楷體" w:hAnsi="Times New Roman" w:hint="eastAsia"/>
          <w:sz w:val="28"/>
          <w:szCs w:val="28"/>
        </w:rPr>
        <w:t>獲客成本</w:t>
      </w:r>
      <w:proofErr w:type="gramEnd"/>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新增活躍買家所需付出的營銷費用</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皆有成長，然而拼多多</w:t>
      </w:r>
      <w:r w:rsidRPr="009376DA">
        <w:rPr>
          <w:rFonts w:ascii="Times New Roman" w:eastAsia="標楷體" w:hAnsi="Times New Roman" w:hint="eastAsia"/>
          <w:sz w:val="28"/>
          <w:szCs w:val="28"/>
        </w:rPr>
        <w:t>(153</w:t>
      </w:r>
      <w:r w:rsidRPr="009376DA">
        <w:rPr>
          <w:rFonts w:ascii="Times New Roman" w:eastAsia="標楷體" w:hAnsi="Times New Roman" w:hint="eastAsia"/>
          <w:sz w:val="28"/>
          <w:szCs w:val="28"/>
        </w:rPr>
        <w:t>人民幣</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人</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遠低於阿里巴巴</w:t>
      </w:r>
      <w:r w:rsidRPr="009376DA">
        <w:rPr>
          <w:rFonts w:ascii="Times New Roman" w:eastAsia="標楷體" w:hAnsi="Times New Roman" w:hint="eastAsia"/>
          <w:sz w:val="28"/>
          <w:szCs w:val="28"/>
        </w:rPr>
        <w:t>(535</w:t>
      </w:r>
      <w:r w:rsidRPr="009376DA">
        <w:rPr>
          <w:rFonts w:ascii="Times New Roman" w:eastAsia="標楷體" w:hAnsi="Times New Roman" w:hint="eastAsia"/>
          <w:sz w:val="28"/>
          <w:szCs w:val="28"/>
        </w:rPr>
        <w:t>人民幣</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人</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和京東</w:t>
      </w:r>
      <w:r w:rsidRPr="009376DA">
        <w:rPr>
          <w:rFonts w:ascii="Times New Roman" w:eastAsia="標楷體" w:hAnsi="Times New Roman" w:hint="eastAsia"/>
          <w:sz w:val="28"/>
          <w:szCs w:val="28"/>
        </w:rPr>
        <w:t>(520</w:t>
      </w:r>
      <w:r w:rsidRPr="009376DA">
        <w:rPr>
          <w:rFonts w:ascii="Times New Roman" w:eastAsia="標楷體" w:hAnsi="Times New Roman" w:hint="eastAsia"/>
          <w:sz w:val="28"/>
          <w:szCs w:val="28"/>
        </w:rPr>
        <w:t>人民幣</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人</w:t>
      </w:r>
      <w:r w:rsidRPr="009376DA">
        <w:rPr>
          <w:rFonts w:ascii="Times New Roman" w:eastAsia="標楷體" w:hAnsi="Times New Roman" w:hint="eastAsia"/>
          <w:sz w:val="28"/>
          <w:szCs w:val="28"/>
        </w:rPr>
        <w:t>)</w:t>
      </w:r>
      <w:r w:rsidRPr="009376DA">
        <w:rPr>
          <w:rFonts w:ascii="Times New Roman" w:eastAsia="標楷體" w:hAnsi="Times New Roman" w:hint="eastAsia"/>
          <w:sz w:val="28"/>
          <w:szCs w:val="28"/>
        </w:rPr>
        <w:t>，驗證了「社交型電商」的優勢</w:t>
      </w:r>
      <w:proofErr w:type="gramStart"/>
      <w:r w:rsidRPr="009376DA">
        <w:rPr>
          <w:rFonts w:ascii="Times New Roman" w:eastAsia="標楷體" w:hAnsi="Times New Roman" w:hint="eastAsia"/>
          <w:sz w:val="28"/>
          <w:szCs w:val="28"/>
        </w:rPr>
        <w:t>—</w:t>
      </w:r>
      <w:proofErr w:type="gramEnd"/>
      <w:r w:rsidRPr="009376DA">
        <w:rPr>
          <w:rFonts w:ascii="Times New Roman" w:eastAsia="標楷體" w:hAnsi="Times New Roman" w:hint="eastAsia"/>
          <w:sz w:val="28"/>
          <w:szCs w:val="28"/>
        </w:rPr>
        <w:t>用最少的錢，招攬最多的客戶。</w:t>
      </w:r>
    </w:p>
    <w:p w:rsidR="006D3FF6" w:rsidRPr="00485480" w:rsidRDefault="006D3FF6" w:rsidP="006D3FF6">
      <w:pPr>
        <w:pStyle w:val="2"/>
        <w:widowControl/>
        <w:numPr>
          <w:ilvl w:val="0"/>
          <w:numId w:val="15"/>
        </w:numPr>
        <w:adjustRightInd w:val="0"/>
        <w:snapToGrid w:val="0"/>
        <w:spacing w:afterLines="0" w:after="0" w:line="500" w:lineRule="exact"/>
        <w:ind w:left="567" w:hanging="567"/>
        <w:jc w:val="both"/>
        <w:textAlignment w:val="baseline"/>
        <w:rPr>
          <w:b w:val="0"/>
          <w:sz w:val="28"/>
          <w:szCs w:val="28"/>
        </w:rPr>
      </w:pPr>
      <w:proofErr w:type="gramStart"/>
      <w:r>
        <w:rPr>
          <w:rFonts w:hint="eastAsia"/>
          <w:sz w:val="28"/>
          <w:szCs w:val="28"/>
        </w:rPr>
        <w:lastRenderedPageBreak/>
        <w:t>疫情下電</w:t>
      </w:r>
      <w:proofErr w:type="gramEnd"/>
      <w:r>
        <w:rPr>
          <w:rFonts w:hint="eastAsia"/>
          <w:sz w:val="28"/>
          <w:szCs w:val="28"/>
        </w:rPr>
        <w:t>商出現新機遇</w:t>
      </w:r>
    </w:p>
    <w:p w:rsidR="006D3FF6" w:rsidRPr="00FF5414" w:rsidRDefault="006D3FF6" w:rsidP="006D3FF6">
      <w:pPr>
        <w:pStyle w:val="2"/>
        <w:widowControl/>
        <w:numPr>
          <w:ilvl w:val="0"/>
          <w:numId w:val="17"/>
        </w:numPr>
        <w:adjustRightInd w:val="0"/>
        <w:snapToGrid w:val="0"/>
        <w:spacing w:afterLines="0" w:after="0" w:line="500" w:lineRule="exact"/>
        <w:jc w:val="both"/>
        <w:textAlignment w:val="baseline"/>
        <w:rPr>
          <w:b w:val="0"/>
          <w:sz w:val="28"/>
          <w:szCs w:val="28"/>
        </w:rPr>
      </w:pPr>
      <w:proofErr w:type="gramStart"/>
      <w:r>
        <w:rPr>
          <w:rFonts w:hint="eastAsia"/>
          <w:bCs w:val="0"/>
          <w:sz w:val="28"/>
          <w:szCs w:val="28"/>
        </w:rPr>
        <w:t>疫情下電商逆</w:t>
      </w:r>
      <w:proofErr w:type="gramEnd"/>
      <w:r>
        <w:rPr>
          <w:rFonts w:hint="eastAsia"/>
          <w:bCs w:val="0"/>
          <w:sz w:val="28"/>
          <w:szCs w:val="28"/>
        </w:rPr>
        <w:t>勢崛起：</w:t>
      </w:r>
      <w:proofErr w:type="gramStart"/>
      <w:r>
        <w:rPr>
          <w:rFonts w:hint="eastAsia"/>
          <w:b w:val="0"/>
          <w:bCs w:val="0"/>
          <w:sz w:val="28"/>
          <w:szCs w:val="28"/>
        </w:rPr>
        <w:t>疫情下</w:t>
      </w:r>
      <w:proofErr w:type="gramEnd"/>
      <w:r>
        <w:rPr>
          <w:rFonts w:hint="eastAsia"/>
          <w:b w:val="0"/>
          <w:bCs w:val="0"/>
          <w:sz w:val="28"/>
          <w:szCs w:val="28"/>
        </w:rPr>
        <w:t>網購</w:t>
      </w:r>
      <w:r w:rsidRPr="008D46F4">
        <w:rPr>
          <w:rFonts w:hint="eastAsia"/>
          <w:b w:val="0"/>
          <w:bCs w:val="0"/>
          <w:sz w:val="28"/>
          <w:szCs w:val="28"/>
        </w:rPr>
        <w:t>成為中國</w:t>
      </w:r>
      <w:r>
        <w:rPr>
          <w:rFonts w:hint="eastAsia"/>
          <w:b w:val="0"/>
          <w:bCs w:val="0"/>
          <w:sz w:val="28"/>
          <w:szCs w:val="28"/>
        </w:rPr>
        <w:t>大陸</w:t>
      </w:r>
      <w:r w:rsidRPr="008D46F4">
        <w:rPr>
          <w:rFonts w:hint="eastAsia"/>
          <w:b w:val="0"/>
          <w:bCs w:val="0"/>
          <w:sz w:val="28"/>
          <w:szCs w:val="28"/>
        </w:rPr>
        <w:t>日常消費新型態</w:t>
      </w:r>
      <w:r>
        <w:rPr>
          <w:rFonts w:hint="eastAsia"/>
          <w:b w:val="0"/>
          <w:bCs w:val="0"/>
          <w:sz w:val="28"/>
          <w:szCs w:val="28"/>
        </w:rPr>
        <w:t>，</w:t>
      </w:r>
      <w:r w:rsidRPr="00897D45">
        <w:rPr>
          <w:rFonts w:hint="eastAsia"/>
          <w:b w:val="0"/>
          <w:sz w:val="28"/>
          <w:szCs w:val="28"/>
        </w:rPr>
        <w:t>以往電商輕度用戶大量轉</w:t>
      </w:r>
      <w:proofErr w:type="gramStart"/>
      <w:r w:rsidRPr="00897D45">
        <w:rPr>
          <w:rFonts w:hint="eastAsia"/>
          <w:b w:val="0"/>
          <w:sz w:val="28"/>
          <w:szCs w:val="28"/>
        </w:rPr>
        <w:t>至線上消費</w:t>
      </w:r>
      <w:proofErr w:type="gramEnd"/>
      <w:r>
        <w:rPr>
          <w:rFonts w:hint="eastAsia"/>
          <w:b w:val="0"/>
          <w:bCs w:val="0"/>
          <w:sz w:val="28"/>
          <w:szCs w:val="28"/>
        </w:rPr>
        <w:t>。今年第</w:t>
      </w:r>
      <w:r>
        <w:rPr>
          <w:rFonts w:hint="eastAsia"/>
          <w:b w:val="0"/>
          <w:bCs w:val="0"/>
          <w:sz w:val="28"/>
          <w:szCs w:val="28"/>
        </w:rPr>
        <w:t>1</w:t>
      </w:r>
      <w:r>
        <w:rPr>
          <w:rFonts w:hint="eastAsia"/>
          <w:b w:val="0"/>
          <w:bCs w:val="0"/>
          <w:sz w:val="28"/>
          <w:szCs w:val="28"/>
        </w:rPr>
        <w:t>季</w:t>
      </w:r>
      <w:proofErr w:type="gramStart"/>
      <w:r>
        <w:rPr>
          <w:rFonts w:hint="eastAsia"/>
          <w:b w:val="0"/>
          <w:bCs w:val="0"/>
          <w:sz w:val="28"/>
          <w:szCs w:val="28"/>
        </w:rPr>
        <w:t>疫</w:t>
      </w:r>
      <w:proofErr w:type="gramEnd"/>
      <w:r>
        <w:rPr>
          <w:rFonts w:hint="eastAsia"/>
          <w:b w:val="0"/>
          <w:bCs w:val="0"/>
          <w:sz w:val="28"/>
          <w:szCs w:val="28"/>
        </w:rPr>
        <w:t>情高峰期，中國大陸網路零售市場雖也受到</w:t>
      </w:r>
      <w:r w:rsidRPr="00127241">
        <w:rPr>
          <w:rFonts w:hint="eastAsia"/>
          <w:b w:val="0"/>
          <w:bCs w:val="0"/>
          <w:sz w:val="28"/>
          <w:szCs w:val="28"/>
        </w:rPr>
        <w:t>衝擊，然而相較</w:t>
      </w:r>
      <w:r>
        <w:rPr>
          <w:rFonts w:hint="eastAsia"/>
          <w:b w:val="0"/>
          <w:bCs w:val="0"/>
          <w:sz w:val="28"/>
          <w:szCs w:val="28"/>
        </w:rPr>
        <w:t>於</w:t>
      </w:r>
      <w:r w:rsidRPr="00127241">
        <w:rPr>
          <w:rFonts w:hint="eastAsia"/>
          <w:b w:val="0"/>
          <w:bCs w:val="0"/>
          <w:sz w:val="28"/>
          <w:szCs w:val="28"/>
        </w:rPr>
        <w:t>社會消費品零售總額較去年同期下降</w:t>
      </w:r>
      <w:r w:rsidRPr="00127241">
        <w:rPr>
          <w:b w:val="0"/>
          <w:bCs w:val="0"/>
          <w:sz w:val="28"/>
          <w:szCs w:val="28"/>
        </w:rPr>
        <w:t>19.0%</w:t>
      </w:r>
      <w:r w:rsidRPr="00127241">
        <w:rPr>
          <w:rFonts w:hint="eastAsia"/>
          <w:b w:val="0"/>
          <w:bCs w:val="0"/>
          <w:sz w:val="28"/>
          <w:szCs w:val="28"/>
        </w:rPr>
        <w:t>，</w:t>
      </w:r>
      <w:r>
        <w:rPr>
          <w:rFonts w:hint="eastAsia"/>
          <w:b w:val="0"/>
          <w:bCs w:val="0"/>
          <w:sz w:val="28"/>
          <w:szCs w:val="28"/>
        </w:rPr>
        <w:t>網路</w:t>
      </w:r>
      <w:r w:rsidRPr="00127241">
        <w:rPr>
          <w:rFonts w:hint="eastAsia"/>
          <w:b w:val="0"/>
          <w:bCs w:val="0"/>
          <w:sz w:val="28"/>
          <w:szCs w:val="28"/>
        </w:rPr>
        <w:t>零售</w:t>
      </w:r>
      <w:r>
        <w:rPr>
          <w:rFonts w:hint="eastAsia"/>
          <w:b w:val="0"/>
          <w:bCs w:val="0"/>
          <w:sz w:val="28"/>
          <w:szCs w:val="28"/>
        </w:rPr>
        <w:t>額</w:t>
      </w:r>
      <w:r w:rsidRPr="00127241">
        <w:rPr>
          <w:rFonts w:hint="eastAsia"/>
          <w:b w:val="0"/>
          <w:bCs w:val="0"/>
          <w:sz w:val="28"/>
          <w:szCs w:val="28"/>
        </w:rPr>
        <w:t>僅微幅衰退</w:t>
      </w:r>
      <w:r w:rsidRPr="00127241">
        <w:rPr>
          <w:b w:val="0"/>
          <w:bCs w:val="0"/>
          <w:sz w:val="28"/>
          <w:szCs w:val="28"/>
        </w:rPr>
        <w:t>0.8%</w:t>
      </w:r>
      <w:r>
        <w:rPr>
          <w:rFonts w:hint="eastAsia"/>
          <w:b w:val="0"/>
          <w:bCs w:val="0"/>
          <w:sz w:val="28"/>
          <w:szCs w:val="28"/>
        </w:rPr>
        <w:t>；且在</w:t>
      </w:r>
      <w:proofErr w:type="gramStart"/>
      <w:r w:rsidRPr="00127241">
        <w:rPr>
          <w:rFonts w:hint="eastAsia"/>
          <w:b w:val="0"/>
          <w:bCs w:val="0"/>
          <w:sz w:val="28"/>
          <w:szCs w:val="28"/>
        </w:rPr>
        <w:t>食品</w:t>
      </w:r>
      <w:r>
        <w:rPr>
          <w:rFonts w:hint="eastAsia"/>
          <w:b w:val="0"/>
          <w:bCs w:val="0"/>
          <w:sz w:val="28"/>
          <w:szCs w:val="28"/>
        </w:rPr>
        <w:t>類網購</w:t>
      </w:r>
      <w:proofErr w:type="gramEnd"/>
      <w:r>
        <w:rPr>
          <w:rFonts w:hint="eastAsia"/>
          <w:b w:val="0"/>
          <w:bCs w:val="0"/>
          <w:sz w:val="28"/>
          <w:szCs w:val="28"/>
        </w:rPr>
        <w:t>需求大幅提升之下，實</w:t>
      </w:r>
      <w:r w:rsidRPr="00127241">
        <w:rPr>
          <w:rFonts w:hint="eastAsia"/>
          <w:b w:val="0"/>
          <w:bCs w:val="0"/>
          <w:sz w:val="28"/>
          <w:szCs w:val="28"/>
        </w:rPr>
        <w:t>物商品</w:t>
      </w:r>
      <w:r>
        <w:rPr>
          <w:rFonts w:hint="eastAsia"/>
          <w:b w:val="0"/>
          <w:bCs w:val="0"/>
          <w:sz w:val="28"/>
          <w:szCs w:val="28"/>
        </w:rPr>
        <w:t>網路</w:t>
      </w:r>
      <w:r w:rsidRPr="00127241">
        <w:rPr>
          <w:rFonts w:hint="eastAsia"/>
          <w:b w:val="0"/>
          <w:bCs w:val="0"/>
          <w:sz w:val="28"/>
          <w:szCs w:val="28"/>
        </w:rPr>
        <w:t>零售</w:t>
      </w:r>
      <w:r>
        <w:rPr>
          <w:rFonts w:hint="eastAsia"/>
          <w:b w:val="0"/>
          <w:bCs w:val="0"/>
          <w:sz w:val="28"/>
          <w:szCs w:val="28"/>
        </w:rPr>
        <w:t>額更</w:t>
      </w:r>
      <w:r w:rsidRPr="00127241">
        <w:rPr>
          <w:rFonts w:hint="eastAsia"/>
          <w:b w:val="0"/>
          <w:bCs w:val="0"/>
          <w:sz w:val="28"/>
          <w:szCs w:val="28"/>
        </w:rPr>
        <w:t>逆勢成長</w:t>
      </w:r>
      <w:r w:rsidRPr="00127241">
        <w:rPr>
          <w:b w:val="0"/>
          <w:bCs w:val="0"/>
          <w:sz w:val="28"/>
          <w:szCs w:val="28"/>
        </w:rPr>
        <w:t>5.9%</w:t>
      </w:r>
      <w:r w:rsidRPr="00127241">
        <w:rPr>
          <w:rFonts w:hint="eastAsia"/>
          <w:b w:val="0"/>
          <w:bCs w:val="0"/>
          <w:sz w:val="28"/>
          <w:szCs w:val="28"/>
        </w:rPr>
        <w:t>，占社</w:t>
      </w:r>
      <w:r>
        <w:rPr>
          <w:rFonts w:hint="eastAsia"/>
          <w:b w:val="0"/>
          <w:bCs w:val="0"/>
          <w:sz w:val="28"/>
          <w:szCs w:val="28"/>
        </w:rPr>
        <w:t>會</w:t>
      </w:r>
      <w:r w:rsidRPr="00127241">
        <w:rPr>
          <w:rFonts w:hint="eastAsia"/>
          <w:b w:val="0"/>
          <w:bCs w:val="0"/>
          <w:sz w:val="28"/>
          <w:szCs w:val="28"/>
        </w:rPr>
        <w:t>消</w:t>
      </w:r>
      <w:r>
        <w:rPr>
          <w:rFonts w:hint="eastAsia"/>
          <w:b w:val="0"/>
          <w:bCs w:val="0"/>
          <w:sz w:val="28"/>
          <w:szCs w:val="28"/>
        </w:rPr>
        <w:t>費</w:t>
      </w:r>
      <w:r w:rsidRPr="00127241">
        <w:rPr>
          <w:rFonts w:hint="eastAsia"/>
          <w:b w:val="0"/>
          <w:bCs w:val="0"/>
          <w:sz w:val="28"/>
          <w:szCs w:val="28"/>
        </w:rPr>
        <w:t>品零售</w:t>
      </w:r>
      <w:r>
        <w:rPr>
          <w:rFonts w:hint="eastAsia"/>
          <w:b w:val="0"/>
          <w:bCs w:val="0"/>
          <w:sz w:val="28"/>
          <w:szCs w:val="28"/>
        </w:rPr>
        <w:t>總額</w:t>
      </w:r>
      <w:r w:rsidRPr="00127241">
        <w:rPr>
          <w:rFonts w:hint="eastAsia"/>
          <w:b w:val="0"/>
          <w:bCs w:val="0"/>
          <w:sz w:val="28"/>
          <w:szCs w:val="28"/>
        </w:rPr>
        <w:t>的</w:t>
      </w:r>
      <w:r w:rsidRPr="00127241">
        <w:rPr>
          <w:b w:val="0"/>
          <w:bCs w:val="0"/>
          <w:sz w:val="28"/>
          <w:szCs w:val="28"/>
        </w:rPr>
        <w:t>23.6%</w:t>
      </w:r>
      <w:r>
        <w:rPr>
          <w:rFonts w:hint="eastAsia"/>
          <w:b w:val="0"/>
          <w:bCs w:val="0"/>
          <w:sz w:val="28"/>
          <w:szCs w:val="28"/>
        </w:rPr>
        <w:t>。隨著</w:t>
      </w:r>
      <w:proofErr w:type="gramStart"/>
      <w:r>
        <w:rPr>
          <w:rFonts w:hint="eastAsia"/>
          <w:b w:val="0"/>
          <w:bCs w:val="0"/>
          <w:sz w:val="28"/>
          <w:szCs w:val="28"/>
        </w:rPr>
        <w:t>疫情趨</w:t>
      </w:r>
      <w:proofErr w:type="gramEnd"/>
      <w:r>
        <w:rPr>
          <w:rFonts w:hint="eastAsia"/>
          <w:b w:val="0"/>
          <w:bCs w:val="0"/>
          <w:sz w:val="28"/>
          <w:szCs w:val="28"/>
        </w:rPr>
        <w:t>緩，</w:t>
      </w:r>
      <w:r w:rsidRPr="00127241">
        <w:rPr>
          <w:rFonts w:hint="eastAsia"/>
          <w:b w:val="0"/>
          <w:bCs w:val="0"/>
          <w:sz w:val="28"/>
          <w:szCs w:val="28"/>
        </w:rPr>
        <w:t>線上購物</w:t>
      </w:r>
      <w:r>
        <w:rPr>
          <w:rFonts w:hint="eastAsia"/>
          <w:b w:val="0"/>
          <w:bCs w:val="0"/>
          <w:sz w:val="28"/>
          <w:szCs w:val="28"/>
        </w:rPr>
        <w:t>成為主流購物管道，物流業逐漸活絡，今年</w:t>
      </w:r>
      <w:r w:rsidRPr="00127241">
        <w:rPr>
          <w:b w:val="0"/>
          <w:bCs w:val="0"/>
          <w:sz w:val="28"/>
          <w:szCs w:val="28"/>
        </w:rPr>
        <w:t>1</w:t>
      </w:r>
      <w:r w:rsidRPr="00127241">
        <w:rPr>
          <w:rFonts w:hint="eastAsia"/>
          <w:b w:val="0"/>
          <w:bCs w:val="0"/>
          <w:sz w:val="28"/>
          <w:szCs w:val="28"/>
        </w:rPr>
        <w:t>至</w:t>
      </w:r>
      <w:r w:rsidRPr="00127241">
        <w:rPr>
          <w:b w:val="0"/>
          <w:bCs w:val="0"/>
          <w:sz w:val="28"/>
          <w:szCs w:val="28"/>
        </w:rPr>
        <w:t>7</w:t>
      </w:r>
      <w:r>
        <w:rPr>
          <w:rFonts w:hint="eastAsia"/>
          <w:b w:val="0"/>
          <w:bCs w:val="0"/>
          <w:sz w:val="28"/>
          <w:szCs w:val="28"/>
        </w:rPr>
        <w:t>月網路</w:t>
      </w:r>
      <w:r w:rsidRPr="00127241">
        <w:rPr>
          <w:rFonts w:hint="eastAsia"/>
          <w:b w:val="0"/>
          <w:bCs w:val="0"/>
          <w:sz w:val="28"/>
          <w:szCs w:val="28"/>
        </w:rPr>
        <w:t>零售額</w:t>
      </w:r>
      <w:r>
        <w:rPr>
          <w:rFonts w:hint="eastAsia"/>
          <w:b w:val="0"/>
          <w:bCs w:val="0"/>
          <w:sz w:val="28"/>
          <w:szCs w:val="28"/>
        </w:rPr>
        <w:t>成</w:t>
      </w:r>
      <w:r w:rsidRPr="00127241">
        <w:rPr>
          <w:rFonts w:hint="eastAsia"/>
          <w:b w:val="0"/>
          <w:bCs w:val="0"/>
          <w:sz w:val="28"/>
          <w:szCs w:val="28"/>
        </w:rPr>
        <w:t>長</w:t>
      </w:r>
      <w:r w:rsidRPr="00127241">
        <w:rPr>
          <w:rFonts w:hint="eastAsia"/>
          <w:b w:val="0"/>
          <w:bCs w:val="0"/>
          <w:sz w:val="28"/>
          <w:szCs w:val="28"/>
        </w:rPr>
        <w:t>9</w:t>
      </w:r>
      <w:r w:rsidRPr="00127241">
        <w:rPr>
          <w:b w:val="0"/>
          <w:bCs w:val="0"/>
          <w:sz w:val="28"/>
          <w:szCs w:val="28"/>
        </w:rPr>
        <w:t>.0%</w:t>
      </w:r>
      <w:r w:rsidRPr="00127241">
        <w:rPr>
          <w:rFonts w:hint="eastAsia"/>
          <w:b w:val="0"/>
          <w:bCs w:val="0"/>
          <w:sz w:val="28"/>
          <w:szCs w:val="28"/>
        </w:rPr>
        <w:t>，實物商品網上零售額</w:t>
      </w:r>
      <w:r>
        <w:rPr>
          <w:rFonts w:hint="eastAsia"/>
          <w:b w:val="0"/>
          <w:bCs w:val="0"/>
          <w:sz w:val="28"/>
          <w:szCs w:val="28"/>
        </w:rPr>
        <w:t>更成長</w:t>
      </w:r>
      <w:r w:rsidRPr="00127241">
        <w:rPr>
          <w:b w:val="0"/>
          <w:bCs w:val="0"/>
          <w:sz w:val="28"/>
          <w:szCs w:val="28"/>
        </w:rPr>
        <w:t>15.7%</w:t>
      </w:r>
      <w:r>
        <w:rPr>
          <w:rFonts w:hint="eastAsia"/>
          <w:b w:val="0"/>
          <w:bCs w:val="0"/>
          <w:sz w:val="28"/>
          <w:szCs w:val="28"/>
        </w:rPr>
        <w:t>，為</w:t>
      </w:r>
      <w:r w:rsidRPr="00127241">
        <w:rPr>
          <w:rFonts w:hint="eastAsia"/>
          <w:b w:val="0"/>
          <w:bCs w:val="0"/>
          <w:sz w:val="28"/>
          <w:szCs w:val="28"/>
        </w:rPr>
        <w:t>社</w:t>
      </w:r>
      <w:r>
        <w:rPr>
          <w:rFonts w:hint="eastAsia"/>
          <w:b w:val="0"/>
          <w:bCs w:val="0"/>
          <w:sz w:val="28"/>
          <w:szCs w:val="28"/>
        </w:rPr>
        <w:t>會</w:t>
      </w:r>
      <w:r w:rsidRPr="00127241">
        <w:rPr>
          <w:rFonts w:hint="eastAsia"/>
          <w:b w:val="0"/>
          <w:bCs w:val="0"/>
          <w:sz w:val="28"/>
          <w:szCs w:val="28"/>
        </w:rPr>
        <w:t>消</w:t>
      </w:r>
      <w:r>
        <w:rPr>
          <w:rFonts w:hint="eastAsia"/>
          <w:b w:val="0"/>
          <w:bCs w:val="0"/>
          <w:sz w:val="28"/>
          <w:szCs w:val="28"/>
        </w:rPr>
        <w:t>費</w:t>
      </w:r>
      <w:r w:rsidRPr="00127241">
        <w:rPr>
          <w:rFonts w:hint="eastAsia"/>
          <w:b w:val="0"/>
          <w:bCs w:val="0"/>
          <w:sz w:val="28"/>
          <w:szCs w:val="28"/>
        </w:rPr>
        <w:t>品零售</w:t>
      </w:r>
      <w:r>
        <w:rPr>
          <w:rFonts w:hint="eastAsia"/>
          <w:b w:val="0"/>
          <w:bCs w:val="0"/>
          <w:sz w:val="28"/>
          <w:szCs w:val="28"/>
        </w:rPr>
        <w:t>總額貢獻比率高達</w:t>
      </w:r>
      <w:proofErr w:type="gramStart"/>
      <w:r>
        <w:rPr>
          <w:b w:val="0"/>
          <w:bCs w:val="0"/>
          <w:sz w:val="28"/>
          <w:szCs w:val="28"/>
        </w:rPr>
        <w:t>4</w:t>
      </w:r>
      <w:r>
        <w:rPr>
          <w:rFonts w:hint="eastAsia"/>
          <w:b w:val="0"/>
          <w:bCs w:val="0"/>
          <w:sz w:val="28"/>
          <w:szCs w:val="28"/>
        </w:rPr>
        <w:t>成</w:t>
      </w:r>
      <w:proofErr w:type="gramEnd"/>
      <w:r>
        <w:rPr>
          <w:rFonts w:hint="eastAsia"/>
          <w:b w:val="0"/>
          <w:bCs w:val="0"/>
          <w:sz w:val="28"/>
          <w:szCs w:val="28"/>
        </w:rPr>
        <w:t>，食品類一直是為最主要成長動力</w:t>
      </w:r>
      <w:r>
        <w:rPr>
          <w:rFonts w:hint="eastAsia"/>
          <w:b w:val="0"/>
          <w:bCs w:val="0"/>
          <w:sz w:val="28"/>
          <w:szCs w:val="28"/>
        </w:rPr>
        <w:t>(</w:t>
      </w:r>
      <w:r>
        <w:rPr>
          <w:rFonts w:hint="eastAsia"/>
          <w:b w:val="0"/>
          <w:bCs w:val="0"/>
          <w:sz w:val="28"/>
          <w:szCs w:val="28"/>
        </w:rPr>
        <w:t>成長</w:t>
      </w:r>
      <w:r w:rsidRPr="00127241">
        <w:rPr>
          <w:rFonts w:hint="eastAsia"/>
          <w:b w:val="0"/>
          <w:bCs w:val="0"/>
          <w:sz w:val="28"/>
          <w:szCs w:val="28"/>
        </w:rPr>
        <w:t>3</w:t>
      </w:r>
      <w:r w:rsidRPr="00127241">
        <w:rPr>
          <w:b w:val="0"/>
          <w:bCs w:val="0"/>
          <w:sz w:val="28"/>
          <w:szCs w:val="28"/>
        </w:rPr>
        <w:t>8.2%</w:t>
      </w:r>
      <w:r>
        <w:rPr>
          <w:b w:val="0"/>
          <w:bCs w:val="0"/>
          <w:sz w:val="28"/>
          <w:szCs w:val="28"/>
        </w:rPr>
        <w:t>)</w:t>
      </w:r>
      <w:r>
        <w:rPr>
          <w:rFonts w:hint="eastAsia"/>
          <w:b w:val="0"/>
          <w:bCs w:val="0"/>
          <w:sz w:val="28"/>
          <w:szCs w:val="28"/>
        </w:rPr>
        <w:t>。</w:t>
      </w:r>
    </w:p>
    <w:p w:rsidR="006D3FF6" w:rsidRPr="00D35B9D" w:rsidRDefault="006D3FF6" w:rsidP="006D3FF6">
      <w:pPr>
        <w:pStyle w:val="2"/>
        <w:widowControl/>
        <w:numPr>
          <w:ilvl w:val="0"/>
          <w:numId w:val="17"/>
        </w:numPr>
        <w:adjustRightInd w:val="0"/>
        <w:snapToGrid w:val="0"/>
        <w:spacing w:afterLines="0" w:after="0" w:line="500" w:lineRule="exact"/>
        <w:jc w:val="both"/>
        <w:textAlignment w:val="baseline"/>
        <w:rPr>
          <w:sz w:val="28"/>
          <w:szCs w:val="28"/>
        </w:rPr>
      </w:pPr>
      <w:r w:rsidRPr="002D64E7">
        <w:rPr>
          <w:rFonts w:hint="eastAsia"/>
          <w:sz w:val="28"/>
          <w:szCs w:val="28"/>
        </w:rPr>
        <w:t>電商產業出現新業態</w:t>
      </w:r>
      <w:r>
        <w:rPr>
          <w:rFonts w:hint="eastAsia"/>
          <w:sz w:val="28"/>
          <w:szCs w:val="28"/>
        </w:rPr>
        <w:t>：</w:t>
      </w:r>
      <w:r w:rsidRPr="00D35B9D">
        <w:rPr>
          <w:rFonts w:hint="eastAsia"/>
          <w:b w:val="0"/>
          <w:sz w:val="28"/>
          <w:szCs w:val="28"/>
        </w:rPr>
        <w:t>對電商產業而言，</w:t>
      </w:r>
      <w:proofErr w:type="gramStart"/>
      <w:r w:rsidRPr="00D35B9D">
        <w:rPr>
          <w:rFonts w:hint="eastAsia"/>
          <w:b w:val="0"/>
          <w:sz w:val="28"/>
          <w:szCs w:val="28"/>
        </w:rPr>
        <w:t>疫情為</w:t>
      </w:r>
      <w:proofErr w:type="gramEnd"/>
      <w:r w:rsidRPr="00D35B9D">
        <w:rPr>
          <w:rFonts w:hint="eastAsia"/>
          <w:b w:val="0"/>
          <w:sz w:val="28"/>
          <w:szCs w:val="28"/>
        </w:rPr>
        <w:t>網路購物注入新活水，同時也</w:t>
      </w:r>
      <w:r w:rsidRPr="00D35B9D">
        <w:rPr>
          <w:rFonts w:hint="eastAsia"/>
          <w:b w:val="0"/>
          <w:bCs w:val="0"/>
          <w:sz w:val="28"/>
          <w:szCs w:val="28"/>
        </w:rPr>
        <w:t>刺激平台業者間加速競爭，進而催生新業態</w:t>
      </w:r>
      <w:r w:rsidRPr="00D35B9D">
        <w:rPr>
          <w:rFonts w:hint="eastAsia"/>
          <w:b w:val="0"/>
          <w:sz w:val="28"/>
          <w:szCs w:val="28"/>
        </w:rPr>
        <w:t>。</w:t>
      </w:r>
      <w:r w:rsidRPr="00D35B9D">
        <w:rPr>
          <w:rFonts w:hint="eastAsia"/>
          <w:b w:val="0"/>
          <w:bCs w:val="0"/>
          <w:sz w:val="28"/>
          <w:szCs w:val="28"/>
        </w:rPr>
        <w:t>直播經濟、短</w:t>
      </w:r>
      <w:r w:rsidRPr="00D35B9D">
        <w:rPr>
          <w:rFonts w:hint="eastAsia"/>
          <w:b w:val="0"/>
          <w:sz w:val="28"/>
          <w:szCs w:val="28"/>
        </w:rPr>
        <w:t>影片</w:t>
      </w:r>
      <w:r w:rsidRPr="00D35B9D">
        <w:rPr>
          <w:rFonts w:hint="eastAsia"/>
          <w:b w:val="0"/>
          <w:bCs w:val="0"/>
          <w:sz w:val="28"/>
          <w:szCs w:val="28"/>
        </w:rPr>
        <w:t>行銷</w:t>
      </w:r>
      <w:r w:rsidRPr="00D35B9D">
        <w:rPr>
          <w:rFonts w:hint="eastAsia"/>
          <w:b w:val="0"/>
          <w:sz w:val="28"/>
          <w:szCs w:val="28"/>
        </w:rPr>
        <w:t>、</w:t>
      </w:r>
      <w:r>
        <w:rPr>
          <w:rFonts w:hint="eastAsia"/>
          <w:b w:val="0"/>
          <w:sz w:val="28"/>
          <w:szCs w:val="28"/>
        </w:rPr>
        <w:t>社交電商、</w:t>
      </w:r>
      <w:r w:rsidRPr="00D35B9D">
        <w:rPr>
          <w:rFonts w:hint="eastAsia"/>
          <w:b w:val="0"/>
          <w:sz w:val="28"/>
          <w:szCs w:val="28"/>
        </w:rPr>
        <w:t>線上</w:t>
      </w:r>
      <w:proofErr w:type="gramStart"/>
      <w:r w:rsidRPr="00D35B9D">
        <w:rPr>
          <w:rFonts w:hint="eastAsia"/>
          <w:b w:val="0"/>
          <w:sz w:val="28"/>
          <w:szCs w:val="28"/>
        </w:rPr>
        <w:t>併</w:t>
      </w:r>
      <w:proofErr w:type="gramEnd"/>
      <w:r w:rsidRPr="00D35B9D">
        <w:rPr>
          <w:rFonts w:hint="eastAsia"/>
          <w:b w:val="0"/>
          <w:sz w:val="28"/>
          <w:szCs w:val="28"/>
        </w:rPr>
        <w:t>團及門</w:t>
      </w:r>
      <w:r w:rsidRPr="00D35B9D">
        <w:rPr>
          <w:rFonts w:hint="eastAsia"/>
          <w:b w:val="0"/>
          <w:bCs w:val="0"/>
          <w:sz w:val="28"/>
          <w:szCs w:val="28"/>
        </w:rPr>
        <w:t>店到家</w:t>
      </w:r>
      <w:r w:rsidRPr="00D35B9D">
        <w:rPr>
          <w:rFonts w:hint="eastAsia"/>
          <w:b w:val="0"/>
          <w:sz w:val="28"/>
          <w:szCs w:val="28"/>
        </w:rPr>
        <w:t>等新模式崛起，以低成本及更貼近消費者的方式</w:t>
      </w:r>
      <w:r w:rsidRPr="00D35B9D">
        <w:rPr>
          <w:rFonts w:hint="eastAsia"/>
          <w:b w:val="0"/>
          <w:bCs w:val="0"/>
          <w:sz w:val="28"/>
          <w:szCs w:val="28"/>
        </w:rPr>
        <w:t>「</w:t>
      </w:r>
      <w:proofErr w:type="gramStart"/>
      <w:r w:rsidRPr="00D35B9D">
        <w:rPr>
          <w:rFonts w:hint="eastAsia"/>
          <w:b w:val="0"/>
          <w:bCs w:val="0"/>
          <w:sz w:val="28"/>
          <w:szCs w:val="28"/>
        </w:rPr>
        <w:t>種草</w:t>
      </w:r>
      <w:proofErr w:type="gramEnd"/>
      <w:r w:rsidRPr="00D35B9D">
        <w:rPr>
          <w:rFonts w:hint="eastAsia"/>
          <w:b w:val="0"/>
          <w:bCs w:val="0"/>
          <w:sz w:val="28"/>
          <w:szCs w:val="28"/>
        </w:rPr>
        <w:t>」行銷</w:t>
      </w:r>
      <w:r>
        <w:rPr>
          <w:rStyle w:val="affa"/>
          <w:b w:val="0"/>
          <w:bCs w:val="0"/>
          <w:sz w:val="28"/>
          <w:szCs w:val="28"/>
        </w:rPr>
        <w:footnoteReference w:id="5"/>
      </w:r>
      <w:r w:rsidRPr="00D35B9D">
        <w:rPr>
          <w:rFonts w:hint="eastAsia"/>
          <w:b w:val="0"/>
          <w:bCs w:val="0"/>
          <w:sz w:val="28"/>
          <w:szCs w:val="28"/>
        </w:rPr>
        <w:t>，</w:t>
      </w:r>
      <w:r w:rsidRPr="00D35B9D">
        <w:rPr>
          <w:rFonts w:hint="eastAsia"/>
          <w:b w:val="0"/>
          <w:sz w:val="28"/>
          <w:szCs w:val="28"/>
        </w:rPr>
        <w:t>增加客戶對</w:t>
      </w:r>
      <w:r w:rsidRPr="00D35B9D">
        <w:rPr>
          <w:rFonts w:hint="eastAsia"/>
          <w:b w:val="0"/>
          <w:bCs w:val="0"/>
          <w:sz w:val="28"/>
          <w:szCs w:val="28"/>
        </w:rPr>
        <w:t>APP</w:t>
      </w:r>
      <w:r w:rsidRPr="00D35B9D">
        <w:rPr>
          <w:rFonts w:hint="eastAsia"/>
          <w:b w:val="0"/>
          <w:bCs w:val="0"/>
          <w:sz w:val="28"/>
          <w:szCs w:val="28"/>
        </w:rPr>
        <w:t>的黏著度</w:t>
      </w:r>
      <w:r w:rsidRPr="00D35B9D">
        <w:rPr>
          <w:rFonts w:hint="eastAsia"/>
          <w:b w:val="0"/>
          <w:sz w:val="28"/>
          <w:szCs w:val="28"/>
        </w:rPr>
        <w:t>。其中，「直播」</w:t>
      </w:r>
      <w:r w:rsidRPr="00D35B9D">
        <w:rPr>
          <w:rFonts w:hint="eastAsia"/>
          <w:b w:val="0"/>
          <w:bCs w:val="0"/>
          <w:sz w:val="28"/>
          <w:szCs w:val="28"/>
        </w:rPr>
        <w:t>成為刺激消費的主流趨勢</w:t>
      </w:r>
      <w:r w:rsidRPr="00D35B9D">
        <w:rPr>
          <w:rFonts w:hint="eastAsia"/>
          <w:b w:val="0"/>
          <w:sz w:val="28"/>
          <w:szCs w:val="28"/>
        </w:rPr>
        <w:t>，</w:t>
      </w:r>
      <w:r w:rsidRPr="00D35B9D">
        <w:rPr>
          <w:rFonts w:hint="eastAsia"/>
          <w:b w:val="0"/>
          <w:bCs w:val="0"/>
          <w:sz w:val="28"/>
          <w:szCs w:val="28"/>
        </w:rPr>
        <w:t>自</w:t>
      </w:r>
      <w:proofErr w:type="gramStart"/>
      <w:r>
        <w:rPr>
          <w:rFonts w:hint="eastAsia"/>
          <w:b w:val="0"/>
          <w:bCs w:val="0"/>
          <w:sz w:val="28"/>
          <w:szCs w:val="28"/>
        </w:rPr>
        <w:t>今年</w:t>
      </w:r>
      <w:r w:rsidRPr="00D35B9D">
        <w:rPr>
          <w:rFonts w:hint="eastAsia"/>
          <w:b w:val="0"/>
          <w:bCs w:val="0"/>
          <w:sz w:val="28"/>
          <w:szCs w:val="28"/>
        </w:rPr>
        <w:t>2</w:t>
      </w:r>
      <w:r w:rsidRPr="00D35B9D">
        <w:rPr>
          <w:rFonts w:hint="eastAsia"/>
          <w:b w:val="0"/>
          <w:bCs w:val="0"/>
          <w:sz w:val="28"/>
          <w:szCs w:val="28"/>
        </w:rPr>
        <w:t>月起淘寶直播</w:t>
      </w:r>
      <w:proofErr w:type="gramEnd"/>
      <w:r w:rsidRPr="00D35B9D">
        <w:rPr>
          <w:rFonts w:hint="eastAsia"/>
          <w:b w:val="0"/>
          <w:bCs w:val="0"/>
          <w:sz w:val="28"/>
          <w:szCs w:val="28"/>
        </w:rPr>
        <w:t>獲得的訂單量以平均每週</w:t>
      </w:r>
      <w:r w:rsidRPr="00D35B9D">
        <w:rPr>
          <w:rFonts w:hint="eastAsia"/>
          <w:b w:val="0"/>
          <w:bCs w:val="0"/>
          <w:sz w:val="28"/>
          <w:szCs w:val="28"/>
        </w:rPr>
        <w:t>20%</w:t>
      </w:r>
      <w:r w:rsidRPr="00D35B9D">
        <w:rPr>
          <w:rFonts w:hint="eastAsia"/>
          <w:b w:val="0"/>
          <w:bCs w:val="0"/>
          <w:sz w:val="28"/>
          <w:szCs w:val="28"/>
        </w:rPr>
        <w:t>的速度成長</w:t>
      </w:r>
      <w:r w:rsidRPr="00D35B9D">
        <w:rPr>
          <w:rFonts w:hint="eastAsia"/>
          <w:b w:val="0"/>
          <w:sz w:val="28"/>
          <w:szCs w:val="28"/>
        </w:rPr>
        <w:t>。隨著</w:t>
      </w:r>
      <w:proofErr w:type="gramStart"/>
      <w:r w:rsidRPr="00D35B9D">
        <w:rPr>
          <w:rFonts w:hint="eastAsia"/>
          <w:b w:val="0"/>
          <w:sz w:val="28"/>
          <w:szCs w:val="28"/>
        </w:rPr>
        <w:t>疫</w:t>
      </w:r>
      <w:proofErr w:type="gramEnd"/>
      <w:r w:rsidRPr="00D35B9D">
        <w:rPr>
          <w:rFonts w:hint="eastAsia"/>
          <w:b w:val="0"/>
          <w:sz w:val="28"/>
          <w:szCs w:val="28"/>
        </w:rPr>
        <w:t>情減緩，各地</w:t>
      </w:r>
      <w:proofErr w:type="gramStart"/>
      <w:r w:rsidRPr="00D35B9D">
        <w:rPr>
          <w:rFonts w:hint="eastAsia"/>
          <w:b w:val="0"/>
          <w:sz w:val="28"/>
          <w:szCs w:val="28"/>
        </w:rPr>
        <w:t>逐漸解封</w:t>
      </w:r>
      <w:proofErr w:type="gramEnd"/>
      <w:r w:rsidRPr="00D35B9D">
        <w:rPr>
          <w:rFonts w:hint="eastAsia"/>
          <w:b w:val="0"/>
          <w:sz w:val="28"/>
          <w:szCs w:val="28"/>
        </w:rPr>
        <w:t>，地方官員化身</w:t>
      </w:r>
      <w:proofErr w:type="gramStart"/>
      <w:r w:rsidRPr="00D35B9D">
        <w:rPr>
          <w:rFonts w:hint="eastAsia"/>
          <w:b w:val="0"/>
          <w:sz w:val="28"/>
          <w:szCs w:val="28"/>
        </w:rPr>
        <w:t>直播網紅</w:t>
      </w:r>
      <w:proofErr w:type="gramEnd"/>
      <w:r w:rsidRPr="00D35B9D">
        <w:rPr>
          <w:rFonts w:hint="eastAsia"/>
          <w:b w:val="0"/>
          <w:sz w:val="28"/>
          <w:szCs w:val="28"/>
        </w:rPr>
        <w:t>，為滯銷的特產找出路</w:t>
      </w:r>
      <w:r w:rsidRPr="00D35B9D">
        <w:rPr>
          <w:rFonts w:hint="eastAsia"/>
          <w:b w:val="0"/>
          <w:bCs w:val="0"/>
          <w:sz w:val="28"/>
          <w:szCs w:val="28"/>
        </w:rPr>
        <w:t>，甚至習近平到陝西參觀電商平台並幫忙推銷產品，使當地木耳銷售一空，被網民戲稱為最強帶貨主播</w:t>
      </w:r>
      <w:r w:rsidRPr="00D35B9D">
        <w:rPr>
          <w:rFonts w:hint="eastAsia"/>
          <w:sz w:val="28"/>
          <w:szCs w:val="28"/>
        </w:rPr>
        <w:t>。</w:t>
      </w:r>
    </w:p>
    <w:p w:rsidR="006D3FF6" w:rsidRDefault="006D3FF6" w:rsidP="006D3FF6">
      <w:pPr>
        <w:pStyle w:val="2"/>
        <w:widowControl/>
        <w:numPr>
          <w:ilvl w:val="0"/>
          <w:numId w:val="17"/>
        </w:numPr>
        <w:adjustRightInd w:val="0"/>
        <w:snapToGrid w:val="0"/>
        <w:spacing w:afterLines="0" w:after="0" w:line="500" w:lineRule="exact"/>
        <w:jc w:val="both"/>
        <w:textAlignment w:val="baseline"/>
        <w:rPr>
          <w:b w:val="0"/>
          <w:sz w:val="28"/>
          <w:szCs w:val="28"/>
        </w:rPr>
      </w:pPr>
      <w:r>
        <w:rPr>
          <w:rFonts w:hint="eastAsia"/>
          <w:sz w:val="28"/>
          <w:szCs w:val="28"/>
        </w:rPr>
        <w:t>政策導向促進電商發展</w:t>
      </w:r>
      <w:r w:rsidRPr="00A512BA">
        <w:rPr>
          <w:rFonts w:hint="eastAsia"/>
          <w:sz w:val="28"/>
          <w:szCs w:val="28"/>
        </w:rPr>
        <w:t>：</w:t>
      </w:r>
      <w:r>
        <w:rPr>
          <w:rFonts w:hint="eastAsia"/>
          <w:b w:val="0"/>
          <w:sz w:val="28"/>
          <w:szCs w:val="28"/>
        </w:rPr>
        <w:t>中國大陸為促進內需</w:t>
      </w:r>
      <w:r w:rsidRPr="002D64E7">
        <w:rPr>
          <w:rFonts w:hint="eastAsia"/>
          <w:b w:val="0"/>
          <w:sz w:val="28"/>
          <w:szCs w:val="28"/>
        </w:rPr>
        <w:t>，</w:t>
      </w:r>
      <w:r>
        <w:rPr>
          <w:rFonts w:hint="eastAsia"/>
          <w:b w:val="0"/>
          <w:sz w:val="28"/>
          <w:szCs w:val="28"/>
        </w:rPr>
        <w:t>鼓勵受</w:t>
      </w:r>
      <w:proofErr w:type="gramStart"/>
      <w:r>
        <w:rPr>
          <w:rFonts w:hint="eastAsia"/>
          <w:b w:val="0"/>
          <w:sz w:val="28"/>
          <w:szCs w:val="28"/>
        </w:rPr>
        <w:t>疫</w:t>
      </w:r>
      <w:proofErr w:type="gramEnd"/>
      <w:r>
        <w:rPr>
          <w:rFonts w:hint="eastAsia"/>
          <w:b w:val="0"/>
          <w:sz w:val="28"/>
          <w:szCs w:val="28"/>
        </w:rPr>
        <w:t>情衝擊的</w:t>
      </w:r>
      <w:r w:rsidRPr="002D64E7">
        <w:rPr>
          <w:rFonts w:hint="eastAsia"/>
          <w:b w:val="0"/>
          <w:sz w:val="28"/>
          <w:szCs w:val="28"/>
        </w:rPr>
        <w:t>出口商將外銷產品轉向國內市場，造成許多出口商尋求透過電商或社群媒體來銷售產品</w:t>
      </w:r>
      <w:r w:rsidRPr="009F5987">
        <w:rPr>
          <w:rFonts w:hint="eastAsia"/>
          <w:b w:val="0"/>
          <w:sz w:val="28"/>
          <w:szCs w:val="28"/>
        </w:rPr>
        <w:t>。</w:t>
      </w:r>
      <w:proofErr w:type="gramStart"/>
      <w:r w:rsidRPr="009F5987">
        <w:rPr>
          <w:rFonts w:hint="eastAsia"/>
          <w:b w:val="0"/>
          <w:sz w:val="28"/>
          <w:szCs w:val="28"/>
        </w:rPr>
        <w:t>此外，</w:t>
      </w:r>
      <w:proofErr w:type="gramEnd"/>
      <w:r w:rsidRPr="00720188">
        <w:rPr>
          <w:rFonts w:hint="eastAsia"/>
          <w:b w:val="0"/>
          <w:sz w:val="28"/>
          <w:szCs w:val="28"/>
        </w:rPr>
        <w:t>也</w:t>
      </w:r>
      <w:r>
        <w:rPr>
          <w:rFonts w:hint="eastAsia"/>
          <w:b w:val="0"/>
          <w:sz w:val="28"/>
          <w:szCs w:val="28"/>
        </w:rPr>
        <w:t>推出更完善的法制體系，</w:t>
      </w:r>
      <w:proofErr w:type="gramStart"/>
      <w:r>
        <w:rPr>
          <w:rFonts w:hint="eastAsia"/>
          <w:b w:val="0"/>
          <w:sz w:val="28"/>
          <w:szCs w:val="28"/>
        </w:rPr>
        <w:t>優化電</w:t>
      </w:r>
      <w:proofErr w:type="gramEnd"/>
      <w:r>
        <w:rPr>
          <w:rFonts w:hint="eastAsia"/>
          <w:b w:val="0"/>
          <w:sz w:val="28"/>
          <w:szCs w:val="28"/>
        </w:rPr>
        <w:t>商營商環境，電商成為</w:t>
      </w:r>
      <w:proofErr w:type="gramStart"/>
      <w:r>
        <w:rPr>
          <w:rFonts w:hint="eastAsia"/>
          <w:b w:val="0"/>
          <w:sz w:val="28"/>
          <w:szCs w:val="28"/>
        </w:rPr>
        <w:t>疫情下</w:t>
      </w:r>
      <w:proofErr w:type="gramEnd"/>
      <w:r>
        <w:rPr>
          <w:rFonts w:hint="eastAsia"/>
          <w:b w:val="0"/>
          <w:sz w:val="28"/>
          <w:szCs w:val="28"/>
        </w:rPr>
        <w:t>刺激消費的重要政策手段。</w:t>
      </w:r>
    </w:p>
    <w:p w:rsidR="006D3FF6" w:rsidRPr="00A319A7" w:rsidRDefault="006D3FF6" w:rsidP="006D3FF6"/>
    <w:p w:rsidR="006D3FF6" w:rsidRDefault="006D3FF6" w:rsidP="006D3FF6">
      <w:pPr>
        <w:pStyle w:val="2"/>
        <w:widowControl/>
        <w:numPr>
          <w:ilvl w:val="0"/>
          <w:numId w:val="15"/>
        </w:numPr>
        <w:adjustRightInd w:val="0"/>
        <w:snapToGrid w:val="0"/>
        <w:spacing w:afterLines="0" w:after="0" w:line="500" w:lineRule="exact"/>
        <w:ind w:left="567" w:hanging="567"/>
        <w:jc w:val="both"/>
        <w:textAlignment w:val="baseline"/>
        <w:rPr>
          <w:b w:val="0"/>
          <w:sz w:val="28"/>
          <w:szCs w:val="28"/>
        </w:rPr>
      </w:pPr>
      <w:r w:rsidRPr="006D5245">
        <w:rPr>
          <w:sz w:val="28"/>
          <w:szCs w:val="28"/>
        </w:rPr>
        <w:lastRenderedPageBreak/>
        <w:t>2019</w:t>
      </w:r>
      <w:r>
        <w:rPr>
          <w:rFonts w:hint="eastAsia"/>
          <w:sz w:val="28"/>
          <w:szCs w:val="28"/>
        </w:rPr>
        <w:t>年</w:t>
      </w:r>
      <w:r w:rsidRPr="00C73F6C">
        <w:rPr>
          <w:rFonts w:hint="eastAsia"/>
          <w:color w:val="000000"/>
          <w:spacing w:val="15"/>
          <w:kern w:val="0"/>
          <w:sz w:val="28"/>
        </w:rPr>
        <w:t>《</w:t>
      </w:r>
      <w:r w:rsidRPr="006D5245">
        <w:rPr>
          <w:sz w:val="28"/>
          <w:szCs w:val="28"/>
        </w:rPr>
        <w:t>電商法</w:t>
      </w:r>
      <w:r w:rsidRPr="00C73F6C">
        <w:rPr>
          <w:rFonts w:hint="eastAsia"/>
          <w:color w:val="000000"/>
          <w:spacing w:val="15"/>
          <w:kern w:val="0"/>
          <w:sz w:val="28"/>
        </w:rPr>
        <w:t>》</w:t>
      </w:r>
      <w:r>
        <w:rPr>
          <w:rFonts w:hint="eastAsia"/>
          <w:color w:val="000000"/>
          <w:spacing w:val="15"/>
          <w:kern w:val="0"/>
          <w:sz w:val="28"/>
        </w:rPr>
        <w:t>正式實施</w:t>
      </w:r>
    </w:p>
    <w:p w:rsidR="006D3FF6" w:rsidRPr="008E79DF" w:rsidRDefault="006D3FF6" w:rsidP="006D3FF6">
      <w:pPr>
        <w:widowControl/>
        <w:adjustRightInd w:val="0"/>
        <w:snapToGrid w:val="0"/>
        <w:spacing w:line="500" w:lineRule="exact"/>
        <w:jc w:val="both"/>
        <w:textAlignment w:val="baseline"/>
        <w:rPr>
          <w:rFonts w:eastAsia="標楷體"/>
          <w:color w:val="000000"/>
          <w:spacing w:val="15"/>
          <w:kern w:val="0"/>
          <w:sz w:val="28"/>
        </w:rPr>
      </w:pPr>
      <w:r>
        <w:rPr>
          <w:rFonts w:eastAsia="標楷體" w:hint="eastAsia"/>
          <w:color w:val="000000"/>
          <w:spacing w:val="15"/>
          <w:kern w:val="0"/>
          <w:sz w:val="28"/>
        </w:rPr>
        <w:t xml:space="preserve">　　鑒於</w:t>
      </w:r>
      <w:r w:rsidRPr="00C73F6C">
        <w:rPr>
          <w:rFonts w:eastAsia="標楷體" w:hint="eastAsia"/>
          <w:color w:val="000000"/>
          <w:spacing w:val="15"/>
          <w:kern w:val="0"/>
          <w:sz w:val="28"/>
        </w:rPr>
        <w:t>電</w:t>
      </w:r>
      <w:r>
        <w:rPr>
          <w:rFonts w:eastAsia="標楷體" w:hint="eastAsia"/>
          <w:color w:val="000000"/>
          <w:spacing w:val="15"/>
          <w:kern w:val="0"/>
          <w:sz w:val="28"/>
        </w:rPr>
        <w:t>商交易逐漸成熟，交易安全、</w:t>
      </w:r>
      <w:proofErr w:type="gramStart"/>
      <w:r>
        <w:rPr>
          <w:rFonts w:eastAsia="標楷體" w:hint="eastAsia"/>
          <w:color w:val="000000"/>
          <w:spacing w:val="15"/>
          <w:kern w:val="0"/>
          <w:sz w:val="28"/>
        </w:rPr>
        <w:t>個</w:t>
      </w:r>
      <w:proofErr w:type="gramEnd"/>
      <w:r>
        <w:rPr>
          <w:rFonts w:eastAsia="標楷體" w:hint="eastAsia"/>
          <w:color w:val="000000"/>
          <w:spacing w:val="15"/>
          <w:kern w:val="0"/>
          <w:sz w:val="28"/>
        </w:rPr>
        <w:t>資漏洞</w:t>
      </w:r>
      <w:r w:rsidRPr="00C73F6C">
        <w:rPr>
          <w:rFonts w:eastAsia="標楷體" w:hint="eastAsia"/>
          <w:color w:val="000000"/>
          <w:spacing w:val="15"/>
          <w:kern w:val="0"/>
          <w:sz w:val="28"/>
        </w:rPr>
        <w:t>、網路詐欺及智慧財產權侵害等</w:t>
      </w:r>
      <w:r>
        <w:rPr>
          <w:rFonts w:eastAsia="標楷體" w:hint="eastAsia"/>
          <w:color w:val="000000"/>
          <w:spacing w:val="15"/>
          <w:kern w:val="0"/>
          <w:sz w:val="28"/>
        </w:rPr>
        <w:t>問題層出不窮</w:t>
      </w:r>
      <w:r w:rsidRPr="00C73F6C">
        <w:rPr>
          <w:rFonts w:eastAsia="標楷體" w:hint="eastAsia"/>
          <w:color w:val="000000"/>
          <w:spacing w:val="15"/>
          <w:kern w:val="0"/>
          <w:sz w:val="28"/>
        </w:rPr>
        <w:t>，</w:t>
      </w:r>
      <w:r>
        <w:rPr>
          <w:rFonts w:eastAsia="標楷體" w:hint="eastAsia"/>
          <w:color w:val="000000"/>
          <w:spacing w:val="15"/>
          <w:kern w:val="0"/>
          <w:sz w:val="28"/>
        </w:rPr>
        <w:t>中國大陸於去</w:t>
      </w:r>
      <w:r w:rsidRPr="00C73F6C">
        <w:rPr>
          <w:rFonts w:eastAsia="標楷體" w:hint="eastAsia"/>
          <w:color w:val="000000"/>
          <w:spacing w:val="15"/>
          <w:kern w:val="0"/>
          <w:sz w:val="28"/>
        </w:rPr>
        <w:t>年</w:t>
      </w:r>
      <w:r w:rsidRPr="00C73F6C">
        <w:rPr>
          <w:rFonts w:eastAsia="標楷體" w:hint="eastAsia"/>
          <w:color w:val="000000"/>
          <w:spacing w:val="15"/>
          <w:kern w:val="0"/>
          <w:sz w:val="28"/>
        </w:rPr>
        <w:t>1</w:t>
      </w:r>
      <w:r w:rsidRPr="00C73F6C">
        <w:rPr>
          <w:rFonts w:eastAsia="標楷體" w:hint="eastAsia"/>
          <w:color w:val="000000"/>
          <w:spacing w:val="15"/>
          <w:kern w:val="0"/>
          <w:sz w:val="28"/>
        </w:rPr>
        <w:t>月</w:t>
      </w:r>
      <w:r w:rsidRPr="00C73F6C">
        <w:rPr>
          <w:rFonts w:eastAsia="標楷體" w:hint="eastAsia"/>
          <w:color w:val="000000"/>
          <w:spacing w:val="15"/>
          <w:kern w:val="0"/>
          <w:sz w:val="28"/>
        </w:rPr>
        <w:t>1</w:t>
      </w:r>
      <w:r w:rsidRPr="00C73F6C">
        <w:rPr>
          <w:rFonts w:eastAsia="標楷體" w:hint="eastAsia"/>
          <w:color w:val="000000"/>
          <w:spacing w:val="15"/>
          <w:kern w:val="0"/>
          <w:sz w:val="28"/>
        </w:rPr>
        <w:t>日正式實施《電商法》</w:t>
      </w:r>
      <w:r>
        <w:rPr>
          <w:rFonts w:eastAsia="標楷體" w:hint="eastAsia"/>
          <w:color w:val="000000"/>
          <w:spacing w:val="15"/>
          <w:kern w:val="0"/>
          <w:sz w:val="28"/>
        </w:rPr>
        <w:t>，</w:t>
      </w:r>
      <w:r>
        <w:rPr>
          <w:rFonts w:eastAsia="標楷體"/>
          <w:color w:val="000000"/>
          <w:spacing w:val="15"/>
          <w:kern w:val="0"/>
          <w:sz w:val="28"/>
        </w:rPr>
        <w:t>為國際間第一部綜合性調整電商流程</w:t>
      </w:r>
      <w:r>
        <w:rPr>
          <w:rFonts w:eastAsia="標楷體" w:hint="eastAsia"/>
          <w:color w:val="000000"/>
          <w:spacing w:val="15"/>
          <w:kern w:val="0"/>
          <w:sz w:val="28"/>
        </w:rPr>
        <w:t>的</w:t>
      </w:r>
      <w:r>
        <w:rPr>
          <w:rFonts w:eastAsia="標楷體"/>
          <w:color w:val="000000"/>
          <w:spacing w:val="15"/>
          <w:kern w:val="0"/>
          <w:sz w:val="28"/>
        </w:rPr>
        <w:t>專法</w:t>
      </w:r>
      <w:r>
        <w:rPr>
          <w:rFonts w:eastAsia="標楷體" w:hint="eastAsia"/>
          <w:color w:val="000000"/>
          <w:spacing w:val="15"/>
          <w:kern w:val="0"/>
          <w:sz w:val="28"/>
        </w:rPr>
        <w:t>，旨在於強化電商經營者的監管制度。</w:t>
      </w:r>
    </w:p>
    <w:p w:rsidR="006D3FF6" w:rsidRPr="00D44CD4" w:rsidRDefault="006D3FF6" w:rsidP="006D3FF6">
      <w:pPr>
        <w:widowControl/>
        <w:adjustRightInd w:val="0"/>
        <w:snapToGrid w:val="0"/>
        <w:spacing w:line="500" w:lineRule="exact"/>
        <w:jc w:val="both"/>
        <w:textAlignment w:val="baseline"/>
        <w:rPr>
          <w:rFonts w:eastAsia="標楷體"/>
          <w:b/>
          <w:sz w:val="28"/>
          <w:szCs w:val="28"/>
        </w:rPr>
      </w:pPr>
      <w:r>
        <w:rPr>
          <w:rFonts w:eastAsia="標楷體" w:hint="eastAsia"/>
          <w:b/>
          <w:sz w:val="28"/>
          <w:szCs w:val="28"/>
        </w:rPr>
        <w:t xml:space="preserve">　　</w:t>
      </w:r>
      <w:r>
        <w:rPr>
          <w:rFonts w:eastAsia="標楷體" w:hint="eastAsia"/>
          <w:sz w:val="28"/>
          <w:szCs w:val="28"/>
        </w:rPr>
        <w:t>該</w:t>
      </w:r>
      <w:r w:rsidRPr="00014D9A">
        <w:rPr>
          <w:rFonts w:eastAsia="標楷體" w:hint="eastAsia"/>
          <w:sz w:val="28"/>
          <w:szCs w:val="28"/>
        </w:rPr>
        <w:t>法重要規範包括：</w:t>
      </w:r>
      <w:r w:rsidRPr="002F4800">
        <w:rPr>
          <w:rFonts w:eastAsia="標楷體" w:hint="eastAsia"/>
          <w:color w:val="000000"/>
          <w:spacing w:val="15"/>
          <w:kern w:val="0"/>
          <w:sz w:val="28"/>
        </w:rPr>
        <w:t>電商經營者應辦理市場主體登記、依法納稅，</w:t>
      </w:r>
      <w:r>
        <w:rPr>
          <w:rFonts w:eastAsia="標楷體" w:hint="eastAsia"/>
          <w:color w:val="000000"/>
          <w:spacing w:val="15"/>
          <w:kern w:val="0"/>
          <w:sz w:val="28"/>
        </w:rPr>
        <w:t>並</w:t>
      </w:r>
      <w:proofErr w:type="gramStart"/>
      <w:r>
        <w:rPr>
          <w:rFonts w:eastAsia="標楷體" w:hint="eastAsia"/>
          <w:color w:val="000000"/>
          <w:spacing w:val="15"/>
          <w:kern w:val="0"/>
          <w:sz w:val="28"/>
        </w:rPr>
        <w:t>將</w:t>
      </w:r>
      <w:r w:rsidRPr="002F4800">
        <w:rPr>
          <w:rFonts w:eastAsia="標楷體" w:hint="eastAsia"/>
          <w:color w:val="000000"/>
          <w:spacing w:val="15"/>
          <w:kern w:val="0"/>
          <w:sz w:val="28"/>
        </w:rPr>
        <w:t>微商及</w:t>
      </w:r>
      <w:proofErr w:type="gramEnd"/>
      <w:r w:rsidRPr="002F4800">
        <w:rPr>
          <w:rFonts w:eastAsia="標楷體" w:hint="eastAsia"/>
          <w:color w:val="000000"/>
          <w:spacing w:val="15"/>
          <w:kern w:val="0"/>
          <w:sz w:val="28"/>
        </w:rPr>
        <w:t>個人代購納入監管；</w:t>
      </w:r>
      <w:r>
        <w:rPr>
          <w:rFonts w:eastAsia="標楷體" w:hint="eastAsia"/>
          <w:color w:val="000000"/>
          <w:spacing w:val="15"/>
          <w:kern w:val="0"/>
          <w:sz w:val="28"/>
        </w:rPr>
        <w:t>其需承擔</w:t>
      </w:r>
      <w:r w:rsidRPr="002F4800">
        <w:rPr>
          <w:rFonts w:eastAsia="標楷體"/>
          <w:color w:val="000000"/>
          <w:spacing w:val="15"/>
          <w:kern w:val="0"/>
          <w:sz w:val="28"/>
        </w:rPr>
        <w:t>主動公開資訊</w:t>
      </w:r>
      <w:r w:rsidRPr="002F4800">
        <w:rPr>
          <w:rFonts w:eastAsia="標楷體" w:hint="eastAsia"/>
          <w:color w:val="000000"/>
          <w:spacing w:val="15"/>
          <w:kern w:val="0"/>
          <w:sz w:val="28"/>
        </w:rPr>
        <w:t>、</w:t>
      </w:r>
      <w:r w:rsidRPr="002F4800">
        <w:rPr>
          <w:rFonts w:eastAsia="標楷體"/>
          <w:color w:val="000000"/>
          <w:spacing w:val="15"/>
          <w:kern w:val="0"/>
          <w:sz w:val="28"/>
        </w:rPr>
        <w:t>保障消費者之知情權與選擇權</w:t>
      </w:r>
      <w:r w:rsidRPr="002F4800">
        <w:rPr>
          <w:rFonts w:eastAsia="標楷體" w:hint="eastAsia"/>
          <w:color w:val="000000"/>
          <w:spacing w:val="15"/>
          <w:kern w:val="0"/>
          <w:sz w:val="28"/>
        </w:rPr>
        <w:t>、</w:t>
      </w:r>
      <w:r w:rsidRPr="002F4800">
        <w:rPr>
          <w:rFonts w:eastAsia="標楷體"/>
          <w:color w:val="000000"/>
          <w:spacing w:val="15"/>
          <w:kern w:val="0"/>
          <w:sz w:val="28"/>
        </w:rPr>
        <w:t>個人資料保護</w:t>
      </w:r>
      <w:r>
        <w:rPr>
          <w:rFonts w:eastAsia="標楷體" w:hint="eastAsia"/>
          <w:color w:val="000000"/>
          <w:spacing w:val="15"/>
          <w:kern w:val="0"/>
          <w:sz w:val="28"/>
        </w:rPr>
        <w:t>及</w:t>
      </w:r>
      <w:r w:rsidRPr="002F4800">
        <w:rPr>
          <w:rFonts w:eastAsia="標楷體"/>
          <w:sz w:val="28"/>
          <w:szCs w:val="28"/>
        </w:rPr>
        <w:t>保障智慧財產權</w:t>
      </w:r>
      <w:r w:rsidRPr="002F4800">
        <w:rPr>
          <w:rFonts w:eastAsia="標楷體" w:hint="eastAsia"/>
          <w:color w:val="000000"/>
          <w:spacing w:val="15"/>
          <w:kern w:val="0"/>
          <w:sz w:val="28"/>
        </w:rPr>
        <w:t>等義務</w:t>
      </w:r>
      <w:r>
        <w:rPr>
          <w:rFonts w:eastAsia="標楷體" w:hint="eastAsia"/>
          <w:color w:val="000000"/>
          <w:spacing w:val="15"/>
          <w:kern w:val="0"/>
          <w:sz w:val="28"/>
        </w:rPr>
        <w:t>，並需</w:t>
      </w:r>
      <w:r w:rsidRPr="002F4800">
        <w:rPr>
          <w:rFonts w:eastAsia="標楷體" w:hint="eastAsia"/>
          <w:color w:val="000000"/>
          <w:spacing w:val="15"/>
          <w:kern w:val="0"/>
          <w:sz w:val="28"/>
        </w:rPr>
        <w:t>負連帶責任。值得注意的是，</w:t>
      </w:r>
      <w:r>
        <w:rPr>
          <w:rFonts w:eastAsia="標楷體" w:hint="eastAsia"/>
          <w:sz w:val="28"/>
          <w:szCs w:val="28"/>
        </w:rPr>
        <w:t>該</w:t>
      </w:r>
      <w:r>
        <w:rPr>
          <w:rFonts w:eastAsia="標楷體" w:hint="eastAsia"/>
          <w:color w:val="000000"/>
          <w:spacing w:val="15"/>
          <w:kern w:val="0"/>
          <w:sz w:val="28"/>
        </w:rPr>
        <w:t>法禁止</w:t>
      </w:r>
      <w:r w:rsidRPr="002F4800">
        <w:rPr>
          <w:rFonts w:eastAsia="標楷體" w:hint="eastAsia"/>
          <w:color w:val="000000"/>
          <w:spacing w:val="15"/>
          <w:kern w:val="0"/>
          <w:sz w:val="28"/>
        </w:rPr>
        <w:t>平台商</w:t>
      </w:r>
      <w:r>
        <w:rPr>
          <w:rFonts w:eastAsia="標楷體" w:hint="eastAsia"/>
          <w:color w:val="000000"/>
          <w:spacing w:val="15"/>
          <w:kern w:val="0"/>
          <w:sz w:val="28"/>
        </w:rPr>
        <w:t>憑藉其</w:t>
      </w:r>
      <w:r w:rsidRPr="002F4800">
        <w:rPr>
          <w:rFonts w:eastAsia="標楷體" w:hint="eastAsia"/>
          <w:color w:val="000000"/>
          <w:spacing w:val="15"/>
          <w:kern w:val="0"/>
          <w:sz w:val="28"/>
        </w:rPr>
        <w:t>大數據</w:t>
      </w:r>
      <w:r>
        <w:rPr>
          <w:rFonts w:eastAsia="標楷體" w:hint="eastAsia"/>
          <w:color w:val="000000"/>
          <w:spacing w:val="15"/>
          <w:kern w:val="0"/>
          <w:sz w:val="28"/>
        </w:rPr>
        <w:t>技術的</w:t>
      </w:r>
      <w:r w:rsidRPr="002F4800">
        <w:rPr>
          <w:rFonts w:eastAsia="標楷體" w:hint="eastAsia"/>
          <w:color w:val="000000"/>
          <w:spacing w:val="15"/>
          <w:kern w:val="0"/>
          <w:sz w:val="28"/>
        </w:rPr>
        <w:t>市場優勢地位，針對</w:t>
      </w:r>
      <w:r>
        <w:rPr>
          <w:rFonts w:eastAsia="標楷體" w:hint="eastAsia"/>
          <w:color w:val="000000"/>
          <w:spacing w:val="15"/>
          <w:kern w:val="0"/>
          <w:sz w:val="28"/>
        </w:rPr>
        <w:t>個別熟客提高</w:t>
      </w:r>
      <w:r w:rsidRPr="002F4800">
        <w:rPr>
          <w:rFonts w:eastAsia="標楷體" w:hint="eastAsia"/>
          <w:color w:val="000000"/>
          <w:spacing w:val="15"/>
          <w:kern w:val="0"/>
          <w:sz w:val="28"/>
        </w:rPr>
        <w:t>訂價或引導其選擇較貴的商品</w:t>
      </w:r>
      <w:r>
        <w:rPr>
          <w:rFonts w:eastAsia="標楷體" w:hint="eastAsia"/>
          <w:color w:val="000000"/>
          <w:spacing w:val="15"/>
          <w:kern w:val="0"/>
          <w:sz w:val="28"/>
        </w:rPr>
        <w:t>(</w:t>
      </w:r>
      <w:r>
        <w:rPr>
          <w:rFonts w:eastAsia="標楷體" w:hint="eastAsia"/>
          <w:color w:val="000000"/>
          <w:spacing w:val="15"/>
          <w:kern w:val="0"/>
          <w:sz w:val="28"/>
        </w:rPr>
        <w:t>俗稱</w:t>
      </w:r>
      <w:r w:rsidRPr="002F4800">
        <w:rPr>
          <w:rFonts w:eastAsia="標楷體" w:hint="eastAsia"/>
          <w:color w:val="000000"/>
          <w:spacing w:val="15"/>
          <w:kern w:val="0"/>
          <w:sz w:val="28"/>
        </w:rPr>
        <w:t>「大</w:t>
      </w:r>
      <w:proofErr w:type="gramStart"/>
      <w:r w:rsidRPr="002F4800">
        <w:rPr>
          <w:rFonts w:eastAsia="標楷體" w:hint="eastAsia"/>
          <w:color w:val="000000"/>
          <w:spacing w:val="15"/>
          <w:kern w:val="0"/>
          <w:sz w:val="28"/>
        </w:rPr>
        <w:t>數據殺熟</w:t>
      </w:r>
      <w:proofErr w:type="gramEnd"/>
      <w:r w:rsidRPr="002F4800">
        <w:rPr>
          <w:rFonts w:eastAsia="標楷體" w:hint="eastAsia"/>
          <w:color w:val="000000"/>
          <w:spacing w:val="15"/>
          <w:kern w:val="0"/>
          <w:sz w:val="28"/>
        </w:rPr>
        <w:t>」及「二選</w:t>
      </w:r>
      <w:proofErr w:type="gramStart"/>
      <w:r w:rsidRPr="002F4800">
        <w:rPr>
          <w:rFonts w:eastAsia="標楷體" w:hint="eastAsia"/>
          <w:color w:val="000000"/>
          <w:spacing w:val="15"/>
          <w:kern w:val="0"/>
          <w:sz w:val="28"/>
        </w:rPr>
        <w:t>一</w:t>
      </w:r>
      <w:proofErr w:type="gramEnd"/>
      <w:r w:rsidRPr="002F4800">
        <w:rPr>
          <w:rFonts w:eastAsia="標楷體" w:hint="eastAsia"/>
          <w:color w:val="000000"/>
          <w:spacing w:val="15"/>
          <w:kern w:val="0"/>
          <w:sz w:val="28"/>
        </w:rPr>
        <w:t>」行為</w:t>
      </w:r>
      <w:r>
        <w:rPr>
          <w:rFonts w:eastAsia="標楷體" w:hint="eastAsia"/>
          <w:color w:val="000000"/>
          <w:spacing w:val="15"/>
          <w:kern w:val="0"/>
          <w:sz w:val="28"/>
        </w:rPr>
        <w:t>)</w:t>
      </w:r>
      <w:r w:rsidRPr="002F4800">
        <w:rPr>
          <w:rFonts w:eastAsia="標楷體" w:hint="eastAsia"/>
          <w:color w:val="000000"/>
          <w:spacing w:val="15"/>
          <w:kern w:val="0"/>
          <w:sz w:val="28"/>
        </w:rPr>
        <w:t>；最後，</w:t>
      </w:r>
      <w:r>
        <w:rPr>
          <w:rFonts w:eastAsia="標楷體" w:hint="eastAsia"/>
          <w:sz w:val="28"/>
          <w:szCs w:val="28"/>
        </w:rPr>
        <w:t>該</w:t>
      </w:r>
      <w:r w:rsidRPr="002F4800">
        <w:rPr>
          <w:rFonts w:eastAsia="標楷體" w:hint="eastAsia"/>
          <w:color w:val="000000"/>
          <w:spacing w:val="15"/>
          <w:kern w:val="0"/>
          <w:sz w:val="28"/>
        </w:rPr>
        <w:t>法中針對</w:t>
      </w:r>
      <w:proofErr w:type="gramStart"/>
      <w:r w:rsidRPr="002F4800">
        <w:rPr>
          <w:rFonts w:eastAsia="標楷體" w:hint="eastAsia"/>
          <w:color w:val="000000"/>
          <w:spacing w:val="15"/>
          <w:kern w:val="0"/>
          <w:sz w:val="28"/>
        </w:rPr>
        <w:t>跨境電商</w:t>
      </w:r>
      <w:proofErr w:type="gramEnd"/>
      <w:r w:rsidRPr="002F4800">
        <w:rPr>
          <w:rFonts w:eastAsia="標楷體" w:hint="eastAsia"/>
          <w:color w:val="000000"/>
          <w:spacing w:val="15"/>
          <w:kern w:val="0"/>
          <w:sz w:val="28"/>
        </w:rPr>
        <w:t>的規定</w:t>
      </w:r>
      <w:r>
        <w:rPr>
          <w:rFonts w:eastAsia="標楷體" w:hint="eastAsia"/>
          <w:color w:val="000000"/>
          <w:spacing w:val="15"/>
          <w:kern w:val="0"/>
          <w:sz w:val="28"/>
        </w:rPr>
        <w:t>不多</w:t>
      </w:r>
      <w:r w:rsidRPr="002F4800">
        <w:rPr>
          <w:rFonts w:eastAsia="標楷體" w:hint="eastAsia"/>
          <w:color w:val="000000"/>
          <w:spacing w:val="15"/>
          <w:kern w:val="0"/>
          <w:sz w:val="28"/>
        </w:rPr>
        <w:t>，</w:t>
      </w:r>
      <w:r>
        <w:rPr>
          <w:rFonts w:eastAsia="標楷體" w:hint="eastAsia"/>
          <w:color w:val="000000"/>
          <w:spacing w:val="15"/>
          <w:kern w:val="0"/>
          <w:sz w:val="28"/>
        </w:rPr>
        <w:t>但</w:t>
      </w:r>
      <w:r w:rsidRPr="002F4800">
        <w:rPr>
          <w:rFonts w:eastAsia="標楷體" w:hint="eastAsia"/>
          <w:color w:val="000000"/>
          <w:spacing w:val="15"/>
          <w:kern w:val="0"/>
          <w:sz w:val="28"/>
        </w:rPr>
        <w:t>基本上傳遞</w:t>
      </w:r>
      <w:r>
        <w:rPr>
          <w:rFonts w:eastAsia="標楷體" w:hint="eastAsia"/>
          <w:color w:val="000000"/>
          <w:spacing w:val="15"/>
          <w:kern w:val="0"/>
          <w:sz w:val="28"/>
        </w:rPr>
        <w:t>中國大陸對其政策</w:t>
      </w:r>
      <w:r w:rsidRPr="002F4800">
        <w:rPr>
          <w:rFonts w:eastAsia="標楷體" w:hint="eastAsia"/>
          <w:color w:val="000000"/>
          <w:spacing w:val="15"/>
          <w:kern w:val="0"/>
          <w:sz w:val="28"/>
        </w:rPr>
        <w:t>的支持。</w:t>
      </w:r>
    </w:p>
    <w:p w:rsidR="006D3FF6" w:rsidRDefault="006D3FF6" w:rsidP="006D3FF6">
      <w:pPr>
        <w:pStyle w:val="2"/>
        <w:spacing w:beforeLines="50" w:before="180" w:afterLines="0" w:after="0"/>
        <w:jc w:val="both"/>
        <w:rPr>
          <w:sz w:val="32"/>
          <w:szCs w:val="32"/>
        </w:rPr>
      </w:pPr>
      <w:r w:rsidRPr="006D5245">
        <w:rPr>
          <w:sz w:val="32"/>
          <w:szCs w:val="32"/>
        </w:rPr>
        <w:t>三、中國大陸跨境電子商務</w:t>
      </w:r>
    </w:p>
    <w:p w:rsidR="006D3FF6" w:rsidRPr="00555DB2" w:rsidRDefault="006D3FF6" w:rsidP="006D3FF6">
      <w:pPr>
        <w:spacing w:line="500" w:lineRule="exact"/>
        <w:jc w:val="both"/>
        <w:rPr>
          <w:rFonts w:eastAsia="標楷體"/>
          <w:sz w:val="28"/>
          <w:szCs w:val="28"/>
        </w:rPr>
      </w:pPr>
      <w:r>
        <w:rPr>
          <w:rFonts w:eastAsia="標楷體" w:hint="eastAsia"/>
          <w:sz w:val="28"/>
          <w:szCs w:val="28"/>
        </w:rPr>
        <w:t xml:space="preserve">　　</w:t>
      </w:r>
      <w:r w:rsidRPr="008373FA">
        <w:rPr>
          <w:rFonts w:eastAsia="標楷體" w:hint="eastAsia"/>
          <w:sz w:val="28"/>
          <w:szCs w:val="28"/>
        </w:rPr>
        <w:t>中國大陸</w:t>
      </w:r>
      <w:proofErr w:type="gramStart"/>
      <w:r w:rsidRPr="008373FA">
        <w:rPr>
          <w:rFonts w:eastAsia="標楷體" w:hint="eastAsia"/>
          <w:sz w:val="28"/>
          <w:szCs w:val="28"/>
        </w:rPr>
        <w:t>跨境電商</w:t>
      </w:r>
      <w:proofErr w:type="gramEnd"/>
      <w:r w:rsidRPr="008373FA">
        <w:rPr>
          <w:rFonts w:eastAsia="標楷體" w:hint="eastAsia"/>
          <w:sz w:val="28"/>
          <w:szCs w:val="28"/>
        </w:rPr>
        <w:t>自</w:t>
      </w:r>
      <w:r w:rsidRPr="008373FA">
        <w:rPr>
          <w:rFonts w:eastAsia="標楷體"/>
          <w:sz w:val="28"/>
          <w:szCs w:val="28"/>
        </w:rPr>
        <w:t>2015</w:t>
      </w:r>
      <w:r w:rsidRPr="008373FA">
        <w:rPr>
          <w:rFonts w:eastAsia="標楷體" w:hint="eastAsia"/>
          <w:sz w:val="28"/>
          <w:szCs w:val="28"/>
        </w:rPr>
        <w:t>年爆發式成長，同年並</w:t>
      </w:r>
      <w:r>
        <w:rPr>
          <w:rFonts w:eastAsia="標楷體" w:hint="eastAsia"/>
          <w:sz w:val="28"/>
          <w:szCs w:val="28"/>
        </w:rPr>
        <w:t>核</w:t>
      </w:r>
      <w:r w:rsidRPr="008373FA">
        <w:rPr>
          <w:rFonts w:eastAsia="標楷體" w:hint="eastAsia"/>
          <w:sz w:val="28"/>
          <w:szCs w:val="28"/>
        </w:rPr>
        <w:t>准首</w:t>
      </w:r>
      <w:proofErr w:type="gramStart"/>
      <w:r w:rsidRPr="008373FA">
        <w:rPr>
          <w:rFonts w:eastAsia="標楷體" w:hint="eastAsia"/>
          <w:sz w:val="28"/>
          <w:szCs w:val="28"/>
        </w:rPr>
        <w:t>個</w:t>
      </w:r>
      <w:proofErr w:type="gramEnd"/>
      <w:r w:rsidRPr="008373FA">
        <w:rPr>
          <w:rFonts w:eastAsia="標楷體" w:hint="eastAsia"/>
          <w:sz w:val="28"/>
          <w:szCs w:val="28"/>
        </w:rPr>
        <w:t>「跨境電子商務綜合試驗區</w:t>
      </w:r>
      <w:r w:rsidRPr="008373FA">
        <w:rPr>
          <w:rFonts w:eastAsia="標楷體"/>
          <w:sz w:val="28"/>
          <w:szCs w:val="28"/>
        </w:rPr>
        <w:t>(</w:t>
      </w:r>
      <w:r w:rsidRPr="008373FA">
        <w:rPr>
          <w:rFonts w:eastAsia="標楷體" w:hint="eastAsia"/>
          <w:sz w:val="28"/>
          <w:szCs w:val="28"/>
        </w:rPr>
        <w:t>杭州</w:t>
      </w:r>
      <w:r w:rsidRPr="008373FA">
        <w:rPr>
          <w:rFonts w:eastAsia="標楷體"/>
          <w:sz w:val="28"/>
          <w:szCs w:val="28"/>
        </w:rPr>
        <w:t>)</w:t>
      </w:r>
      <w:r w:rsidRPr="008373FA">
        <w:rPr>
          <w:rFonts w:eastAsia="標楷體" w:hint="eastAsia"/>
          <w:sz w:val="28"/>
          <w:szCs w:val="28"/>
        </w:rPr>
        <w:t>」</w:t>
      </w:r>
      <w:r>
        <w:rPr>
          <w:rFonts w:eastAsia="標楷體" w:hint="eastAsia"/>
          <w:sz w:val="28"/>
          <w:szCs w:val="28"/>
        </w:rPr>
        <w:t>。</w:t>
      </w:r>
      <w:r w:rsidRPr="008373FA">
        <w:rPr>
          <w:rFonts w:eastAsia="標楷體" w:hint="eastAsia"/>
          <w:sz w:val="28"/>
          <w:szCs w:val="28"/>
        </w:rPr>
        <w:t>今年國務院決議</w:t>
      </w:r>
      <w:r>
        <w:rPr>
          <w:rFonts w:eastAsia="標楷體" w:hint="eastAsia"/>
          <w:sz w:val="28"/>
          <w:szCs w:val="28"/>
        </w:rPr>
        <w:t>，</w:t>
      </w:r>
      <w:r w:rsidRPr="008373FA">
        <w:rPr>
          <w:rFonts w:eastAsia="標楷體" w:hint="eastAsia"/>
          <w:sz w:val="28"/>
          <w:szCs w:val="28"/>
        </w:rPr>
        <w:t>在已設立</w:t>
      </w:r>
      <w:r w:rsidRPr="008373FA">
        <w:rPr>
          <w:rFonts w:eastAsia="標楷體"/>
          <w:sz w:val="28"/>
          <w:szCs w:val="28"/>
        </w:rPr>
        <w:t>59</w:t>
      </w:r>
      <w:r>
        <w:rPr>
          <w:rFonts w:eastAsia="標楷體" w:hint="eastAsia"/>
          <w:sz w:val="28"/>
          <w:szCs w:val="28"/>
        </w:rPr>
        <w:t>個綜合試驗區基礎上</w:t>
      </w:r>
      <w:r w:rsidRPr="008373FA">
        <w:rPr>
          <w:rFonts w:eastAsia="標楷體" w:hint="eastAsia"/>
          <w:sz w:val="28"/>
          <w:szCs w:val="28"/>
        </w:rPr>
        <w:t>再新設</w:t>
      </w:r>
      <w:r w:rsidRPr="008373FA">
        <w:rPr>
          <w:rFonts w:eastAsia="標楷體"/>
          <w:sz w:val="28"/>
          <w:szCs w:val="28"/>
        </w:rPr>
        <w:t>46</w:t>
      </w:r>
      <w:r>
        <w:rPr>
          <w:rFonts w:eastAsia="標楷體" w:hint="eastAsia"/>
          <w:sz w:val="28"/>
          <w:szCs w:val="28"/>
        </w:rPr>
        <w:t>個，並對企業稅收、監管、便利化</w:t>
      </w:r>
      <w:r w:rsidRPr="009E1C48">
        <w:rPr>
          <w:rFonts w:eastAsia="標楷體" w:hint="eastAsia"/>
          <w:sz w:val="28"/>
          <w:szCs w:val="28"/>
        </w:rPr>
        <w:t>推出一系列輔助政策</w:t>
      </w:r>
      <w:r>
        <w:rPr>
          <w:rFonts w:eastAsia="標楷體" w:hint="eastAsia"/>
          <w:sz w:val="28"/>
          <w:szCs w:val="28"/>
        </w:rPr>
        <w:t>。中國大陸</w:t>
      </w:r>
      <w:proofErr w:type="gramStart"/>
      <w:r>
        <w:rPr>
          <w:rFonts w:eastAsia="標楷體" w:hint="eastAsia"/>
          <w:sz w:val="28"/>
          <w:szCs w:val="28"/>
        </w:rPr>
        <w:t>跨境電商</w:t>
      </w:r>
      <w:proofErr w:type="gramEnd"/>
      <w:r>
        <w:rPr>
          <w:rFonts w:eastAsia="標楷體" w:hint="eastAsia"/>
          <w:sz w:val="28"/>
          <w:szCs w:val="28"/>
        </w:rPr>
        <w:t>市場不斷擴大，然而今年受到</w:t>
      </w:r>
      <w:proofErr w:type="gramStart"/>
      <w:r>
        <w:rPr>
          <w:rFonts w:eastAsia="標楷體" w:hint="eastAsia"/>
          <w:sz w:val="28"/>
          <w:szCs w:val="28"/>
        </w:rPr>
        <w:t>疫</w:t>
      </w:r>
      <w:proofErr w:type="gramEnd"/>
      <w:r>
        <w:rPr>
          <w:rFonts w:eastAsia="標楷體" w:hint="eastAsia"/>
          <w:sz w:val="28"/>
          <w:szCs w:val="28"/>
        </w:rPr>
        <w:t>情衝擊</w:t>
      </w:r>
      <w:r w:rsidRPr="008373FA">
        <w:rPr>
          <w:rFonts w:eastAsia="標楷體" w:hint="eastAsia"/>
          <w:sz w:val="28"/>
          <w:szCs w:val="28"/>
        </w:rPr>
        <w:t>，</w:t>
      </w:r>
      <w:r>
        <w:rPr>
          <w:rFonts w:eastAsia="標楷體" w:hint="eastAsia"/>
          <w:sz w:val="28"/>
          <w:szCs w:val="28"/>
        </w:rPr>
        <w:t>消費紅利明顯較去年同期下降，惟借助</w:t>
      </w:r>
      <w:proofErr w:type="gramStart"/>
      <w:r>
        <w:rPr>
          <w:rFonts w:eastAsia="標楷體" w:hint="eastAsia"/>
          <w:sz w:val="28"/>
          <w:szCs w:val="28"/>
        </w:rPr>
        <w:t>跨境電商</w:t>
      </w:r>
      <w:proofErr w:type="gramEnd"/>
      <w:r>
        <w:rPr>
          <w:rFonts w:eastAsia="標楷體" w:hint="eastAsia"/>
          <w:sz w:val="28"/>
          <w:szCs w:val="28"/>
        </w:rPr>
        <w:t>優勢，透過政策支持，使其成為</w:t>
      </w:r>
      <w:proofErr w:type="gramStart"/>
      <w:r>
        <w:rPr>
          <w:rFonts w:eastAsia="標楷體" w:hint="eastAsia"/>
          <w:sz w:val="28"/>
          <w:szCs w:val="28"/>
        </w:rPr>
        <w:t>疫情下</w:t>
      </w:r>
      <w:r w:rsidRPr="008373FA">
        <w:rPr>
          <w:rFonts w:eastAsia="標楷體" w:hint="eastAsia"/>
          <w:sz w:val="28"/>
          <w:szCs w:val="28"/>
        </w:rPr>
        <w:t>穩</w:t>
      </w:r>
      <w:proofErr w:type="gramEnd"/>
      <w:r w:rsidRPr="008373FA">
        <w:rPr>
          <w:rFonts w:eastAsia="標楷體" w:hint="eastAsia"/>
          <w:sz w:val="28"/>
          <w:szCs w:val="28"/>
        </w:rPr>
        <w:t>外貿的重要主體。</w:t>
      </w:r>
      <w:r w:rsidRPr="00566836">
        <w:rPr>
          <w:rFonts w:ascii="標楷體" w:eastAsia="標楷體" w:hAnsi="標楷體"/>
          <w:sz w:val="28"/>
          <w:szCs w:val="28"/>
        </w:rPr>
        <w:t xml:space="preserve"> </w:t>
      </w:r>
    </w:p>
    <w:p w:rsidR="006D3FF6" w:rsidRPr="006D5245" w:rsidRDefault="006D3FF6" w:rsidP="006D3FF6">
      <w:pPr>
        <w:pStyle w:val="2"/>
        <w:widowControl/>
        <w:numPr>
          <w:ilvl w:val="0"/>
          <w:numId w:val="18"/>
        </w:numPr>
        <w:adjustRightInd w:val="0"/>
        <w:snapToGrid w:val="0"/>
        <w:spacing w:afterLines="0" w:after="0" w:line="500" w:lineRule="exact"/>
        <w:ind w:left="426" w:hanging="482"/>
        <w:jc w:val="both"/>
        <w:textAlignment w:val="baseline"/>
        <w:rPr>
          <w:b w:val="0"/>
          <w:bCs w:val="0"/>
          <w:sz w:val="32"/>
          <w:szCs w:val="32"/>
        </w:rPr>
      </w:pPr>
      <w:r w:rsidRPr="006D5245">
        <w:rPr>
          <w:color w:val="000000"/>
          <w:sz w:val="28"/>
          <w:shd w:val="clear" w:color="auto" w:fill="FFFFFF"/>
        </w:rPr>
        <w:t>中國大陸</w:t>
      </w:r>
      <w:proofErr w:type="gramStart"/>
      <w:r w:rsidRPr="006D5245">
        <w:rPr>
          <w:color w:val="000000"/>
          <w:sz w:val="28"/>
          <w:shd w:val="clear" w:color="auto" w:fill="FFFFFF"/>
        </w:rPr>
        <w:t>跨境電商</w:t>
      </w:r>
      <w:proofErr w:type="gramEnd"/>
      <w:r w:rsidRPr="006D5245">
        <w:rPr>
          <w:color w:val="000000"/>
          <w:sz w:val="28"/>
          <w:shd w:val="clear" w:color="auto" w:fill="FFFFFF"/>
        </w:rPr>
        <w:t>發展現況</w:t>
      </w:r>
    </w:p>
    <w:p w:rsidR="006D3FF6" w:rsidRPr="004E4DE0" w:rsidRDefault="006D3FF6" w:rsidP="006D3FF6">
      <w:pPr>
        <w:pStyle w:val="2"/>
        <w:widowControl/>
        <w:numPr>
          <w:ilvl w:val="0"/>
          <w:numId w:val="19"/>
        </w:numPr>
        <w:adjustRightInd w:val="0"/>
        <w:snapToGrid w:val="0"/>
        <w:spacing w:afterLines="0" w:after="0" w:line="500" w:lineRule="exact"/>
        <w:jc w:val="both"/>
        <w:textAlignment w:val="baseline"/>
        <w:rPr>
          <w:b w:val="0"/>
          <w:color w:val="000000"/>
          <w:sz w:val="28"/>
          <w:szCs w:val="24"/>
          <w:shd w:val="clear" w:color="auto" w:fill="FFFFFF"/>
        </w:rPr>
      </w:pPr>
      <w:proofErr w:type="gramStart"/>
      <w:r w:rsidRPr="006C065B">
        <w:rPr>
          <w:rFonts w:hint="eastAsia"/>
          <w:color w:val="000000"/>
          <w:sz w:val="28"/>
          <w:szCs w:val="24"/>
          <w:shd w:val="clear" w:color="auto" w:fill="FFFFFF"/>
        </w:rPr>
        <w:t>跨境電商</w:t>
      </w:r>
      <w:proofErr w:type="gramEnd"/>
      <w:r w:rsidRPr="006C065B">
        <w:rPr>
          <w:rFonts w:hint="eastAsia"/>
          <w:color w:val="000000"/>
          <w:sz w:val="28"/>
          <w:szCs w:val="24"/>
          <w:shd w:val="clear" w:color="auto" w:fill="FFFFFF"/>
        </w:rPr>
        <w:t>進出口表現：</w:t>
      </w:r>
      <w:r w:rsidRPr="006C065B">
        <w:rPr>
          <w:rFonts w:hint="eastAsia"/>
          <w:b w:val="0"/>
          <w:color w:val="000000"/>
          <w:sz w:val="28"/>
          <w:szCs w:val="24"/>
          <w:shd w:val="clear" w:color="auto" w:fill="FFFFFF"/>
        </w:rPr>
        <w:t>中國大陸自</w:t>
      </w:r>
      <w:r w:rsidRPr="006C065B">
        <w:rPr>
          <w:rFonts w:hint="eastAsia"/>
          <w:b w:val="0"/>
          <w:color w:val="000000"/>
          <w:sz w:val="28"/>
          <w:szCs w:val="24"/>
          <w:shd w:val="clear" w:color="auto" w:fill="FFFFFF"/>
        </w:rPr>
        <w:t>2015</w:t>
      </w:r>
      <w:r w:rsidRPr="00033FA2">
        <w:rPr>
          <w:rFonts w:hint="eastAsia"/>
          <w:b w:val="0"/>
          <w:sz w:val="28"/>
          <w:szCs w:val="28"/>
        </w:rPr>
        <w:t>年</w:t>
      </w:r>
      <w:r w:rsidRPr="006C065B">
        <w:rPr>
          <w:rFonts w:hint="eastAsia"/>
          <w:b w:val="0"/>
          <w:color w:val="000000"/>
          <w:sz w:val="28"/>
          <w:szCs w:val="24"/>
          <w:shd w:val="clear" w:color="auto" w:fill="FFFFFF"/>
        </w:rPr>
        <w:t>成立首</w:t>
      </w:r>
      <w:proofErr w:type="gramStart"/>
      <w:r w:rsidRPr="006C065B">
        <w:rPr>
          <w:rFonts w:hint="eastAsia"/>
          <w:b w:val="0"/>
          <w:color w:val="000000"/>
          <w:sz w:val="28"/>
          <w:szCs w:val="24"/>
          <w:shd w:val="clear" w:color="auto" w:fill="FFFFFF"/>
        </w:rPr>
        <w:t>個跨境電商</w:t>
      </w:r>
      <w:proofErr w:type="gramEnd"/>
      <w:r w:rsidRPr="006C065B">
        <w:rPr>
          <w:rFonts w:hint="eastAsia"/>
          <w:b w:val="0"/>
          <w:color w:val="000000"/>
          <w:sz w:val="28"/>
          <w:szCs w:val="24"/>
          <w:shd w:val="clear" w:color="auto" w:fill="FFFFFF"/>
        </w:rPr>
        <w:t>綜</w:t>
      </w:r>
      <w:r>
        <w:rPr>
          <w:rFonts w:hint="eastAsia"/>
          <w:b w:val="0"/>
          <w:color w:val="000000"/>
          <w:sz w:val="28"/>
          <w:szCs w:val="24"/>
          <w:shd w:val="clear" w:color="auto" w:fill="FFFFFF"/>
        </w:rPr>
        <w:t>合</w:t>
      </w:r>
      <w:r w:rsidRPr="006C065B">
        <w:rPr>
          <w:rFonts w:hint="eastAsia"/>
          <w:b w:val="0"/>
          <w:color w:val="000000"/>
          <w:sz w:val="28"/>
          <w:szCs w:val="24"/>
          <w:shd w:val="clear" w:color="auto" w:fill="FFFFFF"/>
        </w:rPr>
        <w:t>試</w:t>
      </w:r>
      <w:r>
        <w:rPr>
          <w:rFonts w:hint="eastAsia"/>
          <w:b w:val="0"/>
          <w:color w:val="000000"/>
          <w:sz w:val="28"/>
          <w:szCs w:val="24"/>
          <w:shd w:val="clear" w:color="auto" w:fill="FFFFFF"/>
        </w:rPr>
        <w:t>驗</w:t>
      </w:r>
      <w:r w:rsidRPr="006C065B">
        <w:rPr>
          <w:rFonts w:hint="eastAsia"/>
          <w:b w:val="0"/>
          <w:color w:val="000000"/>
          <w:sz w:val="28"/>
          <w:szCs w:val="24"/>
          <w:shd w:val="clear" w:color="auto" w:fill="FFFFFF"/>
        </w:rPr>
        <w:t>區以來，</w:t>
      </w:r>
      <w:proofErr w:type="gramStart"/>
      <w:r w:rsidRPr="006C065B">
        <w:rPr>
          <w:rFonts w:hint="eastAsia"/>
          <w:b w:val="0"/>
          <w:color w:val="000000"/>
          <w:sz w:val="28"/>
          <w:szCs w:val="24"/>
          <w:shd w:val="clear" w:color="auto" w:fill="FFFFFF"/>
        </w:rPr>
        <w:t>跨境電商</w:t>
      </w:r>
      <w:proofErr w:type="gramEnd"/>
      <w:r w:rsidRPr="006C065B">
        <w:rPr>
          <w:rFonts w:hint="eastAsia"/>
          <w:b w:val="0"/>
          <w:color w:val="000000"/>
          <w:sz w:val="28"/>
          <w:szCs w:val="24"/>
          <w:shd w:val="clear" w:color="auto" w:fill="FFFFFF"/>
        </w:rPr>
        <w:t>進出口規模逐年擴大，並於去年達到</w:t>
      </w:r>
      <w:r w:rsidRPr="006C065B">
        <w:rPr>
          <w:rFonts w:hint="eastAsia"/>
          <w:b w:val="0"/>
          <w:color w:val="000000"/>
          <w:sz w:val="28"/>
          <w:szCs w:val="24"/>
          <w:shd w:val="clear" w:color="auto" w:fill="FFFFFF"/>
        </w:rPr>
        <w:t>1,862.1</w:t>
      </w:r>
      <w:r w:rsidRPr="006C065B">
        <w:rPr>
          <w:rFonts w:hint="eastAsia"/>
          <w:b w:val="0"/>
          <w:color w:val="000000"/>
          <w:sz w:val="28"/>
          <w:szCs w:val="24"/>
          <w:shd w:val="clear" w:color="auto" w:fill="FFFFFF"/>
        </w:rPr>
        <w:t>億人民幣，年均</w:t>
      </w:r>
      <w:r>
        <w:rPr>
          <w:rFonts w:hint="eastAsia"/>
          <w:b w:val="0"/>
          <w:color w:val="000000"/>
          <w:sz w:val="28"/>
          <w:szCs w:val="24"/>
          <w:shd w:val="clear" w:color="auto" w:fill="FFFFFF"/>
        </w:rPr>
        <w:t>成長率</w:t>
      </w:r>
      <w:r w:rsidRPr="006C065B">
        <w:rPr>
          <w:rFonts w:hint="eastAsia"/>
          <w:b w:val="0"/>
          <w:color w:val="000000"/>
          <w:sz w:val="28"/>
          <w:szCs w:val="24"/>
          <w:shd w:val="clear" w:color="auto" w:fill="FFFFFF"/>
        </w:rPr>
        <w:t>50.8% (</w:t>
      </w:r>
      <w:r w:rsidRPr="006C065B">
        <w:rPr>
          <w:rFonts w:hint="eastAsia"/>
          <w:b w:val="0"/>
          <w:color w:val="000000"/>
          <w:sz w:val="28"/>
          <w:szCs w:val="24"/>
          <w:shd w:val="clear" w:color="auto" w:fill="FFFFFF"/>
        </w:rPr>
        <w:t>如圖</w:t>
      </w:r>
      <w:r w:rsidRPr="006C065B">
        <w:rPr>
          <w:rFonts w:hint="eastAsia"/>
          <w:b w:val="0"/>
          <w:color w:val="000000"/>
          <w:sz w:val="28"/>
          <w:szCs w:val="24"/>
          <w:shd w:val="clear" w:color="auto" w:fill="FFFFFF"/>
        </w:rPr>
        <w:t>2)</w:t>
      </w:r>
      <w:r w:rsidRPr="006C065B">
        <w:rPr>
          <w:rFonts w:hint="eastAsia"/>
          <w:b w:val="0"/>
          <w:color w:val="000000"/>
          <w:sz w:val="28"/>
          <w:szCs w:val="24"/>
          <w:shd w:val="clear" w:color="auto" w:fill="FFFFFF"/>
        </w:rPr>
        <w:t>。根據中商產業研究院</w:t>
      </w:r>
      <w:r>
        <w:rPr>
          <w:rFonts w:hint="eastAsia"/>
          <w:b w:val="0"/>
          <w:color w:val="000000"/>
          <w:sz w:val="28"/>
          <w:szCs w:val="24"/>
          <w:shd w:val="clear" w:color="auto" w:fill="FFFFFF"/>
        </w:rPr>
        <w:t>今年</w:t>
      </w:r>
      <w:r>
        <w:rPr>
          <w:rFonts w:hint="eastAsia"/>
          <w:b w:val="0"/>
          <w:color w:val="000000"/>
          <w:sz w:val="28"/>
          <w:szCs w:val="24"/>
          <w:shd w:val="clear" w:color="auto" w:fill="FFFFFF"/>
        </w:rPr>
        <w:t>6</w:t>
      </w:r>
      <w:r>
        <w:rPr>
          <w:rFonts w:hint="eastAsia"/>
          <w:b w:val="0"/>
          <w:color w:val="000000"/>
          <w:sz w:val="28"/>
          <w:szCs w:val="24"/>
          <w:shd w:val="clear" w:color="auto" w:fill="FFFFFF"/>
        </w:rPr>
        <w:t>月預測，隨著新增設一批</w:t>
      </w:r>
      <w:proofErr w:type="gramStart"/>
      <w:r w:rsidRPr="006C065B">
        <w:rPr>
          <w:rFonts w:hint="eastAsia"/>
          <w:b w:val="0"/>
          <w:color w:val="000000"/>
          <w:sz w:val="28"/>
          <w:szCs w:val="24"/>
          <w:shd w:val="clear" w:color="auto" w:fill="FFFFFF"/>
        </w:rPr>
        <w:t>跨境電商</w:t>
      </w:r>
      <w:proofErr w:type="gramEnd"/>
      <w:r>
        <w:rPr>
          <w:rFonts w:hint="eastAsia"/>
          <w:b w:val="0"/>
          <w:color w:val="000000"/>
          <w:sz w:val="28"/>
          <w:szCs w:val="24"/>
          <w:shd w:val="clear" w:color="auto" w:fill="FFFFFF"/>
        </w:rPr>
        <w:t>綜合試驗區</w:t>
      </w:r>
      <w:r w:rsidRPr="00AF2718">
        <w:rPr>
          <w:rFonts w:hint="eastAsia"/>
          <w:b w:val="0"/>
          <w:color w:val="000000"/>
          <w:sz w:val="28"/>
          <w:szCs w:val="24"/>
          <w:shd w:val="clear" w:color="auto" w:fill="FFFFFF"/>
        </w:rPr>
        <w:t>，</w:t>
      </w:r>
      <w:r>
        <w:rPr>
          <w:rFonts w:hint="eastAsia"/>
          <w:b w:val="0"/>
          <w:color w:val="000000"/>
          <w:sz w:val="28"/>
          <w:szCs w:val="24"/>
          <w:shd w:val="clear" w:color="auto" w:fill="FFFFFF"/>
        </w:rPr>
        <w:t>今</w:t>
      </w:r>
      <w:r w:rsidRPr="00AF2718">
        <w:rPr>
          <w:rFonts w:hint="eastAsia"/>
          <w:b w:val="0"/>
          <w:color w:val="000000"/>
          <w:sz w:val="28"/>
          <w:szCs w:val="24"/>
          <w:shd w:val="clear" w:color="auto" w:fill="FFFFFF"/>
        </w:rPr>
        <w:t>年</w:t>
      </w:r>
      <w:proofErr w:type="gramStart"/>
      <w:r w:rsidRPr="006C065B">
        <w:rPr>
          <w:rFonts w:hint="eastAsia"/>
          <w:b w:val="0"/>
          <w:color w:val="000000"/>
          <w:sz w:val="28"/>
          <w:szCs w:val="24"/>
          <w:shd w:val="clear" w:color="auto" w:fill="FFFFFF"/>
        </w:rPr>
        <w:t>跨境電商</w:t>
      </w:r>
      <w:proofErr w:type="gramEnd"/>
      <w:r w:rsidRPr="00AF2718">
        <w:rPr>
          <w:rFonts w:hint="eastAsia"/>
          <w:b w:val="0"/>
          <w:color w:val="000000"/>
          <w:sz w:val="28"/>
          <w:szCs w:val="24"/>
          <w:shd w:val="clear" w:color="auto" w:fill="FFFFFF"/>
        </w:rPr>
        <w:t>進出口</w:t>
      </w:r>
      <w:r>
        <w:rPr>
          <w:rFonts w:hint="eastAsia"/>
          <w:b w:val="0"/>
          <w:color w:val="000000"/>
          <w:sz w:val="28"/>
          <w:szCs w:val="24"/>
          <w:shd w:val="clear" w:color="auto" w:fill="FFFFFF"/>
        </w:rPr>
        <w:t>總</w:t>
      </w:r>
      <w:r w:rsidRPr="00AF2718">
        <w:rPr>
          <w:rFonts w:hint="eastAsia"/>
          <w:b w:val="0"/>
          <w:color w:val="000000"/>
          <w:sz w:val="28"/>
          <w:szCs w:val="24"/>
          <w:shd w:val="clear" w:color="auto" w:fill="FFFFFF"/>
        </w:rPr>
        <w:t>額</w:t>
      </w:r>
      <w:r>
        <w:rPr>
          <w:rFonts w:hint="eastAsia"/>
          <w:b w:val="0"/>
          <w:color w:val="000000"/>
          <w:sz w:val="28"/>
          <w:szCs w:val="24"/>
          <w:shd w:val="clear" w:color="auto" w:fill="FFFFFF"/>
        </w:rPr>
        <w:t>將進一步擴大，</w:t>
      </w:r>
      <w:r w:rsidRPr="00AF2718">
        <w:rPr>
          <w:rFonts w:hint="eastAsia"/>
          <w:b w:val="0"/>
          <w:color w:val="000000"/>
          <w:sz w:val="28"/>
          <w:szCs w:val="24"/>
          <w:shd w:val="clear" w:color="auto" w:fill="FFFFFF"/>
        </w:rPr>
        <w:t>有望達到</w:t>
      </w:r>
      <w:r w:rsidRPr="00AF2718">
        <w:rPr>
          <w:rFonts w:hint="eastAsia"/>
          <w:b w:val="0"/>
          <w:color w:val="000000"/>
          <w:sz w:val="28"/>
          <w:szCs w:val="24"/>
          <w:shd w:val="clear" w:color="auto" w:fill="FFFFFF"/>
        </w:rPr>
        <w:t>2</w:t>
      </w:r>
      <w:r>
        <w:rPr>
          <w:rFonts w:hint="eastAsia"/>
          <w:b w:val="0"/>
          <w:color w:val="000000"/>
          <w:sz w:val="28"/>
          <w:szCs w:val="24"/>
          <w:shd w:val="clear" w:color="auto" w:fill="FFFFFF"/>
        </w:rPr>
        <w:t>,</w:t>
      </w:r>
      <w:r w:rsidRPr="00AF2718">
        <w:rPr>
          <w:rFonts w:hint="eastAsia"/>
          <w:b w:val="0"/>
          <w:color w:val="000000"/>
          <w:sz w:val="28"/>
          <w:szCs w:val="24"/>
          <w:shd w:val="clear" w:color="auto" w:fill="FFFFFF"/>
        </w:rPr>
        <w:t>800</w:t>
      </w:r>
      <w:r>
        <w:rPr>
          <w:rFonts w:hint="eastAsia"/>
          <w:b w:val="0"/>
          <w:color w:val="000000"/>
          <w:sz w:val="28"/>
          <w:szCs w:val="24"/>
          <w:shd w:val="clear" w:color="auto" w:fill="FFFFFF"/>
        </w:rPr>
        <w:t>億人民幣；</w:t>
      </w:r>
      <w:r w:rsidRPr="006C065B">
        <w:rPr>
          <w:rFonts w:hint="eastAsia"/>
          <w:b w:val="0"/>
          <w:color w:val="000000"/>
          <w:sz w:val="28"/>
          <w:szCs w:val="24"/>
          <w:shd w:val="clear" w:color="auto" w:fill="FFFFFF"/>
        </w:rPr>
        <w:lastRenderedPageBreak/>
        <w:t>惟</w:t>
      </w:r>
      <w:r w:rsidRPr="006C065B">
        <w:rPr>
          <w:rFonts w:hint="eastAsia"/>
          <w:b w:val="0"/>
          <w:color w:val="000000"/>
          <w:sz w:val="28"/>
          <w:szCs w:val="24"/>
          <w:shd w:val="clear" w:color="auto" w:fill="FFFFFF"/>
        </w:rPr>
        <w:t>iiMedia Research</w:t>
      </w:r>
      <w:r>
        <w:rPr>
          <w:rFonts w:hint="eastAsia"/>
          <w:b w:val="0"/>
          <w:color w:val="000000"/>
          <w:sz w:val="28"/>
          <w:szCs w:val="24"/>
          <w:shd w:val="clear" w:color="auto" w:fill="FFFFFF"/>
        </w:rPr>
        <w:t xml:space="preserve"> </w:t>
      </w:r>
      <w:r w:rsidRPr="006C065B">
        <w:rPr>
          <w:rFonts w:hint="eastAsia"/>
          <w:b w:val="0"/>
          <w:color w:val="000000"/>
          <w:sz w:val="28"/>
          <w:szCs w:val="24"/>
          <w:shd w:val="clear" w:color="auto" w:fill="FFFFFF"/>
        </w:rPr>
        <w:t>(</w:t>
      </w:r>
      <w:proofErr w:type="gramStart"/>
      <w:r w:rsidRPr="006C065B">
        <w:rPr>
          <w:rFonts w:hint="eastAsia"/>
          <w:b w:val="0"/>
          <w:color w:val="000000"/>
          <w:sz w:val="28"/>
          <w:szCs w:val="24"/>
          <w:shd w:val="clear" w:color="auto" w:fill="FFFFFF"/>
        </w:rPr>
        <w:t>艾媒諮詢</w:t>
      </w:r>
      <w:proofErr w:type="gramEnd"/>
      <w:r w:rsidRPr="006C065B">
        <w:rPr>
          <w:rFonts w:hint="eastAsia"/>
          <w:b w:val="0"/>
          <w:color w:val="000000"/>
          <w:sz w:val="28"/>
          <w:szCs w:val="24"/>
          <w:shd w:val="clear" w:color="auto" w:fill="FFFFFF"/>
        </w:rPr>
        <w:t>)</w:t>
      </w:r>
      <w:r>
        <w:rPr>
          <w:rFonts w:hint="eastAsia"/>
          <w:b w:val="0"/>
          <w:color w:val="000000"/>
          <w:sz w:val="28"/>
          <w:szCs w:val="24"/>
          <w:shd w:val="clear" w:color="auto" w:fill="FFFFFF"/>
        </w:rPr>
        <w:t>認為</w:t>
      </w:r>
      <w:r w:rsidRPr="006C065B">
        <w:rPr>
          <w:rFonts w:hint="eastAsia"/>
          <w:b w:val="0"/>
          <w:color w:val="000000"/>
          <w:sz w:val="28"/>
          <w:szCs w:val="24"/>
          <w:shd w:val="clear" w:color="auto" w:fill="FFFFFF"/>
        </w:rPr>
        <w:t>，</w:t>
      </w:r>
      <w:proofErr w:type="gramStart"/>
      <w:r w:rsidRPr="006C065B">
        <w:rPr>
          <w:rFonts w:hint="eastAsia"/>
          <w:b w:val="0"/>
          <w:color w:val="000000"/>
          <w:sz w:val="28"/>
          <w:szCs w:val="24"/>
          <w:shd w:val="clear" w:color="auto" w:fill="FFFFFF"/>
        </w:rPr>
        <w:t>疫</w:t>
      </w:r>
      <w:proofErr w:type="gramEnd"/>
      <w:r w:rsidRPr="006C065B">
        <w:rPr>
          <w:rFonts w:hint="eastAsia"/>
          <w:b w:val="0"/>
          <w:color w:val="000000"/>
          <w:sz w:val="28"/>
          <w:szCs w:val="24"/>
          <w:shd w:val="clear" w:color="auto" w:fill="FFFFFF"/>
        </w:rPr>
        <w:t>情</w:t>
      </w:r>
      <w:r>
        <w:rPr>
          <w:rFonts w:hint="eastAsia"/>
          <w:b w:val="0"/>
          <w:color w:val="000000"/>
          <w:sz w:val="28"/>
          <w:szCs w:val="24"/>
          <w:shd w:val="clear" w:color="auto" w:fill="FFFFFF"/>
        </w:rPr>
        <w:t>造成跨</w:t>
      </w:r>
      <w:proofErr w:type="gramStart"/>
      <w:r>
        <w:rPr>
          <w:rFonts w:hint="eastAsia"/>
          <w:b w:val="0"/>
          <w:color w:val="000000"/>
          <w:sz w:val="28"/>
          <w:szCs w:val="24"/>
          <w:shd w:val="clear" w:color="auto" w:fill="FFFFFF"/>
        </w:rPr>
        <w:t>境電商物</w:t>
      </w:r>
      <w:proofErr w:type="gramEnd"/>
      <w:r>
        <w:rPr>
          <w:rFonts w:hint="eastAsia"/>
          <w:b w:val="0"/>
          <w:color w:val="000000"/>
          <w:sz w:val="28"/>
          <w:szCs w:val="24"/>
          <w:shd w:val="clear" w:color="auto" w:fill="FFFFFF"/>
        </w:rPr>
        <w:t>流及履約困難，今年</w:t>
      </w:r>
      <w:proofErr w:type="gramStart"/>
      <w:r>
        <w:rPr>
          <w:rFonts w:hint="eastAsia"/>
          <w:b w:val="0"/>
          <w:color w:val="000000"/>
          <w:sz w:val="28"/>
          <w:szCs w:val="24"/>
          <w:shd w:val="clear" w:color="auto" w:fill="FFFFFF"/>
        </w:rPr>
        <w:t>跨境電商</w:t>
      </w:r>
      <w:proofErr w:type="gramEnd"/>
      <w:r>
        <w:rPr>
          <w:rFonts w:hint="eastAsia"/>
          <w:b w:val="0"/>
          <w:color w:val="000000"/>
          <w:sz w:val="28"/>
          <w:szCs w:val="24"/>
          <w:shd w:val="clear" w:color="auto" w:fill="FFFFFF"/>
        </w:rPr>
        <w:t>進出口總額將</w:t>
      </w:r>
      <w:r w:rsidRPr="006C065B">
        <w:rPr>
          <w:rFonts w:hint="eastAsia"/>
          <w:b w:val="0"/>
          <w:color w:val="000000"/>
          <w:sz w:val="28"/>
          <w:szCs w:val="24"/>
          <w:shd w:val="clear" w:color="auto" w:fill="FFFFFF"/>
        </w:rPr>
        <w:t>微幅下滑。</w:t>
      </w:r>
    </w:p>
    <w:p w:rsidR="006D3FF6" w:rsidRDefault="006D3FF6" w:rsidP="006D3FF6">
      <w:pPr>
        <w:ind w:leftChars="177" w:left="425"/>
        <w:jc w:val="center"/>
        <w:rPr>
          <w:rFonts w:ascii="標楷體" w:eastAsia="標楷體" w:hAnsi="標楷體"/>
          <w:sz w:val="22"/>
        </w:rPr>
      </w:pPr>
      <w:r>
        <w:rPr>
          <w:rFonts w:ascii="標楷體" w:eastAsia="標楷體" w:hAnsi="標楷體"/>
          <w:noProof/>
          <w:sz w:val="22"/>
        </w:rPr>
        <w:drawing>
          <wp:inline distT="0" distB="0" distL="0" distR="0" wp14:anchorId="7D60EA00" wp14:editId="09FDEAAE">
            <wp:extent cx="4108450" cy="2374900"/>
            <wp:effectExtent l="0" t="0" r="6350" b="6350"/>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1715" cy="2376787"/>
                    </a:xfrm>
                    <a:prstGeom prst="rect">
                      <a:avLst/>
                    </a:prstGeom>
                    <a:noFill/>
                    <a:ln>
                      <a:noFill/>
                    </a:ln>
                  </pic:spPr>
                </pic:pic>
              </a:graphicData>
            </a:graphic>
          </wp:inline>
        </w:drawing>
      </w:r>
    </w:p>
    <w:p w:rsidR="006D3FF6" w:rsidRDefault="006D3FF6" w:rsidP="006D3FF6">
      <w:pPr>
        <w:ind w:leftChars="531" w:left="1274"/>
        <w:jc w:val="both"/>
        <w:rPr>
          <w:rFonts w:ascii="標楷體" w:eastAsia="標楷體" w:hAnsi="標楷體"/>
          <w:sz w:val="22"/>
        </w:rPr>
      </w:pPr>
      <w:r w:rsidRPr="00073FC2">
        <w:rPr>
          <w:noProof/>
          <w:color w:val="000000" w:themeColor="text1"/>
        </w:rPr>
        <mc:AlternateContent>
          <mc:Choice Requires="wps">
            <w:drawing>
              <wp:anchor distT="0" distB="0" distL="114300" distR="114300" simplePos="0" relativeHeight="253327872" behindDoc="0" locked="0" layoutInCell="1" allowOverlap="1" wp14:anchorId="6D20BF3E" wp14:editId="1C55A9E8">
                <wp:simplePos x="0" y="0"/>
                <wp:positionH relativeFrom="column">
                  <wp:posOffset>352089</wp:posOffset>
                </wp:positionH>
                <wp:positionV relativeFrom="paragraph">
                  <wp:posOffset>179070</wp:posOffset>
                </wp:positionV>
                <wp:extent cx="4699000" cy="1403985"/>
                <wp:effectExtent l="0" t="0" r="0" b="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403985"/>
                        </a:xfrm>
                        <a:prstGeom prst="rect">
                          <a:avLst/>
                        </a:prstGeom>
                        <a:noFill/>
                        <a:ln w="9525">
                          <a:noFill/>
                          <a:miter lim="800000"/>
                          <a:headEnd/>
                          <a:tailEnd/>
                        </a:ln>
                      </wps:spPr>
                      <wps:txbx>
                        <w:txbxContent>
                          <w:p w:rsidR="00220766" w:rsidRPr="00290E8E" w:rsidRDefault="00220766" w:rsidP="006D3FF6">
                            <w:pPr>
                              <w:jc w:val="center"/>
                              <w:rPr>
                                <w:rFonts w:eastAsia="標楷體"/>
                                <w:b/>
                                <w:sz w:val="28"/>
                                <w:szCs w:val="28"/>
                              </w:rPr>
                            </w:pPr>
                            <w:r w:rsidRPr="00290E8E">
                              <w:rPr>
                                <w:rFonts w:eastAsia="標楷體"/>
                                <w:b/>
                                <w:sz w:val="28"/>
                                <w:szCs w:val="28"/>
                              </w:rPr>
                              <w:t>圖</w:t>
                            </w:r>
                            <w:r>
                              <w:rPr>
                                <w:rFonts w:eastAsia="標楷體" w:hint="eastAsia"/>
                                <w:b/>
                                <w:sz w:val="28"/>
                                <w:szCs w:val="28"/>
                              </w:rPr>
                              <w:t>2</w:t>
                            </w:r>
                            <w:r w:rsidRPr="00290E8E">
                              <w:rPr>
                                <w:rFonts w:eastAsia="標楷體" w:hint="eastAsia"/>
                                <w:b/>
                                <w:sz w:val="28"/>
                                <w:szCs w:val="28"/>
                              </w:rPr>
                              <w:t xml:space="preserve"> </w:t>
                            </w:r>
                            <w:r w:rsidRPr="00290E8E">
                              <w:rPr>
                                <w:rFonts w:eastAsia="標楷體"/>
                                <w:b/>
                                <w:sz w:val="28"/>
                                <w:szCs w:val="28"/>
                              </w:rPr>
                              <w:t xml:space="preserve"> 201</w:t>
                            </w:r>
                            <w:r>
                              <w:rPr>
                                <w:rFonts w:eastAsia="標楷體" w:hint="eastAsia"/>
                                <w:b/>
                                <w:sz w:val="28"/>
                                <w:szCs w:val="28"/>
                              </w:rPr>
                              <w:t>5-</w:t>
                            </w:r>
                            <w:r w:rsidRPr="00290E8E">
                              <w:rPr>
                                <w:rFonts w:eastAsia="標楷體"/>
                                <w:b/>
                                <w:sz w:val="28"/>
                                <w:szCs w:val="28"/>
                              </w:rPr>
                              <w:t>2019</w:t>
                            </w:r>
                            <w:r w:rsidRPr="00290E8E">
                              <w:rPr>
                                <w:rFonts w:eastAsia="標楷體"/>
                                <w:b/>
                                <w:sz w:val="28"/>
                                <w:szCs w:val="28"/>
                              </w:rPr>
                              <w:t>年中國大陸</w:t>
                            </w:r>
                            <w:proofErr w:type="gramStart"/>
                            <w:r>
                              <w:rPr>
                                <w:rFonts w:eastAsia="標楷體" w:hint="eastAsia"/>
                                <w:b/>
                                <w:sz w:val="28"/>
                                <w:szCs w:val="28"/>
                              </w:rPr>
                              <w:t>跨境</w:t>
                            </w:r>
                            <w:r w:rsidRPr="00290E8E">
                              <w:rPr>
                                <w:rFonts w:eastAsia="標楷體"/>
                                <w:b/>
                                <w:sz w:val="28"/>
                                <w:szCs w:val="28"/>
                              </w:rPr>
                              <w:t>電商</w:t>
                            </w:r>
                            <w:proofErr w:type="gramEnd"/>
                            <w:r>
                              <w:rPr>
                                <w:rFonts w:eastAsia="標楷體" w:hint="eastAsia"/>
                                <w:b/>
                                <w:sz w:val="28"/>
                                <w:szCs w:val="28"/>
                              </w:rPr>
                              <w:t>進出口總額及成長率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7.7pt;margin-top:14.1pt;width:370pt;height:110.55pt;z-index:2533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" filled="f" stroked="f">
                <v:textbox style="mso-fit-shape-to-text:t">
                  <w:txbxContent>
                    <w:p w:rsidR="00220766" w:rsidRPr="00290E8E" w:rsidRDefault="00220766" w:rsidP="006D3FF6">
                      <w:pPr>
                        <w:jc w:val="center"/>
                        <w:rPr>
                          <w:rFonts w:eastAsia="標楷體"/>
                          <w:b/>
                          <w:sz w:val="28"/>
                          <w:szCs w:val="28"/>
                        </w:rPr>
                      </w:pPr>
                      <w:r w:rsidRPr="00290E8E">
                        <w:rPr>
                          <w:rFonts w:eastAsia="標楷體"/>
                          <w:b/>
                          <w:sz w:val="28"/>
                          <w:szCs w:val="28"/>
                        </w:rPr>
                        <w:t>圖</w:t>
                      </w:r>
                      <w:r>
                        <w:rPr>
                          <w:rFonts w:eastAsia="標楷體" w:hint="eastAsia"/>
                          <w:b/>
                          <w:sz w:val="28"/>
                          <w:szCs w:val="28"/>
                        </w:rPr>
                        <w:t>2</w:t>
                      </w:r>
                      <w:r w:rsidRPr="00290E8E">
                        <w:rPr>
                          <w:rFonts w:eastAsia="標楷體" w:hint="eastAsia"/>
                          <w:b/>
                          <w:sz w:val="28"/>
                          <w:szCs w:val="28"/>
                        </w:rPr>
                        <w:t xml:space="preserve"> </w:t>
                      </w:r>
                      <w:r w:rsidRPr="00290E8E">
                        <w:rPr>
                          <w:rFonts w:eastAsia="標楷體"/>
                          <w:b/>
                          <w:sz w:val="28"/>
                          <w:szCs w:val="28"/>
                        </w:rPr>
                        <w:t xml:space="preserve"> 201</w:t>
                      </w:r>
                      <w:r>
                        <w:rPr>
                          <w:rFonts w:eastAsia="標楷體" w:hint="eastAsia"/>
                          <w:b/>
                          <w:sz w:val="28"/>
                          <w:szCs w:val="28"/>
                        </w:rPr>
                        <w:t>5-</w:t>
                      </w:r>
                      <w:r w:rsidRPr="00290E8E">
                        <w:rPr>
                          <w:rFonts w:eastAsia="標楷體"/>
                          <w:b/>
                          <w:sz w:val="28"/>
                          <w:szCs w:val="28"/>
                        </w:rPr>
                        <w:t>2019</w:t>
                      </w:r>
                      <w:r w:rsidRPr="00290E8E">
                        <w:rPr>
                          <w:rFonts w:eastAsia="標楷體"/>
                          <w:b/>
                          <w:sz w:val="28"/>
                          <w:szCs w:val="28"/>
                        </w:rPr>
                        <w:t>年中國大陸</w:t>
                      </w:r>
                      <w:proofErr w:type="gramStart"/>
                      <w:r>
                        <w:rPr>
                          <w:rFonts w:eastAsia="標楷體" w:hint="eastAsia"/>
                          <w:b/>
                          <w:sz w:val="28"/>
                          <w:szCs w:val="28"/>
                        </w:rPr>
                        <w:t>跨境</w:t>
                      </w:r>
                      <w:r w:rsidRPr="00290E8E">
                        <w:rPr>
                          <w:rFonts w:eastAsia="標楷體"/>
                          <w:b/>
                          <w:sz w:val="28"/>
                          <w:szCs w:val="28"/>
                        </w:rPr>
                        <w:t>電商</w:t>
                      </w:r>
                      <w:proofErr w:type="gramEnd"/>
                      <w:r>
                        <w:rPr>
                          <w:rFonts w:eastAsia="標楷體" w:hint="eastAsia"/>
                          <w:b/>
                          <w:sz w:val="28"/>
                          <w:szCs w:val="28"/>
                        </w:rPr>
                        <w:t>進出口總額及成長率</w:t>
                      </w:r>
                    </w:p>
                  </w:txbxContent>
                </v:textbox>
              </v:shape>
            </w:pict>
          </mc:Fallback>
        </mc:AlternateContent>
      </w:r>
      <w:r w:rsidRPr="00BF1796">
        <w:rPr>
          <w:rFonts w:ascii="標楷體" w:eastAsia="標楷體" w:hAnsi="標楷體" w:hint="eastAsia"/>
          <w:sz w:val="22"/>
        </w:rPr>
        <w:t>資料來源：商務部《中國電子商務報告</w:t>
      </w:r>
      <w:r w:rsidRPr="00A319A7">
        <w:rPr>
          <w:rFonts w:eastAsia="標楷體"/>
          <w:sz w:val="22"/>
        </w:rPr>
        <w:t>2019</w:t>
      </w:r>
      <w:r w:rsidRPr="00BF1796">
        <w:rPr>
          <w:rFonts w:ascii="標楷體" w:eastAsia="標楷體" w:hAnsi="標楷體" w:hint="eastAsia"/>
          <w:sz w:val="22"/>
        </w:rPr>
        <w:t>》</w:t>
      </w:r>
      <w:r>
        <w:rPr>
          <w:rFonts w:ascii="標楷體" w:eastAsia="標楷體" w:hAnsi="標楷體" w:hint="eastAsia"/>
          <w:sz w:val="22"/>
        </w:rPr>
        <w:t>。</w:t>
      </w:r>
    </w:p>
    <w:p w:rsidR="006D3FF6" w:rsidRDefault="006D3FF6" w:rsidP="006D3FF6">
      <w:pPr>
        <w:ind w:leftChars="177" w:left="425"/>
        <w:jc w:val="both"/>
        <w:rPr>
          <w:rFonts w:ascii="標楷體" w:eastAsia="標楷體" w:hAnsi="標楷體"/>
          <w:sz w:val="22"/>
        </w:rPr>
      </w:pPr>
    </w:p>
    <w:p w:rsidR="006D3FF6" w:rsidRPr="00FD59B8" w:rsidRDefault="006D3FF6" w:rsidP="006D3FF6">
      <w:pPr>
        <w:ind w:leftChars="177" w:left="425"/>
        <w:jc w:val="both"/>
        <w:rPr>
          <w:rFonts w:ascii="標楷體" w:eastAsia="標楷體" w:hAnsi="標楷體"/>
          <w:sz w:val="22"/>
        </w:rPr>
      </w:pPr>
    </w:p>
    <w:p w:rsidR="006D3FF6" w:rsidRDefault="006D3FF6" w:rsidP="006D3FF6">
      <w:pPr>
        <w:pStyle w:val="2"/>
        <w:widowControl/>
        <w:numPr>
          <w:ilvl w:val="0"/>
          <w:numId w:val="19"/>
        </w:numPr>
        <w:adjustRightInd w:val="0"/>
        <w:snapToGrid w:val="0"/>
        <w:spacing w:afterLines="0" w:after="0" w:line="500" w:lineRule="exact"/>
        <w:jc w:val="both"/>
        <w:textAlignment w:val="baseline"/>
        <w:rPr>
          <w:b w:val="0"/>
          <w:sz w:val="28"/>
          <w:szCs w:val="28"/>
        </w:rPr>
      </w:pPr>
      <w:proofErr w:type="gramStart"/>
      <w:r w:rsidRPr="00073FC2">
        <w:rPr>
          <w:rFonts w:hint="eastAsia"/>
          <w:sz w:val="28"/>
          <w:szCs w:val="28"/>
        </w:rPr>
        <w:t>跨境電商</w:t>
      </w:r>
      <w:proofErr w:type="gramEnd"/>
      <w:r w:rsidRPr="00073FC2">
        <w:rPr>
          <w:rFonts w:hint="eastAsia"/>
          <w:sz w:val="28"/>
          <w:szCs w:val="28"/>
        </w:rPr>
        <w:t>市場格局：</w:t>
      </w:r>
      <w:proofErr w:type="gramStart"/>
      <w:r w:rsidRPr="00264742">
        <w:rPr>
          <w:rFonts w:hint="eastAsia"/>
          <w:b w:val="0"/>
          <w:sz w:val="28"/>
          <w:szCs w:val="28"/>
        </w:rPr>
        <w:t>考拉海購</w:t>
      </w:r>
      <w:proofErr w:type="gramEnd"/>
      <w:r w:rsidRPr="00264742">
        <w:rPr>
          <w:rFonts w:hint="eastAsia"/>
          <w:b w:val="0"/>
          <w:sz w:val="28"/>
          <w:szCs w:val="28"/>
        </w:rPr>
        <w:t>(</w:t>
      </w:r>
      <w:r>
        <w:rPr>
          <w:rFonts w:hint="eastAsia"/>
          <w:b w:val="0"/>
          <w:sz w:val="28"/>
          <w:szCs w:val="28"/>
        </w:rPr>
        <w:t>原「網</w:t>
      </w:r>
      <w:proofErr w:type="gramStart"/>
      <w:r>
        <w:rPr>
          <w:rFonts w:hint="eastAsia"/>
          <w:b w:val="0"/>
          <w:sz w:val="28"/>
          <w:szCs w:val="28"/>
        </w:rPr>
        <w:t>易考拉</w:t>
      </w:r>
      <w:proofErr w:type="gramEnd"/>
      <w:r>
        <w:rPr>
          <w:rFonts w:hint="eastAsia"/>
          <w:b w:val="0"/>
          <w:sz w:val="28"/>
          <w:szCs w:val="28"/>
        </w:rPr>
        <w:t>」，自</w:t>
      </w:r>
      <w:r w:rsidRPr="00264742">
        <w:rPr>
          <w:rFonts w:hint="eastAsia"/>
          <w:b w:val="0"/>
          <w:sz w:val="28"/>
          <w:szCs w:val="28"/>
        </w:rPr>
        <w:t>去年</w:t>
      </w:r>
      <w:r>
        <w:rPr>
          <w:rFonts w:hint="eastAsia"/>
          <w:b w:val="0"/>
          <w:sz w:val="28"/>
          <w:szCs w:val="28"/>
        </w:rPr>
        <w:t>底</w:t>
      </w:r>
      <w:r w:rsidRPr="00264742">
        <w:rPr>
          <w:rFonts w:hint="eastAsia"/>
          <w:b w:val="0"/>
          <w:sz w:val="28"/>
          <w:szCs w:val="28"/>
        </w:rPr>
        <w:t>由阿里巴巴收購</w:t>
      </w:r>
      <w:r w:rsidRPr="00264742">
        <w:rPr>
          <w:rFonts w:hint="eastAsia"/>
          <w:b w:val="0"/>
          <w:sz w:val="28"/>
          <w:szCs w:val="28"/>
        </w:rPr>
        <w:t>)</w:t>
      </w:r>
      <w:proofErr w:type="gramStart"/>
      <w:r>
        <w:rPr>
          <w:rFonts w:hint="eastAsia"/>
          <w:b w:val="0"/>
          <w:sz w:val="28"/>
          <w:szCs w:val="28"/>
        </w:rPr>
        <w:t>及</w:t>
      </w:r>
      <w:r w:rsidRPr="00264742">
        <w:rPr>
          <w:rFonts w:hint="eastAsia"/>
          <w:b w:val="0"/>
          <w:sz w:val="28"/>
          <w:szCs w:val="28"/>
        </w:rPr>
        <w:t>天貓國際</w:t>
      </w:r>
      <w:proofErr w:type="gramEnd"/>
      <w:r w:rsidRPr="00264742">
        <w:rPr>
          <w:rFonts w:hint="eastAsia"/>
          <w:b w:val="0"/>
          <w:sz w:val="28"/>
          <w:szCs w:val="28"/>
        </w:rPr>
        <w:t>勢力相當，兩者佔據了過半的市場份額</w:t>
      </w:r>
      <w:r>
        <w:rPr>
          <w:rFonts w:hint="eastAsia"/>
          <w:b w:val="0"/>
          <w:sz w:val="28"/>
          <w:szCs w:val="28"/>
        </w:rPr>
        <w:t>；然而在跨境進口市場，</w:t>
      </w:r>
      <w:proofErr w:type="gramStart"/>
      <w:r>
        <w:rPr>
          <w:rFonts w:hint="eastAsia"/>
          <w:b w:val="0"/>
          <w:sz w:val="28"/>
          <w:szCs w:val="28"/>
        </w:rPr>
        <w:t>天貓國際</w:t>
      </w:r>
      <w:proofErr w:type="gramEnd"/>
      <w:r>
        <w:rPr>
          <w:rFonts w:hint="eastAsia"/>
          <w:b w:val="0"/>
          <w:sz w:val="28"/>
          <w:szCs w:val="28"/>
        </w:rPr>
        <w:t>位居第一</w:t>
      </w:r>
      <w:r>
        <w:rPr>
          <w:rFonts w:hint="eastAsia"/>
          <w:b w:val="0"/>
          <w:sz w:val="28"/>
          <w:szCs w:val="28"/>
        </w:rPr>
        <w:t>(35.7%)</w:t>
      </w:r>
      <w:r>
        <w:rPr>
          <w:rFonts w:hint="eastAsia"/>
          <w:b w:val="0"/>
          <w:sz w:val="28"/>
          <w:szCs w:val="28"/>
        </w:rPr>
        <w:t>，超越</w:t>
      </w:r>
      <w:proofErr w:type="gramStart"/>
      <w:r w:rsidRPr="00264742">
        <w:rPr>
          <w:rFonts w:hint="eastAsia"/>
          <w:b w:val="0"/>
          <w:sz w:val="28"/>
          <w:szCs w:val="28"/>
        </w:rPr>
        <w:t>考拉海購</w:t>
      </w:r>
      <w:proofErr w:type="gramEnd"/>
      <w:r>
        <w:rPr>
          <w:rFonts w:hint="eastAsia"/>
          <w:b w:val="0"/>
          <w:sz w:val="28"/>
          <w:szCs w:val="28"/>
        </w:rPr>
        <w:t>8.6</w:t>
      </w:r>
      <w:r>
        <w:rPr>
          <w:rFonts w:hint="eastAsia"/>
          <w:b w:val="0"/>
          <w:sz w:val="28"/>
          <w:szCs w:val="28"/>
        </w:rPr>
        <w:t>個百分點，隨著跨境進口市場進入擴張期，</w:t>
      </w:r>
      <w:proofErr w:type="gramStart"/>
      <w:r>
        <w:rPr>
          <w:rFonts w:hint="eastAsia"/>
          <w:b w:val="0"/>
          <w:sz w:val="28"/>
          <w:szCs w:val="28"/>
        </w:rPr>
        <w:t>有利天貓國際</w:t>
      </w:r>
      <w:proofErr w:type="gramEnd"/>
      <w:r>
        <w:rPr>
          <w:rFonts w:hint="eastAsia"/>
          <w:b w:val="0"/>
          <w:sz w:val="28"/>
          <w:szCs w:val="28"/>
        </w:rPr>
        <w:t>的在整體跨</w:t>
      </w:r>
      <w:proofErr w:type="gramStart"/>
      <w:r>
        <w:rPr>
          <w:rFonts w:hint="eastAsia"/>
          <w:b w:val="0"/>
          <w:sz w:val="28"/>
          <w:szCs w:val="28"/>
        </w:rPr>
        <w:t>境電商市</w:t>
      </w:r>
      <w:proofErr w:type="gramEnd"/>
      <w:r>
        <w:rPr>
          <w:rFonts w:hint="eastAsia"/>
          <w:b w:val="0"/>
          <w:sz w:val="28"/>
          <w:szCs w:val="28"/>
        </w:rPr>
        <w:t>占率進一步擴大。</w:t>
      </w:r>
    </w:p>
    <w:p w:rsidR="006D3FF6" w:rsidRDefault="006D3FF6" w:rsidP="006D3FF6">
      <w:pPr>
        <w:pStyle w:val="2"/>
        <w:widowControl/>
        <w:numPr>
          <w:ilvl w:val="0"/>
          <w:numId w:val="18"/>
        </w:numPr>
        <w:adjustRightInd w:val="0"/>
        <w:snapToGrid w:val="0"/>
        <w:spacing w:afterLines="0" w:after="0" w:line="500" w:lineRule="exact"/>
        <w:ind w:left="284"/>
        <w:jc w:val="both"/>
        <w:textAlignment w:val="baseline"/>
        <w:rPr>
          <w:color w:val="000000"/>
          <w:sz w:val="28"/>
          <w:szCs w:val="24"/>
          <w:shd w:val="clear" w:color="auto" w:fill="FFFFFF"/>
        </w:rPr>
      </w:pPr>
      <w:proofErr w:type="gramStart"/>
      <w:r>
        <w:rPr>
          <w:rFonts w:hint="eastAsia"/>
          <w:color w:val="000000"/>
          <w:sz w:val="28"/>
          <w:szCs w:val="24"/>
          <w:shd w:val="clear" w:color="auto" w:fill="FFFFFF"/>
        </w:rPr>
        <w:t>疫情下跨境電</w:t>
      </w:r>
      <w:proofErr w:type="gramEnd"/>
      <w:r>
        <w:rPr>
          <w:rFonts w:hint="eastAsia"/>
          <w:color w:val="000000"/>
          <w:sz w:val="28"/>
          <w:szCs w:val="24"/>
          <w:shd w:val="clear" w:color="auto" w:fill="FFFFFF"/>
        </w:rPr>
        <w:t>商成為政府穩外貿重要主體</w:t>
      </w:r>
    </w:p>
    <w:p w:rsidR="006D3FF6" w:rsidRDefault="006D3FF6" w:rsidP="006D3FF6">
      <w:pPr>
        <w:spacing w:line="520" w:lineRule="exact"/>
        <w:ind w:firstLineChars="200" w:firstLine="560"/>
        <w:jc w:val="both"/>
        <w:rPr>
          <w:rFonts w:eastAsia="標楷體"/>
          <w:bCs/>
          <w:sz w:val="28"/>
          <w:szCs w:val="28"/>
        </w:rPr>
      </w:pPr>
      <w:proofErr w:type="gramStart"/>
      <w:r>
        <w:rPr>
          <w:rFonts w:eastAsia="標楷體" w:hint="eastAsia"/>
          <w:bCs/>
          <w:sz w:val="28"/>
          <w:szCs w:val="28"/>
        </w:rPr>
        <w:t>疫</w:t>
      </w:r>
      <w:proofErr w:type="gramEnd"/>
      <w:r>
        <w:rPr>
          <w:rFonts w:eastAsia="標楷體" w:hint="eastAsia"/>
          <w:bCs/>
          <w:sz w:val="28"/>
          <w:szCs w:val="28"/>
        </w:rPr>
        <w:t>情</w:t>
      </w:r>
      <w:proofErr w:type="gramStart"/>
      <w:r>
        <w:rPr>
          <w:rFonts w:eastAsia="標楷體" w:hint="eastAsia"/>
          <w:bCs/>
          <w:sz w:val="28"/>
          <w:szCs w:val="28"/>
        </w:rPr>
        <w:t>期間，跨境電</w:t>
      </w:r>
      <w:proofErr w:type="gramEnd"/>
      <w:r>
        <w:rPr>
          <w:rFonts w:eastAsia="標楷體" w:hint="eastAsia"/>
          <w:bCs/>
          <w:sz w:val="28"/>
          <w:szCs w:val="28"/>
        </w:rPr>
        <w:t>商出現與國內電商大致發展情形大致相同。包括</w:t>
      </w:r>
      <w:r w:rsidRPr="00E30771">
        <w:rPr>
          <w:rFonts w:eastAsia="標楷體" w:hint="eastAsia"/>
          <w:bCs/>
          <w:sz w:val="28"/>
          <w:szCs w:val="28"/>
        </w:rPr>
        <w:t>用戶購買力及使用頻率均增加</w:t>
      </w:r>
      <w:r>
        <w:rPr>
          <w:rFonts w:eastAsia="標楷體" w:hint="eastAsia"/>
          <w:bCs/>
          <w:sz w:val="28"/>
          <w:szCs w:val="28"/>
        </w:rPr>
        <w:t>，</w:t>
      </w:r>
      <w:r w:rsidRPr="00E30771">
        <w:rPr>
          <w:rFonts w:eastAsia="標楷體" w:hint="eastAsia"/>
          <w:bCs/>
          <w:sz w:val="28"/>
          <w:szCs w:val="28"/>
        </w:rPr>
        <w:t>銷量排名前三名為居家食品、</w:t>
      </w:r>
      <w:proofErr w:type="gramStart"/>
      <w:r w:rsidRPr="00E30771">
        <w:rPr>
          <w:rFonts w:eastAsia="標楷體" w:hint="eastAsia"/>
          <w:bCs/>
          <w:sz w:val="28"/>
          <w:szCs w:val="28"/>
        </w:rPr>
        <w:t>防疫洗護用品</w:t>
      </w:r>
      <w:proofErr w:type="gramEnd"/>
      <w:r w:rsidRPr="00E30771">
        <w:rPr>
          <w:rFonts w:eastAsia="標楷體" w:hint="eastAsia"/>
          <w:bCs/>
          <w:sz w:val="28"/>
          <w:szCs w:val="28"/>
        </w:rPr>
        <w:t>及營養保健品</w:t>
      </w:r>
      <w:r>
        <w:rPr>
          <w:rFonts w:eastAsia="標楷體" w:hint="eastAsia"/>
          <w:bCs/>
          <w:sz w:val="28"/>
          <w:szCs w:val="28"/>
        </w:rPr>
        <w:t>，而</w:t>
      </w:r>
      <w:r w:rsidRPr="00E30771">
        <w:rPr>
          <w:rFonts w:eastAsia="標楷體" w:hint="eastAsia"/>
          <w:bCs/>
          <w:sz w:val="28"/>
          <w:szCs w:val="28"/>
        </w:rPr>
        <w:t>直播帶貨</w:t>
      </w:r>
      <w:r>
        <w:rPr>
          <w:rFonts w:eastAsia="標楷體" w:hint="eastAsia"/>
          <w:bCs/>
          <w:sz w:val="28"/>
          <w:szCs w:val="28"/>
        </w:rPr>
        <w:t>及</w:t>
      </w:r>
      <w:r w:rsidRPr="00E30771">
        <w:rPr>
          <w:rFonts w:eastAsia="標楷體" w:hint="eastAsia"/>
          <w:bCs/>
          <w:sz w:val="28"/>
          <w:szCs w:val="28"/>
        </w:rPr>
        <w:t>短視頻等新模式成為趨勢</w:t>
      </w:r>
      <w:r>
        <w:rPr>
          <w:rFonts w:eastAsia="標楷體" w:hint="eastAsia"/>
          <w:bCs/>
          <w:sz w:val="28"/>
          <w:szCs w:val="28"/>
        </w:rPr>
        <w:t>。</w:t>
      </w:r>
    </w:p>
    <w:p w:rsidR="006D3FF6" w:rsidRPr="00577051" w:rsidRDefault="006D3FF6" w:rsidP="006D3FF6">
      <w:pPr>
        <w:spacing w:line="520" w:lineRule="exact"/>
        <w:ind w:firstLineChars="200" w:firstLine="560"/>
        <w:jc w:val="both"/>
        <w:rPr>
          <w:rFonts w:eastAsia="標楷體"/>
          <w:bCs/>
          <w:sz w:val="28"/>
          <w:szCs w:val="28"/>
        </w:rPr>
      </w:pPr>
      <w:r w:rsidRPr="00577051">
        <w:rPr>
          <w:rFonts w:eastAsia="標楷體" w:hint="eastAsia"/>
          <w:bCs/>
          <w:sz w:val="28"/>
          <w:szCs w:val="28"/>
        </w:rPr>
        <w:t>另一個相似的發展是，</w:t>
      </w:r>
      <w:proofErr w:type="gramStart"/>
      <w:r w:rsidRPr="00577051">
        <w:rPr>
          <w:rFonts w:eastAsia="標楷體" w:hint="eastAsia"/>
          <w:bCs/>
          <w:sz w:val="28"/>
          <w:szCs w:val="28"/>
        </w:rPr>
        <w:t>跨境電商</w:t>
      </w:r>
      <w:proofErr w:type="gramEnd"/>
      <w:r w:rsidRPr="00577051">
        <w:rPr>
          <w:rFonts w:eastAsia="標楷體" w:hint="eastAsia"/>
          <w:bCs/>
          <w:sz w:val="28"/>
          <w:szCs w:val="28"/>
        </w:rPr>
        <w:t>成為</w:t>
      </w:r>
      <w:proofErr w:type="gramStart"/>
      <w:r>
        <w:rPr>
          <w:rFonts w:eastAsia="標楷體" w:hint="eastAsia"/>
          <w:bCs/>
          <w:sz w:val="28"/>
          <w:szCs w:val="28"/>
        </w:rPr>
        <w:t>疫</w:t>
      </w:r>
      <w:proofErr w:type="gramEnd"/>
      <w:r>
        <w:rPr>
          <w:rFonts w:eastAsia="標楷體" w:hint="eastAsia"/>
          <w:bCs/>
          <w:sz w:val="28"/>
          <w:szCs w:val="28"/>
        </w:rPr>
        <w:t>後中國大陸</w:t>
      </w:r>
      <w:r w:rsidRPr="00577051">
        <w:rPr>
          <w:rFonts w:eastAsia="標楷體" w:hint="eastAsia"/>
          <w:bCs/>
          <w:sz w:val="28"/>
          <w:szCs w:val="28"/>
        </w:rPr>
        <w:t>提振經濟的重要主體。</w:t>
      </w:r>
      <w:r>
        <w:rPr>
          <w:rFonts w:eastAsia="標楷體" w:hint="eastAsia"/>
          <w:bCs/>
          <w:sz w:val="28"/>
          <w:szCs w:val="28"/>
        </w:rPr>
        <w:t>今年</w:t>
      </w:r>
      <w:r w:rsidRPr="00577051">
        <w:rPr>
          <w:rFonts w:eastAsia="標楷體" w:hint="eastAsia"/>
          <w:bCs/>
          <w:sz w:val="28"/>
          <w:szCs w:val="28"/>
        </w:rPr>
        <w:t>中國大陸外貿</w:t>
      </w:r>
      <w:r>
        <w:rPr>
          <w:rFonts w:eastAsia="標楷體" w:hint="eastAsia"/>
          <w:bCs/>
          <w:sz w:val="28"/>
          <w:szCs w:val="28"/>
        </w:rPr>
        <w:t>受</w:t>
      </w:r>
      <w:proofErr w:type="gramStart"/>
      <w:r>
        <w:rPr>
          <w:rFonts w:eastAsia="標楷體" w:hint="eastAsia"/>
          <w:bCs/>
          <w:sz w:val="28"/>
          <w:szCs w:val="28"/>
        </w:rPr>
        <w:t>疫</w:t>
      </w:r>
      <w:proofErr w:type="gramEnd"/>
      <w:r>
        <w:rPr>
          <w:rFonts w:eastAsia="標楷體" w:hint="eastAsia"/>
          <w:bCs/>
          <w:sz w:val="28"/>
          <w:szCs w:val="28"/>
        </w:rPr>
        <w:t>情影響</w:t>
      </w:r>
      <w:r w:rsidRPr="00577051">
        <w:rPr>
          <w:rFonts w:eastAsia="標楷體" w:hint="eastAsia"/>
          <w:bCs/>
          <w:sz w:val="28"/>
          <w:szCs w:val="28"/>
        </w:rPr>
        <w:t>表現低迷，</w:t>
      </w:r>
      <w:proofErr w:type="gramStart"/>
      <w:r w:rsidRPr="00577051">
        <w:rPr>
          <w:rFonts w:eastAsia="標楷體" w:hint="eastAsia"/>
          <w:bCs/>
          <w:sz w:val="28"/>
          <w:szCs w:val="28"/>
        </w:rPr>
        <w:t>跨境電商</w:t>
      </w:r>
      <w:proofErr w:type="gramEnd"/>
      <w:r>
        <w:rPr>
          <w:rFonts w:eastAsia="標楷體" w:hint="eastAsia"/>
          <w:bCs/>
          <w:sz w:val="28"/>
          <w:szCs w:val="28"/>
        </w:rPr>
        <w:t>亦</w:t>
      </w:r>
      <w:r w:rsidRPr="00577051">
        <w:rPr>
          <w:rFonts w:eastAsia="標楷體" w:hint="eastAsia"/>
          <w:bCs/>
          <w:sz w:val="28"/>
          <w:szCs w:val="28"/>
        </w:rPr>
        <w:t>面臨訂單取消、延期及物流運輸不暢通等問題，</w:t>
      </w:r>
      <w:r>
        <w:rPr>
          <w:rFonts w:eastAsia="標楷體" w:hint="eastAsia"/>
          <w:bCs/>
          <w:sz w:val="28"/>
          <w:szCs w:val="28"/>
        </w:rPr>
        <w:t>其</w:t>
      </w:r>
      <w:r w:rsidRPr="00577051">
        <w:rPr>
          <w:rFonts w:eastAsia="標楷體" w:hint="eastAsia"/>
          <w:bCs/>
          <w:sz w:val="28"/>
          <w:szCs w:val="28"/>
        </w:rPr>
        <w:t>積極</w:t>
      </w:r>
      <w:r>
        <w:rPr>
          <w:rFonts w:eastAsia="標楷體" w:hint="eastAsia"/>
          <w:bCs/>
          <w:sz w:val="28"/>
          <w:szCs w:val="28"/>
        </w:rPr>
        <w:t>推出</w:t>
      </w:r>
      <w:r w:rsidRPr="00577051">
        <w:rPr>
          <w:rFonts w:eastAsia="標楷體" w:hint="eastAsia"/>
          <w:bCs/>
          <w:sz w:val="28"/>
          <w:szCs w:val="28"/>
        </w:rPr>
        <w:t>扶持政策，包</w:t>
      </w:r>
      <w:r>
        <w:rPr>
          <w:rFonts w:eastAsia="標楷體" w:hint="eastAsia"/>
          <w:bCs/>
          <w:sz w:val="28"/>
          <w:szCs w:val="28"/>
        </w:rPr>
        <w:t>括</w:t>
      </w:r>
      <w:r w:rsidRPr="00577051">
        <w:rPr>
          <w:rFonts w:eastAsia="標楷體" w:hint="eastAsia"/>
          <w:bCs/>
          <w:sz w:val="28"/>
          <w:szCs w:val="28"/>
        </w:rPr>
        <w:t>《關於促進跨境電子商務發展若干措施》，增加企業因防疫需要的進口</w:t>
      </w:r>
      <w:proofErr w:type="gramStart"/>
      <w:r w:rsidRPr="00577051">
        <w:rPr>
          <w:rFonts w:eastAsia="標楷體" w:hint="eastAsia"/>
          <w:bCs/>
          <w:sz w:val="28"/>
          <w:szCs w:val="28"/>
        </w:rPr>
        <w:t>醫</w:t>
      </w:r>
      <w:proofErr w:type="gramEnd"/>
      <w:r w:rsidRPr="00577051">
        <w:rPr>
          <w:rFonts w:eastAsia="標楷體" w:hint="eastAsia"/>
          <w:bCs/>
          <w:sz w:val="28"/>
          <w:szCs w:val="28"/>
        </w:rPr>
        <w:t>用耗材、</w:t>
      </w:r>
      <w:proofErr w:type="gramStart"/>
      <w:r w:rsidRPr="00577051">
        <w:rPr>
          <w:rFonts w:eastAsia="標楷體" w:hint="eastAsia"/>
          <w:bCs/>
          <w:sz w:val="28"/>
          <w:szCs w:val="28"/>
        </w:rPr>
        <w:t>跨境電商</w:t>
      </w:r>
      <w:proofErr w:type="gramEnd"/>
      <w:r w:rsidRPr="00577051">
        <w:rPr>
          <w:rFonts w:eastAsia="標楷體" w:hint="eastAsia"/>
          <w:bCs/>
          <w:sz w:val="28"/>
          <w:szCs w:val="28"/>
        </w:rPr>
        <w:t>貨運包機及</w:t>
      </w:r>
      <w:proofErr w:type="gramStart"/>
      <w:r w:rsidRPr="00577051">
        <w:rPr>
          <w:rFonts w:eastAsia="標楷體" w:hint="eastAsia"/>
          <w:bCs/>
          <w:sz w:val="28"/>
          <w:szCs w:val="28"/>
        </w:rPr>
        <w:t>海外倉</w:t>
      </w:r>
      <w:proofErr w:type="gramEnd"/>
      <w:r w:rsidRPr="00577051">
        <w:rPr>
          <w:rFonts w:eastAsia="標楷體" w:hint="eastAsia"/>
          <w:bCs/>
          <w:sz w:val="28"/>
          <w:szCs w:val="28"/>
        </w:rPr>
        <w:t>建設等方面之扶持；</w:t>
      </w:r>
      <w:r>
        <w:rPr>
          <w:rFonts w:eastAsia="標楷體" w:hint="eastAsia"/>
          <w:bCs/>
          <w:sz w:val="28"/>
          <w:szCs w:val="28"/>
        </w:rPr>
        <w:t>另</w:t>
      </w:r>
      <w:r w:rsidRPr="00577051">
        <w:rPr>
          <w:rFonts w:eastAsia="標楷體" w:hint="eastAsia"/>
          <w:bCs/>
          <w:sz w:val="28"/>
          <w:szCs w:val="28"/>
        </w:rPr>
        <w:t>針對綜合試驗區也推出稅收新政、擴大進口商品清單、建立一</w:t>
      </w:r>
      <w:proofErr w:type="gramStart"/>
      <w:r w:rsidRPr="00577051">
        <w:rPr>
          <w:rFonts w:eastAsia="標楷體" w:hint="eastAsia"/>
          <w:bCs/>
          <w:sz w:val="28"/>
          <w:szCs w:val="28"/>
        </w:rPr>
        <w:t>站式跨境</w:t>
      </w:r>
      <w:proofErr w:type="gramEnd"/>
      <w:r w:rsidRPr="00577051">
        <w:rPr>
          <w:rFonts w:eastAsia="標楷體" w:hint="eastAsia"/>
          <w:bCs/>
          <w:sz w:val="28"/>
          <w:szCs w:val="28"/>
        </w:rPr>
        <w:t>支</w:t>
      </w:r>
      <w:r w:rsidRPr="00577051">
        <w:rPr>
          <w:rFonts w:eastAsia="標楷體" w:hint="eastAsia"/>
          <w:bCs/>
          <w:sz w:val="28"/>
          <w:szCs w:val="28"/>
        </w:rPr>
        <w:lastRenderedPageBreak/>
        <w:t>付解決方案，以及實施「兩步申報」通關試點工作等</w:t>
      </w:r>
      <w:r>
        <w:rPr>
          <w:rStyle w:val="affa"/>
          <w:rFonts w:eastAsia="標楷體"/>
          <w:bCs/>
          <w:sz w:val="28"/>
          <w:szCs w:val="28"/>
        </w:rPr>
        <w:footnoteReference w:id="6"/>
      </w:r>
      <w:r w:rsidRPr="00577051">
        <w:rPr>
          <w:rFonts w:eastAsia="標楷體" w:hint="eastAsia"/>
          <w:bCs/>
          <w:sz w:val="28"/>
          <w:szCs w:val="28"/>
        </w:rPr>
        <w:t>。</w:t>
      </w:r>
      <w:r>
        <w:rPr>
          <w:rFonts w:eastAsia="標楷體" w:hint="eastAsia"/>
          <w:bCs/>
          <w:sz w:val="28"/>
          <w:szCs w:val="28"/>
        </w:rPr>
        <w:t>中國大</w:t>
      </w:r>
      <w:r w:rsidRPr="00577051">
        <w:rPr>
          <w:rFonts w:eastAsia="標楷體" w:hint="eastAsia"/>
          <w:bCs/>
          <w:sz w:val="28"/>
          <w:szCs w:val="28"/>
        </w:rPr>
        <w:t>除了希望透過跨</w:t>
      </w:r>
      <w:proofErr w:type="gramStart"/>
      <w:r w:rsidRPr="00577051">
        <w:rPr>
          <w:rFonts w:eastAsia="標楷體" w:hint="eastAsia"/>
          <w:bCs/>
          <w:sz w:val="28"/>
          <w:szCs w:val="28"/>
        </w:rPr>
        <w:t>境電商穩</w:t>
      </w:r>
      <w:proofErr w:type="gramEnd"/>
      <w:r w:rsidRPr="00577051">
        <w:rPr>
          <w:rFonts w:eastAsia="標楷體" w:hint="eastAsia"/>
          <w:bCs/>
          <w:sz w:val="28"/>
          <w:szCs w:val="28"/>
        </w:rPr>
        <w:t>外貿、穩外資，並加速外貿升級轉型外，也希望上述政策能與</w:t>
      </w:r>
      <w:r>
        <w:rPr>
          <w:rFonts w:eastAsia="標楷體" w:hint="eastAsia"/>
          <w:bCs/>
          <w:sz w:val="28"/>
          <w:szCs w:val="28"/>
        </w:rPr>
        <w:t>其</w:t>
      </w:r>
      <w:r w:rsidRPr="00577051">
        <w:rPr>
          <w:rFonts w:eastAsia="標楷體" w:hint="eastAsia"/>
          <w:bCs/>
          <w:sz w:val="28"/>
          <w:szCs w:val="28"/>
        </w:rPr>
        <w:t>加工出口產業紓困政策</w:t>
      </w:r>
      <w:r>
        <w:rPr>
          <w:rFonts w:eastAsia="標楷體" w:hint="eastAsia"/>
          <w:bCs/>
          <w:sz w:val="28"/>
          <w:szCs w:val="28"/>
        </w:rPr>
        <w:t>相輔相成</w:t>
      </w:r>
      <w:r w:rsidRPr="00577051">
        <w:rPr>
          <w:rFonts w:eastAsia="標楷體" w:hint="eastAsia"/>
          <w:bCs/>
          <w:sz w:val="28"/>
          <w:szCs w:val="28"/>
        </w:rPr>
        <w:t>，促進內外貿一體化。</w:t>
      </w:r>
    </w:p>
    <w:p w:rsidR="006D3FF6" w:rsidRPr="00A319A7" w:rsidRDefault="006D3FF6" w:rsidP="006D3FF6">
      <w:pPr>
        <w:spacing w:line="520" w:lineRule="exact"/>
        <w:ind w:firstLineChars="200" w:firstLine="560"/>
        <w:jc w:val="both"/>
        <w:rPr>
          <w:color w:val="000000"/>
          <w:sz w:val="28"/>
          <w:shd w:val="clear" w:color="auto" w:fill="FFFFFF"/>
        </w:rPr>
      </w:pPr>
      <w:proofErr w:type="gramStart"/>
      <w:r w:rsidRPr="00577051">
        <w:rPr>
          <w:rFonts w:eastAsia="標楷體" w:hint="eastAsia"/>
          <w:bCs/>
          <w:sz w:val="28"/>
          <w:szCs w:val="28"/>
        </w:rPr>
        <w:t>此外，</w:t>
      </w:r>
      <w:proofErr w:type="gramEnd"/>
      <w:r w:rsidRPr="00577051">
        <w:rPr>
          <w:rFonts w:eastAsia="標楷體" w:hint="eastAsia"/>
          <w:bCs/>
          <w:sz w:val="28"/>
          <w:szCs w:val="28"/>
        </w:rPr>
        <w:t>「雲貿易」亦成為</w:t>
      </w:r>
      <w:proofErr w:type="gramStart"/>
      <w:r w:rsidRPr="00577051">
        <w:rPr>
          <w:rFonts w:eastAsia="標楷體" w:hint="eastAsia"/>
          <w:bCs/>
          <w:sz w:val="28"/>
          <w:szCs w:val="28"/>
        </w:rPr>
        <w:t>疫</w:t>
      </w:r>
      <w:proofErr w:type="gramEnd"/>
      <w:r w:rsidRPr="00577051">
        <w:rPr>
          <w:rFonts w:eastAsia="標楷體" w:hint="eastAsia"/>
          <w:bCs/>
          <w:sz w:val="28"/>
          <w:szCs w:val="28"/>
        </w:rPr>
        <w:t>情期間主要外銷推廣</w:t>
      </w:r>
      <w:r>
        <w:rPr>
          <w:rFonts w:eastAsia="標楷體" w:hint="eastAsia"/>
          <w:bCs/>
          <w:sz w:val="28"/>
          <w:szCs w:val="28"/>
        </w:rPr>
        <w:t>管</w:t>
      </w:r>
      <w:r w:rsidRPr="00577051">
        <w:rPr>
          <w:rFonts w:eastAsia="標楷體" w:hint="eastAsia"/>
          <w:bCs/>
          <w:sz w:val="28"/>
          <w:szCs w:val="28"/>
        </w:rPr>
        <w:t>道，今年</w:t>
      </w:r>
      <w:r w:rsidRPr="00577051">
        <w:rPr>
          <w:rFonts w:eastAsia="標楷體"/>
          <w:bCs/>
          <w:sz w:val="28"/>
          <w:szCs w:val="28"/>
        </w:rPr>
        <w:t>6</w:t>
      </w:r>
      <w:r w:rsidRPr="00577051">
        <w:rPr>
          <w:rFonts w:eastAsia="標楷體" w:hint="eastAsia"/>
          <w:bCs/>
          <w:sz w:val="28"/>
          <w:szCs w:val="28"/>
        </w:rPr>
        <w:t>月第</w:t>
      </w:r>
      <w:r w:rsidRPr="00577051">
        <w:rPr>
          <w:rFonts w:eastAsia="標楷體" w:hint="eastAsia"/>
          <w:bCs/>
          <w:sz w:val="28"/>
          <w:szCs w:val="28"/>
        </w:rPr>
        <w:t>127</w:t>
      </w:r>
      <w:r w:rsidRPr="00577051">
        <w:rPr>
          <w:rFonts w:eastAsia="標楷體" w:hint="eastAsia"/>
          <w:bCs/>
          <w:sz w:val="28"/>
          <w:szCs w:val="28"/>
        </w:rPr>
        <w:t>屆</w:t>
      </w:r>
      <w:r w:rsidRPr="007F7AEF">
        <w:rPr>
          <w:rFonts w:eastAsia="標楷體" w:hint="eastAsia"/>
          <w:bCs/>
          <w:sz w:val="28"/>
          <w:szCs w:val="28"/>
        </w:rPr>
        <w:t>中國進出口商品交易會</w:t>
      </w:r>
      <w:r>
        <w:rPr>
          <w:rFonts w:eastAsia="標楷體" w:hint="eastAsia"/>
          <w:bCs/>
          <w:sz w:val="28"/>
          <w:szCs w:val="28"/>
        </w:rPr>
        <w:t>(</w:t>
      </w:r>
      <w:r>
        <w:rPr>
          <w:rFonts w:eastAsia="標楷體" w:hint="eastAsia"/>
          <w:bCs/>
          <w:sz w:val="28"/>
          <w:szCs w:val="28"/>
        </w:rPr>
        <w:t>又稱「</w:t>
      </w:r>
      <w:r w:rsidRPr="00577051">
        <w:rPr>
          <w:rFonts w:eastAsia="標楷體" w:hint="eastAsia"/>
          <w:bCs/>
          <w:sz w:val="28"/>
          <w:szCs w:val="28"/>
        </w:rPr>
        <w:t>廣交會</w:t>
      </w:r>
      <w:r>
        <w:rPr>
          <w:rFonts w:eastAsia="標楷體" w:hint="eastAsia"/>
          <w:bCs/>
          <w:sz w:val="28"/>
          <w:szCs w:val="28"/>
        </w:rPr>
        <w:t>」</w:t>
      </w:r>
      <w:r>
        <w:rPr>
          <w:rFonts w:eastAsia="標楷體" w:hint="eastAsia"/>
          <w:bCs/>
          <w:sz w:val="28"/>
          <w:szCs w:val="28"/>
        </w:rPr>
        <w:t>)</w:t>
      </w:r>
      <w:r w:rsidRPr="00577051">
        <w:rPr>
          <w:rFonts w:eastAsia="標楷體" w:hint="eastAsia"/>
          <w:bCs/>
          <w:sz w:val="28"/>
          <w:szCs w:val="28"/>
        </w:rPr>
        <w:t>於網路舉辦，打造</w:t>
      </w:r>
      <w:r w:rsidRPr="00577051">
        <w:rPr>
          <w:rFonts w:eastAsia="標楷體" w:hint="eastAsia"/>
          <w:bCs/>
          <w:sz w:val="28"/>
          <w:szCs w:val="28"/>
        </w:rPr>
        <w:t>24</w:t>
      </w:r>
      <w:r w:rsidRPr="00577051">
        <w:rPr>
          <w:rFonts w:eastAsia="標楷體" w:hint="eastAsia"/>
          <w:bCs/>
          <w:sz w:val="28"/>
          <w:szCs w:val="28"/>
        </w:rPr>
        <w:t>小時全天候外貿平台，並</w:t>
      </w:r>
      <w:proofErr w:type="gramStart"/>
      <w:r w:rsidRPr="00577051">
        <w:rPr>
          <w:rFonts w:eastAsia="標楷體" w:hint="eastAsia"/>
          <w:bCs/>
          <w:sz w:val="28"/>
          <w:szCs w:val="28"/>
        </w:rPr>
        <w:t>提供線上</w:t>
      </w:r>
      <w:r>
        <w:rPr>
          <w:rFonts w:eastAsia="標楷體" w:hint="eastAsia"/>
          <w:bCs/>
          <w:sz w:val="28"/>
          <w:szCs w:val="28"/>
        </w:rPr>
        <w:t>會</w:t>
      </w:r>
      <w:proofErr w:type="gramEnd"/>
      <w:r>
        <w:rPr>
          <w:rFonts w:eastAsia="標楷體" w:hint="eastAsia"/>
          <w:bCs/>
          <w:sz w:val="28"/>
          <w:szCs w:val="28"/>
        </w:rPr>
        <w:t>展、與外國企業</w:t>
      </w:r>
      <w:proofErr w:type="gramStart"/>
      <w:r>
        <w:rPr>
          <w:rFonts w:eastAsia="標楷體" w:hint="eastAsia"/>
          <w:bCs/>
          <w:sz w:val="28"/>
          <w:szCs w:val="28"/>
        </w:rPr>
        <w:t>線上媒</w:t>
      </w:r>
      <w:proofErr w:type="gramEnd"/>
      <w:r>
        <w:rPr>
          <w:rFonts w:eastAsia="標楷體" w:hint="eastAsia"/>
          <w:bCs/>
          <w:sz w:val="28"/>
          <w:szCs w:val="28"/>
        </w:rPr>
        <w:t>合及產品對接</w:t>
      </w:r>
      <w:proofErr w:type="gramStart"/>
      <w:r>
        <w:rPr>
          <w:rFonts w:eastAsia="標楷體" w:hint="eastAsia"/>
          <w:bCs/>
          <w:sz w:val="28"/>
          <w:szCs w:val="28"/>
        </w:rPr>
        <w:t>等線上</w:t>
      </w:r>
      <w:r w:rsidRPr="00577051">
        <w:rPr>
          <w:rFonts w:eastAsia="標楷體" w:hint="eastAsia"/>
          <w:bCs/>
          <w:sz w:val="28"/>
          <w:szCs w:val="28"/>
        </w:rPr>
        <w:t>服務</w:t>
      </w:r>
      <w:proofErr w:type="gramEnd"/>
      <w:r w:rsidRPr="00577051">
        <w:rPr>
          <w:rFonts w:eastAsia="標楷體" w:hint="eastAsia"/>
          <w:bCs/>
          <w:sz w:val="28"/>
          <w:szCs w:val="28"/>
        </w:rPr>
        <w:t>。</w:t>
      </w:r>
    </w:p>
    <w:p w:rsidR="006D3FF6" w:rsidRPr="0019589A" w:rsidRDefault="006D3FF6" w:rsidP="006D3FF6">
      <w:pPr>
        <w:pStyle w:val="2"/>
        <w:spacing w:beforeLines="50" w:before="180" w:afterLines="0" w:after="0"/>
        <w:jc w:val="both"/>
        <w:rPr>
          <w:sz w:val="32"/>
          <w:szCs w:val="32"/>
        </w:rPr>
      </w:pPr>
      <w:r w:rsidRPr="006D5245">
        <w:rPr>
          <w:sz w:val="32"/>
          <w:szCs w:val="32"/>
        </w:rPr>
        <w:t>四、</w:t>
      </w:r>
      <w:r>
        <w:rPr>
          <w:rFonts w:hint="eastAsia"/>
          <w:sz w:val="32"/>
          <w:szCs w:val="32"/>
        </w:rPr>
        <w:t>結論：電商及</w:t>
      </w:r>
      <w:proofErr w:type="gramStart"/>
      <w:r>
        <w:rPr>
          <w:rFonts w:hint="eastAsia"/>
          <w:sz w:val="32"/>
          <w:szCs w:val="32"/>
        </w:rPr>
        <w:t>跨境電商</w:t>
      </w:r>
      <w:proofErr w:type="gramEnd"/>
      <w:r>
        <w:rPr>
          <w:rFonts w:hint="eastAsia"/>
          <w:sz w:val="32"/>
          <w:szCs w:val="32"/>
        </w:rPr>
        <w:t>之</w:t>
      </w:r>
      <w:r w:rsidRPr="006D5245">
        <w:rPr>
          <w:sz w:val="32"/>
          <w:szCs w:val="32"/>
        </w:rPr>
        <w:t>未來趨勢</w:t>
      </w:r>
    </w:p>
    <w:p w:rsidR="006D3FF6" w:rsidRDefault="006D3FF6" w:rsidP="006D3FF6">
      <w:pPr>
        <w:snapToGrid w:val="0"/>
        <w:spacing w:line="500" w:lineRule="exact"/>
        <w:jc w:val="both"/>
        <w:rPr>
          <w:rFonts w:eastAsia="標楷體"/>
          <w:spacing w:val="10"/>
          <w:sz w:val="28"/>
          <w:szCs w:val="28"/>
        </w:rPr>
      </w:pPr>
      <w:r w:rsidRPr="006D5245">
        <w:rPr>
          <w:rFonts w:eastAsia="標楷體"/>
          <w:spacing w:val="10"/>
          <w:sz w:val="28"/>
          <w:szCs w:val="28"/>
        </w:rPr>
        <w:t xml:space="preserve">　　</w:t>
      </w:r>
      <w:r w:rsidRPr="00961C69">
        <w:rPr>
          <w:rFonts w:eastAsia="標楷體"/>
          <w:color w:val="000000" w:themeColor="text1"/>
          <w:spacing w:val="10"/>
          <w:sz w:val="28"/>
          <w:szCs w:val="28"/>
        </w:rPr>
        <w:t>隨著</w:t>
      </w:r>
      <w:r w:rsidRPr="00961C69">
        <w:rPr>
          <w:rFonts w:eastAsia="標楷體" w:hint="eastAsia"/>
          <w:color w:val="000000" w:themeColor="text1"/>
          <w:spacing w:val="10"/>
          <w:sz w:val="28"/>
          <w:szCs w:val="28"/>
        </w:rPr>
        <w:t>中國大陸</w:t>
      </w:r>
      <w:r w:rsidRPr="00961C69">
        <w:rPr>
          <w:rFonts w:eastAsia="標楷體"/>
          <w:color w:val="000000" w:themeColor="text1"/>
          <w:spacing w:val="10"/>
          <w:sz w:val="28"/>
          <w:szCs w:val="28"/>
        </w:rPr>
        <w:t>電商產</w:t>
      </w:r>
      <w:r>
        <w:rPr>
          <w:rFonts w:eastAsia="標楷體" w:hint="eastAsia"/>
          <w:color w:val="000000" w:themeColor="text1"/>
          <w:spacing w:val="10"/>
          <w:sz w:val="28"/>
          <w:szCs w:val="28"/>
        </w:rPr>
        <w:t>業飽和</w:t>
      </w:r>
      <w:r w:rsidRPr="00961C69">
        <w:rPr>
          <w:rFonts w:eastAsia="標楷體"/>
          <w:color w:val="000000" w:themeColor="text1"/>
          <w:spacing w:val="10"/>
          <w:sz w:val="28"/>
          <w:szCs w:val="28"/>
        </w:rPr>
        <w:t>，</w:t>
      </w:r>
      <w:r>
        <w:rPr>
          <w:rFonts w:eastAsia="標楷體" w:hint="eastAsia"/>
          <w:color w:val="000000" w:themeColor="text1"/>
          <w:spacing w:val="10"/>
          <w:sz w:val="28"/>
          <w:szCs w:val="28"/>
        </w:rPr>
        <w:t>紅利下降，</w:t>
      </w:r>
      <w:r w:rsidRPr="00961C69">
        <w:rPr>
          <w:rFonts w:eastAsia="標楷體"/>
          <w:color w:val="000000" w:themeColor="text1"/>
          <w:spacing w:val="10"/>
          <w:sz w:val="28"/>
          <w:szCs w:val="28"/>
        </w:rPr>
        <w:t>未來中國大陸電商的</w:t>
      </w:r>
      <w:r w:rsidRPr="00961C69">
        <w:rPr>
          <w:rFonts w:eastAsia="標楷體" w:hint="eastAsia"/>
          <w:color w:val="000000" w:themeColor="text1"/>
          <w:spacing w:val="10"/>
          <w:sz w:val="28"/>
          <w:szCs w:val="28"/>
        </w:rPr>
        <w:t>發展</w:t>
      </w:r>
      <w:r w:rsidRPr="00961C69">
        <w:rPr>
          <w:rFonts w:eastAsia="標楷體"/>
          <w:color w:val="000000" w:themeColor="text1"/>
          <w:spacing w:val="10"/>
          <w:sz w:val="28"/>
          <w:szCs w:val="28"/>
        </w:rPr>
        <w:t>趨勢及市場變化</w:t>
      </w:r>
      <w:r>
        <w:rPr>
          <w:rFonts w:eastAsia="標楷體" w:hint="eastAsia"/>
          <w:color w:val="000000" w:themeColor="text1"/>
          <w:spacing w:val="10"/>
          <w:sz w:val="28"/>
          <w:szCs w:val="28"/>
        </w:rPr>
        <w:t>，大致環繞</w:t>
      </w:r>
      <w:r>
        <w:rPr>
          <w:rFonts w:eastAsia="標楷體" w:hint="eastAsia"/>
          <w:color w:val="000000" w:themeColor="text1"/>
          <w:spacing w:val="10"/>
          <w:sz w:val="28"/>
          <w:szCs w:val="28"/>
        </w:rPr>
        <w:t>3</w:t>
      </w:r>
      <w:r w:rsidRPr="00961C69">
        <w:rPr>
          <w:rFonts w:eastAsia="標楷體" w:hint="eastAsia"/>
          <w:color w:val="000000" w:themeColor="text1"/>
          <w:spacing w:val="10"/>
          <w:sz w:val="28"/>
          <w:szCs w:val="28"/>
        </w:rPr>
        <w:t>個目的：</w:t>
      </w:r>
      <w:proofErr w:type="gramStart"/>
      <w:r w:rsidRPr="00961C69">
        <w:rPr>
          <w:rFonts w:eastAsia="標楷體" w:hint="eastAsia"/>
          <w:color w:val="000000" w:themeColor="text1"/>
          <w:spacing w:val="10"/>
          <w:sz w:val="28"/>
          <w:szCs w:val="28"/>
        </w:rPr>
        <w:t>降低獲客成本</w:t>
      </w:r>
      <w:proofErr w:type="gramEnd"/>
      <w:r w:rsidRPr="00961C69">
        <w:rPr>
          <w:rFonts w:eastAsia="標楷體" w:hint="eastAsia"/>
          <w:color w:val="000000" w:themeColor="text1"/>
          <w:spacing w:val="10"/>
          <w:sz w:val="28"/>
          <w:szCs w:val="28"/>
        </w:rPr>
        <w:t>、獲取流量及提高客戶黏性</w:t>
      </w:r>
      <w:r>
        <w:rPr>
          <w:rFonts w:eastAsia="標楷體" w:hint="eastAsia"/>
          <w:color w:val="000000" w:themeColor="text1"/>
          <w:spacing w:val="10"/>
          <w:sz w:val="28"/>
          <w:szCs w:val="28"/>
        </w:rPr>
        <w:t>。因此，近年電商業積極開發</w:t>
      </w:r>
      <w:r w:rsidRPr="00961C69">
        <w:rPr>
          <w:rFonts w:eastAsia="標楷體" w:hint="eastAsia"/>
          <w:color w:val="000000" w:themeColor="text1"/>
          <w:spacing w:val="10"/>
          <w:sz w:val="28"/>
          <w:szCs w:val="28"/>
        </w:rPr>
        <w:t>私領域流量，</w:t>
      </w:r>
      <w:r>
        <w:rPr>
          <w:rFonts w:eastAsia="標楷體" w:hint="eastAsia"/>
          <w:color w:val="000000" w:themeColor="text1"/>
          <w:spacing w:val="10"/>
          <w:sz w:val="28"/>
          <w:szCs w:val="28"/>
        </w:rPr>
        <w:t>並</w:t>
      </w:r>
      <w:r w:rsidRPr="00961C69">
        <w:rPr>
          <w:rFonts w:eastAsia="標楷體" w:hint="eastAsia"/>
          <w:color w:val="000000" w:themeColor="text1"/>
          <w:spacing w:val="10"/>
          <w:sz w:val="28"/>
          <w:szCs w:val="28"/>
        </w:rPr>
        <w:t>引導出直播、</w:t>
      </w:r>
      <w:r>
        <w:rPr>
          <w:rFonts w:eastAsia="標楷體" w:hint="eastAsia"/>
          <w:color w:val="000000" w:themeColor="text1"/>
          <w:spacing w:val="10"/>
          <w:sz w:val="28"/>
          <w:szCs w:val="28"/>
        </w:rPr>
        <w:t>小程序</w:t>
      </w:r>
      <w:r w:rsidRPr="00961C69">
        <w:rPr>
          <w:rFonts w:eastAsia="標楷體" w:hint="eastAsia"/>
          <w:color w:val="000000" w:themeColor="text1"/>
          <w:spacing w:val="10"/>
          <w:sz w:val="28"/>
          <w:szCs w:val="28"/>
        </w:rPr>
        <w:t>及</w:t>
      </w:r>
      <w:r w:rsidRPr="00572F8D">
        <w:rPr>
          <w:rFonts w:eastAsia="標楷體" w:hint="eastAsia"/>
          <w:color w:val="000000" w:themeColor="text1"/>
          <w:spacing w:val="10"/>
          <w:sz w:val="28"/>
          <w:szCs w:val="28"/>
        </w:rPr>
        <w:t>線上線下融合</w:t>
      </w:r>
      <w:r>
        <w:rPr>
          <w:rFonts w:eastAsia="標楷體" w:hint="eastAsia"/>
          <w:color w:val="000000" w:themeColor="text1"/>
          <w:spacing w:val="10"/>
          <w:sz w:val="28"/>
          <w:szCs w:val="28"/>
        </w:rPr>
        <w:t>應用</w:t>
      </w:r>
      <w:r w:rsidRPr="00961C69">
        <w:rPr>
          <w:rFonts w:eastAsia="標楷體" w:hint="eastAsia"/>
          <w:color w:val="000000" w:themeColor="text1"/>
          <w:spacing w:val="10"/>
          <w:sz w:val="28"/>
          <w:szCs w:val="28"/>
        </w:rPr>
        <w:t>等「新零售」模式</w:t>
      </w:r>
      <w:r w:rsidRPr="006D5245">
        <w:rPr>
          <w:rFonts w:eastAsia="標楷體"/>
          <w:spacing w:val="10"/>
          <w:sz w:val="28"/>
          <w:szCs w:val="28"/>
        </w:rPr>
        <w:t>。</w:t>
      </w:r>
    </w:p>
    <w:p w:rsidR="006D3FF6" w:rsidRDefault="006D3FF6" w:rsidP="006D3FF6">
      <w:pPr>
        <w:snapToGrid w:val="0"/>
        <w:spacing w:line="500" w:lineRule="exact"/>
        <w:ind w:firstLineChars="200" w:firstLine="600"/>
        <w:jc w:val="both"/>
        <w:rPr>
          <w:rFonts w:eastAsia="標楷體"/>
          <w:spacing w:val="10"/>
          <w:sz w:val="28"/>
          <w:szCs w:val="28"/>
        </w:rPr>
      </w:pPr>
      <w:r>
        <w:rPr>
          <w:rFonts w:eastAsia="標楷體" w:hint="eastAsia"/>
          <w:spacing w:val="10"/>
          <w:sz w:val="28"/>
          <w:szCs w:val="28"/>
        </w:rPr>
        <w:t>此次</w:t>
      </w:r>
      <w:proofErr w:type="gramStart"/>
      <w:r>
        <w:rPr>
          <w:rFonts w:eastAsia="標楷體" w:hint="eastAsia"/>
          <w:spacing w:val="10"/>
          <w:sz w:val="28"/>
          <w:szCs w:val="28"/>
        </w:rPr>
        <w:t>疫情為</w:t>
      </w:r>
      <w:proofErr w:type="gramEnd"/>
      <w:r>
        <w:rPr>
          <w:rFonts w:eastAsia="標楷體" w:hint="eastAsia"/>
          <w:spacing w:val="10"/>
          <w:sz w:val="28"/>
          <w:szCs w:val="28"/>
        </w:rPr>
        <w:t>中國大陸電商開拓新的行銷管道與商機，在政策及市場驅動下，電商及</w:t>
      </w:r>
      <w:proofErr w:type="gramStart"/>
      <w:r>
        <w:rPr>
          <w:rFonts w:eastAsia="標楷體" w:hint="eastAsia"/>
          <w:spacing w:val="10"/>
          <w:sz w:val="28"/>
          <w:szCs w:val="28"/>
        </w:rPr>
        <w:t>跨境電商</w:t>
      </w:r>
      <w:proofErr w:type="gramEnd"/>
      <w:r>
        <w:rPr>
          <w:rFonts w:eastAsia="標楷體" w:hint="eastAsia"/>
          <w:spacing w:val="10"/>
          <w:sz w:val="28"/>
          <w:szCs w:val="28"/>
        </w:rPr>
        <w:t>成為後</w:t>
      </w:r>
      <w:proofErr w:type="gramStart"/>
      <w:r>
        <w:rPr>
          <w:rFonts w:eastAsia="標楷體" w:hint="eastAsia"/>
          <w:spacing w:val="10"/>
          <w:sz w:val="28"/>
          <w:szCs w:val="28"/>
        </w:rPr>
        <w:t>疫</w:t>
      </w:r>
      <w:proofErr w:type="gramEnd"/>
      <w:r>
        <w:rPr>
          <w:rFonts w:eastAsia="標楷體" w:hint="eastAsia"/>
          <w:spacing w:val="10"/>
          <w:sz w:val="28"/>
          <w:szCs w:val="28"/>
        </w:rPr>
        <w:t>情期間擴大內</w:t>
      </w:r>
      <w:proofErr w:type="gramStart"/>
      <w:r>
        <w:rPr>
          <w:rFonts w:eastAsia="標楷體" w:hint="eastAsia"/>
          <w:spacing w:val="10"/>
          <w:sz w:val="28"/>
          <w:szCs w:val="28"/>
        </w:rPr>
        <w:t>需及穩外貿</w:t>
      </w:r>
      <w:proofErr w:type="gramEnd"/>
      <w:r>
        <w:rPr>
          <w:rFonts w:eastAsia="標楷體" w:hint="eastAsia"/>
          <w:spacing w:val="10"/>
          <w:sz w:val="28"/>
          <w:szCs w:val="28"/>
        </w:rPr>
        <w:t>的重要主體，</w:t>
      </w:r>
      <w:proofErr w:type="gramStart"/>
      <w:r w:rsidRPr="00E91A22">
        <w:rPr>
          <w:rFonts w:eastAsia="標楷體"/>
          <w:spacing w:val="10"/>
          <w:sz w:val="28"/>
          <w:szCs w:val="28"/>
        </w:rPr>
        <w:t>跨境電商</w:t>
      </w:r>
      <w:proofErr w:type="gramEnd"/>
      <w:r>
        <w:rPr>
          <w:rFonts w:eastAsia="標楷體" w:hint="eastAsia"/>
          <w:spacing w:val="10"/>
          <w:sz w:val="28"/>
          <w:szCs w:val="28"/>
        </w:rPr>
        <w:t>將是中國大陸</w:t>
      </w:r>
      <w:r w:rsidRPr="00E91A22">
        <w:rPr>
          <w:rFonts w:eastAsia="標楷體" w:hint="eastAsia"/>
          <w:spacing w:val="10"/>
          <w:sz w:val="28"/>
          <w:szCs w:val="28"/>
        </w:rPr>
        <w:t>推</w:t>
      </w:r>
      <w:r w:rsidRPr="00E91A22">
        <w:rPr>
          <w:rFonts w:eastAsia="標楷體"/>
          <w:spacing w:val="10"/>
          <w:sz w:val="28"/>
          <w:szCs w:val="28"/>
        </w:rPr>
        <w:t>動經濟一體化</w:t>
      </w:r>
      <w:r>
        <w:rPr>
          <w:rFonts w:eastAsia="標楷體" w:hint="eastAsia"/>
          <w:spacing w:val="10"/>
          <w:sz w:val="28"/>
          <w:szCs w:val="28"/>
        </w:rPr>
        <w:t>及</w:t>
      </w:r>
      <w:r w:rsidRPr="00E91A22">
        <w:rPr>
          <w:rFonts w:eastAsia="標楷體"/>
          <w:spacing w:val="10"/>
          <w:sz w:val="28"/>
          <w:szCs w:val="28"/>
        </w:rPr>
        <w:t>貿易全球化的技術基礎</w:t>
      </w:r>
      <w:r>
        <w:rPr>
          <w:rFonts w:eastAsia="標楷體" w:hint="eastAsia"/>
          <w:spacing w:val="10"/>
          <w:sz w:val="28"/>
          <w:szCs w:val="28"/>
        </w:rPr>
        <w:t>。未來</w:t>
      </w:r>
      <w:r w:rsidRPr="006D5245">
        <w:rPr>
          <w:rFonts w:eastAsia="標楷體" w:hint="eastAsia"/>
          <w:spacing w:val="10"/>
          <w:sz w:val="28"/>
          <w:szCs w:val="28"/>
        </w:rPr>
        <w:t>中</w:t>
      </w:r>
      <w:r w:rsidRPr="006D5245">
        <w:rPr>
          <w:rFonts w:eastAsia="標楷體"/>
          <w:spacing w:val="10"/>
          <w:sz w:val="28"/>
          <w:szCs w:val="28"/>
        </w:rPr>
        <w:t>國大陸電商</w:t>
      </w:r>
      <w:r w:rsidRPr="006D5245">
        <w:rPr>
          <w:rFonts w:eastAsia="標楷體" w:hint="eastAsia"/>
          <w:spacing w:val="10"/>
          <w:sz w:val="28"/>
          <w:szCs w:val="28"/>
        </w:rPr>
        <w:t>將</w:t>
      </w:r>
      <w:r w:rsidRPr="006D5245">
        <w:rPr>
          <w:rFonts w:eastAsia="標楷體"/>
          <w:spacing w:val="10"/>
          <w:sz w:val="28"/>
          <w:szCs w:val="28"/>
        </w:rPr>
        <w:t>逐漸</w:t>
      </w:r>
      <w:r>
        <w:rPr>
          <w:rFonts w:eastAsia="標楷體" w:hint="eastAsia"/>
          <w:spacing w:val="10"/>
          <w:sz w:val="28"/>
          <w:szCs w:val="28"/>
        </w:rPr>
        <w:t>向「下</w:t>
      </w:r>
      <w:proofErr w:type="gramStart"/>
      <w:r>
        <w:rPr>
          <w:rFonts w:eastAsia="標楷體" w:hint="eastAsia"/>
          <w:spacing w:val="10"/>
          <w:sz w:val="28"/>
          <w:szCs w:val="28"/>
        </w:rPr>
        <w:t>沉</w:t>
      </w:r>
      <w:proofErr w:type="gramEnd"/>
      <w:r>
        <w:rPr>
          <w:rFonts w:eastAsia="標楷體" w:hint="eastAsia"/>
          <w:spacing w:val="10"/>
          <w:sz w:val="28"/>
          <w:szCs w:val="28"/>
        </w:rPr>
        <w:t>市場」</w:t>
      </w:r>
      <w:r>
        <w:rPr>
          <w:rFonts w:eastAsia="標楷體" w:hint="eastAsia"/>
          <w:spacing w:val="10"/>
          <w:sz w:val="28"/>
          <w:szCs w:val="28"/>
        </w:rPr>
        <w:t>(</w:t>
      </w:r>
      <w:r w:rsidRPr="006D5245">
        <w:rPr>
          <w:rFonts w:eastAsia="標楷體"/>
          <w:spacing w:val="10"/>
          <w:sz w:val="28"/>
          <w:szCs w:val="28"/>
        </w:rPr>
        <w:t>二、三線城市</w:t>
      </w:r>
      <w:r>
        <w:rPr>
          <w:rFonts w:eastAsia="標楷體" w:hint="eastAsia"/>
          <w:sz w:val="28"/>
          <w:szCs w:val="28"/>
        </w:rPr>
        <w:t>、縣鎮及農村地區</w:t>
      </w:r>
      <w:r>
        <w:rPr>
          <w:rFonts w:eastAsia="標楷體" w:hint="eastAsia"/>
          <w:spacing w:val="10"/>
          <w:sz w:val="28"/>
          <w:szCs w:val="28"/>
        </w:rPr>
        <w:t>)</w:t>
      </w:r>
      <w:r w:rsidRPr="006D5245">
        <w:rPr>
          <w:rFonts w:eastAsia="標楷體"/>
          <w:spacing w:val="10"/>
          <w:sz w:val="28"/>
          <w:szCs w:val="28"/>
        </w:rPr>
        <w:t>擴張，</w:t>
      </w:r>
      <w:r>
        <w:rPr>
          <w:rFonts w:eastAsia="標楷體" w:hint="eastAsia"/>
          <w:spacing w:val="10"/>
          <w:sz w:val="28"/>
          <w:szCs w:val="28"/>
        </w:rPr>
        <w:t>以尋求更多新客源，</w:t>
      </w:r>
      <w:r w:rsidRPr="006D5245">
        <w:rPr>
          <w:rFonts w:eastAsia="標楷體"/>
          <w:spacing w:val="10"/>
          <w:sz w:val="28"/>
          <w:szCs w:val="28"/>
        </w:rPr>
        <w:t>而</w:t>
      </w:r>
      <w:proofErr w:type="gramStart"/>
      <w:r w:rsidRPr="006D5245">
        <w:rPr>
          <w:rFonts w:eastAsia="標楷體"/>
          <w:spacing w:val="10"/>
          <w:sz w:val="28"/>
          <w:szCs w:val="28"/>
        </w:rPr>
        <w:t>跨境電商</w:t>
      </w:r>
      <w:proofErr w:type="gramEnd"/>
      <w:r w:rsidRPr="006D5245">
        <w:rPr>
          <w:rFonts w:eastAsia="標楷體"/>
          <w:spacing w:val="10"/>
          <w:sz w:val="28"/>
          <w:szCs w:val="28"/>
        </w:rPr>
        <w:t>體系</w:t>
      </w:r>
      <w:r>
        <w:rPr>
          <w:rFonts w:eastAsia="標楷體" w:hint="eastAsia"/>
          <w:spacing w:val="10"/>
          <w:sz w:val="28"/>
          <w:szCs w:val="28"/>
        </w:rPr>
        <w:t>亦</w:t>
      </w:r>
      <w:r w:rsidRPr="006D5245">
        <w:rPr>
          <w:rFonts w:eastAsia="標楷體"/>
          <w:spacing w:val="10"/>
          <w:sz w:val="28"/>
          <w:szCs w:val="28"/>
        </w:rPr>
        <w:t>將更加鞏固。</w:t>
      </w:r>
    </w:p>
    <w:p w:rsidR="006D3FF6" w:rsidRDefault="006D3FF6" w:rsidP="006D3FF6">
      <w:pPr>
        <w:pStyle w:val="2"/>
        <w:keepNext w:val="0"/>
        <w:numPr>
          <w:ilvl w:val="0"/>
          <w:numId w:val="20"/>
        </w:numPr>
        <w:adjustRightInd w:val="0"/>
        <w:snapToGrid w:val="0"/>
        <w:spacing w:afterLines="0" w:after="0" w:line="500" w:lineRule="exact"/>
        <w:ind w:left="425" w:hanging="482"/>
        <w:jc w:val="both"/>
        <w:textAlignment w:val="baseline"/>
        <w:rPr>
          <w:spacing w:val="10"/>
          <w:sz w:val="28"/>
          <w:szCs w:val="28"/>
        </w:rPr>
      </w:pPr>
      <w:r>
        <w:rPr>
          <w:rFonts w:hint="eastAsia"/>
          <w:spacing w:val="10"/>
          <w:sz w:val="28"/>
          <w:szCs w:val="28"/>
        </w:rPr>
        <w:t>私領域流量下，中國大陸電商及跨境電商的新業態</w:t>
      </w:r>
    </w:p>
    <w:p w:rsidR="006D3FF6" w:rsidRPr="004B5678" w:rsidRDefault="006D3FF6" w:rsidP="006D3FF6">
      <w:pPr>
        <w:pStyle w:val="2"/>
        <w:keepNext w:val="0"/>
        <w:numPr>
          <w:ilvl w:val="0"/>
          <w:numId w:val="21"/>
        </w:numPr>
        <w:adjustRightInd w:val="0"/>
        <w:snapToGrid w:val="0"/>
        <w:spacing w:afterLines="0" w:after="0" w:line="500" w:lineRule="exact"/>
        <w:jc w:val="both"/>
        <w:textAlignment w:val="baseline"/>
        <w:rPr>
          <w:b w:val="0"/>
          <w:spacing w:val="10"/>
          <w:sz w:val="28"/>
          <w:szCs w:val="28"/>
        </w:rPr>
      </w:pPr>
      <w:r w:rsidRPr="006D5245">
        <w:rPr>
          <w:spacing w:val="10"/>
          <w:sz w:val="28"/>
          <w:szCs w:val="28"/>
        </w:rPr>
        <w:t>直播</w:t>
      </w:r>
      <w:r>
        <w:rPr>
          <w:rFonts w:hint="eastAsia"/>
          <w:spacing w:val="10"/>
          <w:sz w:val="28"/>
          <w:szCs w:val="28"/>
        </w:rPr>
        <w:t>將成為主要電商模式</w:t>
      </w:r>
      <w:r w:rsidRPr="006D5245">
        <w:rPr>
          <w:rFonts w:hint="eastAsia"/>
          <w:spacing w:val="10"/>
          <w:sz w:val="28"/>
          <w:szCs w:val="28"/>
        </w:rPr>
        <w:t>：</w:t>
      </w:r>
      <w:r w:rsidRPr="00520EDA">
        <w:rPr>
          <w:rFonts w:hint="eastAsia"/>
          <w:b w:val="0"/>
          <w:spacing w:val="10"/>
          <w:sz w:val="28"/>
          <w:szCs w:val="28"/>
        </w:rPr>
        <w:t>因其</w:t>
      </w:r>
      <w:r w:rsidRPr="004B5678">
        <w:rPr>
          <w:b w:val="0"/>
          <w:spacing w:val="10"/>
          <w:sz w:val="28"/>
          <w:szCs w:val="28"/>
        </w:rPr>
        <w:t>成本低、轉化率高</w:t>
      </w:r>
      <w:r>
        <w:rPr>
          <w:rFonts w:hint="eastAsia"/>
          <w:b w:val="0"/>
          <w:spacing w:val="10"/>
          <w:sz w:val="28"/>
          <w:szCs w:val="28"/>
        </w:rPr>
        <w:t>，</w:t>
      </w:r>
      <w:r w:rsidRPr="004B5678">
        <w:rPr>
          <w:b w:val="0"/>
          <w:spacing w:val="10"/>
          <w:sz w:val="28"/>
          <w:szCs w:val="28"/>
        </w:rPr>
        <w:t>搭配抽獎及限時促銷等互動</w:t>
      </w:r>
      <w:r>
        <w:rPr>
          <w:rFonts w:hint="eastAsia"/>
          <w:b w:val="0"/>
          <w:spacing w:val="10"/>
          <w:sz w:val="28"/>
          <w:szCs w:val="28"/>
        </w:rPr>
        <w:t>手法</w:t>
      </w:r>
      <w:r w:rsidRPr="004B5678">
        <w:rPr>
          <w:b w:val="0"/>
          <w:spacing w:val="10"/>
          <w:sz w:val="28"/>
          <w:szCs w:val="28"/>
        </w:rPr>
        <w:t>，消費者</w:t>
      </w:r>
      <w:r w:rsidRPr="004B5678">
        <w:rPr>
          <w:rFonts w:hint="eastAsia"/>
          <w:b w:val="0"/>
          <w:spacing w:val="10"/>
          <w:sz w:val="28"/>
          <w:szCs w:val="28"/>
        </w:rPr>
        <w:t>接受度高</w:t>
      </w:r>
      <w:r>
        <w:rPr>
          <w:rFonts w:hint="eastAsia"/>
          <w:b w:val="0"/>
          <w:spacing w:val="10"/>
          <w:sz w:val="28"/>
          <w:szCs w:val="28"/>
        </w:rPr>
        <w:t>，</w:t>
      </w:r>
      <w:r w:rsidRPr="004B5678">
        <w:rPr>
          <w:rFonts w:hint="eastAsia"/>
          <w:b w:val="0"/>
          <w:spacing w:val="10"/>
          <w:sz w:val="28"/>
          <w:szCs w:val="28"/>
        </w:rPr>
        <w:t>預計</w:t>
      </w:r>
      <w:r>
        <w:rPr>
          <w:rFonts w:hint="eastAsia"/>
          <w:b w:val="0"/>
          <w:spacing w:val="10"/>
          <w:sz w:val="28"/>
          <w:szCs w:val="28"/>
        </w:rPr>
        <w:t>今年中國大陸直播</w:t>
      </w:r>
      <w:r w:rsidRPr="004B5678">
        <w:rPr>
          <w:rFonts w:hint="eastAsia"/>
          <w:b w:val="0"/>
          <w:spacing w:val="10"/>
          <w:sz w:val="28"/>
          <w:szCs w:val="28"/>
        </w:rPr>
        <w:t>市場規模將突破</w:t>
      </w:r>
      <w:r w:rsidRPr="004B5678">
        <w:rPr>
          <w:rFonts w:hint="eastAsia"/>
          <w:b w:val="0"/>
          <w:spacing w:val="10"/>
          <w:sz w:val="28"/>
          <w:szCs w:val="28"/>
        </w:rPr>
        <w:t>9</w:t>
      </w:r>
      <w:r>
        <w:rPr>
          <w:rFonts w:hint="eastAsia"/>
          <w:b w:val="0"/>
          <w:spacing w:val="10"/>
          <w:sz w:val="28"/>
          <w:szCs w:val="28"/>
        </w:rPr>
        <w:t>千</w:t>
      </w:r>
      <w:r w:rsidRPr="004B5678">
        <w:rPr>
          <w:rFonts w:hint="eastAsia"/>
          <w:b w:val="0"/>
          <w:spacing w:val="10"/>
          <w:sz w:val="28"/>
          <w:szCs w:val="28"/>
        </w:rPr>
        <w:t>億人民幣</w:t>
      </w:r>
      <w:r>
        <w:rPr>
          <w:rFonts w:hint="eastAsia"/>
          <w:b w:val="0"/>
          <w:spacing w:val="10"/>
          <w:sz w:val="28"/>
          <w:szCs w:val="28"/>
        </w:rPr>
        <w:t>。</w:t>
      </w:r>
    </w:p>
    <w:p w:rsidR="006D3FF6" w:rsidRPr="009E4512" w:rsidRDefault="006D3FF6" w:rsidP="006D3FF6">
      <w:pPr>
        <w:pStyle w:val="2"/>
        <w:widowControl/>
        <w:numPr>
          <w:ilvl w:val="0"/>
          <w:numId w:val="21"/>
        </w:numPr>
        <w:adjustRightInd w:val="0"/>
        <w:snapToGrid w:val="0"/>
        <w:spacing w:afterLines="0" w:after="0" w:line="500" w:lineRule="exact"/>
        <w:jc w:val="both"/>
        <w:textAlignment w:val="baseline"/>
        <w:rPr>
          <w:spacing w:val="10"/>
          <w:sz w:val="28"/>
          <w:szCs w:val="28"/>
        </w:rPr>
      </w:pPr>
      <w:r w:rsidRPr="00EE208D">
        <w:rPr>
          <w:spacing w:val="10"/>
          <w:sz w:val="28"/>
          <w:szCs w:val="28"/>
        </w:rPr>
        <w:lastRenderedPageBreak/>
        <w:t>品牌</w:t>
      </w:r>
      <w:r>
        <w:rPr>
          <w:rFonts w:hint="eastAsia"/>
          <w:spacing w:val="10"/>
          <w:sz w:val="28"/>
          <w:szCs w:val="28"/>
        </w:rPr>
        <w:t>轉向</w:t>
      </w:r>
      <w:r w:rsidRPr="00EE208D">
        <w:rPr>
          <w:spacing w:val="10"/>
          <w:sz w:val="28"/>
          <w:szCs w:val="28"/>
        </w:rPr>
        <w:t>KOC</w:t>
      </w:r>
      <w:r w:rsidRPr="00EE208D">
        <w:rPr>
          <w:spacing w:val="10"/>
          <w:sz w:val="28"/>
          <w:szCs w:val="28"/>
        </w:rPr>
        <w:t>營銷策略：</w:t>
      </w:r>
      <w:proofErr w:type="gramStart"/>
      <w:r w:rsidRPr="00B07F06">
        <w:rPr>
          <w:rFonts w:hint="eastAsia"/>
          <w:b w:val="0"/>
          <w:spacing w:val="10"/>
          <w:sz w:val="28"/>
          <w:szCs w:val="28"/>
        </w:rPr>
        <w:t>與</w:t>
      </w:r>
      <w:r w:rsidRPr="00B07F06">
        <w:rPr>
          <w:b w:val="0"/>
          <w:spacing w:val="10"/>
          <w:sz w:val="28"/>
          <w:szCs w:val="28"/>
        </w:rPr>
        <w:t>網紅</w:t>
      </w:r>
      <w:r w:rsidRPr="00B07F06">
        <w:rPr>
          <w:rFonts w:hint="eastAsia"/>
          <w:b w:val="0"/>
          <w:spacing w:val="10"/>
          <w:sz w:val="28"/>
          <w:szCs w:val="28"/>
        </w:rPr>
        <w:t>合作</w:t>
      </w:r>
      <w:proofErr w:type="gramEnd"/>
      <w:r>
        <w:rPr>
          <w:rFonts w:hint="eastAsia"/>
          <w:b w:val="0"/>
          <w:spacing w:val="10"/>
          <w:sz w:val="28"/>
          <w:szCs w:val="28"/>
        </w:rPr>
        <w:t>行銷</w:t>
      </w:r>
      <w:r w:rsidRPr="00B07F06">
        <w:rPr>
          <w:b w:val="0"/>
          <w:spacing w:val="10"/>
          <w:sz w:val="28"/>
          <w:szCs w:val="28"/>
        </w:rPr>
        <w:t>已是</w:t>
      </w:r>
      <w:r w:rsidRPr="00B07F06">
        <w:rPr>
          <w:rFonts w:hint="eastAsia"/>
          <w:b w:val="0"/>
          <w:spacing w:val="10"/>
          <w:sz w:val="28"/>
          <w:szCs w:val="28"/>
        </w:rPr>
        <w:t>目前</w:t>
      </w:r>
      <w:r w:rsidRPr="00B07F06">
        <w:rPr>
          <w:b w:val="0"/>
          <w:spacing w:val="10"/>
          <w:sz w:val="28"/>
          <w:szCs w:val="28"/>
        </w:rPr>
        <w:t>電商</w:t>
      </w:r>
      <w:r w:rsidRPr="00B07F06">
        <w:rPr>
          <w:rFonts w:hint="eastAsia"/>
          <w:b w:val="0"/>
          <w:spacing w:val="10"/>
          <w:sz w:val="28"/>
          <w:szCs w:val="28"/>
        </w:rPr>
        <w:t>品牌</w:t>
      </w:r>
      <w:r w:rsidRPr="00B07F06">
        <w:rPr>
          <w:b w:val="0"/>
          <w:spacing w:val="10"/>
          <w:sz w:val="28"/>
          <w:szCs w:val="28"/>
        </w:rPr>
        <w:t>主要</w:t>
      </w:r>
      <w:r w:rsidRPr="00B07F06">
        <w:rPr>
          <w:rFonts w:hint="eastAsia"/>
          <w:b w:val="0"/>
          <w:spacing w:val="10"/>
          <w:sz w:val="28"/>
          <w:szCs w:val="28"/>
        </w:rPr>
        <w:t>營</w:t>
      </w:r>
      <w:r w:rsidRPr="00B07F06">
        <w:rPr>
          <w:b w:val="0"/>
          <w:spacing w:val="10"/>
          <w:sz w:val="28"/>
          <w:szCs w:val="28"/>
        </w:rPr>
        <w:t>銷手法</w:t>
      </w:r>
      <w:r w:rsidRPr="00B07F06">
        <w:rPr>
          <w:rFonts w:hint="eastAsia"/>
          <w:b w:val="0"/>
          <w:spacing w:val="10"/>
          <w:sz w:val="28"/>
          <w:szCs w:val="28"/>
        </w:rPr>
        <w:t>(</w:t>
      </w:r>
      <w:r w:rsidRPr="00B07F06">
        <w:rPr>
          <w:rFonts w:hint="eastAsia"/>
          <w:b w:val="0"/>
          <w:spacing w:val="10"/>
          <w:sz w:val="28"/>
          <w:szCs w:val="28"/>
        </w:rPr>
        <w:t>稱為「</w:t>
      </w:r>
      <w:r w:rsidRPr="00B07F06">
        <w:rPr>
          <w:b w:val="0"/>
          <w:spacing w:val="10"/>
          <w:sz w:val="28"/>
          <w:szCs w:val="28"/>
        </w:rPr>
        <w:t>KOL</w:t>
      </w:r>
      <w:r w:rsidRPr="00B07F06">
        <w:rPr>
          <w:rFonts w:hint="eastAsia"/>
          <w:b w:val="0"/>
          <w:spacing w:val="10"/>
          <w:sz w:val="28"/>
          <w:szCs w:val="28"/>
        </w:rPr>
        <w:t>」</w:t>
      </w:r>
      <w:r w:rsidRPr="00B07F06">
        <w:rPr>
          <w:rStyle w:val="affa"/>
          <w:b w:val="0"/>
          <w:spacing w:val="10"/>
          <w:sz w:val="28"/>
          <w:szCs w:val="28"/>
        </w:rPr>
        <w:footnoteReference w:id="7"/>
      </w:r>
      <w:r w:rsidRPr="00B07F06">
        <w:rPr>
          <w:rFonts w:hint="eastAsia"/>
          <w:b w:val="0"/>
          <w:spacing w:val="10"/>
          <w:sz w:val="28"/>
          <w:szCs w:val="28"/>
        </w:rPr>
        <w:t>)</w:t>
      </w:r>
      <w:r>
        <w:rPr>
          <w:rFonts w:hint="eastAsia"/>
          <w:b w:val="0"/>
          <w:spacing w:val="10"/>
          <w:sz w:val="28"/>
          <w:szCs w:val="28"/>
        </w:rPr>
        <w:t>，</w:t>
      </w:r>
      <w:r w:rsidRPr="00B07F06">
        <w:rPr>
          <w:b w:val="0"/>
          <w:spacing w:val="10"/>
          <w:sz w:val="28"/>
          <w:szCs w:val="28"/>
        </w:rPr>
        <w:t>惟</w:t>
      </w:r>
      <w:r>
        <w:rPr>
          <w:rFonts w:hint="eastAsia"/>
          <w:b w:val="0"/>
          <w:spacing w:val="10"/>
          <w:sz w:val="28"/>
          <w:szCs w:val="28"/>
        </w:rPr>
        <w:t>其流量</w:t>
      </w:r>
      <w:r w:rsidRPr="00993697">
        <w:rPr>
          <w:b w:val="0"/>
          <w:spacing w:val="10"/>
          <w:sz w:val="28"/>
          <w:szCs w:val="28"/>
        </w:rPr>
        <w:t>成本</w:t>
      </w:r>
      <w:r w:rsidRPr="00993697">
        <w:rPr>
          <w:rFonts w:hint="eastAsia"/>
          <w:b w:val="0"/>
          <w:spacing w:val="10"/>
          <w:sz w:val="28"/>
          <w:szCs w:val="28"/>
        </w:rPr>
        <w:t>高</w:t>
      </w:r>
      <w:r>
        <w:rPr>
          <w:rFonts w:hint="eastAsia"/>
          <w:b w:val="0"/>
          <w:spacing w:val="10"/>
          <w:sz w:val="28"/>
          <w:szCs w:val="28"/>
        </w:rPr>
        <w:t>，</w:t>
      </w:r>
      <w:r w:rsidRPr="009E4512">
        <w:rPr>
          <w:rFonts w:hint="eastAsia"/>
          <w:b w:val="0"/>
          <w:spacing w:val="10"/>
          <w:sz w:val="28"/>
          <w:szCs w:val="28"/>
        </w:rPr>
        <w:t>近來</w:t>
      </w:r>
      <w:r w:rsidRPr="009E4512">
        <w:rPr>
          <w:b w:val="0"/>
          <w:spacing w:val="10"/>
          <w:sz w:val="28"/>
          <w:szCs w:val="28"/>
        </w:rPr>
        <w:t>「</w:t>
      </w:r>
      <w:r w:rsidRPr="009E4512">
        <w:rPr>
          <w:b w:val="0"/>
          <w:spacing w:val="10"/>
          <w:sz w:val="28"/>
          <w:szCs w:val="28"/>
        </w:rPr>
        <w:t>KOC</w:t>
      </w:r>
      <w:r w:rsidRPr="009E4512">
        <w:rPr>
          <w:rFonts w:hint="eastAsia"/>
          <w:b w:val="0"/>
          <w:spacing w:val="10"/>
          <w:sz w:val="28"/>
          <w:szCs w:val="28"/>
        </w:rPr>
        <w:t xml:space="preserve"> </w:t>
      </w:r>
      <w:r w:rsidRPr="009E4512">
        <w:rPr>
          <w:b w:val="0"/>
          <w:spacing w:val="10"/>
          <w:sz w:val="28"/>
          <w:szCs w:val="28"/>
        </w:rPr>
        <w:t>(Key Opinion Consumer)</w:t>
      </w:r>
      <w:r w:rsidRPr="009E4512">
        <w:rPr>
          <w:b w:val="0"/>
          <w:spacing w:val="10"/>
          <w:sz w:val="28"/>
          <w:szCs w:val="28"/>
        </w:rPr>
        <w:t>」概念為小</w:t>
      </w:r>
      <w:r w:rsidRPr="009E4512">
        <w:rPr>
          <w:rFonts w:hint="eastAsia"/>
          <w:b w:val="0"/>
          <w:spacing w:val="10"/>
          <w:sz w:val="28"/>
          <w:szCs w:val="28"/>
        </w:rPr>
        <w:t>型</w:t>
      </w:r>
      <w:r w:rsidRPr="009E4512">
        <w:rPr>
          <w:b w:val="0"/>
          <w:spacing w:val="10"/>
          <w:sz w:val="28"/>
          <w:szCs w:val="28"/>
        </w:rPr>
        <w:t>電商帶來新契機。</w:t>
      </w:r>
      <w:r w:rsidRPr="009E4512">
        <w:rPr>
          <w:b w:val="0"/>
          <w:spacing w:val="10"/>
          <w:sz w:val="28"/>
          <w:szCs w:val="28"/>
        </w:rPr>
        <w:t>KOC</w:t>
      </w:r>
      <w:r>
        <w:rPr>
          <w:rFonts w:hint="eastAsia"/>
          <w:b w:val="0"/>
          <w:spacing w:val="10"/>
          <w:sz w:val="28"/>
          <w:szCs w:val="28"/>
        </w:rPr>
        <w:t>又稱為「關鍵意見消費者」，其並不是公眾人物，只是一般「愛購物」、「愛分享」的素人，就是在</w:t>
      </w:r>
      <w:r w:rsidRPr="009E4512">
        <w:rPr>
          <w:b w:val="0"/>
          <w:spacing w:val="10"/>
          <w:sz w:val="28"/>
          <w:szCs w:val="28"/>
        </w:rPr>
        <w:t>我們身邊</w:t>
      </w:r>
      <w:r>
        <w:rPr>
          <w:b w:val="0"/>
          <w:spacing w:val="10"/>
          <w:sz w:val="28"/>
          <w:szCs w:val="28"/>
        </w:rPr>
        <w:t>，熱於分享</w:t>
      </w:r>
      <w:r>
        <w:rPr>
          <w:rFonts w:hint="eastAsia"/>
          <w:b w:val="0"/>
          <w:spacing w:val="10"/>
          <w:sz w:val="28"/>
          <w:szCs w:val="28"/>
        </w:rPr>
        <w:t>產品</w:t>
      </w:r>
      <w:r w:rsidRPr="009E4512">
        <w:rPr>
          <w:b w:val="0"/>
          <w:spacing w:val="10"/>
          <w:sz w:val="28"/>
          <w:szCs w:val="28"/>
        </w:rPr>
        <w:t>的群體，</w:t>
      </w:r>
      <w:r>
        <w:rPr>
          <w:rFonts w:hint="eastAsia"/>
          <w:b w:val="0"/>
          <w:spacing w:val="10"/>
          <w:sz w:val="28"/>
          <w:szCs w:val="28"/>
        </w:rPr>
        <w:t>其</w:t>
      </w:r>
      <w:r w:rsidRPr="009E4512">
        <w:rPr>
          <w:b w:val="0"/>
          <w:spacing w:val="10"/>
          <w:sz w:val="28"/>
          <w:szCs w:val="28"/>
        </w:rPr>
        <w:t>推銷性質較弱，</w:t>
      </w:r>
      <w:r>
        <w:rPr>
          <w:rFonts w:hint="eastAsia"/>
          <w:b w:val="0"/>
          <w:spacing w:val="10"/>
          <w:sz w:val="28"/>
          <w:szCs w:val="28"/>
        </w:rPr>
        <w:t>並以</w:t>
      </w:r>
      <w:r w:rsidRPr="009E4512">
        <w:rPr>
          <w:rFonts w:hint="eastAsia"/>
          <w:b w:val="0"/>
          <w:spacing w:val="10"/>
          <w:sz w:val="28"/>
          <w:szCs w:val="28"/>
        </w:rPr>
        <w:t>分</w:t>
      </w:r>
      <w:r w:rsidRPr="009E4512">
        <w:rPr>
          <w:b w:val="0"/>
          <w:spacing w:val="10"/>
          <w:sz w:val="28"/>
          <w:szCs w:val="28"/>
        </w:rPr>
        <w:t>享自己的生活為主，</w:t>
      </w:r>
      <w:r>
        <w:rPr>
          <w:rFonts w:hint="eastAsia"/>
          <w:b w:val="0"/>
          <w:spacing w:val="10"/>
          <w:sz w:val="28"/>
          <w:szCs w:val="28"/>
        </w:rPr>
        <w:t>因與消費者距離更親近，</w:t>
      </w:r>
      <w:r w:rsidRPr="009E4512">
        <w:rPr>
          <w:b w:val="0"/>
          <w:spacing w:val="10"/>
          <w:sz w:val="28"/>
          <w:szCs w:val="28"/>
        </w:rPr>
        <w:t>容易博取</w:t>
      </w:r>
      <w:r>
        <w:rPr>
          <w:rFonts w:hint="eastAsia"/>
          <w:b w:val="0"/>
          <w:spacing w:val="10"/>
          <w:sz w:val="28"/>
          <w:szCs w:val="28"/>
        </w:rPr>
        <w:t>消費者</w:t>
      </w:r>
      <w:r w:rsidRPr="009E4512">
        <w:rPr>
          <w:b w:val="0"/>
          <w:spacing w:val="10"/>
          <w:sz w:val="28"/>
          <w:szCs w:val="28"/>
        </w:rPr>
        <w:t>信任感</w:t>
      </w:r>
      <w:r>
        <w:rPr>
          <w:rFonts w:hint="eastAsia"/>
          <w:b w:val="0"/>
          <w:spacing w:val="10"/>
          <w:sz w:val="28"/>
          <w:szCs w:val="28"/>
        </w:rPr>
        <w:t>。</w:t>
      </w:r>
    </w:p>
    <w:p w:rsidR="006D3FF6" w:rsidRDefault="006D3FF6" w:rsidP="006D3FF6">
      <w:pPr>
        <w:pStyle w:val="2"/>
        <w:numPr>
          <w:ilvl w:val="0"/>
          <w:numId w:val="21"/>
        </w:numPr>
        <w:adjustRightInd w:val="0"/>
        <w:snapToGrid w:val="0"/>
        <w:spacing w:afterLines="0" w:after="0" w:line="500" w:lineRule="exact"/>
        <w:jc w:val="both"/>
        <w:textAlignment w:val="baseline"/>
        <w:rPr>
          <w:spacing w:val="10"/>
          <w:sz w:val="28"/>
          <w:szCs w:val="28"/>
        </w:rPr>
      </w:pPr>
      <w:r w:rsidRPr="00EE208D">
        <w:rPr>
          <w:rFonts w:hint="eastAsia"/>
          <w:spacing w:val="10"/>
          <w:sz w:val="28"/>
          <w:szCs w:val="28"/>
        </w:rPr>
        <w:t>社交電商</w:t>
      </w:r>
      <w:r>
        <w:rPr>
          <w:rFonts w:hint="eastAsia"/>
          <w:spacing w:val="10"/>
          <w:sz w:val="28"/>
          <w:szCs w:val="28"/>
        </w:rPr>
        <w:t>：</w:t>
      </w:r>
      <w:r w:rsidRPr="00313FC5">
        <w:rPr>
          <w:rFonts w:hint="eastAsia"/>
          <w:b w:val="0"/>
          <w:spacing w:val="10"/>
          <w:sz w:val="28"/>
          <w:szCs w:val="28"/>
        </w:rPr>
        <w:t>在自</w:t>
      </w:r>
      <w:r w:rsidRPr="00313FC5">
        <w:rPr>
          <w:b w:val="0"/>
          <w:spacing w:val="10"/>
          <w:sz w:val="28"/>
          <w:szCs w:val="28"/>
        </w:rPr>
        <w:t>媒體</w:t>
      </w:r>
      <w:r w:rsidRPr="00313FC5">
        <w:rPr>
          <w:rFonts w:hint="eastAsia"/>
          <w:b w:val="0"/>
          <w:spacing w:val="10"/>
          <w:sz w:val="28"/>
          <w:szCs w:val="28"/>
        </w:rPr>
        <w:t>快速</w:t>
      </w:r>
      <w:r w:rsidRPr="00313FC5">
        <w:rPr>
          <w:b w:val="0"/>
          <w:spacing w:val="10"/>
          <w:sz w:val="28"/>
          <w:szCs w:val="28"/>
        </w:rPr>
        <w:t>發</w:t>
      </w:r>
      <w:r w:rsidRPr="00313FC5">
        <w:rPr>
          <w:rFonts w:hint="eastAsia"/>
          <w:b w:val="0"/>
          <w:spacing w:val="10"/>
          <w:sz w:val="28"/>
          <w:szCs w:val="28"/>
        </w:rPr>
        <w:t>展及降低成本的驅動下，</w:t>
      </w:r>
      <w:r w:rsidRPr="00313FC5">
        <w:rPr>
          <w:b w:val="0"/>
          <w:spacing w:val="10"/>
          <w:sz w:val="28"/>
          <w:szCs w:val="28"/>
        </w:rPr>
        <w:t>透過社交網路或電商平台的社交功能</w:t>
      </w:r>
      <w:r>
        <w:rPr>
          <w:rFonts w:hint="eastAsia"/>
          <w:b w:val="0"/>
          <w:spacing w:val="10"/>
          <w:sz w:val="28"/>
          <w:szCs w:val="28"/>
        </w:rPr>
        <w:t>，如</w:t>
      </w:r>
      <w:r w:rsidRPr="00313FC5">
        <w:rPr>
          <w:rFonts w:hint="eastAsia"/>
          <w:b w:val="0"/>
          <w:spacing w:val="10"/>
          <w:sz w:val="28"/>
          <w:szCs w:val="28"/>
        </w:rPr>
        <w:t>按</w:t>
      </w:r>
      <w:proofErr w:type="gramStart"/>
      <w:r w:rsidRPr="00313FC5">
        <w:rPr>
          <w:b w:val="0"/>
          <w:spacing w:val="10"/>
          <w:sz w:val="28"/>
          <w:szCs w:val="28"/>
        </w:rPr>
        <w:t>讚</w:t>
      </w:r>
      <w:proofErr w:type="gramEnd"/>
      <w:r w:rsidRPr="00313FC5">
        <w:rPr>
          <w:b w:val="0"/>
          <w:spacing w:val="10"/>
          <w:sz w:val="28"/>
          <w:szCs w:val="28"/>
        </w:rPr>
        <w:t>、分</w:t>
      </w:r>
      <w:r>
        <w:rPr>
          <w:rFonts w:hint="eastAsia"/>
          <w:b w:val="0"/>
          <w:spacing w:val="10"/>
          <w:sz w:val="28"/>
          <w:szCs w:val="28"/>
        </w:rPr>
        <w:t>享及</w:t>
      </w:r>
      <w:r w:rsidRPr="00313FC5">
        <w:rPr>
          <w:rFonts w:hint="eastAsia"/>
          <w:b w:val="0"/>
          <w:spacing w:val="10"/>
          <w:sz w:val="28"/>
          <w:szCs w:val="28"/>
        </w:rPr>
        <w:t>討</w:t>
      </w:r>
      <w:r w:rsidRPr="00313FC5">
        <w:rPr>
          <w:b w:val="0"/>
          <w:spacing w:val="10"/>
          <w:sz w:val="28"/>
          <w:szCs w:val="28"/>
        </w:rPr>
        <w:t>論</w:t>
      </w:r>
      <w:r w:rsidRPr="00313FC5">
        <w:rPr>
          <w:rFonts w:hint="eastAsia"/>
          <w:b w:val="0"/>
          <w:spacing w:val="10"/>
          <w:sz w:val="28"/>
          <w:szCs w:val="28"/>
        </w:rPr>
        <w:t>等</w:t>
      </w:r>
      <w:r>
        <w:rPr>
          <w:rFonts w:hint="eastAsia"/>
          <w:b w:val="0"/>
          <w:spacing w:val="10"/>
          <w:sz w:val="28"/>
          <w:szCs w:val="28"/>
        </w:rPr>
        <w:t>獲取口碑，</w:t>
      </w:r>
      <w:proofErr w:type="gramStart"/>
      <w:r>
        <w:rPr>
          <w:rFonts w:hint="eastAsia"/>
          <w:b w:val="0"/>
          <w:spacing w:val="10"/>
          <w:sz w:val="28"/>
          <w:szCs w:val="28"/>
        </w:rPr>
        <w:t>形塑</w:t>
      </w:r>
      <w:r w:rsidRPr="00313FC5">
        <w:rPr>
          <w:b w:val="0"/>
          <w:spacing w:val="10"/>
          <w:sz w:val="28"/>
          <w:szCs w:val="28"/>
        </w:rPr>
        <w:t>以</w:t>
      </w:r>
      <w:proofErr w:type="gramEnd"/>
      <w:r w:rsidRPr="00313FC5">
        <w:rPr>
          <w:rFonts w:hint="eastAsia"/>
          <w:b w:val="0"/>
          <w:spacing w:val="10"/>
          <w:sz w:val="28"/>
          <w:szCs w:val="28"/>
        </w:rPr>
        <w:t>「</w:t>
      </w:r>
      <w:r w:rsidRPr="00313FC5">
        <w:rPr>
          <w:b w:val="0"/>
          <w:spacing w:val="10"/>
          <w:sz w:val="28"/>
          <w:szCs w:val="28"/>
        </w:rPr>
        <w:t>人</w:t>
      </w:r>
      <w:r w:rsidRPr="00313FC5">
        <w:rPr>
          <w:rFonts w:hint="eastAsia"/>
          <w:b w:val="0"/>
          <w:spacing w:val="10"/>
          <w:sz w:val="28"/>
          <w:szCs w:val="28"/>
        </w:rPr>
        <w:t>」</w:t>
      </w:r>
      <w:r w:rsidRPr="00313FC5">
        <w:rPr>
          <w:b w:val="0"/>
          <w:spacing w:val="10"/>
          <w:sz w:val="28"/>
          <w:szCs w:val="28"/>
        </w:rPr>
        <w:t>為中心</w:t>
      </w:r>
      <w:r w:rsidRPr="00313FC5">
        <w:rPr>
          <w:rFonts w:hint="eastAsia"/>
          <w:b w:val="0"/>
          <w:spacing w:val="10"/>
          <w:sz w:val="28"/>
          <w:szCs w:val="28"/>
        </w:rPr>
        <w:t>的電商時代</w:t>
      </w:r>
      <w:r w:rsidRPr="008C5317">
        <w:rPr>
          <w:rFonts w:hint="eastAsia"/>
          <w:spacing w:val="10"/>
          <w:sz w:val="28"/>
          <w:szCs w:val="28"/>
        </w:rPr>
        <w:t>。</w:t>
      </w:r>
    </w:p>
    <w:p w:rsidR="006D3FF6" w:rsidRPr="00C22A57" w:rsidRDefault="006D3FF6" w:rsidP="006D3FF6">
      <w:pPr>
        <w:pStyle w:val="2"/>
        <w:numPr>
          <w:ilvl w:val="0"/>
          <w:numId w:val="21"/>
        </w:numPr>
        <w:tabs>
          <w:tab w:val="left" w:pos="4395"/>
        </w:tabs>
        <w:adjustRightInd w:val="0"/>
        <w:snapToGrid w:val="0"/>
        <w:spacing w:afterLines="0" w:after="0" w:line="500" w:lineRule="exact"/>
        <w:jc w:val="both"/>
        <w:textAlignment w:val="baseline"/>
        <w:rPr>
          <w:spacing w:val="10"/>
          <w:sz w:val="28"/>
          <w:szCs w:val="28"/>
        </w:rPr>
      </w:pPr>
      <w:r w:rsidRPr="00C22A57">
        <w:rPr>
          <w:rFonts w:hint="eastAsia"/>
          <w:spacing w:val="10"/>
          <w:sz w:val="28"/>
          <w:szCs w:val="28"/>
        </w:rPr>
        <w:t>小程序：</w:t>
      </w:r>
      <w:r w:rsidRPr="008C3904">
        <w:rPr>
          <w:rFonts w:hint="eastAsia"/>
          <w:b w:val="0"/>
          <w:spacing w:val="10"/>
          <w:sz w:val="28"/>
          <w:szCs w:val="28"/>
        </w:rPr>
        <w:t>自有流量概念下，</w:t>
      </w:r>
      <w:proofErr w:type="gramStart"/>
      <w:r w:rsidRPr="008C3904">
        <w:rPr>
          <w:rFonts w:hint="eastAsia"/>
          <w:b w:val="0"/>
          <w:spacing w:val="10"/>
          <w:sz w:val="28"/>
          <w:szCs w:val="28"/>
        </w:rPr>
        <w:t>騰訊率先</w:t>
      </w:r>
      <w:proofErr w:type="gramEnd"/>
      <w:r w:rsidRPr="008C3904">
        <w:rPr>
          <w:rFonts w:hint="eastAsia"/>
          <w:b w:val="0"/>
          <w:spacing w:val="10"/>
          <w:sz w:val="28"/>
          <w:szCs w:val="28"/>
        </w:rPr>
        <w:t>發展出去中心化的電商技術</w:t>
      </w:r>
      <w:proofErr w:type="gramStart"/>
      <w:r w:rsidRPr="008C3904">
        <w:rPr>
          <w:rFonts w:hint="eastAsia"/>
          <w:b w:val="0"/>
          <w:spacing w:val="10"/>
          <w:sz w:val="28"/>
          <w:szCs w:val="28"/>
        </w:rPr>
        <w:t>—</w:t>
      </w:r>
      <w:proofErr w:type="gramEnd"/>
      <w:r w:rsidRPr="008C3904">
        <w:rPr>
          <w:rFonts w:hint="eastAsia"/>
          <w:b w:val="0"/>
          <w:spacing w:val="10"/>
          <w:sz w:val="28"/>
          <w:szCs w:val="28"/>
        </w:rPr>
        <w:t>「</w:t>
      </w:r>
      <w:proofErr w:type="gramStart"/>
      <w:r w:rsidRPr="008C3904">
        <w:rPr>
          <w:rFonts w:hint="eastAsia"/>
          <w:b w:val="0"/>
          <w:spacing w:val="10"/>
          <w:sz w:val="28"/>
          <w:szCs w:val="28"/>
        </w:rPr>
        <w:t>微信小</w:t>
      </w:r>
      <w:proofErr w:type="gramEnd"/>
      <w:r w:rsidRPr="008C3904">
        <w:rPr>
          <w:rFonts w:hint="eastAsia"/>
          <w:b w:val="0"/>
          <w:spacing w:val="10"/>
          <w:sz w:val="28"/>
          <w:szCs w:val="28"/>
        </w:rPr>
        <w:t>程序」。電商的入口不再是網頁或</w:t>
      </w:r>
      <w:r w:rsidRPr="008C3904">
        <w:rPr>
          <w:b w:val="0"/>
          <w:spacing w:val="10"/>
          <w:sz w:val="28"/>
          <w:szCs w:val="28"/>
        </w:rPr>
        <w:t>APP</w:t>
      </w:r>
      <w:r w:rsidRPr="008C3904">
        <w:rPr>
          <w:rFonts w:hint="eastAsia"/>
          <w:b w:val="0"/>
          <w:spacing w:val="10"/>
          <w:sz w:val="28"/>
          <w:szCs w:val="28"/>
        </w:rPr>
        <w:t>，小程序無需安裝，僅需透過掃</w:t>
      </w:r>
      <w:r>
        <w:rPr>
          <w:b w:val="0"/>
          <w:spacing w:val="10"/>
          <w:sz w:val="28"/>
          <w:szCs w:val="28"/>
        </w:rPr>
        <w:t>QR Code</w:t>
      </w:r>
      <w:r w:rsidRPr="008C3904">
        <w:rPr>
          <w:rFonts w:hint="eastAsia"/>
          <w:b w:val="0"/>
          <w:spacing w:val="10"/>
          <w:sz w:val="28"/>
          <w:szCs w:val="28"/>
        </w:rPr>
        <w:t>或是搜一搜，搭配其原本的社交</w:t>
      </w:r>
      <w:r>
        <w:rPr>
          <w:rFonts w:hint="eastAsia"/>
          <w:b w:val="0"/>
          <w:spacing w:val="10"/>
          <w:sz w:val="28"/>
          <w:szCs w:val="28"/>
        </w:rPr>
        <w:t>功能</w:t>
      </w:r>
      <w:r w:rsidRPr="008C3904">
        <w:rPr>
          <w:rFonts w:hint="eastAsia"/>
          <w:b w:val="0"/>
          <w:spacing w:val="10"/>
          <w:sz w:val="28"/>
          <w:szCs w:val="28"/>
        </w:rPr>
        <w:t>，</w:t>
      </w:r>
      <w:r>
        <w:rPr>
          <w:rFonts w:hint="eastAsia"/>
          <w:b w:val="0"/>
          <w:spacing w:val="10"/>
          <w:sz w:val="28"/>
          <w:szCs w:val="28"/>
        </w:rPr>
        <w:t>能</w:t>
      </w:r>
      <w:r w:rsidRPr="008C3904">
        <w:rPr>
          <w:rFonts w:hint="eastAsia"/>
          <w:b w:val="0"/>
          <w:spacing w:val="10"/>
          <w:sz w:val="28"/>
          <w:szCs w:val="28"/>
        </w:rPr>
        <w:t>更精細</w:t>
      </w:r>
      <w:r>
        <w:rPr>
          <w:rFonts w:hint="eastAsia"/>
          <w:b w:val="0"/>
          <w:spacing w:val="10"/>
          <w:sz w:val="28"/>
          <w:szCs w:val="28"/>
        </w:rPr>
        <w:t>化</w:t>
      </w:r>
      <w:r w:rsidRPr="008C3904">
        <w:rPr>
          <w:rFonts w:hint="eastAsia"/>
          <w:b w:val="0"/>
          <w:spacing w:val="10"/>
          <w:sz w:val="28"/>
          <w:szCs w:val="28"/>
        </w:rPr>
        <w:t>數據運營，提升用戶的滿意度和留存率。</w:t>
      </w:r>
    </w:p>
    <w:p w:rsidR="006D3FF6" w:rsidRPr="00DD1A4D" w:rsidRDefault="006D3FF6" w:rsidP="006D3FF6">
      <w:pPr>
        <w:pStyle w:val="2"/>
        <w:widowControl/>
        <w:numPr>
          <w:ilvl w:val="0"/>
          <w:numId w:val="20"/>
        </w:numPr>
        <w:adjustRightInd w:val="0"/>
        <w:snapToGrid w:val="0"/>
        <w:spacing w:afterLines="0" w:after="0" w:line="500" w:lineRule="exact"/>
        <w:ind w:left="426"/>
        <w:jc w:val="both"/>
        <w:textAlignment w:val="baseline"/>
        <w:rPr>
          <w:spacing w:val="10"/>
          <w:sz w:val="28"/>
          <w:szCs w:val="28"/>
        </w:rPr>
      </w:pPr>
      <w:r w:rsidRPr="00C22A57">
        <w:rPr>
          <w:rFonts w:hint="eastAsia"/>
          <w:spacing w:val="10"/>
          <w:sz w:val="28"/>
          <w:szCs w:val="28"/>
        </w:rPr>
        <w:t>線上線下融合供應鏈：</w:t>
      </w:r>
      <w:proofErr w:type="gramStart"/>
      <w:r w:rsidRPr="00DD1A4D">
        <w:rPr>
          <w:rFonts w:hint="eastAsia"/>
          <w:b w:val="0"/>
          <w:spacing w:val="10"/>
          <w:sz w:val="28"/>
          <w:szCs w:val="28"/>
        </w:rPr>
        <w:t>線上賣</w:t>
      </w:r>
      <w:proofErr w:type="gramEnd"/>
      <w:r w:rsidRPr="00DD1A4D">
        <w:rPr>
          <w:rFonts w:hint="eastAsia"/>
          <w:b w:val="0"/>
          <w:spacing w:val="10"/>
          <w:sz w:val="28"/>
          <w:szCs w:val="28"/>
        </w:rPr>
        <w:t>家建立品牌後開設線下實體店，</w:t>
      </w:r>
      <w:r>
        <w:rPr>
          <w:rFonts w:hint="eastAsia"/>
          <w:b w:val="0"/>
          <w:spacing w:val="10"/>
          <w:sz w:val="28"/>
          <w:szCs w:val="28"/>
        </w:rPr>
        <w:t>而</w:t>
      </w:r>
      <w:r w:rsidRPr="00DD1A4D">
        <w:rPr>
          <w:rFonts w:hint="eastAsia"/>
          <w:b w:val="0"/>
          <w:spacing w:val="10"/>
          <w:sz w:val="28"/>
          <w:szCs w:val="28"/>
        </w:rPr>
        <w:t>已有品牌的實體商家如</w:t>
      </w:r>
      <w:r>
        <w:rPr>
          <w:rFonts w:hint="eastAsia"/>
          <w:b w:val="0"/>
          <w:spacing w:val="10"/>
          <w:sz w:val="28"/>
          <w:szCs w:val="28"/>
        </w:rPr>
        <w:t>傳統</w:t>
      </w:r>
      <w:r w:rsidRPr="00DD1A4D">
        <w:rPr>
          <w:rFonts w:hint="eastAsia"/>
          <w:b w:val="0"/>
          <w:spacing w:val="10"/>
          <w:sz w:val="28"/>
          <w:szCs w:val="28"/>
        </w:rPr>
        <w:t>糕餅店等開設</w:t>
      </w:r>
      <w:proofErr w:type="gramStart"/>
      <w:r w:rsidRPr="00DD1A4D">
        <w:rPr>
          <w:rFonts w:hint="eastAsia"/>
          <w:b w:val="0"/>
          <w:spacing w:val="10"/>
          <w:sz w:val="28"/>
          <w:szCs w:val="28"/>
        </w:rPr>
        <w:t>線上店</w:t>
      </w:r>
      <w:proofErr w:type="gramEnd"/>
      <w:r w:rsidRPr="00DD1A4D">
        <w:rPr>
          <w:rFonts w:hint="eastAsia"/>
          <w:b w:val="0"/>
          <w:spacing w:val="10"/>
          <w:sz w:val="28"/>
          <w:szCs w:val="28"/>
        </w:rPr>
        <w:t>，</w:t>
      </w:r>
      <w:r>
        <w:rPr>
          <w:rFonts w:hint="eastAsia"/>
          <w:b w:val="0"/>
          <w:spacing w:val="10"/>
          <w:sz w:val="28"/>
          <w:szCs w:val="28"/>
        </w:rPr>
        <w:t>並</w:t>
      </w:r>
      <w:proofErr w:type="gramStart"/>
      <w:r>
        <w:rPr>
          <w:rFonts w:hint="eastAsia"/>
          <w:b w:val="0"/>
          <w:spacing w:val="10"/>
          <w:sz w:val="28"/>
          <w:szCs w:val="28"/>
        </w:rPr>
        <w:t>打通</w:t>
      </w:r>
      <w:r w:rsidRPr="00DD1A4D">
        <w:rPr>
          <w:rFonts w:hint="eastAsia"/>
          <w:b w:val="0"/>
          <w:spacing w:val="10"/>
          <w:sz w:val="28"/>
          <w:szCs w:val="28"/>
        </w:rPr>
        <w:t>線上及</w:t>
      </w:r>
      <w:proofErr w:type="gramEnd"/>
      <w:r w:rsidRPr="00DD1A4D">
        <w:rPr>
          <w:rFonts w:hint="eastAsia"/>
          <w:b w:val="0"/>
          <w:spacing w:val="10"/>
          <w:sz w:val="28"/>
          <w:szCs w:val="28"/>
        </w:rPr>
        <w:t>線下的會員卡及行銷數據與服務，達到線上線下無差異化，</w:t>
      </w:r>
      <w:r>
        <w:rPr>
          <w:rFonts w:hint="eastAsia"/>
          <w:b w:val="0"/>
          <w:spacing w:val="10"/>
          <w:sz w:val="28"/>
          <w:szCs w:val="28"/>
        </w:rPr>
        <w:t>以增加</w:t>
      </w:r>
      <w:r w:rsidRPr="00DD1A4D">
        <w:rPr>
          <w:rFonts w:hint="eastAsia"/>
          <w:b w:val="0"/>
          <w:spacing w:val="10"/>
          <w:sz w:val="28"/>
          <w:szCs w:val="28"/>
        </w:rPr>
        <w:t>使消費者</w:t>
      </w:r>
      <w:r>
        <w:rPr>
          <w:rFonts w:hint="eastAsia"/>
          <w:b w:val="0"/>
          <w:spacing w:val="10"/>
          <w:sz w:val="28"/>
          <w:szCs w:val="28"/>
        </w:rPr>
        <w:t>黏著度</w:t>
      </w:r>
      <w:r w:rsidRPr="00DD1A4D">
        <w:rPr>
          <w:rFonts w:hint="eastAsia"/>
          <w:b w:val="0"/>
          <w:spacing w:val="10"/>
          <w:sz w:val="28"/>
          <w:szCs w:val="28"/>
        </w:rPr>
        <w:t>。</w:t>
      </w:r>
    </w:p>
    <w:p w:rsidR="006D3FF6" w:rsidRDefault="006D3FF6" w:rsidP="006D3FF6">
      <w:pPr>
        <w:pStyle w:val="2"/>
        <w:widowControl/>
        <w:numPr>
          <w:ilvl w:val="0"/>
          <w:numId w:val="20"/>
        </w:numPr>
        <w:adjustRightInd w:val="0"/>
        <w:snapToGrid w:val="0"/>
        <w:spacing w:afterLines="0" w:after="0" w:line="500" w:lineRule="exact"/>
        <w:ind w:left="426"/>
        <w:jc w:val="both"/>
        <w:textAlignment w:val="baseline"/>
        <w:rPr>
          <w:spacing w:val="10"/>
          <w:sz w:val="28"/>
          <w:szCs w:val="28"/>
        </w:rPr>
      </w:pPr>
      <w:r w:rsidRPr="00162A08">
        <w:rPr>
          <w:rFonts w:hint="eastAsia"/>
          <w:spacing w:val="10"/>
          <w:sz w:val="28"/>
          <w:szCs w:val="28"/>
        </w:rPr>
        <w:t>利用</w:t>
      </w:r>
      <w:r w:rsidRPr="00162A08">
        <w:rPr>
          <w:rFonts w:hint="eastAsia"/>
          <w:spacing w:val="10"/>
          <w:sz w:val="28"/>
          <w:szCs w:val="28"/>
        </w:rPr>
        <w:t>IoT</w:t>
      </w:r>
      <w:r w:rsidRPr="00162A08">
        <w:rPr>
          <w:rFonts w:hint="eastAsia"/>
          <w:spacing w:val="10"/>
          <w:sz w:val="28"/>
          <w:szCs w:val="28"/>
        </w:rPr>
        <w:t>及</w:t>
      </w:r>
      <w:r w:rsidRPr="00162A08">
        <w:rPr>
          <w:rFonts w:hint="eastAsia"/>
          <w:spacing w:val="10"/>
          <w:sz w:val="28"/>
          <w:szCs w:val="28"/>
        </w:rPr>
        <w:t>5G</w:t>
      </w:r>
      <w:r>
        <w:rPr>
          <w:rFonts w:hint="eastAsia"/>
          <w:spacing w:val="10"/>
          <w:sz w:val="28"/>
          <w:szCs w:val="28"/>
        </w:rPr>
        <w:t>打造智慧物流及智慧零售</w:t>
      </w:r>
      <w:r w:rsidRPr="00162A08">
        <w:rPr>
          <w:spacing w:val="10"/>
          <w:sz w:val="28"/>
          <w:szCs w:val="28"/>
        </w:rPr>
        <w:t>：</w:t>
      </w:r>
      <w:r w:rsidRPr="009C4278">
        <w:rPr>
          <w:rFonts w:hint="eastAsia"/>
          <w:b w:val="0"/>
          <w:spacing w:val="10"/>
          <w:sz w:val="28"/>
          <w:szCs w:val="28"/>
        </w:rPr>
        <w:t>最具代表性的是</w:t>
      </w:r>
      <w:r w:rsidRPr="009C4278">
        <w:rPr>
          <w:b w:val="0"/>
          <w:spacing w:val="10"/>
          <w:sz w:val="28"/>
          <w:szCs w:val="28"/>
        </w:rPr>
        <w:t>阿里巴巴</w:t>
      </w:r>
      <w:r w:rsidRPr="009C4278">
        <w:rPr>
          <w:rFonts w:hint="eastAsia"/>
          <w:b w:val="0"/>
          <w:spacing w:val="10"/>
          <w:sz w:val="28"/>
          <w:szCs w:val="28"/>
        </w:rPr>
        <w:t>去年提出</w:t>
      </w:r>
      <w:r w:rsidRPr="009C4278">
        <w:rPr>
          <w:b w:val="0"/>
          <w:spacing w:val="10"/>
          <w:sz w:val="28"/>
          <w:szCs w:val="28"/>
        </w:rPr>
        <w:t>的</w:t>
      </w:r>
      <w:r w:rsidRPr="009C4278">
        <w:rPr>
          <w:rFonts w:hint="eastAsia"/>
          <w:b w:val="0"/>
          <w:spacing w:val="10"/>
          <w:sz w:val="28"/>
          <w:szCs w:val="28"/>
        </w:rPr>
        <w:t>「</w:t>
      </w:r>
      <w:r w:rsidRPr="009C4278">
        <w:rPr>
          <w:b w:val="0"/>
          <w:spacing w:val="10"/>
          <w:sz w:val="28"/>
          <w:szCs w:val="28"/>
        </w:rPr>
        <w:t>菜鳥計</w:t>
      </w:r>
      <w:r w:rsidRPr="009C4278">
        <w:rPr>
          <w:rFonts w:hint="eastAsia"/>
          <w:b w:val="0"/>
          <w:spacing w:val="10"/>
          <w:sz w:val="28"/>
          <w:szCs w:val="28"/>
        </w:rPr>
        <w:t>畫」，幫</w:t>
      </w:r>
      <w:r w:rsidRPr="009C4278">
        <w:rPr>
          <w:b w:val="0"/>
          <w:spacing w:val="10"/>
          <w:sz w:val="28"/>
          <w:szCs w:val="28"/>
        </w:rPr>
        <w:t>助物流公司大規模部署</w:t>
      </w:r>
      <w:r w:rsidRPr="009C4278">
        <w:rPr>
          <w:b w:val="0"/>
          <w:spacing w:val="10"/>
          <w:sz w:val="28"/>
          <w:szCs w:val="28"/>
        </w:rPr>
        <w:t>IoT</w:t>
      </w:r>
      <w:r w:rsidRPr="009C4278">
        <w:rPr>
          <w:b w:val="0"/>
          <w:spacing w:val="10"/>
          <w:sz w:val="28"/>
          <w:szCs w:val="28"/>
        </w:rPr>
        <w:t>解決方案，</w:t>
      </w:r>
      <w:r w:rsidRPr="009C4278">
        <w:rPr>
          <w:rFonts w:hint="eastAsia"/>
          <w:b w:val="0"/>
          <w:spacing w:val="10"/>
          <w:sz w:val="28"/>
          <w:szCs w:val="28"/>
        </w:rPr>
        <w:t>包括</w:t>
      </w:r>
      <w:r w:rsidRPr="009C4278">
        <w:rPr>
          <w:b w:val="0"/>
          <w:spacing w:val="10"/>
          <w:sz w:val="28"/>
          <w:szCs w:val="28"/>
        </w:rPr>
        <w:t>交</w:t>
      </w:r>
      <w:r w:rsidRPr="009C4278">
        <w:rPr>
          <w:rFonts w:hint="eastAsia"/>
          <w:b w:val="0"/>
          <w:spacing w:val="10"/>
          <w:sz w:val="28"/>
          <w:szCs w:val="28"/>
        </w:rPr>
        <w:t>貨</w:t>
      </w:r>
      <w:r w:rsidRPr="009C4278">
        <w:rPr>
          <w:b w:val="0"/>
          <w:spacing w:val="10"/>
          <w:sz w:val="28"/>
          <w:szCs w:val="28"/>
        </w:rPr>
        <w:t>機器人</w:t>
      </w:r>
      <w:r w:rsidRPr="009C4278">
        <w:rPr>
          <w:rFonts w:hint="eastAsia"/>
          <w:b w:val="0"/>
          <w:spacing w:val="10"/>
          <w:sz w:val="28"/>
          <w:szCs w:val="28"/>
        </w:rPr>
        <w:t>、</w:t>
      </w:r>
      <w:r w:rsidRPr="009C4278">
        <w:rPr>
          <w:b w:val="0"/>
          <w:spacing w:val="10"/>
          <w:sz w:val="28"/>
          <w:szCs w:val="28"/>
        </w:rPr>
        <w:t>智</w:t>
      </w:r>
      <w:r w:rsidRPr="009C4278">
        <w:rPr>
          <w:rFonts w:hint="eastAsia"/>
          <w:b w:val="0"/>
          <w:spacing w:val="10"/>
          <w:sz w:val="28"/>
          <w:szCs w:val="28"/>
        </w:rPr>
        <w:t>慧倉儲及上門取</w:t>
      </w:r>
      <w:r w:rsidRPr="009C4278">
        <w:rPr>
          <w:b w:val="0"/>
          <w:spacing w:val="10"/>
          <w:sz w:val="28"/>
          <w:szCs w:val="28"/>
        </w:rPr>
        <w:t>送貨等</w:t>
      </w:r>
      <w:r>
        <w:rPr>
          <w:rFonts w:hint="eastAsia"/>
          <w:b w:val="0"/>
          <w:spacing w:val="10"/>
          <w:sz w:val="28"/>
          <w:szCs w:val="28"/>
        </w:rPr>
        <w:t>。</w:t>
      </w:r>
      <w:r w:rsidRPr="00A955F5">
        <w:rPr>
          <w:rFonts w:hint="eastAsia"/>
          <w:b w:val="0"/>
          <w:spacing w:val="10"/>
          <w:sz w:val="28"/>
          <w:szCs w:val="28"/>
        </w:rPr>
        <w:t>另一方面，平台加速鏈結智慧生產製造業，透過數據分析等方式獲取客戶偏好，並搭配</w:t>
      </w:r>
      <w:r w:rsidRPr="00A955F5">
        <w:rPr>
          <w:rFonts w:hint="eastAsia"/>
          <w:b w:val="0"/>
          <w:spacing w:val="10"/>
          <w:sz w:val="28"/>
          <w:szCs w:val="28"/>
        </w:rPr>
        <w:t>C2M</w:t>
      </w:r>
      <w:r w:rsidRPr="00A955F5">
        <w:rPr>
          <w:rFonts w:hint="eastAsia"/>
          <w:b w:val="0"/>
          <w:spacing w:val="10"/>
          <w:sz w:val="28"/>
          <w:szCs w:val="28"/>
        </w:rPr>
        <w:t>模式，透過個性化訂單發派給智慧製造工廠。</w:t>
      </w:r>
    </w:p>
    <w:p w:rsidR="006D3FF6" w:rsidRPr="002672A0" w:rsidRDefault="006D3FF6" w:rsidP="006D3FF6">
      <w:pPr>
        <w:pStyle w:val="2"/>
        <w:widowControl/>
        <w:numPr>
          <w:ilvl w:val="0"/>
          <w:numId w:val="20"/>
        </w:numPr>
        <w:adjustRightInd w:val="0"/>
        <w:snapToGrid w:val="0"/>
        <w:spacing w:afterLines="0" w:after="0" w:line="500" w:lineRule="exact"/>
        <w:ind w:left="0" w:firstLine="0"/>
        <w:jc w:val="both"/>
        <w:textAlignment w:val="baseline"/>
        <w:rPr>
          <w:b w:val="0"/>
          <w:spacing w:val="10"/>
          <w:sz w:val="28"/>
          <w:szCs w:val="28"/>
        </w:rPr>
      </w:pPr>
      <w:r>
        <w:rPr>
          <w:rFonts w:hint="eastAsia"/>
          <w:spacing w:val="10"/>
          <w:sz w:val="28"/>
          <w:szCs w:val="28"/>
        </w:rPr>
        <w:lastRenderedPageBreak/>
        <w:t>電商走向品牌化及品質化</w:t>
      </w:r>
      <w:r>
        <w:rPr>
          <w:spacing w:val="10"/>
          <w:sz w:val="28"/>
          <w:szCs w:val="28"/>
        </w:rPr>
        <w:br/>
        <w:t xml:space="preserve">    </w:t>
      </w:r>
      <w:r>
        <w:rPr>
          <w:rFonts w:hint="eastAsia"/>
          <w:b w:val="0"/>
          <w:spacing w:val="10"/>
          <w:sz w:val="28"/>
          <w:szCs w:val="28"/>
        </w:rPr>
        <w:t>在</w:t>
      </w:r>
      <w:r w:rsidRPr="00D31B9F">
        <w:rPr>
          <w:rFonts w:hint="eastAsia"/>
          <w:b w:val="0"/>
          <w:spacing w:val="10"/>
          <w:sz w:val="28"/>
          <w:szCs w:val="28"/>
        </w:rPr>
        <w:t>政策及</w:t>
      </w:r>
      <w:r>
        <w:rPr>
          <w:rFonts w:hint="eastAsia"/>
          <w:b w:val="0"/>
          <w:spacing w:val="10"/>
          <w:sz w:val="28"/>
          <w:szCs w:val="28"/>
        </w:rPr>
        <w:t>消費者偏好變化下，</w:t>
      </w:r>
      <w:r w:rsidRPr="00D31B9F">
        <w:rPr>
          <w:rFonts w:hint="eastAsia"/>
          <w:b w:val="0"/>
          <w:spacing w:val="10"/>
          <w:sz w:val="28"/>
          <w:szCs w:val="28"/>
        </w:rPr>
        <w:t>B2C</w:t>
      </w:r>
      <w:r w:rsidRPr="00D31B9F">
        <w:rPr>
          <w:rFonts w:hint="eastAsia"/>
          <w:b w:val="0"/>
          <w:spacing w:val="10"/>
          <w:sz w:val="28"/>
          <w:szCs w:val="28"/>
        </w:rPr>
        <w:t>、</w:t>
      </w:r>
      <w:r w:rsidRPr="00D31B9F">
        <w:rPr>
          <w:rFonts w:hint="eastAsia"/>
          <w:b w:val="0"/>
          <w:spacing w:val="10"/>
          <w:sz w:val="28"/>
          <w:szCs w:val="28"/>
        </w:rPr>
        <w:t>C</w:t>
      </w:r>
      <w:r w:rsidRPr="00D31B9F">
        <w:rPr>
          <w:b w:val="0"/>
          <w:spacing w:val="10"/>
          <w:sz w:val="28"/>
          <w:szCs w:val="28"/>
        </w:rPr>
        <w:t>2M</w:t>
      </w:r>
      <w:r w:rsidRPr="00D31B9F">
        <w:rPr>
          <w:b w:val="0"/>
          <w:spacing w:val="10"/>
          <w:sz w:val="28"/>
          <w:szCs w:val="28"/>
        </w:rPr>
        <w:t>模式</w:t>
      </w:r>
      <w:r>
        <w:rPr>
          <w:rFonts w:hint="eastAsia"/>
          <w:b w:val="0"/>
          <w:spacing w:val="10"/>
          <w:sz w:val="28"/>
          <w:szCs w:val="28"/>
        </w:rPr>
        <w:t>成為主流</w:t>
      </w:r>
      <w:r w:rsidRPr="00D31B9F">
        <w:rPr>
          <w:rFonts w:hint="eastAsia"/>
          <w:b w:val="0"/>
          <w:spacing w:val="10"/>
          <w:sz w:val="28"/>
          <w:szCs w:val="28"/>
        </w:rPr>
        <w:t>，電商朝品牌及品質化轉型。</w:t>
      </w:r>
      <w:r>
        <w:rPr>
          <w:b w:val="0"/>
          <w:spacing w:val="10"/>
          <w:sz w:val="28"/>
          <w:szCs w:val="28"/>
        </w:rPr>
        <w:br/>
        <w:t xml:space="preserve"> </w:t>
      </w:r>
      <w:r>
        <w:rPr>
          <w:rFonts w:hint="eastAsia"/>
          <w:b w:val="0"/>
          <w:spacing w:val="10"/>
          <w:sz w:val="28"/>
          <w:szCs w:val="28"/>
        </w:rPr>
        <w:t xml:space="preserve"> </w:t>
      </w:r>
      <w:r>
        <w:rPr>
          <w:b w:val="0"/>
          <w:spacing w:val="10"/>
          <w:sz w:val="28"/>
          <w:szCs w:val="28"/>
        </w:rPr>
        <w:t xml:space="preserve">  </w:t>
      </w:r>
      <w:r>
        <w:rPr>
          <w:rFonts w:hint="eastAsia"/>
          <w:b w:val="0"/>
          <w:spacing w:val="10"/>
          <w:sz w:val="28"/>
          <w:szCs w:val="28"/>
        </w:rPr>
        <w:t>政策方面，</w:t>
      </w:r>
      <w:r w:rsidRPr="008639CB">
        <w:rPr>
          <w:rFonts w:hint="eastAsia"/>
          <w:b w:val="0"/>
          <w:spacing w:val="10"/>
          <w:sz w:val="28"/>
          <w:szCs w:val="28"/>
        </w:rPr>
        <w:t>近年</w:t>
      </w:r>
      <w:r>
        <w:rPr>
          <w:rFonts w:hint="eastAsia"/>
          <w:b w:val="0"/>
          <w:spacing w:val="10"/>
          <w:sz w:val="28"/>
          <w:szCs w:val="28"/>
        </w:rPr>
        <w:t>中國大陸積極</w:t>
      </w:r>
      <w:r w:rsidRPr="008639CB">
        <w:rPr>
          <w:rFonts w:hint="eastAsia"/>
          <w:b w:val="0"/>
          <w:spacing w:val="10"/>
          <w:sz w:val="28"/>
          <w:szCs w:val="28"/>
        </w:rPr>
        <w:t>推動消費升級，去年</w:t>
      </w:r>
      <w:r w:rsidRPr="008639CB">
        <w:rPr>
          <w:rFonts w:hint="eastAsia"/>
          <w:b w:val="0"/>
          <w:spacing w:val="10"/>
          <w:sz w:val="28"/>
          <w:szCs w:val="28"/>
        </w:rPr>
        <w:t>4</w:t>
      </w:r>
      <w:r w:rsidRPr="008639CB">
        <w:rPr>
          <w:rFonts w:hint="eastAsia"/>
          <w:b w:val="0"/>
          <w:spacing w:val="10"/>
          <w:sz w:val="28"/>
          <w:szCs w:val="28"/>
        </w:rPr>
        <w:t>月商務部舉辦第</w:t>
      </w:r>
      <w:r>
        <w:rPr>
          <w:rFonts w:hint="eastAsia"/>
          <w:b w:val="0"/>
          <w:spacing w:val="10"/>
          <w:sz w:val="28"/>
          <w:szCs w:val="28"/>
        </w:rPr>
        <w:t>1</w:t>
      </w:r>
      <w:r w:rsidRPr="008639CB">
        <w:rPr>
          <w:rFonts w:hint="eastAsia"/>
          <w:b w:val="0"/>
          <w:spacing w:val="10"/>
          <w:sz w:val="28"/>
          <w:szCs w:val="28"/>
        </w:rPr>
        <w:t>屆「</w:t>
      </w:r>
      <w:proofErr w:type="gramStart"/>
      <w:r w:rsidRPr="008639CB">
        <w:rPr>
          <w:rFonts w:hint="eastAsia"/>
          <w:b w:val="0"/>
          <w:spacing w:val="10"/>
          <w:sz w:val="28"/>
          <w:szCs w:val="28"/>
        </w:rPr>
        <w:t>雙品網購節</w:t>
      </w:r>
      <w:proofErr w:type="gramEnd"/>
      <w:r w:rsidRPr="008639CB">
        <w:rPr>
          <w:rFonts w:hint="eastAsia"/>
          <w:b w:val="0"/>
          <w:spacing w:val="10"/>
          <w:sz w:val="28"/>
          <w:szCs w:val="28"/>
        </w:rPr>
        <w:t>」，倡導品牌消費</w:t>
      </w:r>
      <w:r>
        <w:rPr>
          <w:rFonts w:hint="eastAsia"/>
          <w:b w:val="0"/>
          <w:spacing w:val="10"/>
          <w:sz w:val="28"/>
          <w:szCs w:val="28"/>
        </w:rPr>
        <w:t>及</w:t>
      </w:r>
      <w:r w:rsidRPr="008639CB">
        <w:rPr>
          <w:rFonts w:hint="eastAsia"/>
          <w:b w:val="0"/>
          <w:spacing w:val="10"/>
          <w:sz w:val="28"/>
          <w:szCs w:val="28"/>
        </w:rPr>
        <w:t>品質消費，帶動海內外品牌</w:t>
      </w:r>
      <w:r>
        <w:rPr>
          <w:rFonts w:hint="eastAsia"/>
          <w:b w:val="0"/>
          <w:spacing w:val="10"/>
          <w:sz w:val="28"/>
          <w:szCs w:val="28"/>
        </w:rPr>
        <w:t>(</w:t>
      </w:r>
      <w:proofErr w:type="gramStart"/>
      <w:r>
        <w:rPr>
          <w:rFonts w:hint="eastAsia"/>
          <w:b w:val="0"/>
          <w:spacing w:val="10"/>
          <w:sz w:val="28"/>
          <w:szCs w:val="28"/>
        </w:rPr>
        <w:t>以</w:t>
      </w:r>
      <w:r w:rsidRPr="008639CB">
        <w:rPr>
          <w:rFonts w:hint="eastAsia"/>
          <w:b w:val="0"/>
          <w:spacing w:val="10"/>
          <w:sz w:val="28"/>
          <w:szCs w:val="28"/>
        </w:rPr>
        <w:t>文創</w:t>
      </w:r>
      <w:proofErr w:type="gramEnd"/>
      <w:r w:rsidRPr="008639CB">
        <w:rPr>
          <w:rFonts w:hint="eastAsia"/>
          <w:b w:val="0"/>
          <w:spacing w:val="10"/>
          <w:sz w:val="28"/>
          <w:szCs w:val="28"/>
        </w:rPr>
        <w:t>、智慧家居及個性化訂製為主</w:t>
      </w:r>
      <w:r>
        <w:rPr>
          <w:rFonts w:hint="eastAsia"/>
          <w:b w:val="0"/>
          <w:spacing w:val="10"/>
          <w:sz w:val="28"/>
          <w:szCs w:val="28"/>
        </w:rPr>
        <w:t>)</w:t>
      </w:r>
      <w:r w:rsidRPr="008639CB">
        <w:rPr>
          <w:rFonts w:hint="eastAsia"/>
          <w:b w:val="0"/>
          <w:spacing w:val="10"/>
          <w:sz w:val="28"/>
          <w:szCs w:val="28"/>
        </w:rPr>
        <w:t>在</w:t>
      </w:r>
      <w:r>
        <w:rPr>
          <w:rFonts w:hint="eastAsia"/>
          <w:b w:val="0"/>
          <w:spacing w:val="10"/>
          <w:sz w:val="28"/>
          <w:szCs w:val="28"/>
        </w:rPr>
        <w:t>網路</w:t>
      </w:r>
      <w:r w:rsidRPr="008639CB">
        <w:rPr>
          <w:rFonts w:hint="eastAsia"/>
          <w:b w:val="0"/>
          <w:spacing w:val="10"/>
          <w:sz w:val="28"/>
          <w:szCs w:val="28"/>
        </w:rPr>
        <w:t>平台上</w:t>
      </w:r>
      <w:r>
        <w:rPr>
          <w:rFonts w:hint="eastAsia"/>
          <w:b w:val="0"/>
          <w:spacing w:val="10"/>
          <w:sz w:val="28"/>
          <w:szCs w:val="28"/>
        </w:rPr>
        <w:t>發售商品，並</w:t>
      </w:r>
      <w:r w:rsidRPr="008639CB">
        <w:rPr>
          <w:rFonts w:hint="eastAsia"/>
          <w:b w:val="0"/>
          <w:spacing w:val="10"/>
          <w:sz w:val="28"/>
          <w:szCs w:val="28"/>
        </w:rPr>
        <w:t>透過</w:t>
      </w:r>
      <w:proofErr w:type="gramStart"/>
      <w:r w:rsidRPr="008639CB">
        <w:rPr>
          <w:rFonts w:hint="eastAsia"/>
          <w:b w:val="0"/>
          <w:spacing w:val="10"/>
          <w:sz w:val="28"/>
          <w:szCs w:val="28"/>
        </w:rPr>
        <w:t>跨境電商</w:t>
      </w:r>
      <w:proofErr w:type="gramEnd"/>
      <w:r>
        <w:rPr>
          <w:rFonts w:hint="eastAsia"/>
          <w:b w:val="0"/>
          <w:spacing w:val="10"/>
          <w:sz w:val="28"/>
          <w:szCs w:val="28"/>
        </w:rPr>
        <w:t>扶植</w:t>
      </w:r>
      <w:r w:rsidRPr="008639CB">
        <w:rPr>
          <w:rFonts w:hint="eastAsia"/>
          <w:b w:val="0"/>
          <w:spacing w:val="10"/>
          <w:sz w:val="28"/>
          <w:szCs w:val="28"/>
        </w:rPr>
        <w:t>國貨品牌打入國際市場。電商市場的競爭重點從過去的山寨、無品牌的產品轉變為品牌競逐</w:t>
      </w:r>
      <w:r w:rsidRPr="007170C6">
        <w:rPr>
          <w:rFonts w:hint="eastAsia"/>
          <w:b w:val="0"/>
          <w:spacing w:val="10"/>
          <w:sz w:val="28"/>
          <w:szCs w:val="28"/>
        </w:rPr>
        <w:t>，各主流平</w:t>
      </w:r>
      <w:r>
        <w:rPr>
          <w:rFonts w:hint="eastAsia"/>
          <w:b w:val="0"/>
          <w:spacing w:val="10"/>
          <w:sz w:val="28"/>
          <w:szCs w:val="28"/>
        </w:rPr>
        <w:t>台配合政策推出國貨出海計畫，如</w:t>
      </w:r>
      <w:r w:rsidRPr="007170C6">
        <w:rPr>
          <w:rFonts w:hint="eastAsia"/>
          <w:b w:val="0"/>
          <w:spacing w:val="10"/>
          <w:sz w:val="28"/>
          <w:szCs w:val="28"/>
        </w:rPr>
        <w:t>充電設備品牌</w:t>
      </w:r>
      <w:r w:rsidRPr="007170C6">
        <w:rPr>
          <w:rFonts w:hint="eastAsia"/>
          <w:b w:val="0"/>
          <w:spacing w:val="10"/>
          <w:sz w:val="28"/>
          <w:szCs w:val="28"/>
        </w:rPr>
        <w:t>Anker</w:t>
      </w:r>
      <w:r w:rsidRPr="007170C6">
        <w:rPr>
          <w:rFonts w:hint="eastAsia"/>
          <w:b w:val="0"/>
          <w:spacing w:val="10"/>
          <w:sz w:val="28"/>
          <w:szCs w:val="28"/>
        </w:rPr>
        <w:t>透由</w:t>
      </w:r>
      <w:proofErr w:type="gramStart"/>
      <w:r w:rsidRPr="007170C6">
        <w:rPr>
          <w:rFonts w:hint="eastAsia"/>
          <w:b w:val="0"/>
          <w:spacing w:val="10"/>
          <w:sz w:val="28"/>
          <w:szCs w:val="28"/>
        </w:rPr>
        <w:t>跨境電商</w:t>
      </w:r>
      <w:proofErr w:type="gramEnd"/>
      <w:r w:rsidRPr="007170C6">
        <w:rPr>
          <w:rFonts w:hint="eastAsia"/>
          <w:b w:val="0"/>
          <w:spacing w:val="10"/>
          <w:sz w:val="28"/>
          <w:szCs w:val="28"/>
        </w:rPr>
        <w:t>平</w:t>
      </w:r>
      <w:r>
        <w:rPr>
          <w:rFonts w:hint="eastAsia"/>
          <w:b w:val="0"/>
          <w:spacing w:val="10"/>
          <w:sz w:val="28"/>
          <w:szCs w:val="28"/>
        </w:rPr>
        <w:t>台</w:t>
      </w:r>
      <w:r w:rsidRPr="007170C6">
        <w:rPr>
          <w:rFonts w:hint="eastAsia"/>
          <w:b w:val="0"/>
          <w:spacing w:val="10"/>
          <w:sz w:val="28"/>
          <w:szCs w:val="28"/>
        </w:rPr>
        <w:t>，連續三年打入中國</w:t>
      </w:r>
      <w:r>
        <w:rPr>
          <w:rFonts w:hint="eastAsia"/>
          <w:b w:val="0"/>
          <w:spacing w:val="10"/>
          <w:sz w:val="28"/>
          <w:szCs w:val="28"/>
        </w:rPr>
        <w:t>大陸</w:t>
      </w:r>
      <w:r w:rsidRPr="007170C6">
        <w:rPr>
          <w:rFonts w:hint="eastAsia"/>
          <w:b w:val="0"/>
          <w:spacing w:val="10"/>
          <w:sz w:val="28"/>
          <w:szCs w:val="28"/>
        </w:rPr>
        <w:t>出海品牌前</w:t>
      </w:r>
      <w:r w:rsidRPr="007170C6">
        <w:rPr>
          <w:rFonts w:hint="eastAsia"/>
          <w:b w:val="0"/>
          <w:spacing w:val="10"/>
          <w:sz w:val="28"/>
          <w:szCs w:val="28"/>
        </w:rPr>
        <w:t>10</w:t>
      </w:r>
      <w:r w:rsidRPr="007170C6">
        <w:rPr>
          <w:rFonts w:hint="eastAsia"/>
          <w:b w:val="0"/>
          <w:spacing w:val="10"/>
          <w:sz w:val="28"/>
          <w:szCs w:val="28"/>
        </w:rPr>
        <w:t>強</w:t>
      </w:r>
      <w:r>
        <w:rPr>
          <w:rFonts w:hint="eastAsia"/>
          <w:b w:val="0"/>
          <w:spacing w:val="10"/>
          <w:sz w:val="28"/>
          <w:szCs w:val="28"/>
        </w:rPr>
        <w:t>；</w:t>
      </w:r>
      <w:r w:rsidRPr="007170C6">
        <w:rPr>
          <w:rFonts w:hint="eastAsia"/>
          <w:b w:val="0"/>
          <w:spacing w:val="10"/>
          <w:sz w:val="28"/>
          <w:szCs w:val="28"/>
        </w:rPr>
        <w:t>去年「雙</w:t>
      </w:r>
      <w:r w:rsidRPr="007170C6">
        <w:rPr>
          <w:rFonts w:hint="eastAsia"/>
          <w:b w:val="0"/>
          <w:spacing w:val="10"/>
          <w:sz w:val="28"/>
          <w:szCs w:val="28"/>
        </w:rPr>
        <w:t>11</w:t>
      </w:r>
      <w:r w:rsidRPr="007170C6">
        <w:rPr>
          <w:rFonts w:hint="eastAsia"/>
          <w:b w:val="0"/>
          <w:spacing w:val="10"/>
          <w:sz w:val="28"/>
          <w:szCs w:val="28"/>
        </w:rPr>
        <w:t>」</w:t>
      </w:r>
      <w:r w:rsidRPr="007170C6">
        <w:rPr>
          <w:rFonts w:hint="eastAsia"/>
          <w:b w:val="0"/>
          <w:spacing w:val="10"/>
          <w:sz w:val="28"/>
          <w:szCs w:val="28"/>
        </w:rPr>
        <w:t>Shopee</w:t>
      </w:r>
      <w:r w:rsidRPr="007170C6">
        <w:rPr>
          <w:rFonts w:hint="eastAsia"/>
          <w:b w:val="0"/>
          <w:spacing w:val="10"/>
          <w:sz w:val="28"/>
          <w:szCs w:val="28"/>
        </w:rPr>
        <w:t>公布來自中國大陸自有品牌銷量超過前年同期的</w:t>
      </w:r>
      <w:r w:rsidRPr="007170C6">
        <w:rPr>
          <w:rFonts w:hint="eastAsia"/>
          <w:b w:val="0"/>
          <w:spacing w:val="10"/>
          <w:sz w:val="28"/>
          <w:szCs w:val="28"/>
        </w:rPr>
        <w:t>10</w:t>
      </w:r>
      <w:r w:rsidRPr="007170C6">
        <w:rPr>
          <w:rFonts w:hint="eastAsia"/>
          <w:b w:val="0"/>
          <w:spacing w:val="10"/>
          <w:sz w:val="28"/>
          <w:szCs w:val="28"/>
        </w:rPr>
        <w:t>倍</w:t>
      </w:r>
      <w:r>
        <w:rPr>
          <w:rFonts w:hint="eastAsia"/>
          <w:b w:val="0"/>
          <w:spacing w:val="10"/>
          <w:sz w:val="28"/>
          <w:szCs w:val="28"/>
        </w:rPr>
        <w:t>。</w:t>
      </w:r>
      <w:r w:rsidRPr="002672A0">
        <w:rPr>
          <w:rFonts w:hint="eastAsia"/>
          <w:b w:val="0"/>
          <w:spacing w:val="10"/>
          <w:sz w:val="28"/>
          <w:szCs w:val="28"/>
        </w:rPr>
        <w:br/>
      </w:r>
      <w:r w:rsidRPr="002672A0">
        <w:rPr>
          <w:b w:val="0"/>
          <w:spacing w:val="10"/>
          <w:sz w:val="28"/>
          <w:szCs w:val="28"/>
        </w:rPr>
        <w:t xml:space="preserve">    </w:t>
      </w:r>
      <w:r w:rsidRPr="002672A0">
        <w:rPr>
          <w:rFonts w:hint="eastAsia"/>
          <w:b w:val="0"/>
          <w:spacing w:val="10"/>
          <w:sz w:val="28"/>
          <w:szCs w:val="28"/>
        </w:rPr>
        <w:t>另一方面</w:t>
      </w:r>
      <w:r w:rsidRPr="002672A0">
        <w:rPr>
          <w:rFonts w:hint="eastAsia"/>
          <w:spacing w:val="10"/>
          <w:sz w:val="28"/>
          <w:szCs w:val="28"/>
        </w:rPr>
        <w:t>，</w:t>
      </w:r>
      <w:r w:rsidRPr="002672A0">
        <w:rPr>
          <w:rFonts w:hint="eastAsia"/>
          <w:b w:val="0"/>
          <w:spacing w:val="10"/>
          <w:sz w:val="28"/>
          <w:szCs w:val="28"/>
        </w:rPr>
        <w:t>目前</w:t>
      </w:r>
      <w:r w:rsidRPr="002672A0">
        <w:rPr>
          <w:rFonts w:hint="eastAsia"/>
          <w:b w:val="0"/>
          <w:spacing w:val="10"/>
          <w:sz w:val="28"/>
          <w:szCs w:val="28"/>
        </w:rPr>
        <w:t>B2C</w:t>
      </w:r>
      <w:r w:rsidRPr="002672A0">
        <w:rPr>
          <w:rFonts w:hint="eastAsia"/>
          <w:b w:val="0"/>
          <w:spacing w:val="10"/>
          <w:sz w:val="28"/>
          <w:szCs w:val="28"/>
        </w:rPr>
        <w:t>模式</w:t>
      </w:r>
      <w:proofErr w:type="gramStart"/>
      <w:r w:rsidRPr="002672A0">
        <w:rPr>
          <w:rFonts w:hint="eastAsia"/>
          <w:b w:val="0"/>
          <w:spacing w:val="10"/>
          <w:sz w:val="28"/>
          <w:szCs w:val="28"/>
        </w:rPr>
        <w:t>佔</w:t>
      </w:r>
      <w:proofErr w:type="gramEnd"/>
      <w:r w:rsidRPr="002672A0">
        <w:rPr>
          <w:rFonts w:hint="eastAsia"/>
          <w:b w:val="0"/>
          <w:spacing w:val="10"/>
          <w:sz w:val="28"/>
          <w:szCs w:val="28"/>
        </w:rPr>
        <w:t>網路零售額</w:t>
      </w:r>
      <w:r w:rsidRPr="002672A0">
        <w:rPr>
          <w:rFonts w:hint="eastAsia"/>
          <w:b w:val="0"/>
          <w:spacing w:val="10"/>
          <w:sz w:val="28"/>
          <w:szCs w:val="28"/>
        </w:rPr>
        <w:t>78.0%</w:t>
      </w:r>
      <w:r w:rsidRPr="002672A0">
        <w:rPr>
          <w:rFonts w:hint="eastAsia"/>
          <w:b w:val="0"/>
          <w:spacing w:val="10"/>
          <w:sz w:val="28"/>
          <w:szCs w:val="28"/>
        </w:rPr>
        <w:t>，年成長</w:t>
      </w:r>
      <w:r w:rsidRPr="002672A0">
        <w:rPr>
          <w:rFonts w:hint="eastAsia"/>
          <w:b w:val="0"/>
          <w:spacing w:val="10"/>
          <w:sz w:val="28"/>
          <w:szCs w:val="28"/>
        </w:rPr>
        <w:t>15.2%</w:t>
      </w:r>
      <w:r w:rsidRPr="002672A0">
        <w:rPr>
          <w:rFonts w:hint="eastAsia"/>
          <w:b w:val="0"/>
          <w:spacing w:val="10"/>
          <w:sz w:val="28"/>
          <w:szCs w:val="28"/>
        </w:rPr>
        <w:t>，遠高於</w:t>
      </w:r>
      <w:r w:rsidRPr="002672A0">
        <w:rPr>
          <w:rFonts w:hint="eastAsia"/>
          <w:b w:val="0"/>
          <w:spacing w:val="10"/>
          <w:sz w:val="28"/>
          <w:szCs w:val="28"/>
        </w:rPr>
        <w:t>C2C</w:t>
      </w:r>
      <w:r w:rsidRPr="002672A0">
        <w:rPr>
          <w:rFonts w:hint="eastAsia"/>
          <w:b w:val="0"/>
          <w:spacing w:val="10"/>
          <w:sz w:val="28"/>
          <w:szCs w:val="28"/>
        </w:rPr>
        <w:t>模式</w:t>
      </w:r>
      <w:r>
        <w:rPr>
          <w:rFonts w:hint="eastAsia"/>
          <w:b w:val="0"/>
          <w:spacing w:val="10"/>
          <w:sz w:val="28"/>
          <w:szCs w:val="28"/>
        </w:rPr>
        <w:t>；而</w:t>
      </w:r>
      <w:r w:rsidRPr="002672A0">
        <w:rPr>
          <w:rFonts w:hint="eastAsia"/>
          <w:b w:val="0"/>
          <w:spacing w:val="10"/>
          <w:sz w:val="28"/>
          <w:szCs w:val="28"/>
        </w:rPr>
        <w:t>由用戶需求反向驅動廠方製造的商業模式</w:t>
      </w:r>
      <w:r w:rsidRPr="002672A0">
        <w:rPr>
          <w:rFonts w:hint="eastAsia"/>
          <w:b w:val="0"/>
          <w:spacing w:val="10"/>
          <w:sz w:val="28"/>
          <w:szCs w:val="28"/>
        </w:rPr>
        <w:t>C2M</w:t>
      </w:r>
      <w:r>
        <w:rPr>
          <w:rFonts w:hint="eastAsia"/>
          <w:b w:val="0"/>
          <w:spacing w:val="10"/>
          <w:sz w:val="28"/>
          <w:szCs w:val="28"/>
        </w:rPr>
        <w:t>亦</w:t>
      </w:r>
      <w:r w:rsidRPr="002672A0">
        <w:rPr>
          <w:rFonts w:hint="eastAsia"/>
          <w:b w:val="0"/>
          <w:spacing w:val="10"/>
          <w:sz w:val="28"/>
          <w:szCs w:val="28"/>
        </w:rPr>
        <w:t>成為最新趨勢，去年「</w:t>
      </w:r>
      <w:proofErr w:type="gramStart"/>
      <w:r w:rsidRPr="002672A0">
        <w:rPr>
          <w:rFonts w:hint="eastAsia"/>
          <w:b w:val="0"/>
          <w:spacing w:val="10"/>
          <w:sz w:val="28"/>
          <w:szCs w:val="28"/>
        </w:rPr>
        <w:t>淘寶</w:t>
      </w:r>
      <w:proofErr w:type="gramEnd"/>
      <w:r w:rsidRPr="002672A0">
        <w:rPr>
          <w:rFonts w:hint="eastAsia"/>
          <w:b w:val="0"/>
          <w:spacing w:val="10"/>
          <w:sz w:val="28"/>
          <w:szCs w:val="28"/>
        </w:rPr>
        <w:t>618</w:t>
      </w:r>
      <w:r>
        <w:rPr>
          <w:rFonts w:hint="eastAsia"/>
          <w:b w:val="0"/>
          <w:spacing w:val="10"/>
          <w:sz w:val="28"/>
          <w:szCs w:val="28"/>
        </w:rPr>
        <w:t>」</w:t>
      </w:r>
      <w:r w:rsidRPr="002672A0">
        <w:rPr>
          <w:rFonts w:hint="eastAsia"/>
          <w:b w:val="0"/>
          <w:spacing w:val="10"/>
          <w:sz w:val="28"/>
          <w:szCs w:val="28"/>
        </w:rPr>
        <w:t>來自</w:t>
      </w:r>
      <w:r w:rsidRPr="002672A0">
        <w:rPr>
          <w:rFonts w:hint="eastAsia"/>
          <w:b w:val="0"/>
          <w:spacing w:val="10"/>
          <w:sz w:val="28"/>
          <w:szCs w:val="28"/>
        </w:rPr>
        <w:t>C2M</w:t>
      </w:r>
      <w:r w:rsidRPr="002672A0">
        <w:rPr>
          <w:rFonts w:hint="eastAsia"/>
          <w:b w:val="0"/>
          <w:spacing w:val="10"/>
          <w:sz w:val="28"/>
          <w:szCs w:val="28"/>
        </w:rPr>
        <w:t>的訂單高達</w:t>
      </w:r>
      <w:r w:rsidRPr="002672A0">
        <w:rPr>
          <w:rFonts w:hint="eastAsia"/>
          <w:b w:val="0"/>
          <w:spacing w:val="10"/>
          <w:sz w:val="28"/>
          <w:szCs w:val="28"/>
        </w:rPr>
        <w:t>4.2</w:t>
      </w:r>
      <w:r w:rsidRPr="002672A0">
        <w:rPr>
          <w:rFonts w:hint="eastAsia"/>
          <w:b w:val="0"/>
          <w:spacing w:val="10"/>
          <w:sz w:val="28"/>
          <w:szCs w:val="28"/>
        </w:rPr>
        <w:t>億筆</w:t>
      </w:r>
      <w:r>
        <w:rPr>
          <w:rFonts w:hint="eastAsia"/>
          <w:b w:val="0"/>
          <w:spacing w:val="10"/>
          <w:sz w:val="28"/>
          <w:szCs w:val="28"/>
        </w:rPr>
        <w:t>，</w:t>
      </w:r>
      <w:proofErr w:type="gramStart"/>
      <w:r w:rsidRPr="002672A0">
        <w:rPr>
          <w:rFonts w:hint="eastAsia"/>
          <w:b w:val="0"/>
          <w:spacing w:val="10"/>
          <w:sz w:val="28"/>
          <w:szCs w:val="28"/>
        </w:rPr>
        <w:t>今年淘寶</w:t>
      </w:r>
      <w:proofErr w:type="gramEnd"/>
      <w:r w:rsidRPr="002672A0">
        <w:rPr>
          <w:rFonts w:hint="eastAsia"/>
          <w:b w:val="0"/>
          <w:spacing w:val="10"/>
          <w:sz w:val="28"/>
          <w:szCs w:val="28"/>
        </w:rPr>
        <w:t>更宣佈推出</w:t>
      </w:r>
      <w:r w:rsidRPr="002672A0">
        <w:rPr>
          <w:rFonts w:hint="eastAsia"/>
          <w:b w:val="0"/>
          <w:spacing w:val="10"/>
          <w:sz w:val="28"/>
          <w:szCs w:val="28"/>
        </w:rPr>
        <w:t>C2M</w:t>
      </w:r>
      <w:r w:rsidRPr="002672A0">
        <w:rPr>
          <w:rFonts w:hint="eastAsia"/>
          <w:b w:val="0"/>
          <w:spacing w:val="10"/>
          <w:sz w:val="28"/>
          <w:szCs w:val="28"/>
        </w:rPr>
        <w:t>產品的專屬電商平</w:t>
      </w:r>
      <w:proofErr w:type="gramStart"/>
      <w:r w:rsidRPr="002672A0">
        <w:rPr>
          <w:rFonts w:hint="eastAsia"/>
          <w:b w:val="0"/>
          <w:spacing w:val="10"/>
          <w:sz w:val="28"/>
          <w:szCs w:val="28"/>
        </w:rPr>
        <w:t>臺</w:t>
      </w:r>
      <w:proofErr w:type="gramEnd"/>
      <w:r w:rsidRPr="002672A0">
        <w:rPr>
          <w:rFonts w:hint="eastAsia"/>
          <w:b w:val="0"/>
          <w:spacing w:val="10"/>
          <w:sz w:val="28"/>
          <w:szCs w:val="28"/>
        </w:rPr>
        <w:t>「</w:t>
      </w:r>
      <w:proofErr w:type="gramStart"/>
      <w:r w:rsidRPr="002672A0">
        <w:rPr>
          <w:rFonts w:hint="eastAsia"/>
          <w:b w:val="0"/>
          <w:spacing w:val="10"/>
          <w:sz w:val="28"/>
          <w:szCs w:val="28"/>
        </w:rPr>
        <w:t>淘寶特價</w:t>
      </w:r>
      <w:proofErr w:type="gramEnd"/>
      <w:r w:rsidRPr="002672A0">
        <w:rPr>
          <w:rFonts w:hint="eastAsia"/>
          <w:b w:val="0"/>
          <w:spacing w:val="10"/>
          <w:sz w:val="28"/>
          <w:szCs w:val="28"/>
        </w:rPr>
        <w:t>版」</w:t>
      </w:r>
      <w:r w:rsidRPr="002672A0">
        <w:rPr>
          <w:rFonts w:hint="eastAsia"/>
          <w:b w:val="0"/>
          <w:spacing w:val="10"/>
          <w:sz w:val="28"/>
          <w:szCs w:val="28"/>
        </w:rPr>
        <w:t>APP</w:t>
      </w:r>
      <w:r w:rsidRPr="002672A0">
        <w:rPr>
          <w:rFonts w:hint="eastAsia"/>
          <w:b w:val="0"/>
          <w:spacing w:val="10"/>
          <w:sz w:val="28"/>
          <w:szCs w:val="28"/>
        </w:rPr>
        <w:t>，讓消費者直接向生產工廠或產業鏈下單，幫助產業界更了解市場需求</w:t>
      </w:r>
      <w:r>
        <w:rPr>
          <w:rFonts w:hint="eastAsia"/>
          <w:b w:val="0"/>
          <w:spacing w:val="10"/>
          <w:sz w:val="28"/>
          <w:szCs w:val="28"/>
        </w:rPr>
        <w:t>及</w:t>
      </w:r>
      <w:r w:rsidRPr="002672A0">
        <w:rPr>
          <w:rFonts w:hint="eastAsia"/>
          <w:b w:val="0"/>
          <w:spacing w:val="10"/>
          <w:sz w:val="28"/>
          <w:szCs w:val="28"/>
        </w:rPr>
        <w:t>調整生產模式，</w:t>
      </w:r>
      <w:r>
        <w:rPr>
          <w:rFonts w:hint="eastAsia"/>
          <w:b w:val="0"/>
          <w:spacing w:val="10"/>
          <w:sz w:val="28"/>
          <w:szCs w:val="28"/>
        </w:rPr>
        <w:t>並協助</w:t>
      </w:r>
      <w:r w:rsidRPr="002672A0">
        <w:rPr>
          <w:rFonts w:hint="eastAsia"/>
          <w:b w:val="0"/>
          <w:spacing w:val="10"/>
          <w:sz w:val="28"/>
          <w:szCs w:val="28"/>
        </w:rPr>
        <w:t>產業工廠升級</w:t>
      </w:r>
      <w:r w:rsidRPr="002672A0">
        <w:rPr>
          <w:rFonts w:hint="eastAsia"/>
          <w:spacing w:val="10"/>
          <w:sz w:val="28"/>
          <w:szCs w:val="28"/>
        </w:rPr>
        <w:t>。</w:t>
      </w:r>
      <w:r w:rsidRPr="002672A0">
        <w:rPr>
          <w:rFonts w:hint="eastAsia"/>
          <w:b w:val="0"/>
          <w:spacing w:val="10"/>
          <w:sz w:val="28"/>
          <w:szCs w:val="28"/>
        </w:rPr>
        <w:t>B2C</w:t>
      </w:r>
      <w:r w:rsidRPr="002672A0">
        <w:rPr>
          <w:rFonts w:hint="eastAsia"/>
          <w:b w:val="0"/>
          <w:spacing w:val="10"/>
          <w:sz w:val="28"/>
          <w:szCs w:val="28"/>
        </w:rPr>
        <w:t>及</w:t>
      </w:r>
      <w:r w:rsidRPr="002672A0">
        <w:rPr>
          <w:b w:val="0"/>
          <w:spacing w:val="10"/>
          <w:sz w:val="28"/>
          <w:szCs w:val="28"/>
        </w:rPr>
        <w:t>C2M</w:t>
      </w:r>
      <w:r w:rsidRPr="002672A0">
        <w:rPr>
          <w:rFonts w:hint="eastAsia"/>
          <w:b w:val="0"/>
          <w:spacing w:val="10"/>
          <w:sz w:val="28"/>
          <w:szCs w:val="28"/>
        </w:rPr>
        <w:t>模式顯示，品牌化、品質化及個性化、訂製化成為消費趨勢。</w:t>
      </w:r>
      <w:r w:rsidRPr="002672A0">
        <w:rPr>
          <w:spacing w:val="10"/>
          <w:sz w:val="28"/>
          <w:szCs w:val="28"/>
        </w:rPr>
        <w:br/>
        <w:t xml:space="preserve">    </w:t>
      </w:r>
      <w:proofErr w:type="gramStart"/>
      <w:r w:rsidRPr="002672A0">
        <w:rPr>
          <w:rFonts w:hint="eastAsia"/>
          <w:b w:val="0"/>
          <w:spacing w:val="10"/>
          <w:sz w:val="28"/>
          <w:szCs w:val="28"/>
        </w:rPr>
        <w:t>此外，</w:t>
      </w:r>
      <w:proofErr w:type="gramEnd"/>
      <w:r w:rsidRPr="002672A0">
        <w:rPr>
          <w:rFonts w:hint="eastAsia"/>
          <w:b w:val="0"/>
          <w:spacing w:val="10"/>
          <w:sz w:val="28"/>
          <w:szCs w:val="28"/>
        </w:rPr>
        <w:t>根據</w:t>
      </w:r>
      <w:r w:rsidRPr="002672A0">
        <w:rPr>
          <w:rFonts w:hint="eastAsia"/>
          <w:b w:val="0"/>
          <w:spacing w:val="10"/>
          <w:sz w:val="28"/>
          <w:szCs w:val="28"/>
        </w:rPr>
        <w:t>iiMedia Research</w:t>
      </w:r>
      <w:r>
        <w:rPr>
          <w:rFonts w:hint="eastAsia"/>
          <w:b w:val="0"/>
          <w:spacing w:val="10"/>
          <w:sz w:val="28"/>
          <w:szCs w:val="28"/>
        </w:rPr>
        <w:t>發布</w:t>
      </w:r>
      <w:r w:rsidRPr="002672A0">
        <w:rPr>
          <w:rFonts w:hint="eastAsia"/>
          <w:b w:val="0"/>
          <w:spacing w:val="10"/>
          <w:sz w:val="28"/>
          <w:szCs w:val="28"/>
        </w:rPr>
        <w:t>報告，今年第</w:t>
      </w:r>
      <w:r>
        <w:rPr>
          <w:rFonts w:hint="eastAsia"/>
          <w:b w:val="0"/>
          <w:spacing w:val="10"/>
          <w:sz w:val="28"/>
          <w:szCs w:val="28"/>
        </w:rPr>
        <w:t>1</w:t>
      </w:r>
      <w:r w:rsidRPr="002672A0">
        <w:rPr>
          <w:rFonts w:hint="eastAsia"/>
          <w:b w:val="0"/>
          <w:spacing w:val="10"/>
          <w:sz w:val="28"/>
          <w:szCs w:val="28"/>
        </w:rPr>
        <w:t>季有</w:t>
      </w:r>
      <w:r w:rsidRPr="002672A0">
        <w:rPr>
          <w:rFonts w:hint="eastAsia"/>
          <w:b w:val="0"/>
          <w:spacing w:val="10"/>
          <w:sz w:val="28"/>
          <w:szCs w:val="28"/>
        </w:rPr>
        <w:t>72.7%</w:t>
      </w:r>
      <w:r w:rsidRPr="002672A0">
        <w:rPr>
          <w:rFonts w:hint="eastAsia"/>
          <w:b w:val="0"/>
          <w:spacing w:val="10"/>
          <w:sz w:val="28"/>
          <w:szCs w:val="28"/>
        </w:rPr>
        <w:t>的用戶認為「正品保障」是選擇</w:t>
      </w:r>
      <w:proofErr w:type="gramStart"/>
      <w:r w:rsidRPr="002672A0">
        <w:rPr>
          <w:rFonts w:hint="eastAsia"/>
          <w:b w:val="0"/>
          <w:spacing w:val="10"/>
          <w:sz w:val="28"/>
          <w:szCs w:val="28"/>
        </w:rPr>
        <w:t>跨境電商</w:t>
      </w:r>
      <w:proofErr w:type="gramEnd"/>
      <w:r w:rsidRPr="002672A0">
        <w:rPr>
          <w:rFonts w:hint="eastAsia"/>
          <w:b w:val="0"/>
          <w:spacing w:val="10"/>
          <w:sz w:val="28"/>
          <w:szCs w:val="28"/>
        </w:rPr>
        <w:t>平台時所考慮的主要因素</w:t>
      </w:r>
      <w:r>
        <w:rPr>
          <w:rFonts w:hint="eastAsia"/>
          <w:b w:val="0"/>
          <w:spacing w:val="10"/>
          <w:sz w:val="28"/>
          <w:szCs w:val="28"/>
        </w:rPr>
        <w:t>。報告指出，隨著消費者開始注重品質及品牌，</w:t>
      </w:r>
      <w:proofErr w:type="gramStart"/>
      <w:r w:rsidRPr="002672A0">
        <w:rPr>
          <w:rFonts w:hint="eastAsia"/>
          <w:b w:val="0"/>
          <w:spacing w:val="10"/>
          <w:sz w:val="28"/>
          <w:szCs w:val="28"/>
        </w:rPr>
        <w:t>跨境電商</w:t>
      </w:r>
      <w:proofErr w:type="gramEnd"/>
      <w:r w:rsidRPr="002672A0">
        <w:rPr>
          <w:rFonts w:hint="eastAsia"/>
          <w:b w:val="0"/>
          <w:spacing w:val="10"/>
          <w:sz w:val="28"/>
          <w:szCs w:val="28"/>
        </w:rPr>
        <w:t>應提高平台商品質量檢驗。</w:t>
      </w:r>
    </w:p>
    <w:p w:rsidR="006D3FF6" w:rsidRPr="0025292F" w:rsidRDefault="006D3FF6" w:rsidP="006D3FF6">
      <w:pPr>
        <w:pStyle w:val="2"/>
        <w:widowControl/>
        <w:numPr>
          <w:ilvl w:val="0"/>
          <w:numId w:val="20"/>
        </w:numPr>
        <w:adjustRightInd w:val="0"/>
        <w:snapToGrid w:val="0"/>
        <w:spacing w:afterLines="0" w:after="0" w:line="500" w:lineRule="exact"/>
        <w:ind w:left="0" w:firstLine="0"/>
        <w:jc w:val="both"/>
        <w:textAlignment w:val="baseline"/>
        <w:rPr>
          <w:b w:val="0"/>
          <w:spacing w:val="10"/>
          <w:sz w:val="28"/>
          <w:szCs w:val="28"/>
        </w:rPr>
      </w:pPr>
      <w:proofErr w:type="gramStart"/>
      <w:r>
        <w:rPr>
          <w:spacing w:val="10"/>
          <w:sz w:val="28"/>
          <w:szCs w:val="28"/>
        </w:rPr>
        <w:t>跨境電商</w:t>
      </w:r>
      <w:proofErr w:type="gramEnd"/>
      <w:r w:rsidRPr="006D5245">
        <w:rPr>
          <w:spacing w:val="10"/>
          <w:sz w:val="28"/>
          <w:szCs w:val="28"/>
        </w:rPr>
        <w:t>格局將進一步鞏固</w:t>
      </w:r>
      <w:r>
        <w:rPr>
          <w:spacing w:val="10"/>
          <w:sz w:val="28"/>
          <w:szCs w:val="28"/>
        </w:rPr>
        <w:br/>
      </w:r>
      <w:r>
        <w:rPr>
          <w:rFonts w:hint="eastAsia"/>
          <w:spacing w:val="10"/>
          <w:sz w:val="28"/>
          <w:szCs w:val="28"/>
        </w:rPr>
        <w:t xml:space="preserve"> </w:t>
      </w:r>
      <w:r>
        <w:rPr>
          <w:spacing w:val="10"/>
          <w:sz w:val="28"/>
          <w:szCs w:val="28"/>
        </w:rPr>
        <w:t xml:space="preserve">  </w:t>
      </w:r>
      <w:r>
        <w:rPr>
          <w:rFonts w:hint="eastAsia"/>
          <w:spacing w:val="10"/>
          <w:sz w:val="28"/>
          <w:szCs w:val="28"/>
        </w:rPr>
        <w:t xml:space="preserve"> </w:t>
      </w:r>
      <w:r>
        <w:rPr>
          <w:rFonts w:hint="eastAsia"/>
          <w:b w:val="0"/>
          <w:spacing w:val="10"/>
          <w:sz w:val="28"/>
          <w:szCs w:val="28"/>
        </w:rPr>
        <w:t>市場研究公司</w:t>
      </w:r>
      <w:r w:rsidRPr="00CC78E8">
        <w:rPr>
          <w:rFonts w:hint="eastAsia"/>
          <w:b w:val="0"/>
          <w:spacing w:val="10"/>
          <w:sz w:val="28"/>
          <w:szCs w:val="28"/>
        </w:rPr>
        <w:t>S</w:t>
      </w:r>
      <w:r w:rsidRPr="00CC78E8">
        <w:rPr>
          <w:b w:val="0"/>
          <w:spacing w:val="10"/>
          <w:sz w:val="28"/>
          <w:szCs w:val="28"/>
        </w:rPr>
        <w:t>tatista</w:t>
      </w:r>
      <w:r>
        <w:rPr>
          <w:rFonts w:hint="eastAsia"/>
          <w:b w:val="0"/>
          <w:spacing w:val="10"/>
          <w:sz w:val="28"/>
          <w:szCs w:val="28"/>
        </w:rPr>
        <w:t>預</w:t>
      </w:r>
      <w:r w:rsidRPr="00CC78E8">
        <w:rPr>
          <w:rFonts w:hint="eastAsia"/>
          <w:b w:val="0"/>
          <w:spacing w:val="10"/>
          <w:sz w:val="28"/>
          <w:szCs w:val="28"/>
        </w:rPr>
        <w:t>估今</w:t>
      </w:r>
      <w:r w:rsidRPr="00CC78E8">
        <w:rPr>
          <w:b w:val="0"/>
          <w:spacing w:val="10"/>
          <w:sz w:val="28"/>
          <w:szCs w:val="28"/>
        </w:rPr>
        <w:t>年中國</w:t>
      </w:r>
      <w:r w:rsidRPr="00CC78E8">
        <w:rPr>
          <w:rFonts w:hint="eastAsia"/>
          <w:b w:val="0"/>
          <w:spacing w:val="10"/>
          <w:sz w:val="28"/>
          <w:szCs w:val="28"/>
        </w:rPr>
        <w:t>大陸</w:t>
      </w:r>
      <w:proofErr w:type="gramStart"/>
      <w:r w:rsidRPr="00CC78E8">
        <w:rPr>
          <w:b w:val="0"/>
          <w:spacing w:val="10"/>
          <w:sz w:val="28"/>
          <w:szCs w:val="28"/>
        </w:rPr>
        <w:t>跨境電商</w:t>
      </w:r>
      <w:proofErr w:type="gramEnd"/>
      <w:r w:rsidRPr="00CC78E8">
        <w:rPr>
          <w:b w:val="0"/>
          <w:spacing w:val="10"/>
          <w:sz w:val="28"/>
          <w:szCs w:val="28"/>
        </w:rPr>
        <w:t>市場將達到</w:t>
      </w:r>
      <w:r w:rsidRPr="00CC78E8">
        <w:rPr>
          <w:b w:val="0"/>
          <w:spacing w:val="10"/>
          <w:sz w:val="28"/>
          <w:szCs w:val="28"/>
        </w:rPr>
        <w:t>1,640</w:t>
      </w:r>
      <w:r w:rsidRPr="00CC78E8">
        <w:rPr>
          <w:b w:val="0"/>
          <w:spacing w:val="10"/>
          <w:sz w:val="28"/>
          <w:szCs w:val="28"/>
        </w:rPr>
        <w:t>億美元，</w:t>
      </w:r>
      <w:r w:rsidRPr="00CC78E8">
        <w:rPr>
          <w:rFonts w:hint="eastAsia"/>
          <w:b w:val="0"/>
          <w:spacing w:val="10"/>
          <w:sz w:val="28"/>
          <w:szCs w:val="28"/>
        </w:rPr>
        <w:t>約</w:t>
      </w:r>
      <w:r w:rsidRPr="00CC78E8">
        <w:rPr>
          <w:b w:val="0"/>
          <w:spacing w:val="10"/>
          <w:sz w:val="28"/>
          <w:szCs w:val="28"/>
        </w:rPr>
        <w:t>占</w:t>
      </w:r>
      <w:r w:rsidRPr="00CC78E8">
        <w:rPr>
          <w:rFonts w:hint="eastAsia"/>
          <w:b w:val="0"/>
          <w:spacing w:val="10"/>
          <w:sz w:val="28"/>
          <w:szCs w:val="28"/>
        </w:rPr>
        <w:t>其</w:t>
      </w:r>
      <w:r w:rsidRPr="00CC78E8">
        <w:rPr>
          <w:b w:val="0"/>
          <w:spacing w:val="10"/>
          <w:sz w:val="28"/>
          <w:szCs w:val="28"/>
        </w:rPr>
        <w:t>今年電子商務總銷售額</w:t>
      </w:r>
      <w:r w:rsidRPr="00CC78E8">
        <w:rPr>
          <w:b w:val="0"/>
          <w:spacing w:val="10"/>
          <w:sz w:val="28"/>
          <w:szCs w:val="28"/>
        </w:rPr>
        <w:t>20</w:t>
      </w:r>
      <w:r w:rsidRPr="00CC78E8">
        <w:rPr>
          <w:b w:val="0"/>
          <w:spacing w:val="10"/>
          <w:sz w:val="28"/>
          <w:szCs w:val="28"/>
        </w:rPr>
        <w:t>％。</w:t>
      </w:r>
      <w:proofErr w:type="gramStart"/>
      <w:r>
        <w:rPr>
          <w:rFonts w:hint="eastAsia"/>
          <w:b w:val="0"/>
          <w:spacing w:val="10"/>
          <w:sz w:val="28"/>
          <w:szCs w:val="28"/>
        </w:rPr>
        <w:t>此外，</w:t>
      </w:r>
      <w:proofErr w:type="gramEnd"/>
      <w:r>
        <w:rPr>
          <w:rFonts w:hint="eastAsia"/>
          <w:b w:val="0"/>
          <w:spacing w:val="10"/>
          <w:sz w:val="28"/>
          <w:szCs w:val="28"/>
        </w:rPr>
        <w:t>受</w:t>
      </w:r>
      <w:r>
        <w:rPr>
          <w:rFonts w:hint="eastAsia"/>
          <w:b w:val="0"/>
          <w:spacing w:val="10"/>
          <w:sz w:val="28"/>
          <w:szCs w:val="28"/>
        </w:rPr>
        <w:lastRenderedPageBreak/>
        <w:t>美「中」貿易摩擦影響</w:t>
      </w:r>
      <w:r w:rsidRPr="00944B56">
        <w:rPr>
          <w:rFonts w:hint="eastAsia"/>
          <w:b w:val="0"/>
          <w:spacing w:val="10"/>
          <w:sz w:val="28"/>
          <w:szCs w:val="28"/>
        </w:rPr>
        <w:t>，中國大陸</w:t>
      </w:r>
      <w:proofErr w:type="gramStart"/>
      <w:r w:rsidRPr="00944B56">
        <w:rPr>
          <w:rFonts w:hint="eastAsia"/>
          <w:b w:val="0"/>
          <w:spacing w:val="10"/>
          <w:sz w:val="28"/>
          <w:szCs w:val="28"/>
        </w:rPr>
        <w:t>跨境電商</w:t>
      </w:r>
      <w:proofErr w:type="gramEnd"/>
      <w:r>
        <w:rPr>
          <w:rFonts w:hint="eastAsia"/>
          <w:b w:val="0"/>
          <w:spacing w:val="10"/>
          <w:sz w:val="28"/>
          <w:szCs w:val="28"/>
        </w:rPr>
        <w:t>將</w:t>
      </w:r>
      <w:r w:rsidRPr="00944B56">
        <w:rPr>
          <w:rFonts w:hint="eastAsia"/>
          <w:b w:val="0"/>
          <w:spacing w:val="10"/>
          <w:sz w:val="28"/>
          <w:szCs w:val="28"/>
        </w:rPr>
        <w:t>積極</w:t>
      </w:r>
      <w:r>
        <w:rPr>
          <w:rFonts w:hint="eastAsia"/>
          <w:b w:val="0"/>
          <w:spacing w:val="10"/>
          <w:sz w:val="28"/>
          <w:szCs w:val="28"/>
        </w:rPr>
        <w:t>轉向開</w:t>
      </w:r>
      <w:r w:rsidRPr="00944B56">
        <w:rPr>
          <w:rFonts w:hint="eastAsia"/>
          <w:b w:val="0"/>
          <w:spacing w:val="10"/>
          <w:sz w:val="28"/>
          <w:szCs w:val="28"/>
        </w:rPr>
        <w:t>拓新興市場。</w:t>
      </w:r>
      <w:r>
        <w:rPr>
          <w:spacing w:val="10"/>
          <w:sz w:val="28"/>
          <w:szCs w:val="28"/>
        </w:rPr>
        <w:br/>
      </w:r>
      <w:r>
        <w:rPr>
          <w:rFonts w:hint="eastAsia"/>
          <w:spacing w:val="10"/>
          <w:sz w:val="28"/>
          <w:szCs w:val="28"/>
        </w:rPr>
        <w:t xml:space="preserve"> </w:t>
      </w:r>
      <w:r>
        <w:rPr>
          <w:spacing w:val="10"/>
          <w:sz w:val="28"/>
          <w:szCs w:val="28"/>
        </w:rPr>
        <w:t xml:space="preserve">   </w:t>
      </w:r>
      <w:r w:rsidRPr="00CC78E8">
        <w:rPr>
          <w:rFonts w:hint="eastAsia"/>
          <w:b w:val="0"/>
          <w:spacing w:val="10"/>
          <w:sz w:val="28"/>
          <w:szCs w:val="28"/>
        </w:rPr>
        <w:t>目前中國大陸</w:t>
      </w:r>
      <w:proofErr w:type="gramStart"/>
      <w:r w:rsidRPr="00CC78E8">
        <w:rPr>
          <w:rFonts w:hint="eastAsia"/>
          <w:b w:val="0"/>
          <w:spacing w:val="10"/>
          <w:sz w:val="28"/>
          <w:szCs w:val="28"/>
        </w:rPr>
        <w:t>跨境電商</w:t>
      </w:r>
      <w:proofErr w:type="gramEnd"/>
      <w:r>
        <w:rPr>
          <w:rFonts w:hint="eastAsia"/>
          <w:b w:val="0"/>
          <w:spacing w:val="10"/>
          <w:sz w:val="28"/>
          <w:szCs w:val="28"/>
        </w:rPr>
        <w:t>結構</w:t>
      </w:r>
      <w:r w:rsidRPr="00CC78E8">
        <w:rPr>
          <w:rFonts w:hint="eastAsia"/>
          <w:b w:val="0"/>
          <w:spacing w:val="10"/>
          <w:sz w:val="28"/>
          <w:szCs w:val="28"/>
        </w:rPr>
        <w:t>仍以出口為主</w:t>
      </w:r>
      <w:r w:rsidRPr="001F2267">
        <w:rPr>
          <w:rFonts w:hint="eastAsia"/>
          <w:spacing w:val="10"/>
          <w:sz w:val="28"/>
          <w:szCs w:val="28"/>
        </w:rPr>
        <w:t>，</w:t>
      </w:r>
      <w:r>
        <w:rPr>
          <w:rFonts w:hint="eastAsia"/>
          <w:b w:val="0"/>
          <w:spacing w:val="10"/>
          <w:sz w:val="28"/>
          <w:szCs w:val="28"/>
        </w:rPr>
        <w:t>並持續</w:t>
      </w:r>
      <w:r w:rsidRPr="000F614C">
        <w:rPr>
          <w:rFonts w:hint="eastAsia"/>
          <w:b w:val="0"/>
          <w:spacing w:val="10"/>
          <w:sz w:val="28"/>
          <w:szCs w:val="28"/>
        </w:rPr>
        <w:t>建立國產品</w:t>
      </w:r>
      <w:r>
        <w:rPr>
          <w:rFonts w:hint="eastAsia"/>
          <w:b w:val="0"/>
          <w:spacing w:val="10"/>
          <w:sz w:val="28"/>
          <w:szCs w:val="28"/>
        </w:rPr>
        <w:t>的自有品</w:t>
      </w:r>
      <w:r w:rsidRPr="000F614C">
        <w:rPr>
          <w:rFonts w:hint="eastAsia"/>
          <w:b w:val="0"/>
          <w:spacing w:val="10"/>
          <w:sz w:val="28"/>
          <w:szCs w:val="28"/>
        </w:rPr>
        <w:t>牌，許多國貨品牌成功「走出去」，打開國際知名度；</w:t>
      </w:r>
      <w:proofErr w:type="gramStart"/>
      <w:r w:rsidRPr="000F614C">
        <w:rPr>
          <w:rFonts w:hint="eastAsia"/>
          <w:b w:val="0"/>
          <w:spacing w:val="10"/>
          <w:sz w:val="28"/>
          <w:szCs w:val="28"/>
        </w:rPr>
        <w:t>惟跨境</w:t>
      </w:r>
      <w:proofErr w:type="gramEnd"/>
      <w:r w:rsidRPr="000F614C">
        <w:rPr>
          <w:rFonts w:hint="eastAsia"/>
          <w:b w:val="0"/>
          <w:spacing w:val="10"/>
          <w:sz w:val="28"/>
          <w:szCs w:val="28"/>
        </w:rPr>
        <w:t>出口市場逐漸飽和，成長速度趨緩，近年順應海外購物趨勢</w:t>
      </w:r>
      <w:r>
        <w:rPr>
          <w:rFonts w:hint="eastAsia"/>
          <w:b w:val="0"/>
          <w:spacing w:val="10"/>
          <w:sz w:val="28"/>
          <w:szCs w:val="28"/>
        </w:rPr>
        <w:t>及</w:t>
      </w:r>
      <w:r w:rsidRPr="000F614C">
        <w:rPr>
          <w:rFonts w:hint="eastAsia"/>
          <w:b w:val="0"/>
          <w:spacing w:val="10"/>
          <w:sz w:val="28"/>
          <w:szCs w:val="28"/>
        </w:rPr>
        <w:t>政策</w:t>
      </w:r>
      <w:r>
        <w:rPr>
          <w:rFonts w:hint="eastAsia"/>
          <w:b w:val="0"/>
          <w:spacing w:val="10"/>
          <w:sz w:val="28"/>
          <w:szCs w:val="28"/>
        </w:rPr>
        <w:t>支持下</w:t>
      </w:r>
      <w:r w:rsidRPr="000F614C">
        <w:rPr>
          <w:rFonts w:hint="eastAsia"/>
          <w:b w:val="0"/>
          <w:spacing w:val="10"/>
          <w:sz w:val="28"/>
          <w:szCs w:val="28"/>
        </w:rPr>
        <w:t>，</w:t>
      </w:r>
      <w:r>
        <w:rPr>
          <w:rFonts w:hint="eastAsia"/>
          <w:b w:val="0"/>
          <w:spacing w:val="10"/>
          <w:sz w:val="28"/>
          <w:szCs w:val="28"/>
        </w:rPr>
        <w:t>跨境</w:t>
      </w:r>
      <w:r w:rsidRPr="000F614C">
        <w:rPr>
          <w:rFonts w:hint="eastAsia"/>
          <w:b w:val="0"/>
          <w:spacing w:val="10"/>
          <w:sz w:val="28"/>
          <w:szCs w:val="28"/>
        </w:rPr>
        <w:t>進口規模成長速度快於出口。目前進口電商在中國</w:t>
      </w:r>
      <w:r>
        <w:rPr>
          <w:rFonts w:hint="eastAsia"/>
          <w:b w:val="0"/>
          <w:spacing w:val="10"/>
          <w:sz w:val="28"/>
          <w:szCs w:val="28"/>
        </w:rPr>
        <w:t>大陸</w:t>
      </w:r>
      <w:r w:rsidRPr="000F614C">
        <w:rPr>
          <w:rFonts w:hint="eastAsia"/>
          <w:b w:val="0"/>
          <w:spacing w:val="10"/>
          <w:sz w:val="28"/>
          <w:szCs w:val="28"/>
        </w:rPr>
        <w:t>仍是</w:t>
      </w:r>
      <w:r w:rsidRPr="00CC78E8">
        <w:rPr>
          <w:rFonts w:hint="eastAsia"/>
          <w:b w:val="0"/>
          <w:spacing w:val="10"/>
          <w:sz w:val="28"/>
          <w:szCs w:val="28"/>
        </w:rPr>
        <w:t>一個比較新的市場，具有</w:t>
      </w:r>
      <w:r>
        <w:rPr>
          <w:rFonts w:hint="eastAsia"/>
          <w:b w:val="0"/>
          <w:spacing w:val="10"/>
          <w:sz w:val="28"/>
          <w:szCs w:val="28"/>
        </w:rPr>
        <w:t>大量</w:t>
      </w:r>
      <w:r w:rsidRPr="00CC78E8">
        <w:rPr>
          <w:rFonts w:hint="eastAsia"/>
          <w:b w:val="0"/>
          <w:spacing w:val="10"/>
          <w:sz w:val="28"/>
          <w:szCs w:val="28"/>
        </w:rPr>
        <w:t>發展</w:t>
      </w:r>
      <w:r>
        <w:rPr>
          <w:rFonts w:hint="eastAsia"/>
          <w:b w:val="0"/>
          <w:spacing w:val="10"/>
          <w:sz w:val="28"/>
          <w:szCs w:val="28"/>
        </w:rPr>
        <w:t>紅利可以開拓</w:t>
      </w:r>
      <w:r w:rsidRPr="00CC78E8">
        <w:rPr>
          <w:rFonts w:hint="eastAsia"/>
          <w:b w:val="0"/>
          <w:spacing w:val="10"/>
          <w:sz w:val="28"/>
          <w:szCs w:val="28"/>
        </w:rPr>
        <w:t>，預計</w:t>
      </w:r>
      <w:r>
        <w:rPr>
          <w:rFonts w:hint="eastAsia"/>
          <w:b w:val="0"/>
          <w:spacing w:val="10"/>
          <w:sz w:val="28"/>
          <w:szCs w:val="28"/>
        </w:rPr>
        <w:t>未來跨境</w:t>
      </w:r>
      <w:r w:rsidRPr="00CC78E8">
        <w:rPr>
          <w:rFonts w:hint="eastAsia"/>
          <w:b w:val="0"/>
          <w:spacing w:val="10"/>
          <w:sz w:val="28"/>
          <w:szCs w:val="28"/>
        </w:rPr>
        <w:t>進口占比將不斷提升。</w:t>
      </w:r>
      <w:r>
        <w:rPr>
          <w:rFonts w:hint="eastAsia"/>
          <w:b w:val="0"/>
          <w:spacing w:val="10"/>
          <w:sz w:val="28"/>
          <w:szCs w:val="28"/>
        </w:rPr>
        <w:br/>
        <w:t xml:space="preserve">    </w:t>
      </w:r>
      <w:r w:rsidRPr="0025292F">
        <w:rPr>
          <w:rFonts w:hint="eastAsia"/>
          <w:b w:val="0"/>
          <w:spacing w:val="10"/>
          <w:sz w:val="28"/>
          <w:szCs w:val="28"/>
        </w:rPr>
        <w:t>國務院</w:t>
      </w:r>
      <w:r>
        <w:rPr>
          <w:rFonts w:hint="eastAsia"/>
          <w:b w:val="0"/>
          <w:spacing w:val="10"/>
          <w:sz w:val="28"/>
          <w:szCs w:val="28"/>
        </w:rPr>
        <w:t>今年</w:t>
      </w:r>
      <w:r w:rsidRPr="0025292F">
        <w:rPr>
          <w:rFonts w:hint="eastAsia"/>
          <w:b w:val="0"/>
          <w:spacing w:val="10"/>
          <w:sz w:val="28"/>
          <w:szCs w:val="28"/>
        </w:rPr>
        <w:t xml:space="preserve">8 </w:t>
      </w:r>
      <w:r w:rsidRPr="0025292F">
        <w:rPr>
          <w:rFonts w:hint="eastAsia"/>
          <w:b w:val="0"/>
          <w:spacing w:val="10"/>
          <w:sz w:val="28"/>
          <w:szCs w:val="28"/>
        </w:rPr>
        <w:t>月</w:t>
      </w:r>
      <w:r w:rsidRPr="0025292F">
        <w:rPr>
          <w:rFonts w:hint="eastAsia"/>
          <w:b w:val="0"/>
          <w:spacing w:val="10"/>
          <w:sz w:val="28"/>
          <w:szCs w:val="28"/>
        </w:rPr>
        <w:t xml:space="preserve"> 12 </w:t>
      </w:r>
      <w:r>
        <w:rPr>
          <w:rFonts w:hint="eastAsia"/>
          <w:b w:val="0"/>
          <w:spacing w:val="10"/>
          <w:sz w:val="28"/>
          <w:szCs w:val="28"/>
        </w:rPr>
        <w:t>日發布的</w:t>
      </w:r>
      <w:r>
        <w:rPr>
          <w:rFonts w:hint="eastAsia"/>
          <w:b w:val="0"/>
          <w:spacing w:val="10"/>
          <w:sz w:val="28"/>
          <w:szCs w:val="28"/>
        </w:rPr>
        <w:t>15</w:t>
      </w:r>
      <w:r>
        <w:rPr>
          <w:rFonts w:hint="eastAsia"/>
          <w:b w:val="0"/>
          <w:spacing w:val="10"/>
          <w:sz w:val="28"/>
          <w:szCs w:val="28"/>
        </w:rPr>
        <w:t>項</w:t>
      </w:r>
      <w:r w:rsidRPr="0025292F">
        <w:rPr>
          <w:rFonts w:hint="eastAsia"/>
          <w:b w:val="0"/>
          <w:spacing w:val="10"/>
          <w:sz w:val="28"/>
          <w:szCs w:val="28"/>
        </w:rPr>
        <w:t>穩外貿</w:t>
      </w:r>
      <w:r>
        <w:rPr>
          <w:rFonts w:hint="eastAsia"/>
          <w:b w:val="0"/>
          <w:spacing w:val="10"/>
          <w:sz w:val="28"/>
          <w:szCs w:val="28"/>
        </w:rPr>
        <w:t>穩外資政策中</w:t>
      </w:r>
      <w:r w:rsidRPr="0025292F">
        <w:rPr>
          <w:rFonts w:hint="eastAsia"/>
          <w:b w:val="0"/>
          <w:spacing w:val="10"/>
          <w:sz w:val="28"/>
          <w:szCs w:val="28"/>
        </w:rPr>
        <w:t>，</w:t>
      </w:r>
      <w:r>
        <w:rPr>
          <w:rFonts w:hint="eastAsia"/>
          <w:b w:val="0"/>
          <w:spacing w:val="10"/>
          <w:sz w:val="28"/>
          <w:szCs w:val="28"/>
        </w:rPr>
        <w:t>強調將</w:t>
      </w:r>
      <w:r w:rsidRPr="0025292F">
        <w:rPr>
          <w:rFonts w:hint="eastAsia"/>
          <w:b w:val="0"/>
          <w:spacing w:val="10"/>
          <w:sz w:val="28"/>
          <w:szCs w:val="28"/>
        </w:rPr>
        <w:t>發展電商平</w:t>
      </w:r>
      <w:r>
        <w:rPr>
          <w:rFonts w:hint="eastAsia"/>
          <w:b w:val="0"/>
          <w:spacing w:val="10"/>
          <w:sz w:val="28"/>
          <w:szCs w:val="28"/>
        </w:rPr>
        <w:t>台</w:t>
      </w:r>
      <w:r w:rsidRPr="0025292F">
        <w:rPr>
          <w:rFonts w:hint="eastAsia"/>
          <w:b w:val="0"/>
          <w:spacing w:val="10"/>
          <w:sz w:val="28"/>
          <w:szCs w:val="28"/>
        </w:rPr>
        <w:t>、</w:t>
      </w:r>
      <w:proofErr w:type="gramStart"/>
      <w:r w:rsidRPr="0025292F">
        <w:rPr>
          <w:rFonts w:hint="eastAsia"/>
          <w:b w:val="0"/>
          <w:spacing w:val="10"/>
          <w:sz w:val="28"/>
          <w:szCs w:val="28"/>
        </w:rPr>
        <w:t>跨境物流</w:t>
      </w:r>
      <w:proofErr w:type="gramEnd"/>
      <w:r w:rsidRPr="0025292F">
        <w:rPr>
          <w:rFonts w:hint="eastAsia"/>
          <w:b w:val="0"/>
          <w:spacing w:val="10"/>
          <w:sz w:val="28"/>
          <w:szCs w:val="28"/>
        </w:rPr>
        <w:t>及海外倉儲建設等貿易新模式，</w:t>
      </w:r>
      <w:r>
        <w:rPr>
          <w:rFonts w:hint="eastAsia"/>
          <w:b w:val="0"/>
          <w:spacing w:val="10"/>
          <w:sz w:val="28"/>
          <w:szCs w:val="28"/>
        </w:rPr>
        <w:t>並</w:t>
      </w:r>
      <w:proofErr w:type="gramStart"/>
      <w:r w:rsidRPr="0025292F">
        <w:rPr>
          <w:rFonts w:hint="eastAsia"/>
          <w:b w:val="0"/>
          <w:spacing w:val="10"/>
          <w:sz w:val="28"/>
          <w:szCs w:val="28"/>
        </w:rPr>
        <w:t>以線上展</w:t>
      </w:r>
      <w:proofErr w:type="gramEnd"/>
      <w:r w:rsidRPr="0025292F">
        <w:rPr>
          <w:rFonts w:hint="eastAsia"/>
          <w:b w:val="0"/>
          <w:spacing w:val="10"/>
          <w:sz w:val="28"/>
          <w:szCs w:val="28"/>
        </w:rPr>
        <w:t>會</w:t>
      </w:r>
      <w:proofErr w:type="gramStart"/>
      <w:r w:rsidRPr="0025292F">
        <w:rPr>
          <w:rFonts w:hint="eastAsia"/>
          <w:b w:val="0"/>
          <w:spacing w:val="10"/>
          <w:sz w:val="28"/>
          <w:szCs w:val="28"/>
        </w:rPr>
        <w:t>協助陸企與</w:t>
      </w:r>
      <w:proofErr w:type="gramEnd"/>
      <w:r w:rsidRPr="0025292F">
        <w:rPr>
          <w:rFonts w:hint="eastAsia"/>
          <w:b w:val="0"/>
          <w:spacing w:val="10"/>
          <w:sz w:val="28"/>
          <w:szCs w:val="28"/>
        </w:rPr>
        <w:t>海外買方對接</w:t>
      </w:r>
      <w:r>
        <w:rPr>
          <w:rFonts w:hint="eastAsia"/>
          <w:b w:val="0"/>
          <w:spacing w:val="10"/>
          <w:sz w:val="28"/>
          <w:szCs w:val="28"/>
        </w:rPr>
        <w:t>。可預期</w:t>
      </w:r>
      <w:proofErr w:type="gramStart"/>
      <w:r>
        <w:rPr>
          <w:rFonts w:hint="eastAsia"/>
          <w:b w:val="0"/>
          <w:spacing w:val="10"/>
          <w:sz w:val="28"/>
          <w:szCs w:val="28"/>
        </w:rPr>
        <w:t>跨境電商</w:t>
      </w:r>
      <w:proofErr w:type="gramEnd"/>
      <w:r>
        <w:rPr>
          <w:rFonts w:hint="eastAsia"/>
          <w:b w:val="0"/>
          <w:spacing w:val="10"/>
          <w:sz w:val="28"/>
          <w:szCs w:val="28"/>
        </w:rPr>
        <w:t>將成今年中國大陸特別扶持的重點產業。</w:t>
      </w:r>
    </w:p>
    <w:p w:rsidR="00A316BF" w:rsidRPr="006D3FF6" w:rsidRDefault="00A316BF" w:rsidP="00676AF0">
      <w:pPr>
        <w:widowControl/>
        <w:spacing w:beforeLines="50" w:before="180" w:afterLines="50" w:after="180" w:line="500" w:lineRule="exact"/>
        <w:ind w:leftChars="30" w:left="72"/>
        <w:jc w:val="both"/>
        <w:rPr>
          <w:rFonts w:eastAsia="標楷體"/>
          <w:color w:val="000000" w:themeColor="text1"/>
          <w:spacing w:val="10"/>
          <w:sz w:val="28"/>
          <w:szCs w:val="28"/>
        </w:rPr>
      </w:pPr>
    </w:p>
    <w:sectPr w:rsidR="00A316BF" w:rsidRPr="006D3FF6" w:rsidSect="00EE0285">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9FB" w:rsidRDefault="003F39FB">
      <w:r>
        <w:separator/>
      </w:r>
    </w:p>
  </w:endnote>
  <w:endnote w:type="continuationSeparator" w:id="0">
    <w:p w:rsidR="003F39FB" w:rsidRDefault="003F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66" w:rsidRDefault="00220766" w:rsidP="00AE413E">
    <w:pPr>
      <w:pStyle w:val="a6"/>
      <w:spacing w:before="48"/>
      <w:ind w:left="1040" w:hanging="320"/>
      <w:jc w:val="center"/>
    </w:pPr>
  </w:p>
  <w:p w:rsidR="00220766" w:rsidRDefault="0022076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66" w:rsidRDefault="0022076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66" w:rsidRDefault="00220766" w:rsidP="00172180">
    <w:pPr>
      <w:pStyle w:val="a6"/>
      <w:spacing w:before="48"/>
      <w:ind w:left="1040" w:hanging="320"/>
      <w:jc w:val="center"/>
    </w:pPr>
  </w:p>
  <w:p w:rsidR="00220766" w:rsidRDefault="0022076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220766" w:rsidRDefault="00220766" w:rsidP="00172180">
        <w:pPr>
          <w:pStyle w:val="a6"/>
          <w:spacing w:before="48"/>
          <w:ind w:left="1040" w:hanging="320"/>
          <w:jc w:val="center"/>
        </w:pPr>
        <w:r>
          <w:fldChar w:fldCharType="begin"/>
        </w:r>
        <w:r>
          <w:instrText>PAGE   \* MERGEFORMAT</w:instrText>
        </w:r>
        <w:r>
          <w:fldChar w:fldCharType="separate"/>
        </w:r>
        <w:r w:rsidR="00F164AC" w:rsidRPr="00F164AC">
          <w:rPr>
            <w:noProof/>
            <w:lang w:val="zh-TW"/>
          </w:rPr>
          <w:t>28</w:t>
        </w:r>
        <w:r>
          <w:fldChar w:fldCharType="end"/>
        </w:r>
      </w:p>
    </w:sdtContent>
  </w:sdt>
  <w:p w:rsidR="00220766" w:rsidRDefault="0022076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9FB" w:rsidRDefault="003F39FB">
      <w:r>
        <w:separator/>
      </w:r>
    </w:p>
  </w:footnote>
  <w:footnote w:type="continuationSeparator" w:id="0">
    <w:p w:rsidR="003F39FB" w:rsidRDefault="003F39FB">
      <w:r>
        <w:continuationSeparator/>
      </w:r>
    </w:p>
  </w:footnote>
  <w:footnote w:id="1">
    <w:p w:rsidR="00220766" w:rsidRPr="00A03FD6" w:rsidRDefault="00220766" w:rsidP="00EE0285">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2">
    <w:p w:rsidR="00220766" w:rsidRDefault="00220766" w:rsidP="006D3FF6">
      <w:pPr>
        <w:pStyle w:val="af6"/>
      </w:pPr>
      <w:r>
        <w:rPr>
          <w:rStyle w:val="affa"/>
        </w:rPr>
        <w:footnoteRef/>
      </w:r>
      <w:r w:rsidRPr="0050617B">
        <w:rPr>
          <w:rFonts w:eastAsia="標楷體" w:hint="eastAsia"/>
          <w:sz w:val="22"/>
          <w:szCs w:val="22"/>
        </w:rPr>
        <w:t>小程序</w:t>
      </w:r>
      <w:r>
        <w:rPr>
          <w:rFonts w:eastAsia="標楷體" w:hint="eastAsia"/>
          <w:sz w:val="22"/>
          <w:szCs w:val="22"/>
        </w:rPr>
        <w:t>是一種不需</w:t>
      </w:r>
      <w:r w:rsidRPr="00DA3450">
        <w:rPr>
          <w:rFonts w:eastAsia="標楷體" w:hint="eastAsia"/>
          <w:sz w:val="22"/>
          <w:szCs w:val="22"/>
        </w:rPr>
        <w:t>下載安裝即可使用的應用程式</w:t>
      </w:r>
      <w:r>
        <w:rPr>
          <w:rFonts w:eastAsia="標楷體" w:hint="eastAsia"/>
          <w:sz w:val="22"/>
          <w:szCs w:val="22"/>
        </w:rPr>
        <w:t>。在電商應用上，不同於傳統店商業者須入駐店商平台，小程序屬於商家的私域平台，成本及競爭度較低</w:t>
      </w:r>
      <w:r w:rsidRPr="00837D79">
        <w:rPr>
          <w:rFonts w:eastAsia="標楷體"/>
          <w:sz w:val="22"/>
          <w:szCs w:val="22"/>
        </w:rPr>
        <w:t>。</w:t>
      </w:r>
    </w:p>
  </w:footnote>
  <w:footnote w:id="3">
    <w:p w:rsidR="00220766" w:rsidRPr="00DA3450" w:rsidRDefault="00220766" w:rsidP="006D3FF6">
      <w:pPr>
        <w:pStyle w:val="af6"/>
      </w:pPr>
      <w:r>
        <w:rPr>
          <w:rStyle w:val="affa"/>
        </w:rPr>
        <w:footnoteRef/>
      </w:r>
      <w:r w:rsidRPr="000B5CA2">
        <w:t xml:space="preserve"> C2M</w:t>
      </w:r>
      <w:r>
        <w:rPr>
          <w:rFonts w:hint="eastAsia"/>
        </w:rPr>
        <w:t xml:space="preserve"> (</w:t>
      </w:r>
      <w:r>
        <w:t>Customer to</w:t>
      </w:r>
      <w:r w:rsidRPr="000B5CA2">
        <w:t xml:space="preserve"> Manufactory</w:t>
      </w:r>
      <w:r w:rsidRPr="00BE54F5">
        <w:rPr>
          <w:rFonts w:eastAsia="標楷體"/>
          <w:sz w:val="22"/>
          <w:szCs w:val="22"/>
        </w:rPr>
        <w:t>，顧客對工廠</w:t>
      </w:r>
      <w:r>
        <w:rPr>
          <w:rFonts w:hint="eastAsia"/>
        </w:rPr>
        <w:t>)</w:t>
      </w:r>
      <w:r>
        <w:rPr>
          <w:rFonts w:eastAsia="標楷體" w:hint="eastAsia"/>
          <w:sz w:val="22"/>
          <w:szCs w:val="22"/>
        </w:rPr>
        <w:t>是指客戶直接向工廠下單，實現按需求反向定製生產的模式。其核心思維是大數據及定製化生產</w:t>
      </w:r>
      <w:r w:rsidRPr="007C0E09">
        <w:rPr>
          <w:rFonts w:eastAsia="標楷體" w:hint="eastAsia"/>
          <w:sz w:val="22"/>
          <w:szCs w:val="22"/>
        </w:rPr>
        <w:t>，</w:t>
      </w:r>
      <w:r>
        <w:rPr>
          <w:rFonts w:eastAsia="標楷體" w:hint="eastAsia"/>
          <w:sz w:val="22"/>
          <w:szCs w:val="22"/>
        </w:rPr>
        <w:t>並</w:t>
      </w:r>
      <w:r w:rsidRPr="007C0E09">
        <w:rPr>
          <w:rFonts w:eastAsia="標楷體" w:hint="eastAsia"/>
          <w:sz w:val="22"/>
          <w:szCs w:val="22"/>
        </w:rPr>
        <w:t>以顧客為中心、以數字化為基礎、以設計為方向。</w:t>
      </w:r>
    </w:p>
  </w:footnote>
  <w:footnote w:id="4">
    <w:p w:rsidR="00220766" w:rsidRPr="008B65FE" w:rsidRDefault="00220766" w:rsidP="006D3FF6">
      <w:pPr>
        <w:pStyle w:val="af6"/>
      </w:pPr>
      <w:r>
        <w:rPr>
          <w:rStyle w:val="affa"/>
        </w:rPr>
        <w:footnoteRef/>
      </w:r>
      <w:r>
        <w:rPr>
          <w:rFonts w:ascii="標楷體" w:eastAsia="標楷體" w:hAnsi="標楷體" w:hint="eastAsia"/>
        </w:rPr>
        <w:t>這裡</w:t>
      </w:r>
      <w:proofErr w:type="gramStart"/>
      <w:r>
        <w:rPr>
          <w:rFonts w:ascii="標楷體" w:eastAsia="標楷體" w:hAnsi="標楷體" w:hint="eastAsia"/>
        </w:rPr>
        <w:t>採</w:t>
      </w:r>
      <w:proofErr w:type="gramEnd"/>
      <w:r>
        <w:rPr>
          <w:rFonts w:ascii="標楷體" w:eastAsia="標楷體" w:hAnsi="標楷體" w:hint="eastAsia"/>
        </w:rPr>
        <w:t>年活躍用戶，指</w:t>
      </w:r>
      <w:r w:rsidRPr="00D81FE4">
        <w:rPr>
          <w:rFonts w:ascii="標楷體" w:eastAsia="標楷體" w:hAnsi="標楷體" w:hint="eastAsia"/>
        </w:rPr>
        <w:t>過去1</w:t>
      </w:r>
      <w:r>
        <w:rPr>
          <w:rFonts w:ascii="標楷體" w:eastAsia="標楷體" w:hAnsi="標楷體" w:hint="eastAsia"/>
        </w:rPr>
        <w:t>年內，曾造訪</w:t>
      </w:r>
      <w:proofErr w:type="gramStart"/>
      <w:r>
        <w:rPr>
          <w:rFonts w:ascii="標楷體" w:eastAsia="標楷體" w:hAnsi="標楷體" w:hint="eastAsia"/>
        </w:rPr>
        <w:t>過該電商</w:t>
      </w:r>
      <w:proofErr w:type="gramEnd"/>
      <w:r w:rsidRPr="00D81FE4">
        <w:rPr>
          <w:rFonts w:ascii="標楷體" w:eastAsia="標楷體" w:hAnsi="標楷體" w:hint="eastAsia"/>
        </w:rPr>
        <w:t>網站</w:t>
      </w:r>
      <w:r>
        <w:rPr>
          <w:rFonts w:ascii="標楷體" w:eastAsia="標楷體" w:hAnsi="標楷體" w:hint="eastAsia"/>
        </w:rPr>
        <w:t>或</w:t>
      </w:r>
      <w:r w:rsidRPr="00D81FE4">
        <w:rPr>
          <w:rFonts w:ascii="標楷體" w:eastAsia="標楷體" w:hAnsi="標楷體" w:hint="eastAsia"/>
        </w:rPr>
        <w:t>應用程式的不重複使用者</w:t>
      </w:r>
      <w:r w:rsidRPr="008B65FE">
        <w:rPr>
          <w:rFonts w:ascii="標楷體" w:eastAsia="標楷體" w:hAnsi="標楷體" w:hint="eastAsia"/>
        </w:rPr>
        <w:t>。</w:t>
      </w:r>
    </w:p>
  </w:footnote>
  <w:footnote w:id="5">
    <w:p w:rsidR="00220766" w:rsidRPr="00637590" w:rsidRDefault="00220766" w:rsidP="006D3FF6">
      <w:pPr>
        <w:pStyle w:val="af6"/>
      </w:pPr>
      <w:r>
        <w:rPr>
          <w:rStyle w:val="affa"/>
        </w:rPr>
        <w:footnoteRef/>
      </w:r>
      <w:proofErr w:type="gramStart"/>
      <w:r w:rsidRPr="00637590">
        <w:rPr>
          <w:rFonts w:ascii="標楷體" w:eastAsia="標楷體" w:hAnsi="標楷體" w:hint="eastAsia"/>
        </w:rPr>
        <w:t>種草</w:t>
      </w:r>
      <w:r>
        <w:rPr>
          <w:rFonts w:ascii="標楷體" w:eastAsia="標楷體" w:hAnsi="標楷體" w:hint="eastAsia"/>
        </w:rPr>
        <w:t>行銷</w:t>
      </w:r>
      <w:r w:rsidRPr="00637590">
        <w:rPr>
          <w:rFonts w:ascii="標楷體" w:eastAsia="標楷體" w:hAnsi="標楷體" w:hint="eastAsia"/>
        </w:rPr>
        <w:t>是網紅經濟</w:t>
      </w:r>
      <w:proofErr w:type="gramEnd"/>
      <w:r w:rsidRPr="00637590">
        <w:rPr>
          <w:rFonts w:ascii="標楷體" w:eastAsia="標楷體" w:hAnsi="標楷體" w:hint="eastAsia"/>
        </w:rPr>
        <w:t>的延伸，</w:t>
      </w:r>
      <w:r>
        <w:rPr>
          <w:rFonts w:ascii="標楷體" w:eastAsia="標楷體" w:hAnsi="標楷體" w:hint="eastAsia"/>
        </w:rPr>
        <w:t>藉由</w:t>
      </w:r>
      <w:proofErr w:type="gramStart"/>
      <w:r>
        <w:rPr>
          <w:rFonts w:ascii="標楷體" w:eastAsia="標楷體" w:hAnsi="標楷體" w:hint="eastAsia"/>
        </w:rPr>
        <w:t>社群賣家</w:t>
      </w:r>
      <w:proofErr w:type="gramEnd"/>
      <w:r>
        <w:rPr>
          <w:rFonts w:ascii="標楷體" w:eastAsia="標楷體" w:hAnsi="標楷體" w:hint="eastAsia"/>
        </w:rPr>
        <w:t>的分享及散播</w:t>
      </w:r>
      <w:r w:rsidRPr="00637590">
        <w:rPr>
          <w:rFonts w:ascii="標楷體" w:eastAsia="標楷體" w:hAnsi="標楷體" w:hint="eastAsia"/>
        </w:rPr>
        <w:t>，</w:t>
      </w:r>
      <w:r>
        <w:rPr>
          <w:rFonts w:ascii="標楷體" w:eastAsia="標楷體" w:hAnsi="標楷體" w:hint="eastAsia"/>
        </w:rPr>
        <w:t>帶動模仿效應，進而</w:t>
      </w:r>
      <w:r w:rsidRPr="00637590">
        <w:rPr>
          <w:rFonts w:ascii="標楷體" w:eastAsia="標楷體" w:hAnsi="標楷體" w:hint="eastAsia"/>
        </w:rPr>
        <w:t>引流銷售。</w:t>
      </w:r>
    </w:p>
  </w:footnote>
  <w:footnote w:id="6">
    <w:p w:rsidR="00220766" w:rsidRPr="00AC2505" w:rsidRDefault="00220766" w:rsidP="006D3FF6">
      <w:pPr>
        <w:pStyle w:val="af6"/>
      </w:pPr>
      <w:r>
        <w:rPr>
          <w:rStyle w:val="affa"/>
        </w:rPr>
        <w:footnoteRef/>
      </w:r>
      <w:r>
        <w:t xml:space="preserve"> </w:t>
      </w:r>
      <w:r w:rsidRPr="005D68DF">
        <w:rPr>
          <w:rFonts w:ascii="標楷體" w:eastAsia="標楷體" w:hAnsi="標楷體" w:hint="eastAsia"/>
        </w:rPr>
        <w:t>「兩步申報」係指將過去一次性申報，拆分為「概要申報」和「完整申報」兩個步驟。第一步，企業僅須憑相關准入監管必要資訊進行概要申報，無需查驗的貨物</w:t>
      </w:r>
      <w:proofErr w:type="gramStart"/>
      <w:r w:rsidRPr="005D68DF">
        <w:rPr>
          <w:rFonts w:ascii="標楷體" w:eastAsia="標楷體" w:hAnsi="標楷體" w:hint="eastAsia"/>
        </w:rPr>
        <w:t>即可提離</w:t>
      </w:r>
      <w:proofErr w:type="gramEnd"/>
      <w:r w:rsidRPr="005D68DF">
        <w:rPr>
          <w:rFonts w:ascii="標楷體" w:eastAsia="標楷體" w:hAnsi="標楷體" w:hint="eastAsia"/>
        </w:rPr>
        <w:t>；第二步，企業自申報入境起14日內，補交稅收、合格評定等完整單證，即完成完整申報</w:t>
      </w:r>
      <w:r>
        <w:rPr>
          <w:rFonts w:ascii="標楷體" w:eastAsia="標楷體" w:hAnsi="標楷體" w:hint="eastAsia"/>
        </w:rPr>
        <w:t>。</w:t>
      </w:r>
    </w:p>
  </w:footnote>
  <w:footnote w:id="7">
    <w:p w:rsidR="00220766" w:rsidRPr="00182F98" w:rsidRDefault="00220766" w:rsidP="006D3FF6">
      <w:pPr>
        <w:pStyle w:val="af6"/>
      </w:pPr>
      <w:r>
        <w:rPr>
          <w:rStyle w:val="affa"/>
        </w:rPr>
        <w:footnoteRef/>
      </w:r>
      <w:r>
        <w:t xml:space="preserve"> </w:t>
      </w:r>
      <w:r w:rsidRPr="00182F98">
        <w:rPr>
          <w:rFonts w:eastAsia="標楷體"/>
        </w:rPr>
        <w:t>KOL</w:t>
      </w:r>
      <w:r>
        <w:rPr>
          <w:rFonts w:eastAsia="標楷體"/>
        </w:rPr>
        <w:t>(Key Opinion Leader</w:t>
      </w:r>
      <w:r>
        <w:rPr>
          <w:rFonts w:eastAsia="標楷體" w:hint="eastAsia"/>
        </w:rPr>
        <w:t>，</w:t>
      </w:r>
      <w:r w:rsidRPr="00182F98">
        <w:rPr>
          <w:rFonts w:eastAsia="標楷體"/>
        </w:rPr>
        <w:t>意見領袖</w:t>
      </w:r>
      <w:r>
        <w:rPr>
          <w:rFonts w:eastAsia="標楷體" w:hint="eastAsia"/>
        </w:rPr>
        <w:t>)</w:t>
      </w:r>
      <w:r>
        <w:rPr>
          <w:rFonts w:eastAsia="標楷體"/>
        </w:rPr>
        <w:t>是指在</w:t>
      </w:r>
      <w:r w:rsidRPr="00182F98">
        <w:rPr>
          <w:rFonts w:eastAsia="標楷體"/>
        </w:rPr>
        <w:t>網路中經</w:t>
      </w:r>
      <w:r>
        <w:rPr>
          <w:rFonts w:eastAsia="標楷體"/>
        </w:rPr>
        <w:t>常為他人提供訊息，</w:t>
      </w:r>
      <w:r>
        <w:rPr>
          <w:rFonts w:eastAsia="標楷體" w:hint="eastAsia"/>
        </w:rPr>
        <w:t>並具備</w:t>
      </w:r>
      <w:r w:rsidRPr="00182F98">
        <w:rPr>
          <w:rFonts w:eastAsia="標楷體"/>
        </w:rPr>
        <w:t>影響</w:t>
      </w:r>
      <w:r>
        <w:rPr>
          <w:rFonts w:eastAsia="標楷體" w:hint="eastAsia"/>
        </w:rPr>
        <w:t>力</w:t>
      </w:r>
      <w:r w:rsidRPr="00182F98">
        <w:rPr>
          <w:rFonts w:eastAsia="標楷體"/>
        </w:rPr>
        <w:t>的</w:t>
      </w:r>
      <w:r>
        <w:rPr>
          <w:rFonts w:eastAsia="標楷體" w:hint="eastAsia"/>
        </w:rPr>
        <w:t>「</w:t>
      </w:r>
      <w:r w:rsidRPr="00182F98">
        <w:rPr>
          <w:rFonts w:eastAsia="標楷體"/>
        </w:rPr>
        <w:t>活躍領袖</w:t>
      </w:r>
      <w:r>
        <w:rPr>
          <w:rFonts w:eastAsia="標楷體" w:hint="eastAsia"/>
        </w:rPr>
        <w:t>」</w:t>
      </w:r>
      <w:r w:rsidRPr="00182F98">
        <w:rPr>
          <w:rFonts w:eastAsia="標楷體"/>
        </w:rPr>
        <w:t>。</w:t>
      </w:r>
      <w:proofErr w:type="gramStart"/>
      <w:r>
        <w:rPr>
          <w:rFonts w:eastAsia="標楷體"/>
        </w:rPr>
        <w:t>在</w:t>
      </w:r>
      <w:r>
        <w:rPr>
          <w:rFonts w:eastAsia="標楷體" w:hint="eastAsia"/>
        </w:rPr>
        <w:t>線上</w:t>
      </w:r>
      <w:r>
        <w:rPr>
          <w:rFonts w:eastAsia="標楷體"/>
        </w:rPr>
        <w:t>行銷</w:t>
      </w:r>
      <w:proofErr w:type="gramEnd"/>
      <w:r>
        <w:rPr>
          <w:rFonts w:eastAsia="標楷體"/>
        </w:rPr>
        <w:t>中</w:t>
      </w:r>
      <w:proofErr w:type="gramStart"/>
      <w:r>
        <w:rPr>
          <w:rFonts w:eastAsia="標楷體"/>
        </w:rPr>
        <w:t>包括網紅或是</w:t>
      </w:r>
      <w:proofErr w:type="gramEnd"/>
      <w:r>
        <w:rPr>
          <w:rFonts w:eastAsia="標楷體"/>
        </w:rPr>
        <w:t>流量明星，在社交媒體擁有大量粉絲，成為了電商平</w:t>
      </w:r>
      <w:proofErr w:type="gramStart"/>
      <w:r>
        <w:rPr>
          <w:rFonts w:eastAsia="標楷體"/>
        </w:rPr>
        <w:t>臺</w:t>
      </w:r>
      <w:proofErr w:type="gramEnd"/>
      <w:r>
        <w:rPr>
          <w:rFonts w:eastAsia="標楷體" w:hint="eastAsia"/>
        </w:rPr>
        <w:t>及</w:t>
      </w:r>
      <w:r w:rsidRPr="00182F98">
        <w:rPr>
          <w:rFonts w:eastAsia="標楷體"/>
        </w:rPr>
        <w:t>品牌商爭相合作的對象。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19244C"/>
    <w:multiLevelType w:val="hybridMultilevel"/>
    <w:tmpl w:val="09A693B0"/>
    <w:lvl w:ilvl="0" w:tplc="2A58F692">
      <w:start w:val="1"/>
      <w:numFmt w:val="decimal"/>
      <w:lvlText w:val="%1、"/>
      <w:lvlJc w:val="left"/>
      <w:pPr>
        <w:ind w:left="480" w:hanging="480"/>
      </w:pPr>
      <w:rPr>
        <w:rFonts w:ascii="Times New Roman" w:hAnsi="Times New Roman"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15138B"/>
    <w:multiLevelType w:val="hybridMultilevel"/>
    <w:tmpl w:val="2B4C5FF4"/>
    <w:lvl w:ilvl="0" w:tplc="AD8427F4">
      <w:start w:val="1"/>
      <w:numFmt w:val="taiwaneseCountingThousand"/>
      <w:suff w:val="nothing"/>
      <w:lvlText w:val="(%1)"/>
      <w:lvlJc w:val="left"/>
      <w:pPr>
        <w:ind w:left="764" w:hanging="480"/>
      </w:pPr>
      <w:rPr>
        <w:rFonts w:eastAsia="標楷體" w:hint="eastAsia"/>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nsid w:val="1D947E14"/>
    <w:multiLevelType w:val="hybridMultilevel"/>
    <w:tmpl w:val="296A36FC"/>
    <w:lvl w:ilvl="0" w:tplc="E812AAEC">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37806981"/>
    <w:multiLevelType w:val="hybridMultilevel"/>
    <w:tmpl w:val="B9581204"/>
    <w:lvl w:ilvl="0" w:tplc="A2A66874">
      <w:start w:val="1"/>
      <w:numFmt w:val="taiwaneseCountingThousand"/>
      <w:lvlText w:val="(%1)"/>
      <w:lvlJc w:val="left"/>
      <w:pPr>
        <w:ind w:left="764" w:hanging="480"/>
      </w:pPr>
      <w:rPr>
        <w:rFonts w:eastAsia="標楷體" w:hint="eastAsia"/>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DEE08FA"/>
    <w:multiLevelType w:val="hybridMultilevel"/>
    <w:tmpl w:val="0E4E1454"/>
    <w:lvl w:ilvl="0" w:tplc="4CAE189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0AE6926"/>
    <w:multiLevelType w:val="hybridMultilevel"/>
    <w:tmpl w:val="27A43036"/>
    <w:lvl w:ilvl="0" w:tplc="B844B4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
    <w:nsid w:val="5B3B306C"/>
    <w:multiLevelType w:val="hybridMultilevel"/>
    <w:tmpl w:val="09A693B0"/>
    <w:lvl w:ilvl="0" w:tplc="2A58F692">
      <w:start w:val="1"/>
      <w:numFmt w:val="decimal"/>
      <w:lvlText w:val="%1、"/>
      <w:lvlJc w:val="left"/>
      <w:pPr>
        <w:ind w:left="480" w:hanging="480"/>
      </w:pPr>
      <w:rPr>
        <w:rFonts w:ascii="Times New Roman" w:hAnsi="Times New Roman"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CA02216"/>
    <w:multiLevelType w:val="hybridMultilevel"/>
    <w:tmpl w:val="1578F458"/>
    <w:lvl w:ilvl="0" w:tplc="4E7EBAFE">
      <w:start w:val="1"/>
      <w:numFmt w:val="taiwaneseCountingThousand"/>
      <w:suff w:val="nothing"/>
      <w:lvlText w:val="(%1)"/>
      <w:lvlJc w:val="left"/>
      <w:pPr>
        <w:ind w:left="764" w:hanging="480"/>
      </w:pPr>
      <w:rPr>
        <w:rFonts w:eastAsia="標楷體" w:hint="eastAsia"/>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nsid w:val="67DF1C03"/>
    <w:multiLevelType w:val="hybridMultilevel"/>
    <w:tmpl w:val="98D24274"/>
    <w:lvl w:ilvl="0" w:tplc="CC2C6B08">
      <w:start w:val="1"/>
      <w:numFmt w:val="decimal"/>
      <w:lvlText w:val="%1、"/>
      <w:lvlJc w:val="left"/>
      <w:pPr>
        <w:ind w:left="480" w:hanging="480"/>
      </w:pPr>
      <w:rPr>
        <w:rFonts w:ascii="Times New Roman" w:hAnsi="Times New Roman" w:cs="Times New Roman"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4"/>
  </w:num>
  <w:num w:numId="2">
    <w:abstractNumId w:val="19"/>
  </w:num>
  <w:num w:numId="3">
    <w:abstractNumId w:val="2"/>
  </w:num>
  <w:num w:numId="4">
    <w:abstractNumId w:val="0"/>
  </w:num>
  <w:num w:numId="5">
    <w:abstractNumId w:val="12"/>
  </w:num>
  <w:num w:numId="6">
    <w:abstractNumId w:val="8"/>
  </w:num>
  <w:num w:numId="7">
    <w:abstractNumId w:val="9"/>
  </w:num>
  <w:num w:numId="8">
    <w:abstractNumId w:val="11"/>
  </w:num>
  <w:num w:numId="9">
    <w:abstractNumId w:val="5"/>
  </w:num>
  <w:num w:numId="10">
    <w:abstractNumId w:val="20"/>
  </w:num>
  <w:num w:numId="11">
    <w:abstractNumId w:val="18"/>
  </w:num>
  <w:num w:numId="12">
    <w:abstractNumId w:val="6"/>
  </w:num>
  <w:num w:numId="13">
    <w:abstractNumId w:val="13"/>
  </w:num>
  <w:num w:numId="14">
    <w:abstractNumId w:val="4"/>
  </w:num>
  <w:num w:numId="15">
    <w:abstractNumId w:val="3"/>
  </w:num>
  <w:num w:numId="16">
    <w:abstractNumId w:val="17"/>
  </w:num>
  <w:num w:numId="17">
    <w:abstractNumId w:val="10"/>
  </w:num>
  <w:num w:numId="18">
    <w:abstractNumId w:val="7"/>
  </w:num>
  <w:num w:numId="19">
    <w:abstractNumId w:val="1"/>
  </w:num>
  <w:num w:numId="20">
    <w:abstractNumId w:val="16"/>
  </w:num>
  <w:num w:numId="2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24F"/>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6A"/>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3B"/>
    <w:rsid w:val="000A3CA7"/>
    <w:rsid w:val="000A41A1"/>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8E"/>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A58"/>
    <w:rsid w:val="00124C4A"/>
    <w:rsid w:val="00124DF6"/>
    <w:rsid w:val="00124E12"/>
    <w:rsid w:val="00124E8A"/>
    <w:rsid w:val="00125167"/>
    <w:rsid w:val="001253C9"/>
    <w:rsid w:val="00125428"/>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025"/>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A48"/>
    <w:rsid w:val="001E4AAE"/>
    <w:rsid w:val="001E4C1B"/>
    <w:rsid w:val="001E4CAD"/>
    <w:rsid w:val="001E4CB7"/>
    <w:rsid w:val="001E4E07"/>
    <w:rsid w:val="001E4FAF"/>
    <w:rsid w:val="001E56A5"/>
    <w:rsid w:val="001E5852"/>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85"/>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28A"/>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187F"/>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CE4"/>
    <w:rsid w:val="00350D35"/>
    <w:rsid w:val="00350D5B"/>
    <w:rsid w:val="00350E89"/>
    <w:rsid w:val="0035140E"/>
    <w:rsid w:val="00351551"/>
    <w:rsid w:val="00351621"/>
    <w:rsid w:val="003518F7"/>
    <w:rsid w:val="003518FD"/>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763"/>
    <w:rsid w:val="0041589A"/>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A"/>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2F1"/>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E0B"/>
    <w:rsid w:val="004E7F88"/>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F7"/>
    <w:rsid w:val="005B319E"/>
    <w:rsid w:val="005B3770"/>
    <w:rsid w:val="005B38B4"/>
    <w:rsid w:val="005B391F"/>
    <w:rsid w:val="005B3E67"/>
    <w:rsid w:val="005B431A"/>
    <w:rsid w:val="005B459C"/>
    <w:rsid w:val="005B48D2"/>
    <w:rsid w:val="005B4A3C"/>
    <w:rsid w:val="005B4D52"/>
    <w:rsid w:val="005B50C2"/>
    <w:rsid w:val="005B54A7"/>
    <w:rsid w:val="005B550D"/>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D56"/>
    <w:rsid w:val="005E7F4D"/>
    <w:rsid w:val="005F01AF"/>
    <w:rsid w:val="005F043E"/>
    <w:rsid w:val="005F0460"/>
    <w:rsid w:val="005F04BA"/>
    <w:rsid w:val="005F0601"/>
    <w:rsid w:val="005F0978"/>
    <w:rsid w:val="005F0B37"/>
    <w:rsid w:val="005F0BF7"/>
    <w:rsid w:val="005F0EE4"/>
    <w:rsid w:val="005F0F4E"/>
    <w:rsid w:val="005F0F55"/>
    <w:rsid w:val="005F0FC1"/>
    <w:rsid w:val="005F1170"/>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802"/>
    <w:rsid w:val="00601D6E"/>
    <w:rsid w:val="0060259C"/>
    <w:rsid w:val="00602745"/>
    <w:rsid w:val="00602846"/>
    <w:rsid w:val="0060286B"/>
    <w:rsid w:val="00602A68"/>
    <w:rsid w:val="00602D29"/>
    <w:rsid w:val="00603397"/>
    <w:rsid w:val="00603589"/>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EC2"/>
    <w:rsid w:val="00614479"/>
    <w:rsid w:val="0061459D"/>
    <w:rsid w:val="00614758"/>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17FD4"/>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B96"/>
    <w:rsid w:val="00685EE0"/>
    <w:rsid w:val="00686071"/>
    <w:rsid w:val="0068607A"/>
    <w:rsid w:val="00686330"/>
    <w:rsid w:val="006863B4"/>
    <w:rsid w:val="006863C7"/>
    <w:rsid w:val="006863E5"/>
    <w:rsid w:val="0068710E"/>
    <w:rsid w:val="0068759C"/>
    <w:rsid w:val="006878EB"/>
    <w:rsid w:val="00687A1D"/>
    <w:rsid w:val="00687A8E"/>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64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7C4"/>
    <w:rsid w:val="00722A07"/>
    <w:rsid w:val="00722A82"/>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D4A"/>
    <w:rsid w:val="00757F96"/>
    <w:rsid w:val="007600A2"/>
    <w:rsid w:val="00760211"/>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970"/>
    <w:rsid w:val="00781A53"/>
    <w:rsid w:val="00781C0A"/>
    <w:rsid w:val="00781C37"/>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66F"/>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D21"/>
    <w:rsid w:val="008C5E6A"/>
    <w:rsid w:val="008C63B4"/>
    <w:rsid w:val="008C6637"/>
    <w:rsid w:val="008C6670"/>
    <w:rsid w:val="008C6752"/>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E71"/>
    <w:rsid w:val="009E536E"/>
    <w:rsid w:val="009E53CF"/>
    <w:rsid w:val="009E5536"/>
    <w:rsid w:val="009E5A36"/>
    <w:rsid w:val="009E5AF9"/>
    <w:rsid w:val="009E5B76"/>
    <w:rsid w:val="009E5C07"/>
    <w:rsid w:val="009E6006"/>
    <w:rsid w:val="009E6394"/>
    <w:rsid w:val="009E66CA"/>
    <w:rsid w:val="009E6953"/>
    <w:rsid w:val="009E6ABD"/>
    <w:rsid w:val="009E6EC8"/>
    <w:rsid w:val="009E6F8C"/>
    <w:rsid w:val="009E7047"/>
    <w:rsid w:val="009E714A"/>
    <w:rsid w:val="009E7275"/>
    <w:rsid w:val="009E74C1"/>
    <w:rsid w:val="009E7889"/>
    <w:rsid w:val="009E7B7E"/>
    <w:rsid w:val="009E7C19"/>
    <w:rsid w:val="009E7CB1"/>
    <w:rsid w:val="009E7D62"/>
    <w:rsid w:val="009E7E60"/>
    <w:rsid w:val="009E7F86"/>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9B7"/>
    <w:rsid w:val="00A93AD8"/>
    <w:rsid w:val="00A93BC5"/>
    <w:rsid w:val="00A93E70"/>
    <w:rsid w:val="00A940FE"/>
    <w:rsid w:val="00A941EB"/>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5D0"/>
    <w:rsid w:val="00B16764"/>
    <w:rsid w:val="00B16CD7"/>
    <w:rsid w:val="00B16E5D"/>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556"/>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25C"/>
    <w:rsid w:val="00C32395"/>
    <w:rsid w:val="00C324FD"/>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E8"/>
    <w:rsid w:val="00C54D06"/>
    <w:rsid w:val="00C54FF7"/>
    <w:rsid w:val="00C55016"/>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0E13"/>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12"/>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B1"/>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63D"/>
    <w:rsid w:val="00D12964"/>
    <w:rsid w:val="00D130C8"/>
    <w:rsid w:val="00D1324E"/>
    <w:rsid w:val="00D13363"/>
    <w:rsid w:val="00D133C0"/>
    <w:rsid w:val="00D13479"/>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C0D"/>
    <w:rsid w:val="00D33D21"/>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9C1"/>
    <w:rsid w:val="00D47A4A"/>
    <w:rsid w:val="00D47A4D"/>
    <w:rsid w:val="00D47A74"/>
    <w:rsid w:val="00D47EA6"/>
    <w:rsid w:val="00D47F86"/>
    <w:rsid w:val="00D5007A"/>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C29"/>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DF5"/>
    <w:rsid w:val="00E712EF"/>
    <w:rsid w:val="00E71366"/>
    <w:rsid w:val="00E718B3"/>
    <w:rsid w:val="00E71C30"/>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DE6"/>
    <w:rsid w:val="00EC0E2F"/>
    <w:rsid w:val="00EC180D"/>
    <w:rsid w:val="00EC1AC3"/>
    <w:rsid w:val="00EC1B24"/>
    <w:rsid w:val="00EC1DA9"/>
    <w:rsid w:val="00EC1F5D"/>
    <w:rsid w:val="00EC22B5"/>
    <w:rsid w:val="00EC24E6"/>
    <w:rsid w:val="00EC287C"/>
    <w:rsid w:val="00EC2C72"/>
    <w:rsid w:val="00EC2EAA"/>
    <w:rsid w:val="00EC2EE0"/>
    <w:rsid w:val="00EC2EFE"/>
    <w:rsid w:val="00EC362B"/>
    <w:rsid w:val="00EC3A11"/>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55C"/>
    <w:rsid w:val="00F157C8"/>
    <w:rsid w:val="00F159F1"/>
    <w:rsid w:val="00F15B03"/>
    <w:rsid w:val="00F15EEF"/>
    <w:rsid w:val="00F160C1"/>
    <w:rsid w:val="00F16152"/>
    <w:rsid w:val="00F16166"/>
    <w:rsid w:val="00F16209"/>
    <w:rsid w:val="00F162F4"/>
    <w:rsid w:val="00F164AC"/>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8A0"/>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E68"/>
    <w:rsid w:val="00FA6F10"/>
    <w:rsid w:val="00FA7111"/>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0197E"/>
    <w:pPr>
      <w:tabs>
        <w:tab w:val="right" w:leader="dot" w:pos="8931"/>
      </w:tabs>
      <w:ind w:leftChars="75" w:left="1989" w:rightChars="294" w:right="706" w:hangingChars="502" w:hanging="1809"/>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F0197E"/>
    <w:pPr>
      <w:tabs>
        <w:tab w:val="right" w:leader="dot" w:pos="8931"/>
      </w:tabs>
      <w:ind w:leftChars="75" w:left="1989" w:rightChars="294" w:right="706" w:hangingChars="502" w:hanging="1809"/>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4.7281126896175016E-3"/>
                  <c:y val="0.23388329147028664"/>
                </c:manualLayout>
              </c:layout>
              <c:tx>
                <c:rich>
                  <a:bodyPr/>
                  <a:lstStyle/>
                  <a:p>
                    <a:endParaRPr lang="en-US" altLang="zh-TW"/>
                  </a:p>
                  <a:p>
                    <a:r>
                      <a:rPr lang="en-US" altLang="zh-TW"/>
                      <a:t>1.23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Sheet1!$A$185:$A$250</c:f>
              <c:strCache>
                <c:ptCount val="66"/>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strCache>
            </c:strRef>
          </c:cat>
          <c:val>
            <c:numRef>
              <c:f>Sheet1!$C$185:$C$250</c:f>
              <c:numCache>
                <c:formatCode>0.00_ </c:formatCode>
                <c:ptCount val="66"/>
                <c:pt idx="0">
                  <c:v>-0.19337840338135015</c:v>
                </c:pt>
                <c:pt idx="1">
                  <c:v>-0.29026719586429106</c:v>
                </c:pt>
                <c:pt idx="2">
                  <c:v>-0.29538669566588904</c:v>
                </c:pt>
                <c:pt idx="3">
                  <c:v>-0.27214137634615776</c:v>
                </c:pt>
                <c:pt idx="4">
                  <c:v>-0.26690548793920632</c:v>
                </c:pt>
                <c:pt idx="5">
                  <c:v>-0.31990371432915055</c:v>
                </c:pt>
                <c:pt idx="6">
                  <c:v>-0.32671818178886536</c:v>
                </c:pt>
                <c:pt idx="7">
                  <c:v>-0.30554170231159583</c:v>
                </c:pt>
                <c:pt idx="8">
                  <c:v>-0.24870784369467325</c:v>
                </c:pt>
                <c:pt idx="9">
                  <c:v>-0.20110562669980458</c:v>
                </c:pt>
                <c:pt idx="10">
                  <c:v>-0.11866813009915322</c:v>
                </c:pt>
                <c:pt idx="11">
                  <c:v>-2.488251728040014E-2</c:v>
                </c:pt>
                <c:pt idx="12">
                  <c:v>5.8773169092973809E-2</c:v>
                </c:pt>
                <c:pt idx="13">
                  <c:v>0.16431199808659702</c:v>
                </c:pt>
                <c:pt idx="14">
                  <c:v>0.24376435191360013</c:v>
                </c:pt>
                <c:pt idx="15">
                  <c:v>0.33105811698923571</c:v>
                </c:pt>
                <c:pt idx="16">
                  <c:v>0.41030475985561754</c:v>
                </c:pt>
                <c:pt idx="17">
                  <c:v>0.47317148097782979</c:v>
                </c:pt>
                <c:pt idx="18">
                  <c:v>0.46652538839142554</c:v>
                </c:pt>
                <c:pt idx="19">
                  <c:v>0.41283345657263659</c:v>
                </c:pt>
                <c:pt idx="20">
                  <c:v>0.3106802549735832</c:v>
                </c:pt>
                <c:pt idx="21">
                  <c:v>0.180889381715299</c:v>
                </c:pt>
                <c:pt idx="22">
                  <c:v>0.10498625994783684</c:v>
                </c:pt>
                <c:pt idx="23">
                  <c:v>9.008503756411379E-2</c:v>
                </c:pt>
                <c:pt idx="24">
                  <c:v>1.8242242693955468E-2</c:v>
                </c:pt>
                <c:pt idx="25">
                  <c:v>-9.4479433402605562E-2</c:v>
                </c:pt>
                <c:pt idx="26">
                  <c:v>-0.14370573827697797</c:v>
                </c:pt>
                <c:pt idx="27">
                  <c:v>-9.2485944490150462E-2</c:v>
                </c:pt>
                <c:pt idx="28">
                  <c:v>-2.780865633520424E-2</c:v>
                </c:pt>
                <c:pt idx="29">
                  <c:v>1.4924027840224063E-2</c:v>
                </c:pt>
                <c:pt idx="30">
                  <c:v>4.2961028700561066E-2</c:v>
                </c:pt>
                <c:pt idx="31">
                  <c:v>5.5220676798106716E-2</c:v>
                </c:pt>
                <c:pt idx="32">
                  <c:v>8.4086084747059253E-2</c:v>
                </c:pt>
                <c:pt idx="33">
                  <c:v>8.4305091803305032E-2</c:v>
                </c:pt>
                <c:pt idx="34">
                  <c:v>2.8181236727542469E-2</c:v>
                </c:pt>
                <c:pt idx="35">
                  <c:v>-4.8849724542820994E-2</c:v>
                </c:pt>
                <c:pt idx="36">
                  <c:v>-7.7373766213684192E-2</c:v>
                </c:pt>
                <c:pt idx="37">
                  <c:v>-4.1026290725121317E-2</c:v>
                </c:pt>
                <c:pt idx="38">
                  <c:v>3.6592538140167719E-2</c:v>
                </c:pt>
                <c:pt idx="39">
                  <c:v>1.6384867189378483E-2</c:v>
                </c:pt>
                <c:pt idx="40">
                  <c:v>-9.8850783060377978E-2</c:v>
                </c:pt>
                <c:pt idx="41">
                  <c:v>-0.22593099869017141</c:v>
                </c:pt>
                <c:pt idx="42">
                  <c:v>-0.34865493351805554</c:v>
                </c:pt>
                <c:pt idx="43">
                  <c:v>-0.41744590207440924</c:v>
                </c:pt>
                <c:pt idx="44">
                  <c:v>-0.39344078903243984</c:v>
                </c:pt>
                <c:pt idx="45">
                  <c:v>-0.2257819970236552</c:v>
                </c:pt>
                <c:pt idx="46">
                  <c:v>4.070678926586524E-2</c:v>
                </c:pt>
                <c:pt idx="47">
                  <c:v>0.34206203959521453</c:v>
                </c:pt>
                <c:pt idx="48">
                  <c:v>0.53297149669007116</c:v>
                </c:pt>
                <c:pt idx="49">
                  <c:v>0.50597383732864376</c:v>
                </c:pt>
                <c:pt idx="50">
                  <c:v>0.37327268156237547</c:v>
                </c:pt>
                <c:pt idx="51">
                  <c:v>0.24118625605098476</c:v>
                </c:pt>
                <c:pt idx="52">
                  <c:v>0.18875378776219698</c:v>
                </c:pt>
                <c:pt idx="53">
                  <c:v>0.18897192368283466</c:v>
                </c:pt>
                <c:pt idx="54">
                  <c:v>0.19701104432598981</c:v>
                </c:pt>
                <c:pt idx="55">
                  <c:v>0.16819409115316208</c:v>
                </c:pt>
                <c:pt idx="56">
                  <c:v>3.1684153815492166E-2</c:v>
                </c:pt>
                <c:pt idx="57">
                  <c:v>-0.19138829866961471</c:v>
                </c:pt>
                <c:pt idx="58">
                  <c:v>-0.51507519408323654</c:v>
                </c:pt>
                <c:pt idx="59">
                  <c:v>-0.74</c:v>
                </c:pt>
                <c:pt idx="60">
                  <c:v>-0.8</c:v>
                </c:pt>
                <c:pt idx="61">
                  <c:v>-0.63</c:v>
                </c:pt>
                <c:pt idx="62">
                  <c:v>0</c:v>
                </c:pt>
                <c:pt idx="63">
                  <c:v>0.7</c:v>
                </c:pt>
                <c:pt idx="64">
                  <c:v>1.1200000000000001</c:v>
                </c:pt>
                <c:pt idx="65">
                  <c:v>1.23</c:v>
                </c:pt>
              </c:numCache>
            </c:numRef>
          </c:val>
        </c:ser>
        <c:dLbls>
          <c:showLegendKey val="0"/>
          <c:showVal val="0"/>
          <c:showCatName val="0"/>
          <c:showSerName val="0"/>
          <c:showPercent val="0"/>
          <c:showBubbleSize val="0"/>
        </c:dLbls>
        <c:gapWidth val="150"/>
        <c:axId val="450852352"/>
        <c:axId val="4508538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5.8861160873409341E-2"/>
                  <c:y val="-0.11953828352101149"/>
                </c:manualLayout>
              </c:layout>
              <c:tx>
                <c:rich>
                  <a:bodyPr/>
                  <a:lstStyle/>
                  <a:p>
                    <a:r>
                      <a:rPr lang="en-US" altLang="zh-TW"/>
                      <a:t>102.39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Sheet1!$A$185:$A$250</c:f>
              <c:strCache>
                <c:ptCount val="66"/>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strCache>
            </c:strRef>
          </c:cat>
          <c:val>
            <c:numRef>
              <c:f>Sheet1!$B$185:$B$250</c:f>
              <c:numCache>
                <c:formatCode>0.00</c:formatCode>
                <c:ptCount val="66"/>
                <c:pt idx="0">
                  <c:v>101.53178866779207</c:v>
                </c:pt>
                <c:pt idx="1">
                  <c:v>101.23707519191521</c:v>
                </c:pt>
                <c:pt idx="2">
                  <c:v>100.93803434071702</c:v>
                </c:pt>
                <c:pt idx="3">
                  <c:v>100.66334018480543</c:v>
                </c:pt>
                <c:pt idx="4">
                  <c:v>100.39466420550927</c:v>
                </c:pt>
                <c:pt idx="5">
                  <c:v>100.07349794572757</c:v>
                </c:pt>
                <c:pt idx="6">
                  <c:v>99.746539632786764</c:v>
                </c:pt>
                <c:pt idx="7">
                  <c:v>99.441772357595838</c:v>
                </c:pt>
                <c:pt idx="8">
                  <c:v>99.194452869833498</c:v>
                </c:pt>
                <c:pt idx="9">
                  <c:v>98.994967243738174</c:v>
                </c:pt>
                <c:pt idx="10">
                  <c:v>98.877491767217762</c:v>
                </c:pt>
                <c:pt idx="11">
                  <c:v>98.852888558242356</c:v>
                </c:pt>
                <c:pt idx="12">
                  <c:v>98.910987533587985</c:v>
                </c:pt>
                <c:pt idx="13">
                  <c:v>99.073510153531615</c:v>
                </c:pt>
                <c:pt idx="14">
                  <c:v>99.315016053475418</c:v>
                </c:pt>
                <c:pt idx="15">
                  <c:v>99.643806475509621</c:v>
                </c:pt>
                <c:pt idx="16">
                  <c:v>100.05264975637996</c:v>
                </c:pt>
                <c:pt idx="17">
                  <c:v>100.52607036098979</c:v>
                </c:pt>
                <c:pt idx="18">
                  <c:v>100.99505000117604</c:v>
                </c:pt>
                <c:pt idx="19">
                  <c:v>101.41199135706316</c:v>
                </c:pt>
                <c:pt idx="20">
                  <c:v>101.72705839038507</c:v>
                </c:pt>
                <c:pt idx="21">
                  <c:v>101.91107183734461</c:v>
                </c:pt>
                <c:pt idx="22">
                  <c:v>102.01806446013939</c:v>
                </c:pt>
                <c:pt idx="23">
                  <c:v>102.10996747183049</c:v>
                </c:pt>
                <c:pt idx="24">
                  <c:v>102.12859461991142</c:v>
                </c:pt>
                <c:pt idx="25">
                  <c:v>102.03210410237249</c:v>
                </c:pt>
                <c:pt idx="26">
                  <c:v>101.88547811389263</c:v>
                </c:pt>
                <c:pt idx="27">
                  <c:v>101.79124836716069</c:v>
                </c:pt>
                <c:pt idx="28">
                  <c:v>101.76294158872295</c:v>
                </c:pt>
                <c:pt idx="29">
                  <c:v>101.77812871845668</c:v>
                </c:pt>
                <c:pt idx="30">
                  <c:v>101.82185364954631</c:v>
                </c:pt>
                <c:pt idx="31">
                  <c:v>101.87808036625998</c:v>
                </c:pt>
                <c:pt idx="32">
                  <c:v>101.96374565525542</c:v>
                </c:pt>
                <c:pt idx="33">
                  <c:v>102.04970628463617</c:v>
                </c:pt>
                <c:pt idx="34">
                  <c:v>102.07846515394401</c:v>
                </c:pt>
                <c:pt idx="35">
                  <c:v>102.02860010489877</c:v>
                </c:pt>
                <c:pt idx="36">
                  <c:v>101.94965673438251</c:v>
                </c:pt>
                <c:pt idx="37">
                  <c:v>101.9078305718174</c:v>
                </c:pt>
                <c:pt idx="38">
                  <c:v>101.9451212335872</c:v>
                </c:pt>
                <c:pt idx="39">
                  <c:v>101.96182480630738</c:v>
                </c:pt>
                <c:pt idx="40">
                  <c:v>101.86103474406369</c:v>
                </c:pt>
                <c:pt idx="41">
                  <c:v>101.63089909099028</c:v>
                </c:pt>
                <c:pt idx="42">
                  <c:v>101.27655794733079</c:v>
                </c:pt>
                <c:pt idx="43">
                  <c:v>100.85378310641764</c:v>
                </c:pt>
                <c:pt idx="44">
                  <c:v>100.45698318639468</c:v>
                </c:pt>
                <c:pt idx="45">
                  <c:v>100.23016940360672</c:v>
                </c:pt>
                <c:pt idx="46">
                  <c:v>100.27096988744667</c:v>
                </c:pt>
                <c:pt idx="47">
                  <c:v>100.61395881216556</c:v>
                </c:pt>
                <c:pt idx="48">
                  <c:v>101.1502025343259</c:v>
                </c:pt>
                <c:pt idx="49">
                  <c:v>101.66199609555451</c:v>
                </c:pt>
                <c:pt idx="50">
                  <c:v>102.04147255451024</c:v>
                </c:pt>
                <c:pt idx="51">
                  <c:v>102.28758256178375</c:v>
                </c:pt>
                <c:pt idx="52">
                  <c:v>102.48065424827949</c:v>
                </c:pt>
                <c:pt idx="53">
                  <c:v>102.67431391201522</c:v>
                </c:pt>
                <c:pt idx="54">
                  <c:v>102.87659365010782</c:v>
                </c:pt>
                <c:pt idx="55">
                  <c:v>103.04962600180696</c:v>
                </c:pt>
                <c:pt idx="56">
                  <c:v>103.08227640381565</c:v>
                </c:pt>
                <c:pt idx="57">
                  <c:v>102.88498898877648</c:v>
                </c:pt>
                <c:pt idx="58">
                  <c:v>102.35505393206003</c:v>
                </c:pt>
                <c:pt idx="59">
                  <c:v>100.76</c:v>
                </c:pt>
                <c:pt idx="60">
                  <c:v>99.95</c:v>
                </c:pt>
                <c:pt idx="61">
                  <c:v>99.32</c:v>
                </c:pt>
                <c:pt idx="62">
                  <c:v>99.32</c:v>
                </c:pt>
                <c:pt idx="63">
                  <c:v>100.02</c:v>
                </c:pt>
                <c:pt idx="64">
                  <c:v>101.14</c:v>
                </c:pt>
                <c:pt idx="65">
                  <c:v>102.39</c:v>
                </c:pt>
              </c:numCache>
            </c:numRef>
          </c:val>
          <c:smooth val="0"/>
        </c:ser>
        <c:dLbls>
          <c:showLegendKey val="0"/>
          <c:showVal val="0"/>
          <c:showCatName val="0"/>
          <c:showSerName val="0"/>
          <c:showPercent val="0"/>
          <c:showBubbleSize val="0"/>
        </c:dLbls>
        <c:marker val="1"/>
        <c:smooth val="0"/>
        <c:axId val="450840064"/>
        <c:axId val="450841984"/>
      </c:lineChart>
      <c:catAx>
        <c:axId val="4508400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50841984"/>
        <c:crossesAt val="60"/>
        <c:auto val="0"/>
        <c:lblAlgn val="ctr"/>
        <c:lblOffset val="100"/>
        <c:tickLblSkip val="2"/>
        <c:tickMarkSkip val="1"/>
        <c:noMultiLvlLbl val="0"/>
      </c:catAx>
      <c:valAx>
        <c:axId val="4508419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50840064"/>
        <c:crosses val="autoZero"/>
        <c:crossBetween val="between"/>
        <c:majorUnit val="10"/>
        <c:minorUnit val="5"/>
      </c:valAx>
      <c:catAx>
        <c:axId val="450852352"/>
        <c:scaling>
          <c:orientation val="minMax"/>
        </c:scaling>
        <c:delete val="1"/>
        <c:axPos val="b"/>
        <c:numFmt formatCode="General" sourceLinked="1"/>
        <c:majorTickMark val="out"/>
        <c:minorTickMark val="none"/>
        <c:tickLblPos val="nextTo"/>
        <c:crossAx val="450853888"/>
        <c:crosses val="autoZero"/>
        <c:auto val="0"/>
        <c:lblAlgn val="ctr"/>
        <c:lblOffset val="100"/>
        <c:noMultiLvlLbl val="0"/>
      </c:catAx>
      <c:valAx>
        <c:axId val="45085388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508523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Sheet1!$E$236:$E$302</c:f>
              <c:numCache>
                <c:formatCode>0.00_ </c:formatCode>
                <c:ptCount val="67"/>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Sheet1!$F$236:$F$302</c:f>
              <c:numCache>
                <c:formatCode>0.00_ </c:formatCode>
                <c:ptCount val="67"/>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numCache>
            </c:numRef>
          </c:val>
          <c:smooth val="1"/>
        </c:ser>
        <c:dLbls>
          <c:showLegendKey val="0"/>
          <c:showVal val="0"/>
          <c:showCatName val="0"/>
          <c:showSerName val="0"/>
          <c:showPercent val="0"/>
          <c:showBubbleSize val="0"/>
        </c:dLbls>
        <c:marker val="1"/>
        <c:smooth val="0"/>
        <c:axId val="476604672"/>
        <c:axId val="47724134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Sheet1!$C$236:$C$302</c:f>
              <c:numCache>
                <c:formatCode>General</c:formatCode>
                <c:ptCount val="67"/>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numCache>
            </c:numRef>
          </c:val>
          <c:smooth val="0"/>
        </c:ser>
        <c:dLbls>
          <c:showLegendKey val="0"/>
          <c:showVal val="0"/>
          <c:showCatName val="0"/>
          <c:showSerName val="0"/>
          <c:showPercent val="0"/>
          <c:showBubbleSize val="0"/>
        </c:dLbls>
        <c:marker val="1"/>
        <c:smooth val="0"/>
        <c:axId val="477242880"/>
        <c:axId val="477244416"/>
      </c:lineChart>
      <c:catAx>
        <c:axId val="4766046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77241344"/>
        <c:crosses val="autoZero"/>
        <c:auto val="0"/>
        <c:lblAlgn val="ctr"/>
        <c:lblOffset val="100"/>
        <c:tickLblSkip val="3"/>
        <c:tickMarkSkip val="3"/>
        <c:noMultiLvlLbl val="1"/>
      </c:catAx>
      <c:valAx>
        <c:axId val="47724134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76604672"/>
        <c:crosses val="autoZero"/>
        <c:crossBetween val="midCat"/>
        <c:majorUnit val="2"/>
      </c:valAx>
      <c:catAx>
        <c:axId val="477242880"/>
        <c:scaling>
          <c:orientation val="minMax"/>
        </c:scaling>
        <c:delete val="1"/>
        <c:axPos val="b"/>
        <c:numFmt formatCode="General" sourceLinked="1"/>
        <c:majorTickMark val="out"/>
        <c:minorTickMark val="none"/>
        <c:tickLblPos val="nextTo"/>
        <c:crossAx val="477244416"/>
        <c:crossesAt val="13"/>
        <c:auto val="1"/>
        <c:lblAlgn val="ctr"/>
        <c:lblOffset val="100"/>
        <c:noMultiLvlLbl val="0"/>
      </c:catAx>
      <c:valAx>
        <c:axId val="47724441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7724288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貨幣!$A$129:$A$195</c:f>
              <c:strCache>
                <c:ptCount val="61"/>
                <c:pt idx="0">
                  <c:v>104年</c:v>
                </c:pt>
                <c:pt idx="12">
                  <c:v>105年</c:v>
                </c:pt>
                <c:pt idx="24">
                  <c:v>106年</c:v>
                </c:pt>
                <c:pt idx="36">
                  <c:v>107年</c:v>
                </c:pt>
                <c:pt idx="48">
                  <c:v>108年</c:v>
                </c:pt>
                <c:pt idx="60">
                  <c:v>109年</c:v>
                </c:pt>
              </c:strCache>
            </c:strRef>
          </c:cat>
          <c:val>
            <c:numRef>
              <c:f>貨幣!$B$129:$B$195</c:f>
              <c:numCache>
                <c:formatCode>General</c:formatCode>
                <c:ptCount val="6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numCache>
            </c:numRef>
          </c:val>
        </c:ser>
        <c:ser>
          <c:idx val="1"/>
          <c:order val="1"/>
          <c:tx>
            <c:strRef>
              <c:f>貨幣!$C$20</c:f>
              <c:strCache>
                <c:ptCount val="1"/>
                <c:pt idx="0">
                  <c:v>外匯存底</c:v>
                </c:pt>
              </c:strCache>
            </c:strRef>
          </c:tx>
          <c:invertIfNegative val="0"/>
          <c:cat>
            <c:strRef>
              <c:f>貨幣!$A$129:$A$195</c:f>
              <c:strCache>
                <c:ptCount val="61"/>
                <c:pt idx="0">
                  <c:v>104年</c:v>
                </c:pt>
                <c:pt idx="12">
                  <c:v>105年</c:v>
                </c:pt>
                <c:pt idx="24">
                  <c:v>106年</c:v>
                </c:pt>
                <c:pt idx="36">
                  <c:v>107年</c:v>
                </c:pt>
                <c:pt idx="48">
                  <c:v>108年</c:v>
                </c:pt>
                <c:pt idx="60">
                  <c:v>109年</c:v>
                </c:pt>
              </c:strCache>
            </c:strRef>
          </c:cat>
          <c:val>
            <c:numRef>
              <c:f>貨幣!$C$129:$C$195</c:f>
              <c:numCache>
                <c:formatCode>General</c:formatCode>
                <c:ptCount val="67"/>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numCache>
            </c:numRef>
          </c:val>
        </c:ser>
        <c:dLbls>
          <c:showLegendKey val="0"/>
          <c:showVal val="0"/>
          <c:showCatName val="0"/>
          <c:showSerName val="0"/>
          <c:showPercent val="0"/>
          <c:showBubbleSize val="0"/>
        </c:dLbls>
        <c:gapWidth val="50"/>
        <c:axId val="477177728"/>
        <c:axId val="477179264"/>
      </c:barChart>
      <c:catAx>
        <c:axId val="47717772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77179264"/>
        <c:crosses val="autoZero"/>
        <c:auto val="1"/>
        <c:lblAlgn val="ctr"/>
        <c:lblOffset val="100"/>
        <c:tickLblSkip val="3"/>
        <c:tickMarkSkip val="3"/>
        <c:noMultiLvlLbl val="1"/>
      </c:catAx>
      <c:valAx>
        <c:axId val="4771792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7717772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工作表1!$B$97:$C$163</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104年</c:v>
                  </c:pt>
                  <c:pt idx="12">
                    <c:v>105年</c:v>
                  </c:pt>
                  <c:pt idx="24">
                    <c:v>106年</c:v>
                  </c:pt>
                  <c:pt idx="36">
                    <c:v>107年</c:v>
                  </c:pt>
                  <c:pt idx="48">
                    <c:v>108年</c:v>
                  </c:pt>
                  <c:pt idx="60">
                    <c:v>109年</c:v>
                  </c:pt>
                </c:lvl>
              </c:multiLvlStrCache>
            </c:multiLvlStrRef>
          </c:cat>
          <c:val>
            <c:numRef>
              <c:f>工作表1!$A$97:$A$163</c:f>
              <c:numCache>
                <c:formatCode>#,##0.00</c:formatCode>
                <c:ptCount val="67"/>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numCache>
            </c:numRef>
          </c:val>
          <c:smooth val="0"/>
        </c:ser>
        <c:dLbls>
          <c:showLegendKey val="0"/>
          <c:showVal val="0"/>
          <c:showCatName val="0"/>
          <c:showSerName val="0"/>
          <c:showPercent val="0"/>
          <c:showBubbleSize val="0"/>
        </c:dLbls>
        <c:marker val="1"/>
        <c:smooth val="0"/>
        <c:axId val="476762112"/>
        <c:axId val="476763648"/>
      </c:lineChart>
      <c:catAx>
        <c:axId val="4767621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76763648"/>
        <c:crossesAt val="5000"/>
        <c:auto val="1"/>
        <c:lblAlgn val="ctr"/>
        <c:lblOffset val="50"/>
        <c:tickLblSkip val="3"/>
        <c:tickMarkSkip val="3"/>
        <c:noMultiLvlLbl val="1"/>
      </c:catAx>
      <c:valAx>
        <c:axId val="476763648"/>
        <c:scaling>
          <c:orientation val="minMax"/>
          <c:min val="6000"/>
        </c:scaling>
        <c:delete val="0"/>
        <c:axPos val="l"/>
        <c:numFmt formatCode="#,##0_);[Red]\(#,##0\)" sourceLinked="0"/>
        <c:majorTickMark val="out"/>
        <c:minorTickMark val="none"/>
        <c:tickLblPos val="nextTo"/>
        <c:spPr>
          <a:ln w="28575"/>
        </c:spPr>
        <c:crossAx val="4767621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(1-7月)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329214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76839296"/>
        <c:axId val="47719372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(1-7月)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-1.6</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77195264"/>
        <c:axId val="477443200"/>
      </c:lineChart>
      <c:catAx>
        <c:axId val="47683929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77193728"/>
        <c:crossesAt val="0"/>
        <c:auto val="0"/>
        <c:lblAlgn val="ctr"/>
        <c:lblOffset val="100"/>
        <c:tickMarkSkip val="1"/>
        <c:noMultiLvlLbl val="0"/>
      </c:catAx>
      <c:valAx>
        <c:axId val="47719372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76839296"/>
        <c:crosses val="autoZero"/>
        <c:crossBetween val="between"/>
      </c:valAx>
      <c:catAx>
        <c:axId val="4771952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77443200"/>
        <c:crosses val="autoZero"/>
        <c:auto val="0"/>
        <c:lblAlgn val="ctr"/>
        <c:lblOffset val="100"/>
        <c:noMultiLvlLbl val="0"/>
      </c:catAx>
      <c:valAx>
        <c:axId val="477443200"/>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771952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2020.1-7</c:v>
                </c:pt>
              </c:strCache>
            </c:strRef>
          </c:cat>
          <c:val>
            <c:numRef>
              <c:f>Sheet1!$G$14:$G$19</c:f>
              <c:numCache>
                <c:formatCode>#,##0.00</c:formatCode>
                <c:ptCount val="6"/>
                <c:pt idx="0">
                  <c:v>22765.7</c:v>
                </c:pt>
                <c:pt idx="1">
                  <c:v>20974.400000000001</c:v>
                </c:pt>
                <c:pt idx="2">
                  <c:v>22634.9</c:v>
                </c:pt>
                <c:pt idx="3">
                  <c:v>24874</c:v>
                </c:pt>
                <c:pt idx="4">
                  <c:v>24984.1</c:v>
                </c:pt>
                <c:pt idx="5">
                  <c:v>13363.8</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11.06</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2020.1-7</c:v>
                </c:pt>
              </c:strCache>
            </c:strRef>
          </c:cat>
          <c:val>
            <c:numRef>
              <c:f>Sheet1!$H$14:$H$19</c:f>
              <c:numCache>
                <c:formatCode>#,##0.00</c:formatCode>
                <c:ptCount val="6"/>
                <c:pt idx="0">
                  <c:v>16820.7</c:v>
                </c:pt>
                <c:pt idx="1">
                  <c:v>15874.8</c:v>
                </c:pt>
                <c:pt idx="2">
                  <c:v>18409.8</c:v>
                </c:pt>
                <c:pt idx="3">
                  <c:v>21356.400000000001</c:v>
                </c:pt>
                <c:pt idx="4">
                  <c:v>20768.900000000001</c:v>
                </c:pt>
                <c:pt idx="5">
                  <c:v>11062.5</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77878144"/>
        <c:axId val="47787968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421093139601447"/>
                  <c:y val="5.7539481733797658E-2"/>
                </c:manualLayout>
              </c:layout>
              <c:tx>
                <c:rich>
                  <a:bodyPr/>
                  <a:lstStyle/>
                  <a:p>
                    <a:r>
                      <a:rPr lang="en-US" altLang="en-US"/>
                      <a:t>-</a:t>
                    </a:r>
                    <a:r>
                      <a:rPr lang="en-US" altLang="zh-TW"/>
                      <a:t>4.1</a:t>
                    </a:r>
                    <a:endParaRPr lang="en-US" altLang="en-US"/>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2020.1-7</c:v>
                </c:pt>
              </c:strCache>
            </c:strRef>
          </c:cat>
          <c:val>
            <c:numRef>
              <c:f>Sheet1!$I$14:$I$19</c:f>
              <c:numCache>
                <c:formatCode>General</c:formatCode>
                <c:ptCount val="6"/>
                <c:pt idx="0">
                  <c:v>-2.8</c:v>
                </c:pt>
                <c:pt idx="1">
                  <c:v>-7.7</c:v>
                </c:pt>
                <c:pt idx="2" formatCode="0.0_ ">
                  <c:v>7.9</c:v>
                </c:pt>
                <c:pt idx="3">
                  <c:v>9.9</c:v>
                </c:pt>
                <c:pt idx="4">
                  <c:v>0.5</c:v>
                </c:pt>
                <c:pt idx="5" formatCode="#,##0.00">
                  <c:v>-4.0999999999999996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5421707112885352E-2"/>
                  <c:y val="4.7963037091304575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2020.1-7</c:v>
                </c:pt>
              </c:strCache>
            </c:strRef>
          </c:cat>
          <c:val>
            <c:numRef>
              <c:f>Sheet1!$J$14:$J$19</c:f>
              <c:numCache>
                <c:formatCode>General</c:formatCode>
                <c:ptCount val="6"/>
                <c:pt idx="0">
                  <c:v>-14.1</c:v>
                </c:pt>
                <c:pt idx="1">
                  <c:v>-5.5</c:v>
                </c:pt>
                <c:pt idx="2">
                  <c:v>15.9</c:v>
                </c:pt>
                <c:pt idx="3">
                  <c:v>15.8</c:v>
                </c:pt>
                <c:pt idx="4">
                  <c:v>-2.8</c:v>
                </c:pt>
                <c:pt idx="5" formatCode="0.0">
                  <c:v>-5.7</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77407104"/>
        <c:axId val="477408640"/>
      </c:lineChart>
      <c:catAx>
        <c:axId val="4778781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77879680"/>
        <c:crosses val="autoZero"/>
        <c:auto val="0"/>
        <c:lblAlgn val="ctr"/>
        <c:lblOffset val="100"/>
        <c:tickLblSkip val="1"/>
        <c:tickMarkSkip val="1"/>
        <c:noMultiLvlLbl val="0"/>
      </c:catAx>
      <c:valAx>
        <c:axId val="477879680"/>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7878144"/>
        <c:crosses val="autoZero"/>
        <c:crossBetween val="between"/>
        <c:dispUnits>
          <c:builtInUnit val="thousands"/>
        </c:dispUnits>
      </c:valAx>
      <c:catAx>
        <c:axId val="477407104"/>
        <c:scaling>
          <c:orientation val="minMax"/>
        </c:scaling>
        <c:delete val="1"/>
        <c:axPos val="b"/>
        <c:numFmt formatCode="General" sourceLinked="1"/>
        <c:majorTickMark val="out"/>
        <c:minorTickMark val="none"/>
        <c:tickLblPos val="nextTo"/>
        <c:crossAx val="477408640"/>
        <c:crossesAt val="0"/>
        <c:auto val="0"/>
        <c:lblAlgn val="ctr"/>
        <c:lblOffset val="100"/>
        <c:noMultiLvlLbl val="0"/>
      </c:catAx>
      <c:valAx>
        <c:axId val="477408640"/>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74071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700736933582"/>
          <c:y val="1.4606844152298699E-2"/>
        </c:manualLayout>
      </c:layout>
      <c:overlay val="0"/>
      <c:spPr>
        <a:noFill/>
        <a:ln w="263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794.26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351.12</c:v>
                </c:pt>
              </c:numCache>
            </c:numRef>
          </c:val>
        </c:ser>
        <c:dLbls>
          <c:showLegendKey val="0"/>
          <c:showVal val="0"/>
          <c:showCatName val="0"/>
          <c:showSerName val="0"/>
          <c:showPercent val="0"/>
          <c:showBubbleSize val="0"/>
        </c:dLbls>
        <c:gapWidth val="150"/>
        <c:axId val="478097408"/>
        <c:axId val="478099328"/>
      </c:barChart>
      <c:lineChart>
        <c:grouping val="standard"/>
        <c:varyColors val="0"/>
        <c:ser>
          <c:idx val="2"/>
          <c:order val="2"/>
          <c:tx>
            <c:strRef>
              <c:f>Sheet1!$D$1</c:f>
              <c:strCache>
                <c:ptCount val="1"/>
                <c:pt idx="0">
                  <c:v>出口成長率</c:v>
                </c:pt>
              </c:strCache>
            </c:strRef>
          </c:tx>
          <c:spPr>
            <a:ln w="3959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10.199999999999999</c:v>
                </c:pt>
              </c:numCache>
            </c:numRef>
          </c:val>
          <c:smooth val="0"/>
        </c:ser>
        <c:ser>
          <c:idx val="3"/>
          <c:order val="3"/>
          <c:tx>
            <c:strRef>
              <c:f>Sheet1!$E$1</c:f>
              <c:strCache>
                <c:ptCount val="1"/>
                <c:pt idx="0">
                  <c:v>進口成長率</c:v>
                </c:pt>
              </c:strCache>
            </c:strRef>
          </c:tx>
          <c:spPr>
            <a:ln w="26395">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7.2</c:v>
                </c:pt>
              </c:numCache>
            </c:numRef>
          </c:val>
          <c:smooth val="0"/>
        </c:ser>
        <c:dLbls>
          <c:showLegendKey val="0"/>
          <c:showVal val="0"/>
          <c:showCatName val="0"/>
          <c:showSerName val="0"/>
          <c:showPercent val="0"/>
          <c:showBubbleSize val="0"/>
        </c:dLbls>
        <c:marker val="1"/>
        <c:smooth val="0"/>
        <c:axId val="478101504"/>
        <c:axId val="478103040"/>
      </c:lineChart>
      <c:catAx>
        <c:axId val="478097408"/>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478099328"/>
        <c:crosses val="autoZero"/>
        <c:auto val="0"/>
        <c:lblAlgn val="ctr"/>
        <c:lblOffset val="100"/>
        <c:tickLblSkip val="1"/>
        <c:tickMarkSkip val="1"/>
        <c:noMultiLvlLbl val="0"/>
      </c:catAx>
      <c:valAx>
        <c:axId val="478099328"/>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9272762356"/>
              <c:y val="3.1581611127065673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478097408"/>
        <c:crosses val="autoZero"/>
        <c:crossBetween val="between"/>
      </c:valAx>
      <c:catAx>
        <c:axId val="478101504"/>
        <c:scaling>
          <c:orientation val="minMax"/>
        </c:scaling>
        <c:delete val="1"/>
        <c:axPos val="b"/>
        <c:numFmt formatCode="General" sourceLinked="1"/>
        <c:majorTickMark val="out"/>
        <c:minorTickMark val="none"/>
        <c:tickLblPos val="nextTo"/>
        <c:crossAx val="478103040"/>
        <c:crosses val="autoZero"/>
        <c:auto val="0"/>
        <c:lblAlgn val="ctr"/>
        <c:lblOffset val="100"/>
        <c:noMultiLvlLbl val="0"/>
      </c:catAx>
      <c:valAx>
        <c:axId val="478103040"/>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4208448402"/>
              <c:y val="3.0806042169678534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478101504"/>
        <c:crosses val="max"/>
        <c:crossBetween val="between"/>
      </c:valAx>
      <c:spPr>
        <a:solidFill>
          <a:srgbClr val="FFFFFF"/>
        </a:solidFill>
        <a:ln w="13198">
          <a:solidFill>
            <a:srgbClr val="333333"/>
          </a:solidFill>
          <a:prstDash val="solid"/>
        </a:ln>
      </c:spPr>
    </c:plotArea>
    <c:legend>
      <c:legendPos val="r"/>
      <c:layout>
        <c:manualLayout>
          <c:xMode val="edge"/>
          <c:yMode val="edge"/>
          <c:x val="1.9323503679687101E-2"/>
          <c:y val="0.85762681217226677"/>
          <c:w val="0.98067649632031295"/>
          <c:h val="0.13925274152546885"/>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9.6210807584070045E-3"/>
                  <c:y val="0.20876866862230456"/>
                </c:manualLayout>
              </c:layout>
              <c:tx>
                <c:rich>
                  <a:bodyPr/>
                  <a:lstStyle/>
                  <a:p>
                    <a:r>
                      <a:rPr lang="en-US" altLang="en-US"/>
                      <a:t>-</a:t>
                    </a:r>
                    <a:r>
                      <a:rPr lang="en-US" altLang="zh-TW"/>
                      <a:t>0.10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Sheet1!$A$184:$A$250</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pt idx="66">
                  <c:v>109/07</c:v>
                </c:pt>
              </c:strCache>
            </c:strRef>
          </c:cat>
          <c:val>
            <c:numRef>
              <c:f>Sheet1!$C$184:$C$250</c:f>
              <c:numCache>
                <c:formatCode>0.00_ </c:formatCode>
                <c:ptCount val="67"/>
                <c:pt idx="0">
                  <c:v>-0.23294406848249904</c:v>
                </c:pt>
                <c:pt idx="1">
                  <c:v>-0.32572538147669361</c:v>
                </c:pt>
                <c:pt idx="2">
                  <c:v>-0.46507060073123219</c:v>
                </c:pt>
                <c:pt idx="3">
                  <c:v>-0.60564259998545644</c:v>
                </c:pt>
                <c:pt idx="4">
                  <c:v>-0.71104715821307396</c:v>
                </c:pt>
                <c:pt idx="5">
                  <c:v>-0.76653915119671012</c:v>
                </c:pt>
                <c:pt idx="6">
                  <c:v>-0.76749547449724842</c:v>
                </c:pt>
                <c:pt idx="7">
                  <c:v>-0.7698171811177712</c:v>
                </c:pt>
                <c:pt idx="8">
                  <c:v>-0.6779397571926582</c:v>
                </c:pt>
                <c:pt idx="9">
                  <c:v>-0.56140928305827842</c:v>
                </c:pt>
                <c:pt idx="10">
                  <c:v>-0.54414201173283994</c:v>
                </c:pt>
                <c:pt idx="11">
                  <c:v>-0.42888389504268654</c:v>
                </c:pt>
                <c:pt idx="12">
                  <c:v>-0.22388091127841792</c:v>
                </c:pt>
                <c:pt idx="13">
                  <c:v>5.3348788965634775E-2</c:v>
                </c:pt>
                <c:pt idx="14">
                  <c:v>0.396799503823142</c:v>
                </c:pt>
                <c:pt idx="15">
                  <c:v>0.69810630943034635</c:v>
                </c:pt>
                <c:pt idx="16">
                  <c:v>0.81197494161655559</c:v>
                </c:pt>
                <c:pt idx="17">
                  <c:v>0.8273157612877613</c:v>
                </c:pt>
                <c:pt idx="18">
                  <c:v>0.77859750044697584</c:v>
                </c:pt>
                <c:pt idx="19">
                  <c:v>0.66733401164240647</c:v>
                </c:pt>
                <c:pt idx="20">
                  <c:v>0.60276115284467746</c:v>
                </c:pt>
                <c:pt idx="21">
                  <c:v>0.53527573938345618</c:v>
                </c:pt>
                <c:pt idx="22">
                  <c:v>0.32230715620369388</c:v>
                </c:pt>
                <c:pt idx="23">
                  <c:v>6.4199043542334522E-2</c:v>
                </c:pt>
                <c:pt idx="24">
                  <c:v>-0.23190567321822453</c:v>
                </c:pt>
                <c:pt idx="25">
                  <c:v>-0.41384444291743261</c:v>
                </c:pt>
                <c:pt idx="26">
                  <c:v>-0.44700041047759376</c:v>
                </c:pt>
                <c:pt idx="27">
                  <c:v>-0.30521383594296347</c:v>
                </c:pt>
                <c:pt idx="28">
                  <c:v>-2.4900610417033509E-2</c:v>
                </c:pt>
                <c:pt idx="29">
                  <c:v>0.29380139121655269</c:v>
                </c:pt>
                <c:pt idx="30">
                  <c:v>0.4765327260665142</c:v>
                </c:pt>
                <c:pt idx="31">
                  <c:v>0.54446734865842839</c:v>
                </c:pt>
                <c:pt idx="32">
                  <c:v>0.49094560802205311</c:v>
                </c:pt>
                <c:pt idx="33">
                  <c:v>0.32207859304318465</c:v>
                </c:pt>
                <c:pt idx="34">
                  <c:v>0.24910023317927799</c:v>
                </c:pt>
                <c:pt idx="35">
                  <c:v>0.13892686918155484</c:v>
                </c:pt>
                <c:pt idx="36">
                  <c:v>1.9167477448167602E-2</c:v>
                </c:pt>
                <c:pt idx="37">
                  <c:v>-2.2179787520615335E-3</c:v>
                </c:pt>
                <c:pt idx="38">
                  <c:v>-7.2097416489436128E-2</c:v>
                </c:pt>
                <c:pt idx="39">
                  <c:v>-0.14648376680365116</c:v>
                </c:pt>
                <c:pt idx="40">
                  <c:v>-0.13685561294896065</c:v>
                </c:pt>
                <c:pt idx="41">
                  <c:v>-0.15990058176033051</c:v>
                </c:pt>
                <c:pt idx="42">
                  <c:v>-0.16592358537235175</c:v>
                </c:pt>
                <c:pt idx="43">
                  <c:v>-0.18731818822042001</c:v>
                </c:pt>
                <c:pt idx="44">
                  <c:v>-0.27298856282101935</c:v>
                </c:pt>
                <c:pt idx="45">
                  <c:v>-0.41486319641707015</c:v>
                </c:pt>
                <c:pt idx="46">
                  <c:v>-0.49087210329535891</c:v>
                </c:pt>
                <c:pt idx="47">
                  <c:v>-0.49602198417521004</c:v>
                </c:pt>
                <c:pt idx="48">
                  <c:v>-0.44608495787681335</c:v>
                </c:pt>
                <c:pt idx="49">
                  <c:v>-0.35714784119537102</c:v>
                </c:pt>
                <c:pt idx="50">
                  <c:v>-0.12325466854484768</c:v>
                </c:pt>
                <c:pt idx="51">
                  <c:v>8.369237515513106E-2</c:v>
                </c:pt>
                <c:pt idx="52">
                  <c:v>0.25640658211558698</c:v>
                </c:pt>
                <c:pt idx="53">
                  <c:v>0.3713540296530482</c:v>
                </c:pt>
                <c:pt idx="54">
                  <c:v>0.39534184524951943</c:v>
                </c:pt>
                <c:pt idx="55">
                  <c:v>0.36482644290170008</c:v>
                </c:pt>
                <c:pt idx="56">
                  <c:v>0.29416972947273745</c:v>
                </c:pt>
                <c:pt idx="57">
                  <c:v>0.23674362173724539</c:v>
                </c:pt>
                <c:pt idx="58">
                  <c:v>0.16468984449347079</c:v>
                </c:pt>
                <c:pt idx="59">
                  <c:v>-5.1861688783572113E-3</c:v>
                </c:pt>
                <c:pt idx="60">
                  <c:v>-0.21</c:v>
                </c:pt>
                <c:pt idx="61">
                  <c:v>-0.39</c:v>
                </c:pt>
                <c:pt idx="62">
                  <c:v>-0.56000000000000005</c:v>
                </c:pt>
                <c:pt idx="63">
                  <c:v>-0.56999999999999995</c:v>
                </c:pt>
                <c:pt idx="64">
                  <c:v>-0.42</c:v>
                </c:pt>
                <c:pt idx="65">
                  <c:v>-0.22</c:v>
                </c:pt>
                <c:pt idx="66">
                  <c:v>-0.1</c:v>
                </c:pt>
              </c:numCache>
            </c:numRef>
          </c:val>
        </c:ser>
        <c:dLbls>
          <c:showLegendKey val="0"/>
          <c:showVal val="0"/>
          <c:showCatName val="0"/>
          <c:showSerName val="0"/>
          <c:showPercent val="0"/>
          <c:showBubbleSize val="0"/>
        </c:dLbls>
        <c:gapWidth val="150"/>
        <c:axId val="475180032"/>
        <c:axId val="4751859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5.2928735893572873E-2"/>
                  <c:y val="-9.9399104523699197E-2"/>
                </c:manualLayout>
              </c:layout>
              <c:tx>
                <c:rich>
                  <a:bodyPr/>
                  <a:lstStyle/>
                  <a:p>
                    <a:r>
                      <a:rPr lang="en-US" altLang="zh-TW"/>
                      <a:t>98.79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Sheet1!$A$184:$A$250</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pt idx="66">
                  <c:v>109/07</c:v>
                </c:pt>
              </c:strCache>
            </c:strRef>
          </c:cat>
          <c:val>
            <c:numRef>
              <c:f>Sheet1!$B$184:$B$250</c:f>
              <c:numCache>
                <c:formatCode>0.00</c:formatCode>
                <c:ptCount val="67"/>
                <c:pt idx="0">
                  <c:v>102.64256317896614</c:v>
                </c:pt>
                <c:pt idx="1">
                  <c:v>102.308230298494</c:v>
                </c:pt>
                <c:pt idx="2">
                  <c:v>101.8324247972473</c:v>
                </c:pt>
                <c:pt idx="3">
                  <c:v>101.21568425207701</c:v>
                </c:pt>
                <c:pt idx="4">
                  <c:v>100.4959930055367</c:v>
                </c:pt>
                <c:pt idx="5">
                  <c:v>99.725651873765358</c:v>
                </c:pt>
                <c:pt idx="6">
                  <c:v>98.96026200872133</c:v>
                </c:pt>
                <c:pt idx="7">
                  <c:v>98.198448909299032</c:v>
                </c:pt>
                <c:pt idx="8">
                  <c:v>97.532722583196374</c:v>
                </c:pt>
                <c:pt idx="9">
                  <c:v>96.985164824594833</c:v>
                </c:pt>
                <c:pt idx="10">
                  <c:v>96.457427797635873</c:v>
                </c:pt>
                <c:pt idx="11">
                  <c:v>96.043737424239382</c:v>
                </c:pt>
                <c:pt idx="12">
                  <c:v>95.828713829668146</c:v>
                </c:pt>
                <c:pt idx="13">
                  <c:v>95.879837287977622</c:v>
                </c:pt>
                <c:pt idx="14">
                  <c:v>96.26028800660275</c:v>
                </c:pt>
                <c:pt idx="15">
                  <c:v>96.93228715065267</c:v>
                </c:pt>
                <c:pt idx="16">
                  <c:v>97.719353032651782</c:v>
                </c:pt>
                <c:pt idx="17">
                  <c:v>98.527800642119345</c:v>
                </c:pt>
                <c:pt idx="18">
                  <c:v>99.294935635164265</c:v>
                </c:pt>
                <c:pt idx="19">
                  <c:v>99.957564512496148</c:v>
                </c:pt>
                <c:pt idx="20">
                  <c:v>100.56006988070713</c:v>
                </c:pt>
                <c:pt idx="21">
                  <c:v>101.09834353828562</c:v>
                </c:pt>
                <c:pt idx="22">
                  <c:v>101.42419073431292</c:v>
                </c:pt>
                <c:pt idx="23">
                  <c:v>101.4893040946849</c:v>
                </c:pt>
                <c:pt idx="24">
                  <c:v>101.25394464077962</c:v>
                </c:pt>
                <c:pt idx="25">
                  <c:v>100.83491081764906</c:v>
                </c:pt>
                <c:pt idx="26">
                  <c:v>100.38417835238945</c:v>
                </c:pt>
                <c:pt idx="27">
                  <c:v>100.0777919509603</c:v>
                </c:pt>
                <c:pt idx="28">
                  <c:v>100.05287196987263</c:v>
                </c:pt>
                <c:pt idx="29">
                  <c:v>100.34682869967223</c:v>
                </c:pt>
                <c:pt idx="30">
                  <c:v>100.82501417799608</c:v>
                </c:pt>
                <c:pt idx="31">
                  <c:v>101.37397345947551</c:v>
                </c:pt>
                <c:pt idx="32">
                  <c:v>101.87166452985224</c:v>
                </c:pt>
                <c:pt idx="33">
                  <c:v>102.19977135367965</c:v>
                </c:pt>
                <c:pt idx="34">
                  <c:v>102.45435122243036</c:v>
                </c:pt>
                <c:pt idx="35">
                  <c:v>102.59668784492395</c:v>
                </c:pt>
                <c:pt idx="36">
                  <c:v>102.6163530419292</c:v>
                </c:pt>
                <c:pt idx="37">
                  <c:v>102.6140770330226</c:v>
                </c:pt>
                <c:pt idx="38">
                  <c:v>102.5400949345273</c:v>
                </c:pt>
                <c:pt idx="39">
                  <c:v>102.38989034098317</c:v>
                </c:pt>
                <c:pt idx="40">
                  <c:v>102.24976402895925</c:v>
                </c:pt>
                <c:pt idx="41">
                  <c:v>102.08626606142838</c:v>
                </c:pt>
                <c:pt idx="42">
                  <c:v>101.9168808686065</c:v>
                </c:pt>
                <c:pt idx="43">
                  <c:v>101.72597201387266</c:v>
                </c:pt>
                <c:pt idx="44">
                  <c:v>101.44827174485629</c:v>
                </c:pt>
                <c:pt idx="45">
                  <c:v>101.0274002019857</c:v>
                </c:pt>
                <c:pt idx="46">
                  <c:v>100.53148487770959</c:v>
                </c:pt>
                <c:pt idx="47">
                  <c:v>100.03282661169837</c:v>
                </c:pt>
                <c:pt idx="48">
                  <c:v>99.586595219244586</c:v>
                </c:pt>
                <c:pt idx="49">
                  <c:v>99.230923844299085</c:v>
                </c:pt>
                <c:pt idx="50">
                  <c:v>99.108617098020801</c:v>
                </c:pt>
                <c:pt idx="51">
                  <c:v>99.191563453653544</c:v>
                </c:pt>
                <c:pt idx="52">
                  <c:v>99.445897151252069</c:v>
                </c:pt>
                <c:pt idx="53">
                  <c:v>99.815193497647869</c:v>
                </c:pt>
                <c:pt idx="54">
                  <c:v>100.20980472546086</c:v>
                </c:pt>
                <c:pt idx="55">
                  <c:v>100.5753965914795</c:v>
                </c:pt>
                <c:pt idx="56">
                  <c:v>100.87125896354878</c:v>
                </c:pt>
                <c:pt idx="57">
                  <c:v>101.11006523531104</c:v>
                </c:pt>
                <c:pt idx="58">
                  <c:v>101.27658324451431</c:v>
                </c:pt>
                <c:pt idx="59">
                  <c:v>101.27133086987303</c:v>
                </c:pt>
                <c:pt idx="60">
                  <c:v>101.04</c:v>
                </c:pt>
                <c:pt idx="61">
                  <c:v>100.65</c:v>
                </c:pt>
                <c:pt idx="62">
                  <c:v>100.09</c:v>
                </c:pt>
                <c:pt idx="63">
                  <c:v>99.52</c:v>
                </c:pt>
                <c:pt idx="64">
                  <c:v>99.1</c:v>
                </c:pt>
                <c:pt idx="65">
                  <c:v>98.88</c:v>
                </c:pt>
                <c:pt idx="66">
                  <c:v>98.79</c:v>
                </c:pt>
              </c:numCache>
            </c:numRef>
          </c:val>
          <c:smooth val="0"/>
        </c:ser>
        <c:dLbls>
          <c:showLegendKey val="0"/>
          <c:showVal val="0"/>
          <c:showCatName val="0"/>
          <c:showSerName val="0"/>
          <c:showPercent val="0"/>
          <c:showBubbleSize val="0"/>
        </c:dLbls>
        <c:marker val="1"/>
        <c:smooth val="0"/>
        <c:axId val="474905600"/>
        <c:axId val="475178112"/>
      </c:lineChart>
      <c:catAx>
        <c:axId val="4749056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75178112"/>
        <c:crossesAt val="60"/>
        <c:auto val="0"/>
        <c:lblAlgn val="ctr"/>
        <c:lblOffset val="100"/>
        <c:tickLblSkip val="2"/>
        <c:tickMarkSkip val="1"/>
        <c:noMultiLvlLbl val="0"/>
      </c:catAx>
      <c:valAx>
        <c:axId val="4751781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74905600"/>
        <c:crosses val="autoZero"/>
        <c:crossBetween val="between"/>
        <c:majorUnit val="10"/>
        <c:minorUnit val="5"/>
      </c:valAx>
      <c:catAx>
        <c:axId val="475180032"/>
        <c:scaling>
          <c:orientation val="minMax"/>
        </c:scaling>
        <c:delete val="1"/>
        <c:axPos val="b"/>
        <c:numFmt formatCode="General" sourceLinked="1"/>
        <c:majorTickMark val="out"/>
        <c:minorTickMark val="none"/>
        <c:tickLblPos val="nextTo"/>
        <c:crossAx val="475185920"/>
        <c:crosses val="autoZero"/>
        <c:auto val="0"/>
        <c:lblAlgn val="ctr"/>
        <c:lblOffset val="100"/>
        <c:noMultiLvlLbl val="0"/>
      </c:catAx>
      <c:valAx>
        <c:axId val="47518592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751800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Sheet1!$A$105:$A$171</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strCache>
            </c:strRef>
          </c:cat>
          <c:val>
            <c:numRef>
              <c:f>Sheet1!$B$105:$B$171</c:f>
              <c:numCache>
                <c:formatCode>General</c:formatCode>
                <c:ptCount val="67"/>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116.7</c:v>
                </c:pt>
              </c:numCache>
            </c:numRef>
          </c:val>
        </c:ser>
        <c:dLbls>
          <c:showLegendKey val="0"/>
          <c:showVal val="0"/>
          <c:showCatName val="0"/>
          <c:showSerName val="0"/>
          <c:showPercent val="0"/>
          <c:showBubbleSize val="0"/>
        </c:dLbls>
        <c:gapWidth val="150"/>
        <c:axId val="475547520"/>
        <c:axId val="47555417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Sheet1!$A$105:$A$171</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strCache>
            </c:strRef>
          </c:cat>
          <c:val>
            <c:numRef>
              <c:f>Sheet1!$C$105:$C$171</c:f>
              <c:numCache>
                <c:formatCode>0.00_ </c:formatCode>
                <c:ptCount val="67"/>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2.65</c:v>
                </c:pt>
              </c:numCache>
            </c:numRef>
          </c:val>
          <c:smooth val="0"/>
        </c:ser>
        <c:dLbls>
          <c:showLegendKey val="0"/>
          <c:showVal val="0"/>
          <c:showCatName val="0"/>
          <c:showSerName val="0"/>
          <c:showPercent val="0"/>
          <c:showBubbleSize val="0"/>
        </c:dLbls>
        <c:marker val="1"/>
        <c:smooth val="0"/>
        <c:axId val="475556096"/>
        <c:axId val="475557888"/>
      </c:lineChart>
      <c:catAx>
        <c:axId val="4755475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75554176"/>
        <c:crosses val="autoZero"/>
        <c:auto val="0"/>
        <c:lblAlgn val="ctr"/>
        <c:lblOffset val="100"/>
        <c:tickLblSkip val="3"/>
        <c:tickMarkSkip val="1"/>
        <c:noMultiLvlLbl val="0"/>
      </c:catAx>
      <c:valAx>
        <c:axId val="47555417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5547520"/>
        <c:crosses val="autoZero"/>
        <c:crossBetween val="between"/>
        <c:majorUnit val="10"/>
      </c:valAx>
      <c:catAx>
        <c:axId val="475556096"/>
        <c:scaling>
          <c:orientation val="minMax"/>
        </c:scaling>
        <c:delete val="1"/>
        <c:axPos val="b"/>
        <c:numFmt formatCode="General" sourceLinked="1"/>
        <c:majorTickMark val="out"/>
        <c:minorTickMark val="none"/>
        <c:tickLblPos val="nextTo"/>
        <c:crossAx val="475557888"/>
        <c:crosses val="autoZero"/>
        <c:auto val="0"/>
        <c:lblAlgn val="ctr"/>
        <c:lblOffset val="100"/>
        <c:noMultiLvlLbl val="0"/>
      </c:catAx>
      <c:valAx>
        <c:axId val="4755578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555609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工作表1!$A$99:$A$165</c:f>
              <c:strCache>
                <c:ptCount val="67"/>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strCache>
            </c:strRef>
          </c:cat>
          <c:val>
            <c:numRef>
              <c:f>工作表1!$B$99:$B$165</c:f>
              <c:numCache>
                <c:formatCode>General</c:formatCode>
                <c:ptCount val="67"/>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numCache>
            </c:numRef>
          </c:val>
          <c:smooth val="0"/>
        </c:ser>
        <c:ser>
          <c:idx val="1"/>
          <c:order val="1"/>
          <c:tx>
            <c:strRef>
              <c:f>工作表1!$C$2</c:f>
              <c:strCache>
                <c:ptCount val="1"/>
                <c:pt idx="0">
                  <c:v>CPI年增率(%)</c:v>
                </c:pt>
              </c:strCache>
            </c:strRef>
          </c:tx>
          <c:marker>
            <c:symbol val="triangle"/>
            <c:size val="4"/>
          </c:marker>
          <c:cat>
            <c:strRef>
              <c:f>工作表1!$A$99:$A$165</c:f>
              <c:strCache>
                <c:ptCount val="67"/>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strCache>
            </c:strRef>
          </c:cat>
          <c:val>
            <c:numRef>
              <c:f>工作表1!$C$99:$C$165</c:f>
              <c:numCache>
                <c:formatCode>General</c:formatCode>
                <c:ptCount val="67"/>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numCache>
            </c:numRef>
          </c:val>
          <c:smooth val="0"/>
        </c:ser>
        <c:dLbls>
          <c:showLegendKey val="0"/>
          <c:showVal val="0"/>
          <c:showCatName val="0"/>
          <c:showSerName val="0"/>
          <c:showPercent val="0"/>
          <c:showBubbleSize val="0"/>
        </c:dLbls>
        <c:marker val="1"/>
        <c:smooth val="0"/>
        <c:axId val="475580672"/>
        <c:axId val="476356608"/>
      </c:lineChart>
      <c:dateAx>
        <c:axId val="47558067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6356608"/>
        <c:crosses val="autoZero"/>
        <c:auto val="0"/>
        <c:lblOffset val="100"/>
        <c:baseTimeUnit val="days"/>
        <c:majorUnit val="3"/>
      </c:dateAx>
      <c:valAx>
        <c:axId val="476356608"/>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75580672"/>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8.0015748031496067E-2"/>
                  <c:y val="6.3928743600927429E-2"/>
                </c:manualLayout>
              </c:layout>
              <c:tx>
                <c:rich>
                  <a:bodyPr/>
                  <a:lstStyle/>
                  <a:p>
                    <a:r>
                      <a:rPr lang="en-US" altLang="en-US"/>
                      <a:t>-</a:t>
                    </a:r>
                    <a:r>
                      <a:rPr lang="en-US" altLang="zh-TW"/>
                      <a:t>3.86</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物價圖!$D$156:$D$222</c:f>
              <c:numCache>
                <c:formatCode>0.00_ </c:formatCode>
                <c:ptCount val="67"/>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pt idx="66" formatCode="General">
                  <c:v>-7.14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7.2964386079837365E-2"/>
                  <c:y val="0.15719830199565463"/>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8.65</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物價圖!$E$156:$E$222</c:f>
              <c:numCache>
                <c:formatCode>0.00_ </c:formatCode>
                <c:ptCount val="67"/>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pt idx="66" formatCode="General">
                  <c:v>-11.78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7.2954886521537754E-2"/>
                  <c:y val="0.11639126741810335"/>
                </c:manualLayout>
              </c:layout>
              <c:tx>
                <c:rich>
                  <a:bodyPr/>
                  <a:lstStyle/>
                  <a:p>
                    <a:r>
                      <a:rPr lang="en-US" altLang="en-US"/>
                      <a:t>-</a:t>
                    </a:r>
                    <a:r>
                      <a:rPr lang="en-US" altLang="zh-TW"/>
                      <a:t>7.14</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物價圖!$F$156:$F$222</c:f>
              <c:numCache>
                <c:formatCode>0.00_ </c:formatCode>
                <c:ptCount val="67"/>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pt idx="66" formatCode="General">
                  <c:v>-3.86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5.6486381059772862E-2"/>
                  <c:y val="0.18626262607746424"/>
                </c:manualLayout>
              </c:layout>
              <c:tx>
                <c:rich>
                  <a:bodyPr/>
                  <a:lstStyle/>
                  <a:p>
                    <a:r>
                      <a:rPr lang="en-US" altLang="en-US"/>
                      <a:t>-</a:t>
                    </a:r>
                    <a:r>
                      <a:rPr lang="en-US" altLang="zh-TW"/>
                      <a:t>11.78</a:t>
                    </a:r>
                    <a:endParaRPr lang="en-US" altLang="en-US"/>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物價圖!$G$156:$G$222</c:f>
              <c:numCache>
                <c:formatCode>0.00_ </c:formatCode>
                <c:ptCount val="67"/>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pt idx="66" formatCode="General">
                  <c:v>-8.65</c:v>
                </c:pt>
              </c:numCache>
            </c:numRef>
          </c:val>
          <c:smooth val="0"/>
        </c:ser>
        <c:dLbls>
          <c:showLegendKey val="0"/>
          <c:showVal val="0"/>
          <c:showCatName val="0"/>
          <c:showSerName val="0"/>
          <c:showPercent val="0"/>
          <c:showBubbleSize val="0"/>
        </c:dLbls>
        <c:marker val="1"/>
        <c:smooth val="0"/>
        <c:axId val="476954624"/>
        <c:axId val="476956160"/>
      </c:lineChart>
      <c:catAx>
        <c:axId val="47695462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6956160"/>
        <c:crosses val="autoZero"/>
        <c:auto val="1"/>
        <c:lblAlgn val="ctr"/>
        <c:lblOffset val="0"/>
        <c:tickLblSkip val="3"/>
        <c:tickMarkSkip val="1"/>
        <c:noMultiLvlLbl val="1"/>
      </c:catAx>
      <c:valAx>
        <c:axId val="47695616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7695462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原油價格!$C$139:$C$205</c:f>
              <c:numCache>
                <c:formatCode>General</c:formatCode>
                <c:ptCount val="67"/>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原油價格!$E$139:$E$205</c:f>
              <c:numCache>
                <c:formatCode>General</c:formatCode>
                <c:ptCount val="67"/>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numCache>
            </c:numRef>
          </c:val>
          <c:smooth val="0"/>
        </c:ser>
        <c:ser>
          <c:idx val="0"/>
          <c:order val="2"/>
          <c:tx>
            <c:strRef>
              <c:f>原油價格!$D$6</c:f>
              <c:strCache>
                <c:ptCount val="1"/>
                <c:pt idx="0">
                  <c:v>北海布蘭特</c:v>
                </c:pt>
              </c:strCache>
            </c:strRef>
          </c:tx>
          <c:cat>
            <c:multiLvlStrRef>
              <c:f>原油價格!$A$139:$B$205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原油價格!$D$139:$D$205</c:f>
              <c:numCache>
                <c:formatCode>General</c:formatCode>
                <c:ptCount val="67"/>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numCache>
            </c:numRef>
          </c:val>
          <c:smooth val="0"/>
        </c:ser>
        <c:dLbls>
          <c:showLegendKey val="0"/>
          <c:showVal val="0"/>
          <c:showCatName val="0"/>
          <c:showSerName val="0"/>
          <c:showPercent val="0"/>
          <c:showBubbleSize val="0"/>
        </c:dLbls>
        <c:marker val="1"/>
        <c:smooth val="0"/>
        <c:axId val="476664960"/>
        <c:axId val="476666496"/>
      </c:lineChart>
      <c:catAx>
        <c:axId val="4766649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6666496"/>
        <c:crosses val="autoZero"/>
        <c:auto val="1"/>
        <c:lblAlgn val="ctr"/>
        <c:lblOffset val="100"/>
        <c:tickLblSkip val="2"/>
        <c:tickMarkSkip val="2"/>
        <c:noMultiLvlLbl val="1"/>
      </c:catAx>
      <c:valAx>
        <c:axId val="476666496"/>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76664960"/>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Sheet1!$C$99:$C$165</c:f>
              <c:numCache>
                <c:formatCode>General</c:formatCode>
                <c:ptCount val="67"/>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Sheet1!$D$99:$D$165</c:f>
              <c:numCache>
                <c:formatCode>General</c:formatCode>
                <c:ptCount val="67"/>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Sheet1!$E$99:$E$165</c:f>
              <c:numCache>
                <c:formatCode>General</c:formatCode>
                <c:ptCount val="67"/>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numCache>
            </c:numRef>
          </c:val>
          <c:smooth val="0"/>
        </c:ser>
        <c:dLbls>
          <c:showLegendKey val="0"/>
          <c:showVal val="0"/>
          <c:showCatName val="0"/>
          <c:showSerName val="0"/>
          <c:showPercent val="0"/>
          <c:showBubbleSize val="0"/>
        </c:dLbls>
        <c:marker val="1"/>
        <c:smooth val="0"/>
        <c:axId val="476394240"/>
        <c:axId val="476395776"/>
      </c:lineChart>
      <c:catAx>
        <c:axId val="4763942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6395776"/>
        <c:crosses val="autoZero"/>
        <c:auto val="1"/>
        <c:lblAlgn val="ctr"/>
        <c:lblOffset val="50"/>
        <c:tickLblSkip val="2"/>
        <c:tickMarkSkip val="1"/>
        <c:noMultiLvlLbl val="1"/>
      </c:catAx>
      <c:valAx>
        <c:axId val="47639577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7639424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4414009052579866"/>
                  <c:y val="-0.4013206871868288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10.30</a:t>
                    </a:r>
                    <a:r>
                      <a:rPr lang="en-US" altLang="zh-TW">
                        <a:latin typeface="Times New Roman" panose="02020603050405020304" pitchFamily="18" charset="0"/>
                        <a:cs typeface="Times New Roman" panose="02020603050405020304" pitchFamily="18" charset="0"/>
                      </a:rPr>
                      <a:t>
(109/7)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'M2&amp;M1B'!$B$235:$B$301</c:f>
              <c:strCache>
                <c:ptCount val="67"/>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strCache>
            </c:strRef>
          </c:cat>
          <c:val>
            <c:numRef>
              <c:f>'M2&amp;M1B'!$C$235:$C$301</c:f>
              <c:numCache>
                <c:formatCode>0.00_ </c:formatCode>
                <c:ptCount val="67"/>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709387529680526"/>
                  <c:y val="-0.1358315437842996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5.89</a:t>
                    </a:r>
                    <a:r>
                      <a:rPr lang="en-US" altLang="zh-TW">
                        <a:latin typeface="Times New Roman" panose="02020603050405020304" pitchFamily="18" charset="0"/>
                        <a:cs typeface="Times New Roman" panose="02020603050405020304" pitchFamily="18" charset="0"/>
                      </a:rPr>
                      <a:t>
(109/7)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'M2&amp;M1B'!$B$235:$B$301</c:f>
              <c:strCache>
                <c:ptCount val="67"/>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strCache>
            </c:strRef>
          </c:cat>
          <c:val>
            <c:numRef>
              <c:f>'M2&amp;M1B'!$D$235:$D$301</c:f>
              <c:numCache>
                <c:formatCode>0.00_ </c:formatCode>
                <c:ptCount val="67"/>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numCache>
            </c:numRef>
          </c:val>
          <c:smooth val="0"/>
        </c:ser>
        <c:dLbls>
          <c:showLegendKey val="0"/>
          <c:showVal val="0"/>
          <c:showCatName val="0"/>
          <c:showSerName val="0"/>
          <c:showPercent val="0"/>
          <c:showBubbleSize val="0"/>
        </c:dLbls>
        <c:marker val="1"/>
        <c:smooth val="0"/>
        <c:axId val="476428928"/>
        <c:axId val="477000064"/>
      </c:lineChart>
      <c:catAx>
        <c:axId val="4764289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77000064"/>
        <c:crossesAt val="0"/>
        <c:auto val="1"/>
        <c:lblAlgn val="ctr"/>
        <c:lblOffset val="100"/>
        <c:tickLblSkip val="3"/>
        <c:tickMarkSkip val="5"/>
        <c:noMultiLvlLbl val="0"/>
      </c:catAx>
      <c:valAx>
        <c:axId val="477000064"/>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7642892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Sheet5!$J$158:$J$224</c:f>
              <c:numCache>
                <c:formatCode>0.000_ </c:formatCode>
                <c:ptCount val="67"/>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Sheet5!$K$158:$K$224</c:f>
              <c:numCache>
                <c:formatCode>0.00_ </c:formatCode>
                <c:ptCount val="67"/>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0.59</c:v>
                </c:pt>
                <c:pt idx="66">
                  <c:v>0.53</c:v>
                </c:pt>
              </c:numCache>
            </c:numRef>
          </c:val>
          <c:smooth val="0"/>
        </c:ser>
        <c:dLbls>
          <c:showLegendKey val="0"/>
          <c:showVal val="0"/>
          <c:showCatName val="0"/>
          <c:showSerName val="0"/>
          <c:showPercent val="0"/>
          <c:showBubbleSize val="0"/>
        </c:dLbls>
        <c:marker val="1"/>
        <c:smooth val="0"/>
        <c:axId val="476971776"/>
        <c:axId val="477011328"/>
      </c:lineChart>
      <c:catAx>
        <c:axId val="4769717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77011328"/>
        <c:crosses val="autoZero"/>
        <c:auto val="1"/>
        <c:lblAlgn val="ctr"/>
        <c:lblOffset val="100"/>
        <c:tickLblSkip val="3"/>
        <c:tickMarkSkip val="3"/>
        <c:noMultiLvlLbl val="1"/>
      </c:catAx>
      <c:valAx>
        <c:axId val="47701132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7697177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4,961.71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0.48615</cdr:y>
    </cdr:from>
    <cdr:to>
      <cdr:x>0.88006</cdr:x>
      <cdr:y>0.68894</cdr:y>
    </cdr:to>
    <cdr:sp macro="" textlink="">
      <cdr:nvSpPr>
        <cdr:cNvPr id="2" name="橢圓形圖說文字 1"/>
        <cdr:cNvSpPr/>
      </cdr:nvSpPr>
      <cdr:spPr>
        <a:xfrm xmlns:a="http://schemas.openxmlformats.org/drawingml/2006/main">
          <a:off x="3636657" y="1527782"/>
          <a:ext cx="1115702" cy="637291"/>
        </a:xfrm>
        <a:prstGeom xmlns:a="http://schemas.openxmlformats.org/drawingml/2006/main" prst="wedgeEllipseCallout">
          <a:avLst>
            <a:gd name="adj1" fmla="val 95135"/>
            <a:gd name="adj2" fmla="val -18684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12,256.21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116.70</a:t>
          </a:r>
        </a:p>
      </cdr:txBody>
    </cdr:sp>
  </cdr:relSizeAnchor>
  <cdr:relSizeAnchor xmlns:cdr="http://schemas.openxmlformats.org/drawingml/2006/chartDrawing">
    <cdr:from>
      <cdr:x>0.89773</cdr:x>
      <cdr:y>0.41862</cdr:y>
    </cdr:from>
    <cdr:to>
      <cdr:x>0.97127</cdr:x>
      <cdr:y>0.54268</cdr:y>
    </cdr:to>
    <cdr:sp macro="" textlink="">
      <cdr:nvSpPr>
        <cdr:cNvPr id="4" name="文字方塊 3"/>
        <cdr:cNvSpPr txBox="1"/>
      </cdr:nvSpPr>
      <cdr:spPr>
        <a:xfrm xmlns:a="http://schemas.openxmlformats.org/drawingml/2006/main">
          <a:off x="5746205" y="84134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2.65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8.98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3.16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0.92759</cdr:x>
      <cdr:y>0.51928</cdr:y>
    </cdr:from>
    <cdr:to>
      <cdr:x>1</cdr:x>
      <cdr:y>0.61015</cdr:y>
    </cdr:to>
    <cdr:sp macro="" textlink="">
      <cdr:nvSpPr>
        <cdr:cNvPr id="6" name="Text Box 3"/>
        <cdr:cNvSpPr txBox="1">
          <a:spLocks xmlns:a="http://schemas.openxmlformats.org/drawingml/2006/main" noChangeArrowheads="1"/>
        </cdr:cNvSpPr>
      </cdr:nvSpPr>
      <cdr:spPr bwMode="auto">
        <a:xfrm xmlns:a="http://schemas.openxmlformats.org/drawingml/2006/main">
          <a:off x="5719034" y="183008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5.31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0.804</cdr:x>
      <cdr:y>0.05299</cdr:y>
    </cdr:from>
    <cdr:to>
      <cdr:x>0.96178</cdr:x>
      <cdr:y>0.18299</cdr:y>
    </cdr:to>
    <cdr:sp macro="" textlink="">
      <cdr:nvSpPr>
        <cdr:cNvPr id="2" name="文字方塊 1"/>
        <cdr:cNvSpPr txBox="1"/>
      </cdr:nvSpPr>
      <cdr:spPr>
        <a:xfrm xmlns:a="http://schemas.openxmlformats.org/drawingml/2006/main">
          <a:off x="3300639" y="151478"/>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37.04</a:t>
          </a:r>
        </a:p>
        <a:p xmlns:a="http://schemas.openxmlformats.org/drawingml/2006/main">
          <a:pPr algn="ctr">
            <a:lnSpc>
              <a:spcPts val="960"/>
            </a:lnSpc>
          </a:pPr>
          <a:r>
            <a:rPr lang="en-US" altLang="zh-TW" sz="800">
              <a:latin typeface="Arial" pitchFamily="34" charset="0"/>
              <a:cs typeface="Arial" pitchFamily="34" charset="0"/>
            </a:rPr>
            <a:t>(109/7)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0.82683</cdr:x>
      <cdr:y>0.3277</cdr:y>
    </cdr:from>
    <cdr:to>
      <cdr:x>0.96396</cdr:x>
      <cdr:y>0.45103</cdr:y>
    </cdr:to>
    <cdr:sp macro="" textlink="">
      <cdr:nvSpPr>
        <cdr:cNvPr id="4" name="文字方塊 3"/>
        <cdr:cNvSpPr txBox="1"/>
      </cdr:nvSpPr>
      <cdr:spPr>
        <a:xfrm xmlns:a="http://schemas.openxmlformats.org/drawingml/2006/main">
          <a:off x="3394365" y="936823"/>
          <a:ext cx="562955"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7.19</a:t>
          </a:r>
        </a:p>
        <a:p xmlns:a="http://schemas.openxmlformats.org/drawingml/2006/main">
          <a:pPr algn="ctr">
            <a:lnSpc>
              <a:spcPts val="960"/>
            </a:lnSpc>
          </a:pPr>
          <a:r>
            <a:rPr lang="en-US" altLang="zh-TW" sz="800">
              <a:latin typeface="Arial" pitchFamily="34" charset="0"/>
              <a:cs typeface="Arial" pitchFamily="34" charset="0"/>
            </a:rPr>
            <a:t>(109/7)</a:t>
          </a:r>
          <a:endParaRPr lang="zh-TW" altLang="en-US" sz="800">
            <a:latin typeface="Arial" pitchFamily="34" charset="0"/>
            <a:cs typeface="Arial" pitchFamily="34" charset="0"/>
          </a:endParaRPr>
        </a:p>
      </cdr:txBody>
    </cdr:sp>
  </cdr:relSizeAnchor>
  <cdr:relSizeAnchor xmlns:cdr="http://schemas.openxmlformats.org/drawingml/2006/chartDrawing">
    <cdr:from>
      <cdr:x>0.83372</cdr:x>
      <cdr:y>0.62744</cdr:y>
    </cdr:from>
    <cdr:to>
      <cdr:x>0.97015</cdr:x>
      <cdr:y>0.75744</cdr:y>
    </cdr:to>
    <cdr:sp macro="" textlink="">
      <cdr:nvSpPr>
        <cdr:cNvPr id="5" name="文字方塊 4"/>
        <cdr:cNvSpPr txBox="1"/>
      </cdr:nvSpPr>
      <cdr:spPr>
        <a:xfrm xmlns:a="http://schemas.openxmlformats.org/drawingml/2006/main">
          <a:off x="3422665" y="1793696"/>
          <a:ext cx="56005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6.77</a:t>
          </a:r>
        </a:p>
        <a:p xmlns:a="http://schemas.openxmlformats.org/drawingml/2006/main">
          <a:pPr algn="ctr"/>
          <a:r>
            <a:rPr lang="en-US" altLang="zh-TW" sz="800">
              <a:latin typeface="Arial" pitchFamily="34" charset="0"/>
              <a:cs typeface="Arial" pitchFamily="34" charset="0"/>
            </a:rPr>
            <a:t>(109/7)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6EB24-5D77-4727-A8A6-694ED858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71</Pages>
  <Words>8344</Words>
  <Characters>47567</Characters>
  <Application>Microsoft Office Word</Application>
  <DocSecurity>0</DocSecurity>
  <Lines>396</Lines>
  <Paragraphs>111</Paragraphs>
  <ScaleCrop>false</ScaleCrop>
  <Company>Ministry of Economic Affairs,R.O.C</Company>
  <LinksUpToDate>false</LinksUpToDate>
  <CharactersWithSpaces>55800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44</cp:revision>
  <cp:lastPrinted>2020-08-28T07:58:00Z</cp:lastPrinted>
  <dcterms:created xsi:type="dcterms:W3CDTF">2020-08-25T08:42:00Z</dcterms:created>
  <dcterms:modified xsi:type="dcterms:W3CDTF">2020-08-31T01:38:00Z</dcterms:modified>
</cp:coreProperties>
</file>