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C4" w:rsidRDefault="008F4AC4" w:rsidP="008F4AC4">
      <w:pPr>
        <w:spacing w:line="520" w:lineRule="exact"/>
        <w:jc w:val="center"/>
        <w:rPr>
          <w:rFonts w:ascii="標楷體" w:eastAsia="標楷體" w:hAnsi="標楷體" w:hint="eastAsia"/>
          <w:b/>
          <w:bCs/>
          <w:spacing w:val="20"/>
          <w:w w:val="90"/>
          <w:sz w:val="36"/>
          <w:szCs w:val="36"/>
        </w:rPr>
      </w:pPr>
      <w:r>
        <w:rPr>
          <w:rFonts w:ascii="標楷體" w:eastAsia="標楷體" w:hAnsi="標楷體" w:hint="eastAsia"/>
          <w:b/>
          <w:bCs/>
          <w:spacing w:val="20"/>
          <w:w w:val="90"/>
          <w:sz w:val="36"/>
          <w:szCs w:val="36"/>
        </w:rPr>
        <w:t>經濟部採購稽核小組稽核監督報告</w:t>
      </w:r>
    </w:p>
    <w:p w:rsidR="008F4AC4" w:rsidRDefault="008F4AC4" w:rsidP="008F4AC4">
      <w:pPr>
        <w:spacing w:line="52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壹、受</w:t>
      </w:r>
      <w:r>
        <w:rPr>
          <w:rFonts w:ascii="標楷體" w:eastAsia="標楷體" w:hAnsi="標楷體"/>
          <w:b/>
          <w:sz w:val="32"/>
          <w:szCs w:val="32"/>
        </w:rPr>
        <w:t>稽核</w:t>
      </w:r>
      <w:r>
        <w:rPr>
          <w:rFonts w:ascii="標楷體" w:eastAsia="標楷體" w:hAnsi="標楷體" w:hint="eastAsia"/>
          <w:b/>
          <w:sz w:val="32"/>
          <w:szCs w:val="32"/>
        </w:rPr>
        <w:t>監督機關：</w:t>
      </w:r>
      <w:r>
        <w:rPr>
          <w:rFonts w:ascii="標楷體" w:eastAsia="標楷體" w:hAnsi="標楷體" w:hint="eastAsia"/>
          <w:sz w:val="32"/>
        </w:rPr>
        <w:t>經濟部</w:t>
      </w:r>
      <w:r>
        <w:rPr>
          <w:rFonts w:hAnsi="細明體" w:hint="eastAsia"/>
          <w:sz w:val="32"/>
        </w:rPr>
        <w:t>〇〇〇〇</w:t>
      </w:r>
    </w:p>
    <w:p w:rsidR="008F4AC4" w:rsidRDefault="008F4AC4" w:rsidP="008F4AC4">
      <w:pPr>
        <w:spacing w:line="520" w:lineRule="exact"/>
        <w:ind w:left="3306" w:hangingChars="1032" w:hanging="3306"/>
        <w:rPr>
          <w:rFonts w:ascii="Arial" w:eastAsia="標楷體" w:hAnsi="Arial" w:cs="Arial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貳、案件名稱及案號：</w:t>
      </w:r>
      <w:bookmarkStart w:id="0" w:name="_GoBack"/>
      <w:r>
        <w:rPr>
          <w:rFonts w:hAnsi="細明體" w:hint="eastAsia"/>
          <w:sz w:val="32"/>
        </w:rPr>
        <w:t>〇〇〇〇</w:t>
      </w:r>
      <w:r>
        <w:rPr>
          <w:rFonts w:ascii="Arial" w:eastAsia="標楷體" w:hAnsi="Arial" w:cs="Arial" w:hint="eastAsia"/>
          <w:bCs/>
          <w:sz w:val="32"/>
          <w:szCs w:val="32"/>
        </w:rPr>
        <w:t>設施工程檢討</w:t>
      </w:r>
      <w:bookmarkEnd w:id="0"/>
      <w:r>
        <w:rPr>
          <w:rFonts w:ascii="Arial" w:eastAsia="標楷體" w:hAnsi="Arial" w:cs="Arial" w:hint="eastAsia"/>
          <w:bCs/>
          <w:sz w:val="32"/>
          <w:szCs w:val="32"/>
        </w:rPr>
        <w:t>(</w:t>
      </w:r>
      <w:r>
        <w:rPr>
          <w:rFonts w:ascii="Arial" w:eastAsia="標楷體" w:hAnsi="Arial" w:cs="Arial" w:hint="eastAsia"/>
          <w:bCs/>
          <w:sz w:val="32"/>
          <w:szCs w:val="32"/>
        </w:rPr>
        <w:t>案號：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bCs/>
          <w:sz w:val="32"/>
          <w:szCs w:val="32"/>
        </w:rPr>
        <w:t>-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bCs/>
          <w:sz w:val="32"/>
          <w:szCs w:val="32"/>
        </w:rPr>
        <w:t>-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bCs/>
          <w:sz w:val="32"/>
          <w:szCs w:val="32"/>
        </w:rPr>
        <w:t>)</w:t>
      </w:r>
    </w:p>
    <w:p w:rsidR="008F4AC4" w:rsidRDefault="008F4AC4" w:rsidP="008F4AC4">
      <w:pPr>
        <w:spacing w:line="520" w:lineRule="exact"/>
        <w:rPr>
          <w:rFonts w:ascii="Arial" w:eastAsia="標楷體" w:hAnsi="Arial" w:cs="Arial" w:hint="eastAsia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參、待稽核澄清事項：</w:t>
      </w:r>
    </w:p>
    <w:p w:rsidR="008F4AC4" w:rsidRPr="005736CB" w:rsidRDefault="008F4AC4" w:rsidP="008F4AC4">
      <w:pPr>
        <w:pStyle w:val="a4"/>
        <w:spacing w:line="520" w:lineRule="exact"/>
        <w:ind w:leftChars="151" w:left="362" w:firstLineChars="210" w:firstLine="672"/>
        <w:rPr>
          <w:rFonts w:ascii="Arial" w:eastAsia="標楷體" w:hAnsi="Arial" w:cs="Arial" w:hint="eastAsia"/>
          <w:sz w:val="32"/>
          <w:szCs w:val="32"/>
        </w:rPr>
      </w:pPr>
      <w:r w:rsidRPr="005736CB">
        <w:rPr>
          <w:rFonts w:ascii="Arial" w:eastAsia="標楷體" w:hAnsi="Arial" w:cs="Arial" w:hint="eastAsia"/>
          <w:sz w:val="32"/>
          <w:szCs w:val="32"/>
        </w:rPr>
        <w:t>稽核監督採購評選及相關採購作業程序有無符合政府採購法令，以</w:t>
      </w:r>
      <w:proofErr w:type="gramStart"/>
      <w:r w:rsidRPr="005736CB">
        <w:rPr>
          <w:rFonts w:ascii="Arial" w:eastAsia="標楷體" w:hAnsi="Arial" w:cs="Arial" w:hint="eastAsia"/>
          <w:sz w:val="32"/>
          <w:szCs w:val="32"/>
        </w:rPr>
        <w:t>釐</w:t>
      </w:r>
      <w:proofErr w:type="gramEnd"/>
      <w:r w:rsidRPr="005736CB">
        <w:rPr>
          <w:rFonts w:ascii="Arial" w:eastAsia="標楷體" w:hAnsi="Arial" w:cs="Arial" w:hint="eastAsia"/>
          <w:sz w:val="32"/>
          <w:szCs w:val="32"/>
        </w:rPr>
        <w:t>清相關採購作業有無異常情事。</w:t>
      </w:r>
    </w:p>
    <w:p w:rsidR="008F4AC4" w:rsidRDefault="008F4AC4" w:rsidP="008F4AC4">
      <w:pPr>
        <w:spacing w:line="520" w:lineRule="exact"/>
        <w:rPr>
          <w:rFonts w:ascii="Arial" w:eastAsia="標楷體" w:hAnsi="Arial" w:cs="Arial" w:hint="eastAsia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肆、</w:t>
      </w:r>
      <w:r>
        <w:rPr>
          <w:rFonts w:ascii="Arial" w:eastAsia="標楷體" w:hAnsi="Arial" w:cs="Arial"/>
          <w:b/>
          <w:sz w:val="32"/>
          <w:szCs w:val="32"/>
        </w:rPr>
        <w:t>前言</w:t>
      </w:r>
      <w:r>
        <w:rPr>
          <w:rFonts w:ascii="Arial" w:eastAsia="標楷體" w:hAnsi="Arial" w:cs="Arial" w:hint="eastAsia"/>
          <w:b/>
          <w:sz w:val="32"/>
          <w:szCs w:val="32"/>
        </w:rPr>
        <w:t>或</w:t>
      </w:r>
      <w:r>
        <w:rPr>
          <w:rFonts w:ascii="Arial" w:eastAsia="標楷體" w:hAnsi="Arial" w:cs="Arial"/>
          <w:b/>
          <w:sz w:val="32"/>
          <w:szCs w:val="32"/>
        </w:rPr>
        <w:t>背景說明：</w:t>
      </w:r>
    </w:p>
    <w:p w:rsidR="008F4AC4" w:rsidRDefault="008F4AC4" w:rsidP="008F4AC4">
      <w:pPr>
        <w:pStyle w:val="a4"/>
        <w:spacing w:line="520" w:lineRule="exact"/>
        <w:ind w:leftChars="151" w:left="362" w:firstLineChars="210" w:firstLine="672"/>
        <w:rPr>
          <w:rFonts w:ascii="Arial" w:eastAsia="標楷體" w:hAnsi="Arial" w:cs="Arial" w:hint="eastAsia"/>
          <w:b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本案採購金額為新台幣（以下同）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萬</w:t>
      </w:r>
      <w:r>
        <w:rPr>
          <w:rFonts w:ascii="Arial" w:eastAsia="標楷體" w:hAnsi="Arial" w:cs="Arial"/>
          <w:sz w:val="32"/>
          <w:szCs w:val="32"/>
        </w:rPr>
        <w:t>元</w:t>
      </w:r>
      <w:r>
        <w:rPr>
          <w:rFonts w:ascii="Arial" w:eastAsia="標楷體" w:hAnsi="Arial" w:cs="Arial" w:hint="eastAsia"/>
          <w:sz w:val="32"/>
          <w:szCs w:val="32"/>
        </w:rPr>
        <w:t>整</w:t>
      </w:r>
      <w:r>
        <w:rPr>
          <w:rFonts w:ascii="Arial" w:eastAsia="標楷體" w:hAnsi="Arial" w:cs="Arial"/>
          <w:sz w:val="32"/>
          <w:szCs w:val="32"/>
        </w:rPr>
        <w:t>，屬</w:t>
      </w:r>
      <w:r>
        <w:rPr>
          <w:rFonts w:ascii="Arial" w:eastAsia="標楷體" w:hAnsi="Arial" w:cs="Arial" w:hint="eastAsia"/>
          <w:sz w:val="32"/>
          <w:szCs w:val="32"/>
        </w:rPr>
        <w:t>公告金額以上未達查核金額之勞務採購案件</w:t>
      </w:r>
      <w:r>
        <w:rPr>
          <w:rFonts w:ascii="Arial" w:eastAsia="標楷體" w:hAnsi="Arial" w:cs="Arial"/>
          <w:sz w:val="32"/>
          <w:szCs w:val="32"/>
        </w:rPr>
        <w:t>，依據</w:t>
      </w:r>
      <w:r>
        <w:rPr>
          <w:rFonts w:ascii="Arial" w:eastAsia="標楷體" w:hAnsi="Arial" w:cs="Arial" w:hint="eastAsia"/>
          <w:sz w:val="32"/>
          <w:szCs w:val="32"/>
        </w:rPr>
        <w:t>政府</w:t>
      </w:r>
      <w:r>
        <w:rPr>
          <w:rFonts w:ascii="Arial" w:eastAsia="標楷體" w:hAnsi="Arial" w:cs="Arial"/>
          <w:sz w:val="32"/>
          <w:szCs w:val="32"/>
        </w:rPr>
        <w:t>採購法</w:t>
      </w:r>
      <w:r>
        <w:rPr>
          <w:rFonts w:ascii="Arial" w:eastAsia="標楷體" w:hAnsi="Arial" w:cs="Arial"/>
          <w:sz w:val="32"/>
          <w:szCs w:val="32"/>
        </w:rPr>
        <w:t>22</w:t>
      </w:r>
      <w:r>
        <w:rPr>
          <w:rFonts w:ascii="Arial" w:eastAsia="標楷體" w:hAnsi="Arial" w:cs="Arial"/>
          <w:sz w:val="32"/>
          <w:szCs w:val="32"/>
        </w:rPr>
        <w:t>條</w:t>
      </w:r>
      <w:r>
        <w:rPr>
          <w:rFonts w:ascii="Arial" w:eastAsia="標楷體" w:hAnsi="Arial" w:cs="Arial"/>
          <w:sz w:val="32"/>
          <w:szCs w:val="32"/>
        </w:rPr>
        <w:t>1</w:t>
      </w:r>
      <w:r>
        <w:rPr>
          <w:rFonts w:ascii="Arial" w:eastAsia="標楷體" w:hAnsi="Arial" w:cs="Arial"/>
          <w:sz w:val="32"/>
          <w:szCs w:val="32"/>
        </w:rPr>
        <w:t>項</w:t>
      </w:r>
      <w:r>
        <w:rPr>
          <w:rFonts w:ascii="Arial" w:eastAsia="標楷體" w:hAnsi="Arial" w:cs="Arial"/>
          <w:sz w:val="32"/>
          <w:szCs w:val="32"/>
        </w:rPr>
        <w:t>9</w:t>
      </w:r>
      <w:r>
        <w:rPr>
          <w:rFonts w:ascii="Arial" w:eastAsia="標楷體" w:hAnsi="Arial" w:cs="Arial"/>
          <w:sz w:val="32"/>
          <w:szCs w:val="32"/>
        </w:rPr>
        <w:t>款採限制性招標，</w:t>
      </w:r>
      <w:r>
        <w:rPr>
          <w:rFonts w:ascii="Arial" w:eastAsia="標楷體" w:hAnsi="Arial" w:cs="Arial" w:hint="eastAsia"/>
          <w:sz w:val="32"/>
          <w:szCs w:val="32"/>
        </w:rPr>
        <w:t>以</w:t>
      </w:r>
      <w:r>
        <w:rPr>
          <w:rFonts w:ascii="Arial" w:eastAsia="標楷體" w:hAnsi="Arial" w:cs="Arial"/>
          <w:sz w:val="32"/>
          <w:szCs w:val="32"/>
        </w:rPr>
        <w:t>訂有底價</w:t>
      </w:r>
      <w:r>
        <w:rPr>
          <w:rFonts w:ascii="Arial" w:eastAsia="標楷體" w:hAnsi="Arial" w:cs="Arial" w:hint="eastAsia"/>
          <w:sz w:val="32"/>
          <w:szCs w:val="32"/>
        </w:rPr>
        <w:t>準用</w:t>
      </w:r>
      <w:r>
        <w:rPr>
          <w:rFonts w:ascii="Arial" w:eastAsia="標楷體" w:hAnsi="Arial" w:cs="Arial"/>
          <w:sz w:val="32"/>
          <w:szCs w:val="32"/>
        </w:rPr>
        <w:t>最有利標得標方式辦理</w:t>
      </w:r>
      <w:r>
        <w:rPr>
          <w:rFonts w:ascii="Arial" w:eastAsia="標楷體" w:hAnsi="Arial" w:cs="Arial" w:hint="eastAsia"/>
          <w:sz w:val="32"/>
          <w:szCs w:val="32"/>
        </w:rPr>
        <w:t>。因屬勞務採購無收取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押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標金，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履約保證金為契約金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10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％</w:t>
      </w:r>
      <w:r>
        <w:rPr>
          <w:rFonts w:ascii="Arial" w:eastAsia="標楷體" w:hAnsi="Arial" w:cs="Arial" w:hint="eastAsia"/>
          <w:sz w:val="32"/>
          <w:szCs w:val="32"/>
        </w:rPr>
        <w:t>，無保固期限。</w:t>
      </w:r>
    </w:p>
    <w:p w:rsidR="008F4AC4" w:rsidRDefault="008F4AC4" w:rsidP="008F4AC4">
      <w:pPr>
        <w:spacing w:line="520" w:lineRule="exact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伍、</w:t>
      </w:r>
      <w:r>
        <w:rPr>
          <w:rFonts w:ascii="Arial" w:eastAsia="標楷體" w:hAnsi="Arial" w:cs="Arial"/>
          <w:b/>
          <w:sz w:val="32"/>
          <w:szCs w:val="32"/>
        </w:rPr>
        <w:t>各階段稽核</w:t>
      </w:r>
      <w:r>
        <w:rPr>
          <w:rFonts w:ascii="Arial" w:eastAsia="標楷體" w:hAnsi="Arial" w:cs="Arial" w:hint="eastAsia"/>
          <w:b/>
          <w:sz w:val="32"/>
          <w:szCs w:val="32"/>
        </w:rPr>
        <w:t>意見：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="938" w:hanging="588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</w:rPr>
        <w:t>一、</w:t>
      </w:r>
      <w:r>
        <w:rPr>
          <w:rFonts w:ascii="Arial" w:eastAsia="標楷體" w:hAnsi="Arial" w:cs="Arial"/>
          <w:b/>
          <w:sz w:val="32"/>
        </w:rPr>
        <w:t>招標階段</w:t>
      </w:r>
      <w:r>
        <w:rPr>
          <w:rFonts w:ascii="Arial" w:eastAsia="標楷體" w:hAnsi="Arial" w:cs="Arial" w:hint="eastAsia"/>
          <w:sz w:val="32"/>
        </w:rPr>
        <w:t>（</w:t>
      </w:r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>
        <w:rPr>
          <w:rFonts w:ascii="Arial" w:eastAsia="標楷體" w:hAnsi="Arial" w:cs="Arial" w:hint="eastAsia"/>
          <w:sz w:val="32"/>
        </w:rPr>
        <w:t>有稽核／□未稽核，原因</w:t>
      </w:r>
      <w:r>
        <w:rPr>
          <w:rFonts w:ascii="Arial" w:eastAsia="標楷體" w:hAnsi="Arial" w:cs="Arial" w:hint="eastAsia"/>
          <w:sz w:val="32"/>
          <w:u w:val="single"/>
        </w:rPr>
        <w:t xml:space="preserve">            </w:t>
      </w:r>
      <w:r>
        <w:rPr>
          <w:rFonts w:ascii="Arial" w:eastAsia="標楷體" w:hAnsi="Arial" w:cs="Arial" w:hint="eastAsia"/>
          <w:sz w:val="32"/>
        </w:rPr>
        <w:t>）</w:t>
      </w:r>
      <w:r>
        <w:rPr>
          <w:rFonts w:ascii="Arial" w:eastAsia="標楷體" w:hAnsi="Arial" w:cs="Arial" w:hint="eastAsia"/>
          <w:spacing w:val="30"/>
          <w:sz w:val="32"/>
        </w:rPr>
        <w:t>：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一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主要辦理程序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、招標機關於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日陳報本案委託服務計畫書依據政府採購法第</w:t>
      </w:r>
      <w:r>
        <w:rPr>
          <w:rFonts w:ascii="Arial" w:eastAsia="標楷體" w:hAnsi="Arial" w:cs="Arial" w:hint="eastAsia"/>
          <w:sz w:val="32"/>
          <w:szCs w:val="32"/>
        </w:rPr>
        <w:t>22</w:t>
      </w:r>
      <w:r>
        <w:rPr>
          <w:rFonts w:ascii="Arial" w:eastAsia="標楷體" w:hAnsi="Arial" w:cs="Arial" w:hint="eastAsia"/>
          <w:sz w:val="32"/>
          <w:szCs w:val="32"/>
        </w:rPr>
        <w:t>條第</w:t>
      </w: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項第</w:t>
      </w:r>
      <w:r>
        <w:rPr>
          <w:rFonts w:ascii="Arial" w:eastAsia="標楷體" w:hAnsi="Arial" w:cs="Arial" w:hint="eastAsia"/>
          <w:sz w:val="32"/>
          <w:szCs w:val="32"/>
        </w:rPr>
        <w:t>9</w:t>
      </w:r>
      <w:r>
        <w:rPr>
          <w:rFonts w:ascii="Arial" w:eastAsia="標楷體" w:hAnsi="Arial" w:cs="Arial" w:hint="eastAsia"/>
          <w:sz w:val="32"/>
          <w:szCs w:val="32"/>
        </w:rPr>
        <w:t>款採限制性招標並檢附投標須知、委託服務說明書等招標文件陳核，招標機關首長於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日核定；另考量本案「評選項目、評審標準及評定方式」為條件簡單者，免於招標前成立採購評選委員會，合於採購評選委員會組織準則第</w:t>
      </w:r>
      <w:r>
        <w:rPr>
          <w:rFonts w:ascii="Arial" w:eastAsia="標楷體" w:hAnsi="Arial" w:cs="Arial" w:hint="eastAsia"/>
          <w:sz w:val="32"/>
          <w:szCs w:val="32"/>
        </w:rPr>
        <w:t>3</w:t>
      </w:r>
      <w:r>
        <w:rPr>
          <w:rFonts w:ascii="Arial" w:eastAsia="標楷體" w:hAnsi="Arial" w:cs="Arial" w:hint="eastAsia"/>
          <w:sz w:val="32"/>
          <w:szCs w:val="32"/>
        </w:rPr>
        <w:t>條第</w:t>
      </w:r>
      <w:r>
        <w:rPr>
          <w:rFonts w:ascii="Arial" w:eastAsia="標楷體" w:hAnsi="Arial" w:cs="Arial" w:hint="eastAsia"/>
          <w:sz w:val="32"/>
          <w:szCs w:val="32"/>
        </w:rPr>
        <w:t>2</w:t>
      </w:r>
      <w:r>
        <w:rPr>
          <w:rFonts w:ascii="Arial" w:eastAsia="標楷體" w:hAnsi="Arial" w:cs="Arial" w:hint="eastAsia"/>
          <w:sz w:val="32"/>
          <w:szCs w:val="32"/>
        </w:rPr>
        <w:t>項「</w:t>
      </w:r>
      <w:r>
        <w:rPr>
          <w:rFonts w:ascii="Arial" w:eastAsia="標楷體" w:hAnsi="Arial" w:cs="Arial"/>
          <w:sz w:val="32"/>
          <w:szCs w:val="32"/>
        </w:rPr>
        <w:t>…</w:t>
      </w:r>
      <w:r>
        <w:rPr>
          <w:rFonts w:ascii="Arial" w:eastAsia="標楷體" w:hAnsi="Arial" w:cs="Arial" w:hint="eastAsia"/>
          <w:sz w:val="32"/>
          <w:szCs w:val="32"/>
        </w:rPr>
        <w:t>評選項目、評審標準及評定方式有前例或簡單者，得由機關自行訂定或審定免於招標前成立本委員為之。但本委員會仍應於開標前成立」之規定。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lastRenderedPageBreak/>
        <w:t>2</w:t>
      </w:r>
      <w:r>
        <w:rPr>
          <w:rFonts w:ascii="Arial" w:eastAsia="標楷體" w:hAnsi="Arial" w:cs="Arial" w:hint="eastAsia"/>
          <w:sz w:val="32"/>
          <w:szCs w:val="32"/>
        </w:rPr>
        <w:t>、招標機關於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日簽請成立評選委員會及工作小組，招標機關首長於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日批核。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並圈選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委員</w:t>
      </w:r>
      <w:r>
        <w:rPr>
          <w:rFonts w:ascii="Arial" w:eastAsia="標楷體" w:hAnsi="Arial" w:cs="Arial" w:hint="eastAsia"/>
          <w:sz w:val="32"/>
          <w:szCs w:val="32"/>
        </w:rPr>
        <w:t>7</w:t>
      </w:r>
      <w:r>
        <w:rPr>
          <w:rFonts w:ascii="Arial" w:eastAsia="標楷體" w:hAnsi="Arial" w:cs="Arial" w:hint="eastAsia"/>
          <w:sz w:val="32"/>
          <w:szCs w:val="32"/>
        </w:rPr>
        <w:t>人（外聘工程會專家學者</w:t>
      </w:r>
      <w:r>
        <w:rPr>
          <w:rFonts w:ascii="Arial" w:eastAsia="標楷體" w:hAnsi="Arial" w:cs="Arial" w:hint="eastAsia"/>
          <w:sz w:val="32"/>
          <w:szCs w:val="32"/>
        </w:rPr>
        <w:t>3</w:t>
      </w:r>
      <w:r>
        <w:rPr>
          <w:rFonts w:ascii="Arial" w:eastAsia="標楷體" w:hAnsi="Arial" w:cs="Arial" w:hint="eastAsia"/>
          <w:sz w:val="32"/>
          <w:szCs w:val="32"/>
        </w:rPr>
        <w:t>人，內聘處內同仁</w:t>
      </w:r>
      <w:r>
        <w:rPr>
          <w:rFonts w:ascii="Arial" w:eastAsia="標楷體" w:hAnsi="Arial" w:cs="Arial" w:hint="eastAsia"/>
          <w:sz w:val="32"/>
          <w:szCs w:val="32"/>
        </w:rPr>
        <w:t>4</w:t>
      </w:r>
      <w:r>
        <w:rPr>
          <w:rFonts w:ascii="Arial" w:eastAsia="標楷體" w:hAnsi="Arial" w:cs="Arial" w:hint="eastAsia"/>
          <w:sz w:val="32"/>
          <w:szCs w:val="32"/>
        </w:rPr>
        <w:t>人），並核准成立</w:t>
      </w:r>
      <w:r>
        <w:rPr>
          <w:rFonts w:ascii="Arial" w:eastAsia="標楷體" w:hAnsi="Arial" w:cs="Arial" w:hint="eastAsia"/>
          <w:sz w:val="32"/>
          <w:szCs w:val="32"/>
        </w:rPr>
        <w:t>5</w:t>
      </w:r>
      <w:r>
        <w:rPr>
          <w:rFonts w:ascii="Arial" w:eastAsia="標楷體" w:hAnsi="Arial" w:cs="Arial" w:hint="eastAsia"/>
          <w:sz w:val="32"/>
          <w:szCs w:val="32"/>
        </w:rPr>
        <w:t>人之工作小組。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3</w:t>
      </w:r>
      <w:r>
        <w:rPr>
          <w:rFonts w:ascii="Arial" w:eastAsia="標楷體" w:hAnsi="Arial" w:cs="Arial" w:hint="eastAsia"/>
          <w:sz w:val="32"/>
          <w:szCs w:val="32"/>
        </w:rPr>
        <w:t>、招標機關於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日刊登工程會採購公告資料，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日上午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時截止投標，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日上午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時開標。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二</w:t>
      </w:r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委員稽核意見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、本案已成立</w:t>
      </w:r>
      <w:r>
        <w:rPr>
          <w:rFonts w:ascii="Arial" w:eastAsia="標楷體" w:hAnsi="Arial" w:cs="Arial" w:hint="eastAsia"/>
          <w:sz w:val="32"/>
          <w:szCs w:val="32"/>
        </w:rPr>
        <w:t>5</w:t>
      </w:r>
      <w:r>
        <w:rPr>
          <w:rFonts w:ascii="Arial" w:eastAsia="標楷體" w:hAnsi="Arial" w:cs="Arial" w:hint="eastAsia"/>
          <w:sz w:val="32"/>
          <w:szCs w:val="32"/>
        </w:rPr>
        <w:t>人之工作小組，其中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、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、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及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等</w:t>
      </w:r>
      <w:r>
        <w:rPr>
          <w:rFonts w:ascii="Arial" w:eastAsia="標楷體" w:hAnsi="Arial" w:cs="Arial" w:hint="eastAsia"/>
          <w:sz w:val="32"/>
          <w:szCs w:val="32"/>
        </w:rPr>
        <w:t>4</w:t>
      </w:r>
      <w:r>
        <w:rPr>
          <w:rFonts w:ascii="Arial" w:eastAsia="標楷體" w:hAnsi="Arial" w:cs="Arial" w:hint="eastAsia"/>
          <w:sz w:val="32"/>
          <w:szCs w:val="32"/>
        </w:rPr>
        <w:t>位具採購專業人員資格，符合</w:t>
      </w:r>
      <w:r>
        <w:rPr>
          <w:rFonts w:ascii="Arial" w:eastAsia="標楷體" w:hAnsi="Arial" w:cs="Arial"/>
          <w:sz w:val="32"/>
          <w:szCs w:val="32"/>
        </w:rPr>
        <w:t>採購評選委員會組織準則</w:t>
      </w:r>
      <w:r>
        <w:rPr>
          <w:rFonts w:ascii="Arial" w:eastAsia="標楷體" w:hAnsi="Arial" w:cs="Arial" w:hint="eastAsia"/>
          <w:sz w:val="32"/>
          <w:szCs w:val="32"/>
        </w:rPr>
        <w:t>第</w:t>
      </w:r>
      <w:r>
        <w:rPr>
          <w:rFonts w:ascii="Arial" w:eastAsia="標楷體" w:hAnsi="Arial" w:cs="Arial" w:hint="eastAsia"/>
          <w:sz w:val="32"/>
          <w:szCs w:val="32"/>
        </w:rPr>
        <w:t>8</w:t>
      </w:r>
      <w:r>
        <w:rPr>
          <w:rFonts w:ascii="Arial" w:eastAsia="標楷體" w:hAnsi="Arial" w:cs="Arial" w:hint="eastAsia"/>
          <w:sz w:val="32"/>
          <w:szCs w:val="32"/>
        </w:rPr>
        <w:t>條應成立</w:t>
      </w:r>
      <w:r>
        <w:rPr>
          <w:rFonts w:ascii="Arial" w:eastAsia="標楷體" w:hAnsi="Arial" w:cs="Arial" w:hint="eastAsia"/>
          <w:sz w:val="32"/>
          <w:szCs w:val="32"/>
        </w:rPr>
        <w:t>3</w:t>
      </w:r>
      <w:r>
        <w:rPr>
          <w:rFonts w:ascii="Arial" w:eastAsia="標楷體" w:hAnsi="Arial" w:cs="Arial" w:hint="eastAsia"/>
          <w:sz w:val="32"/>
          <w:szCs w:val="32"/>
        </w:rPr>
        <w:t>人以上工作小組，且至少應有</w:t>
      </w: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人具專業採購人員資格之規定。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sz w:val="32"/>
          <w:szCs w:val="32"/>
        </w:rPr>
        <w:t>2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、本案評選委員會之評選委員共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7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人</w:t>
      </w:r>
      <w:r>
        <w:rPr>
          <w:rFonts w:ascii="Arial" w:eastAsia="標楷體" w:hAnsi="Arial" w:cs="Arial"/>
          <w:color w:val="000000"/>
          <w:sz w:val="32"/>
          <w:szCs w:val="32"/>
        </w:rPr>
        <w:t>，其中外聘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委員為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（正選）、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（備選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1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）及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（備選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6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）等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3</w:t>
      </w:r>
      <w:r>
        <w:rPr>
          <w:rFonts w:ascii="Arial" w:eastAsia="標楷體" w:hAnsi="Arial" w:cs="Arial"/>
          <w:color w:val="000000"/>
          <w:sz w:val="32"/>
          <w:szCs w:val="32"/>
        </w:rPr>
        <w:t>人，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符合</w:t>
      </w:r>
      <w:r>
        <w:rPr>
          <w:rFonts w:ascii="Arial" w:eastAsia="標楷體" w:hAnsi="Arial" w:cs="Arial"/>
          <w:color w:val="000000"/>
          <w:sz w:val="32"/>
          <w:szCs w:val="32"/>
        </w:rPr>
        <w:t>採購評選委員會組織準則第</w:t>
      </w:r>
      <w:r>
        <w:rPr>
          <w:rFonts w:ascii="Arial" w:eastAsia="標楷體" w:hAnsi="Arial" w:cs="Arial"/>
          <w:color w:val="000000"/>
          <w:sz w:val="32"/>
          <w:szCs w:val="32"/>
        </w:rPr>
        <w:t>3</w:t>
      </w:r>
      <w:r>
        <w:rPr>
          <w:rFonts w:ascii="Arial" w:eastAsia="標楷體" w:hAnsi="Arial" w:cs="Arial"/>
          <w:color w:val="000000"/>
          <w:sz w:val="32"/>
          <w:szCs w:val="32"/>
        </w:rPr>
        <w:t>條「評選委員會應於招標前成立」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及</w:t>
      </w:r>
      <w:r>
        <w:rPr>
          <w:rFonts w:ascii="Arial" w:eastAsia="標楷體" w:hAnsi="Arial" w:cs="Arial"/>
          <w:color w:val="000000"/>
          <w:sz w:val="32"/>
          <w:szCs w:val="32"/>
        </w:rPr>
        <w:t>第</w:t>
      </w:r>
      <w:r>
        <w:rPr>
          <w:rFonts w:ascii="Arial" w:eastAsia="標楷體" w:hAnsi="Arial" w:cs="Arial"/>
          <w:color w:val="000000"/>
          <w:sz w:val="32"/>
          <w:szCs w:val="32"/>
        </w:rPr>
        <w:t>4</w:t>
      </w:r>
      <w:r>
        <w:rPr>
          <w:rFonts w:ascii="Arial" w:eastAsia="標楷體" w:hAnsi="Arial" w:cs="Arial"/>
          <w:color w:val="000000"/>
          <w:sz w:val="32"/>
          <w:szCs w:val="32"/>
        </w:rPr>
        <w:t>條「評選委員應設置</w:t>
      </w:r>
      <w:r>
        <w:rPr>
          <w:rFonts w:ascii="Arial" w:eastAsia="標楷體" w:hAnsi="Arial" w:cs="Arial"/>
          <w:color w:val="000000"/>
          <w:sz w:val="32"/>
          <w:szCs w:val="32"/>
        </w:rPr>
        <w:t>5</w:t>
      </w:r>
      <w:r>
        <w:rPr>
          <w:rFonts w:ascii="Arial" w:eastAsia="標楷體" w:hAnsi="Arial" w:cs="Arial"/>
          <w:color w:val="000000"/>
          <w:sz w:val="32"/>
          <w:szCs w:val="32"/>
        </w:rPr>
        <w:t>至</w:t>
      </w:r>
      <w:r>
        <w:rPr>
          <w:rFonts w:ascii="Arial" w:eastAsia="標楷體" w:hAnsi="Arial" w:cs="Arial"/>
          <w:color w:val="000000"/>
          <w:sz w:val="32"/>
          <w:szCs w:val="32"/>
        </w:rPr>
        <w:t>17</w:t>
      </w:r>
      <w:r>
        <w:rPr>
          <w:rFonts w:ascii="Arial" w:eastAsia="標楷體" w:hAnsi="Arial" w:cs="Arial"/>
          <w:color w:val="000000"/>
          <w:sz w:val="32"/>
          <w:szCs w:val="32"/>
        </w:rPr>
        <w:t>人，且外聘專家、學者不少於三分之一」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之</w:t>
      </w:r>
      <w:r>
        <w:rPr>
          <w:rFonts w:ascii="Arial" w:eastAsia="標楷體" w:hAnsi="Arial" w:cs="Arial"/>
          <w:color w:val="000000"/>
          <w:sz w:val="32"/>
          <w:szCs w:val="32"/>
        </w:rPr>
        <w:t>規定。</w:t>
      </w:r>
      <w:proofErr w:type="gramStart"/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另查</w:t>
      </w:r>
      <w:r>
        <w:rPr>
          <w:rFonts w:ascii="Arial" w:eastAsia="標楷體" w:hAnsi="Arial" w:cs="Arial"/>
          <w:b/>
          <w:bCs/>
          <w:color w:val="000000"/>
          <w:sz w:val="32"/>
          <w:szCs w:val="32"/>
        </w:rPr>
        <w:t>外聘</w:t>
      </w:r>
      <w:proofErr w:type="gramEnd"/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委員聘派徵詢過程文書資料，尚無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（正選）、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（備選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4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）等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2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位評選委員之任徵詢同意書，相關文書資料建議妥適保存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3</w:t>
      </w:r>
      <w:r>
        <w:rPr>
          <w:rFonts w:ascii="Arial" w:eastAsia="標楷體" w:hAnsi="Arial" w:cs="Arial" w:hint="eastAsia"/>
          <w:sz w:val="32"/>
          <w:szCs w:val="32"/>
        </w:rPr>
        <w:t>、本採購案於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日公告招標、同年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日截止投標，招標公告並提供廠商電子領標，</w:t>
      </w:r>
      <w:r>
        <w:rPr>
          <w:rFonts w:ascii="Arial" w:eastAsia="標楷體" w:hAnsi="Arial" w:cs="Arial"/>
          <w:sz w:val="32"/>
          <w:szCs w:val="32"/>
        </w:rPr>
        <w:t>等標期</w:t>
      </w:r>
      <w:r>
        <w:rPr>
          <w:rFonts w:ascii="Arial" w:eastAsia="標楷體" w:hAnsi="Arial" w:cs="Arial" w:hint="eastAsia"/>
          <w:sz w:val="32"/>
          <w:szCs w:val="32"/>
        </w:rPr>
        <w:t>符合</w:t>
      </w:r>
      <w:r>
        <w:rPr>
          <w:rFonts w:ascii="Arial" w:eastAsia="標楷體" w:hAnsi="Arial" w:cs="Arial"/>
          <w:sz w:val="32"/>
          <w:szCs w:val="32"/>
        </w:rPr>
        <w:t>「招標期限標準」第</w:t>
      </w:r>
      <w:r>
        <w:rPr>
          <w:rFonts w:ascii="Arial" w:eastAsia="標楷體" w:hAnsi="Arial" w:cs="Arial"/>
          <w:sz w:val="32"/>
          <w:szCs w:val="32"/>
        </w:rPr>
        <w:t>4</w:t>
      </w:r>
      <w:r>
        <w:rPr>
          <w:rFonts w:ascii="Arial" w:eastAsia="標楷體" w:hAnsi="Arial" w:cs="Arial"/>
          <w:sz w:val="32"/>
          <w:szCs w:val="32"/>
        </w:rPr>
        <w:t>條第</w:t>
      </w:r>
      <w:r>
        <w:rPr>
          <w:rFonts w:ascii="Arial" w:eastAsia="標楷體" w:hAnsi="Arial" w:cs="Arial"/>
          <w:sz w:val="32"/>
          <w:szCs w:val="32"/>
        </w:rPr>
        <w:t>1</w:t>
      </w:r>
      <w:r>
        <w:rPr>
          <w:rFonts w:ascii="Arial" w:eastAsia="標楷體" w:hAnsi="Arial" w:cs="Arial"/>
          <w:sz w:val="32"/>
          <w:szCs w:val="32"/>
        </w:rPr>
        <w:t>項</w:t>
      </w:r>
      <w:r>
        <w:rPr>
          <w:rFonts w:ascii="Arial" w:eastAsia="標楷體" w:hAnsi="Arial" w:cs="Arial" w:hint="eastAsia"/>
          <w:sz w:val="32"/>
          <w:szCs w:val="32"/>
        </w:rPr>
        <w:t>及第</w:t>
      </w:r>
      <w:r>
        <w:rPr>
          <w:rFonts w:ascii="Arial" w:eastAsia="標楷體" w:hAnsi="Arial" w:cs="Arial" w:hint="eastAsia"/>
          <w:sz w:val="32"/>
          <w:szCs w:val="32"/>
        </w:rPr>
        <w:t>9</w:t>
      </w:r>
      <w:r>
        <w:rPr>
          <w:rFonts w:ascii="Arial" w:eastAsia="標楷體" w:hAnsi="Arial" w:cs="Arial" w:hint="eastAsia"/>
          <w:sz w:val="32"/>
          <w:szCs w:val="32"/>
        </w:rPr>
        <w:t>條等</w:t>
      </w:r>
      <w:r>
        <w:rPr>
          <w:rFonts w:ascii="Arial" w:eastAsia="標楷體" w:hAnsi="Arial" w:cs="Arial"/>
          <w:sz w:val="32"/>
          <w:szCs w:val="32"/>
        </w:rPr>
        <w:t>規定</w:t>
      </w:r>
      <w:r>
        <w:rPr>
          <w:rFonts w:ascii="Arial" w:eastAsia="標楷體" w:hAnsi="Arial" w:cs="Arial" w:hint="eastAsia"/>
          <w:sz w:val="32"/>
          <w:szCs w:val="32"/>
        </w:rPr>
        <w:t>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4</w:t>
      </w:r>
      <w:r>
        <w:rPr>
          <w:rFonts w:ascii="Arial" w:eastAsia="標楷體" w:hAnsi="Arial" w:cs="Arial" w:hint="eastAsia"/>
          <w:sz w:val="32"/>
          <w:szCs w:val="32"/>
        </w:rPr>
        <w:t>、本採購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案之履約保證金數額訂為契約總金額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10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％，尚符合「押標金保證金暨其他擔保作業辦法」第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15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條第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lastRenderedPageBreak/>
        <w:t>1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項、第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2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項「履約保證金之額度，得為一定金額或標價之一定比率，由機關於招標文件中擇定之。前項一定金額，以</w:t>
      </w:r>
      <w:proofErr w:type="gramStart"/>
      <w:r>
        <w:rPr>
          <w:rFonts w:ascii="Arial" w:eastAsia="標楷體" w:hAnsi="Arial" w:cs="Arial" w:hint="eastAsia"/>
          <w:color w:val="000000"/>
          <w:sz w:val="32"/>
          <w:szCs w:val="32"/>
        </w:rPr>
        <w:t>不</w:t>
      </w:r>
      <w:proofErr w:type="gramEnd"/>
      <w:r>
        <w:rPr>
          <w:rFonts w:ascii="Arial" w:eastAsia="標楷體" w:hAnsi="Arial" w:cs="Arial" w:hint="eastAsia"/>
          <w:color w:val="000000"/>
          <w:sz w:val="32"/>
          <w:szCs w:val="32"/>
        </w:rPr>
        <w:t>逾預算金額或預估採購總額之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10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％為原則；一定比率，以</w:t>
      </w:r>
      <w:proofErr w:type="gramStart"/>
      <w:r>
        <w:rPr>
          <w:rFonts w:ascii="Arial" w:eastAsia="標楷體" w:hAnsi="Arial" w:cs="Arial" w:hint="eastAsia"/>
          <w:color w:val="000000"/>
          <w:sz w:val="32"/>
          <w:szCs w:val="32"/>
        </w:rPr>
        <w:t>不</w:t>
      </w:r>
      <w:proofErr w:type="gramEnd"/>
      <w:r>
        <w:rPr>
          <w:rFonts w:ascii="Arial" w:eastAsia="標楷體" w:hAnsi="Arial" w:cs="Arial" w:hint="eastAsia"/>
          <w:color w:val="000000"/>
          <w:sz w:val="32"/>
          <w:szCs w:val="32"/>
        </w:rPr>
        <w:t>逾契約金額之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10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％為原則。」之規定。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5</w:t>
      </w:r>
      <w:r>
        <w:rPr>
          <w:rFonts w:ascii="Arial" w:eastAsia="標楷體" w:hAnsi="Arial" w:cs="Arial" w:hint="eastAsia"/>
          <w:sz w:val="32"/>
          <w:szCs w:val="32"/>
        </w:rPr>
        <w:t>、本採購案招標公告之履約期限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（</w:t>
      </w:r>
      <w:proofErr w:type="gramEnd"/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/>
          <w:sz w:val="32"/>
          <w:szCs w:val="32"/>
        </w:rPr>
        <w:t>日</w:t>
      </w:r>
      <w:r>
        <w:rPr>
          <w:rFonts w:ascii="Arial" w:eastAsia="標楷體" w:hAnsi="Arial" w:cs="Arial" w:hint="eastAsia"/>
          <w:sz w:val="32"/>
          <w:szCs w:val="32"/>
        </w:rPr>
        <w:t>）與決標公告（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日至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/>
          <w:sz w:val="32"/>
          <w:szCs w:val="32"/>
        </w:rPr>
        <w:t>日</w:t>
      </w:r>
      <w:r>
        <w:rPr>
          <w:rFonts w:ascii="Arial" w:eastAsia="標楷體" w:hAnsi="Arial" w:cs="Arial" w:hint="eastAsia"/>
          <w:sz w:val="32"/>
          <w:szCs w:val="32"/>
        </w:rPr>
        <w:t>）及契約書（自簽約日起</w:t>
      </w:r>
      <w:r>
        <w:rPr>
          <w:rFonts w:ascii="Arial" w:eastAsia="標楷體" w:hAnsi="Arial" w:cs="Arial" w:hint="eastAsia"/>
          <w:sz w:val="32"/>
          <w:szCs w:val="32"/>
        </w:rPr>
        <w:t>6</w:t>
      </w:r>
      <w:r>
        <w:rPr>
          <w:rFonts w:ascii="Arial" w:eastAsia="標楷體" w:hAnsi="Arial" w:cs="Arial" w:hint="eastAsia"/>
          <w:sz w:val="32"/>
          <w:szCs w:val="32"/>
        </w:rPr>
        <w:t>個月，預定至民國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4</w:t>
      </w:r>
      <w:r>
        <w:rPr>
          <w:rFonts w:ascii="Arial" w:eastAsia="標楷體" w:hAnsi="Arial" w:cs="Arial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/>
          <w:sz w:val="32"/>
          <w:szCs w:val="32"/>
        </w:rPr>
        <w:t>日</w:t>
      </w:r>
      <w:r>
        <w:rPr>
          <w:rFonts w:ascii="Arial" w:eastAsia="標楷體" w:hAnsi="Arial" w:cs="Arial" w:hint="eastAsia"/>
          <w:sz w:val="32"/>
          <w:szCs w:val="32"/>
        </w:rPr>
        <w:t>止），有公告前後不一致之情形。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相關履約期限之用語建議注意其公告前後之一致性，以免衍生不必要之爭議。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="938" w:hanging="588"/>
        <w:jc w:val="both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  <w:b/>
          <w:sz w:val="32"/>
        </w:rPr>
        <w:t>二、</w:t>
      </w:r>
      <w:r>
        <w:rPr>
          <w:rFonts w:ascii="Arial" w:eastAsia="標楷體" w:hAnsi="Arial" w:cs="Arial"/>
          <w:b/>
          <w:sz w:val="32"/>
        </w:rPr>
        <w:t>開標階段</w:t>
      </w:r>
      <w:r>
        <w:rPr>
          <w:rFonts w:ascii="Arial" w:eastAsia="標楷體" w:hAnsi="Arial" w:cs="Arial" w:hint="eastAsia"/>
          <w:bCs/>
          <w:sz w:val="32"/>
        </w:rPr>
        <w:t>（</w:t>
      </w:r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>
        <w:rPr>
          <w:rFonts w:ascii="Arial" w:eastAsia="標楷體" w:hAnsi="Arial" w:cs="Arial" w:hint="eastAsia"/>
          <w:bCs/>
          <w:sz w:val="32"/>
        </w:rPr>
        <w:t>有稽核／□未稽核，原因</w:t>
      </w:r>
      <w:r>
        <w:rPr>
          <w:rFonts w:ascii="Arial" w:eastAsia="標楷體" w:hAnsi="Arial" w:cs="Arial" w:hint="eastAsia"/>
          <w:bCs/>
          <w:sz w:val="32"/>
          <w:u w:val="single"/>
        </w:rPr>
        <w:t xml:space="preserve">               </w:t>
      </w:r>
      <w:r>
        <w:rPr>
          <w:rFonts w:ascii="Arial" w:eastAsia="標楷體" w:hAnsi="Arial" w:cs="Arial" w:hint="eastAsia"/>
          <w:bCs/>
          <w:sz w:val="32"/>
        </w:rPr>
        <w:t>）：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一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主要辦理程序</w:t>
      </w:r>
    </w:p>
    <w:p w:rsidR="008F4AC4" w:rsidRDefault="008F4AC4" w:rsidP="008F4AC4">
      <w:pPr>
        <w:spacing w:line="520" w:lineRule="exact"/>
        <w:ind w:leftChars="507" w:left="1217" w:firstLineChars="205" w:firstLine="656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日上午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時資格標開標，僅有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工程顧問股份有限公司（以下稱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公司）</w:t>
      </w: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家廠商投標，經資格審查結果符合招標文件規定，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日召開工作小組並提出受評廠商資料初審意見表，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日上午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時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0</w:t>
      </w:r>
      <w:r>
        <w:rPr>
          <w:rFonts w:ascii="Arial" w:eastAsia="標楷體" w:hAnsi="Arial" w:cs="Arial" w:hint="eastAsia"/>
          <w:sz w:val="32"/>
          <w:szCs w:val="32"/>
        </w:rPr>
        <w:t>分召開評選委員會議，共</w:t>
      </w:r>
      <w:r>
        <w:rPr>
          <w:rFonts w:ascii="Arial" w:eastAsia="標楷體" w:hAnsi="Arial" w:cs="Arial" w:hint="eastAsia"/>
          <w:sz w:val="32"/>
          <w:szCs w:val="32"/>
        </w:rPr>
        <w:t>4</w:t>
      </w:r>
      <w:r>
        <w:rPr>
          <w:rFonts w:ascii="Arial" w:eastAsia="標楷體" w:hAnsi="Arial" w:cs="Arial" w:hint="eastAsia"/>
          <w:sz w:val="32"/>
          <w:szCs w:val="32"/>
        </w:rPr>
        <w:t>位委員出席，總評分為</w:t>
      </w:r>
      <w:r>
        <w:rPr>
          <w:rFonts w:ascii="Arial" w:eastAsia="標楷體" w:hAnsi="Arial" w:cs="Arial" w:hint="eastAsia"/>
          <w:sz w:val="32"/>
          <w:szCs w:val="32"/>
        </w:rPr>
        <w:t>80.25</w:t>
      </w:r>
      <w:r>
        <w:rPr>
          <w:rFonts w:ascii="Arial" w:eastAsia="標楷體" w:hAnsi="Arial" w:cs="Arial" w:hint="eastAsia"/>
          <w:sz w:val="32"/>
          <w:szCs w:val="32"/>
        </w:rPr>
        <w:t>分，且經過所有出席評選委員同意，評選出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公司為優勝廠商，另行簽報機關首長或其授權人核定後再通知廠商辦理議價。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二</w:t>
      </w:r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委員稽核意見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、「機關委託專業服務廠商評選及計費辦法」第</w:t>
      </w:r>
      <w:r>
        <w:rPr>
          <w:rFonts w:ascii="Arial" w:eastAsia="標楷體" w:hAnsi="Arial" w:cs="Arial"/>
          <w:sz w:val="32"/>
          <w:szCs w:val="32"/>
        </w:rPr>
        <w:t>6</w:t>
      </w:r>
      <w:r>
        <w:rPr>
          <w:rFonts w:ascii="Arial" w:eastAsia="標楷體" w:hAnsi="Arial" w:cs="Arial"/>
          <w:sz w:val="32"/>
          <w:szCs w:val="32"/>
        </w:rPr>
        <w:t>條「機關公開徵選廠商承辦專業服務之審查，其招標文件訂有廠商資格者，應先審查資格文件。資格不合於招標文件之規定者，其他部分不予審查。」本採購評選</w:t>
      </w:r>
      <w:r>
        <w:rPr>
          <w:rFonts w:ascii="Arial" w:eastAsia="標楷體" w:hAnsi="Arial" w:cs="Arial" w:hint="eastAsia"/>
          <w:sz w:val="32"/>
          <w:szCs w:val="32"/>
        </w:rPr>
        <w:t>須</w:t>
      </w:r>
      <w:r>
        <w:rPr>
          <w:rFonts w:ascii="Arial" w:eastAsia="標楷體" w:hAnsi="Arial" w:cs="Arial"/>
          <w:sz w:val="32"/>
          <w:szCs w:val="32"/>
        </w:rPr>
        <w:lastRenderedPageBreak/>
        <w:t>知訂有投標資格，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</w:t>
      </w:r>
      <w:r>
        <w:rPr>
          <w:rFonts w:ascii="Arial" w:eastAsia="標楷體" w:hAnsi="Arial" w:cs="Arial"/>
          <w:sz w:val="32"/>
          <w:szCs w:val="32"/>
        </w:rPr>
        <w:t>先進行資格標開標作業。</w:t>
      </w:r>
      <w:r>
        <w:rPr>
          <w:rFonts w:ascii="Arial" w:eastAsia="標楷體" w:hAnsi="Arial" w:cs="Arial" w:hint="eastAsia"/>
          <w:sz w:val="32"/>
          <w:szCs w:val="32"/>
        </w:rPr>
        <w:t>查</w:t>
      </w:r>
      <w:r>
        <w:rPr>
          <w:rFonts w:ascii="Arial" w:eastAsia="標楷體" w:hAnsi="Arial" w:cs="Arial"/>
          <w:sz w:val="32"/>
          <w:szCs w:val="32"/>
        </w:rPr>
        <w:t>開標紀錄</w:t>
      </w:r>
      <w:r>
        <w:rPr>
          <w:rFonts w:ascii="Arial" w:eastAsia="標楷體" w:hAnsi="Arial" w:cs="Arial" w:hint="eastAsia"/>
          <w:sz w:val="32"/>
          <w:szCs w:val="32"/>
        </w:rPr>
        <w:t>如前述</w:t>
      </w:r>
      <w:r>
        <w:rPr>
          <w:rFonts w:ascii="Arial" w:eastAsia="標楷體" w:hAnsi="Arial" w:cs="Arial"/>
          <w:sz w:val="32"/>
          <w:szCs w:val="32"/>
        </w:rPr>
        <w:t>計有</w:t>
      </w: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/>
          <w:sz w:val="32"/>
          <w:szCs w:val="32"/>
        </w:rPr>
        <w:t>家廠商投標，審查</w:t>
      </w:r>
      <w:r>
        <w:rPr>
          <w:rFonts w:ascii="Arial" w:eastAsia="標楷體" w:hAnsi="Arial" w:cs="Arial" w:hint="eastAsia"/>
          <w:sz w:val="32"/>
          <w:szCs w:val="32"/>
        </w:rPr>
        <w:t>其</w:t>
      </w:r>
      <w:r>
        <w:rPr>
          <w:rFonts w:ascii="Arial" w:eastAsia="標楷體" w:hAnsi="Arial" w:cs="Arial"/>
          <w:sz w:val="32"/>
          <w:szCs w:val="32"/>
        </w:rPr>
        <w:t>投標資料均符合招標文件規定，資格標審查過程符</w:t>
      </w:r>
      <w:r>
        <w:rPr>
          <w:rFonts w:ascii="Arial" w:eastAsia="標楷體" w:hAnsi="Arial" w:cs="Arial" w:hint="eastAsia"/>
          <w:sz w:val="32"/>
          <w:szCs w:val="32"/>
        </w:rPr>
        <w:t>合上述</w:t>
      </w:r>
      <w:r>
        <w:rPr>
          <w:rFonts w:ascii="Arial" w:eastAsia="標楷體" w:hAnsi="Arial" w:cs="Arial"/>
          <w:sz w:val="32"/>
          <w:szCs w:val="32"/>
        </w:rPr>
        <w:t>規定。</w:t>
      </w:r>
    </w:p>
    <w:p w:rsidR="008F4AC4" w:rsidRDefault="008F4AC4" w:rsidP="008F4AC4">
      <w:pPr>
        <w:spacing w:line="520" w:lineRule="exact"/>
        <w:ind w:leftChars="501" w:left="1588" w:hangingChars="122" w:hanging="386"/>
        <w:jc w:val="both"/>
        <w:rPr>
          <w:rFonts w:ascii="Arial" w:eastAsia="標楷體" w:hAnsi="Arial" w:cs="Arial" w:hint="eastAsia"/>
          <w:color w:val="3366FF"/>
          <w:spacing w:val="-2"/>
          <w:sz w:val="32"/>
          <w:szCs w:val="32"/>
        </w:rPr>
      </w:pPr>
      <w:r>
        <w:rPr>
          <w:rFonts w:ascii="Arial" w:eastAsia="標楷體" w:hAnsi="Arial" w:cs="Arial" w:hint="eastAsia"/>
          <w:spacing w:val="-2"/>
          <w:sz w:val="32"/>
          <w:szCs w:val="32"/>
        </w:rPr>
        <w:t>2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、依「機關委託專業服務廠商評選及計費辦法」第</w:t>
      </w:r>
      <w:r>
        <w:rPr>
          <w:rFonts w:ascii="Arial" w:eastAsia="標楷體" w:hAnsi="Arial" w:cs="Arial"/>
          <w:spacing w:val="-2"/>
          <w:sz w:val="32"/>
          <w:szCs w:val="32"/>
        </w:rPr>
        <w:t>7</w:t>
      </w:r>
      <w:r>
        <w:rPr>
          <w:rFonts w:ascii="Arial" w:eastAsia="標楷體" w:hAnsi="Arial" w:cs="Arial"/>
          <w:spacing w:val="-2"/>
          <w:sz w:val="32"/>
          <w:szCs w:val="32"/>
        </w:rPr>
        <w:t>條第</w:t>
      </w:r>
      <w:r>
        <w:rPr>
          <w:rFonts w:ascii="Arial" w:eastAsia="標楷體" w:hAnsi="Arial" w:cs="Arial"/>
          <w:spacing w:val="-2"/>
          <w:sz w:val="32"/>
          <w:szCs w:val="32"/>
        </w:rPr>
        <w:t>2</w:t>
      </w:r>
      <w:r>
        <w:rPr>
          <w:rFonts w:ascii="Arial" w:eastAsia="標楷體" w:hAnsi="Arial" w:cs="Arial"/>
          <w:spacing w:val="-2"/>
          <w:sz w:val="32"/>
          <w:szCs w:val="32"/>
        </w:rPr>
        <w:t>項，本採購評選作業</w:t>
      </w:r>
      <w:proofErr w:type="gramStart"/>
      <w:r>
        <w:rPr>
          <w:rFonts w:ascii="Arial" w:eastAsia="標楷體" w:hAnsi="Arial" w:cs="Arial"/>
          <w:spacing w:val="-2"/>
          <w:sz w:val="32"/>
          <w:szCs w:val="32"/>
        </w:rPr>
        <w:t>準</w:t>
      </w:r>
      <w:proofErr w:type="gramEnd"/>
      <w:r>
        <w:rPr>
          <w:rFonts w:ascii="Arial" w:eastAsia="標楷體" w:hAnsi="Arial" w:cs="Arial"/>
          <w:spacing w:val="-2"/>
          <w:sz w:val="32"/>
          <w:szCs w:val="32"/>
        </w:rPr>
        <w:t>用最有利標之評選規定，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月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日評選會議時</w:t>
      </w:r>
      <w:r>
        <w:rPr>
          <w:rFonts w:ascii="Arial" w:eastAsia="標楷體" w:hAnsi="Arial" w:cs="Arial"/>
          <w:spacing w:val="-2"/>
          <w:sz w:val="32"/>
          <w:szCs w:val="32"/>
        </w:rPr>
        <w:t>出席委員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4</w:t>
      </w:r>
      <w:r>
        <w:rPr>
          <w:rFonts w:ascii="Arial" w:eastAsia="標楷體" w:hAnsi="Arial" w:cs="Arial"/>
          <w:spacing w:val="-2"/>
          <w:sz w:val="32"/>
          <w:szCs w:val="32"/>
        </w:rPr>
        <w:t>人（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評選委員會共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7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人，外聘之專家學者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3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人</w:t>
      </w:r>
      <w:r>
        <w:rPr>
          <w:rFonts w:ascii="Arial" w:eastAsia="標楷體" w:hAnsi="Arial" w:cs="Arial"/>
          <w:spacing w:val="-2"/>
          <w:sz w:val="32"/>
          <w:szCs w:val="32"/>
        </w:rPr>
        <w:t>，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內聘機關同仁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4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人</w:t>
      </w:r>
      <w:r>
        <w:rPr>
          <w:rFonts w:ascii="Arial" w:eastAsia="標楷體" w:hAnsi="Arial" w:cs="Arial"/>
          <w:spacing w:val="-2"/>
          <w:sz w:val="32"/>
          <w:szCs w:val="32"/>
        </w:rPr>
        <w:t>），其中外聘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出席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2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人，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2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人未出席，符合「</w:t>
      </w:r>
      <w:r>
        <w:rPr>
          <w:rFonts w:ascii="Arial" w:eastAsia="標楷體" w:hAnsi="Arial" w:cs="Arial"/>
          <w:spacing w:val="-2"/>
          <w:sz w:val="32"/>
          <w:szCs w:val="32"/>
        </w:rPr>
        <w:t>採購評選委員會議審議規則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」</w:t>
      </w:r>
      <w:r>
        <w:rPr>
          <w:rFonts w:ascii="Arial" w:eastAsia="標楷體" w:hAnsi="Arial" w:cs="Arial"/>
          <w:spacing w:val="-2"/>
          <w:sz w:val="32"/>
          <w:szCs w:val="32"/>
        </w:rPr>
        <w:t>第</w:t>
      </w:r>
      <w:r>
        <w:rPr>
          <w:rFonts w:ascii="Arial" w:eastAsia="標楷體" w:hAnsi="Arial" w:cs="Arial"/>
          <w:spacing w:val="-2"/>
          <w:sz w:val="32"/>
          <w:szCs w:val="32"/>
        </w:rPr>
        <w:t>9</w:t>
      </w:r>
      <w:r>
        <w:rPr>
          <w:rFonts w:ascii="Arial" w:eastAsia="標楷體" w:hAnsi="Arial" w:cs="Arial"/>
          <w:spacing w:val="-2"/>
          <w:sz w:val="32"/>
          <w:szCs w:val="32"/>
        </w:rPr>
        <w:t>條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第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1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項</w:t>
      </w:r>
      <w:r>
        <w:rPr>
          <w:rFonts w:ascii="Arial" w:eastAsia="標楷體" w:hAnsi="Arial" w:cs="Arial"/>
          <w:spacing w:val="-2"/>
          <w:sz w:val="32"/>
          <w:szCs w:val="32"/>
        </w:rPr>
        <w:t>，「委員會應有委員總額二分之一以上出席，外聘專家學者不得少於出席人數三分之一」之規定</w:t>
      </w:r>
      <w:r>
        <w:rPr>
          <w:rFonts w:ascii="Arial" w:eastAsia="標楷體" w:hAnsi="Arial" w:cs="Arial" w:hint="eastAsia"/>
          <w:spacing w:val="-2"/>
          <w:sz w:val="32"/>
          <w:szCs w:val="32"/>
        </w:rPr>
        <w:t>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0000FF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sz w:val="32"/>
          <w:szCs w:val="32"/>
        </w:rPr>
        <w:t>3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、查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月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日上午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時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分之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評選委員會會議紀錄內容，有未依採購評選委員會審議規則第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11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條規定應記載之事項，如列席人員（簽名冊欄位空白）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；另查相關文件，僅見委員出席簽到冊，至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評選委員會議所作紀錄，</w:t>
      </w:r>
      <w:proofErr w:type="gramStart"/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建議允宜</w:t>
      </w:r>
      <w:r>
        <w:rPr>
          <w:rFonts w:ascii="Arial" w:eastAsia="標楷體" w:hAnsi="Arial" w:cs="Arial"/>
          <w:b/>
          <w:bCs/>
          <w:color w:val="000000"/>
          <w:sz w:val="32"/>
          <w:szCs w:val="32"/>
        </w:rPr>
        <w:t>當</w:t>
      </w:r>
      <w:proofErr w:type="gramEnd"/>
      <w:r>
        <w:rPr>
          <w:rFonts w:ascii="Arial" w:eastAsia="標楷體" w:hAnsi="Arial" w:cs="Arial"/>
          <w:b/>
          <w:bCs/>
          <w:color w:val="000000"/>
          <w:sz w:val="32"/>
          <w:szCs w:val="32"/>
        </w:rPr>
        <w:t>次會議結束前作成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，</w:t>
      </w:r>
      <w:r>
        <w:rPr>
          <w:rFonts w:ascii="Arial" w:eastAsia="標楷體" w:hAnsi="Arial" w:cs="Arial"/>
          <w:b/>
          <w:bCs/>
          <w:color w:val="000000"/>
          <w:sz w:val="32"/>
          <w:szCs w:val="32"/>
        </w:rPr>
        <w:t>並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請出席委員</w:t>
      </w:r>
      <w:r>
        <w:rPr>
          <w:rFonts w:ascii="Arial" w:eastAsia="標楷體" w:hAnsi="Arial" w:cs="Arial"/>
          <w:b/>
          <w:bCs/>
          <w:color w:val="000000"/>
          <w:sz w:val="32"/>
          <w:szCs w:val="32"/>
        </w:rPr>
        <w:t>確認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內容後簽名之，以完備「採購評選委員會審議規則」第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9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條會議紀錄須由出席委員全體簽名之程序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="938" w:hanging="588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</w:rPr>
        <w:t>三、</w:t>
      </w:r>
      <w:r>
        <w:rPr>
          <w:rFonts w:ascii="Arial" w:eastAsia="標楷體" w:hAnsi="Arial" w:cs="Arial"/>
          <w:b/>
          <w:sz w:val="32"/>
        </w:rPr>
        <w:t>決標階段</w:t>
      </w:r>
      <w:r>
        <w:rPr>
          <w:rFonts w:ascii="Arial" w:eastAsia="標楷體" w:hAnsi="Arial" w:cs="Arial" w:hint="eastAsia"/>
          <w:sz w:val="32"/>
        </w:rPr>
        <w:t>（</w:t>
      </w:r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>
        <w:rPr>
          <w:rFonts w:ascii="Arial" w:eastAsia="標楷體" w:hAnsi="Arial" w:cs="Arial" w:hint="eastAsia"/>
          <w:sz w:val="32"/>
        </w:rPr>
        <w:t>有稽核／□未稽核，原因</w:t>
      </w:r>
      <w:r>
        <w:rPr>
          <w:rFonts w:ascii="Arial" w:eastAsia="標楷體" w:hAnsi="Arial" w:cs="Arial" w:hint="eastAsia"/>
          <w:sz w:val="32"/>
          <w:u w:val="single"/>
        </w:rPr>
        <w:t xml:space="preserve">               </w:t>
      </w:r>
      <w:r>
        <w:rPr>
          <w:rFonts w:ascii="Arial" w:eastAsia="標楷體" w:hAnsi="Arial" w:cs="Arial" w:hint="eastAsia"/>
          <w:sz w:val="32"/>
        </w:rPr>
        <w:t>）</w:t>
      </w:r>
      <w:r>
        <w:rPr>
          <w:rFonts w:ascii="Arial" w:eastAsia="標楷體" w:hAnsi="Arial" w:cs="Arial" w:hint="eastAsia"/>
          <w:spacing w:val="30"/>
          <w:sz w:val="32"/>
        </w:rPr>
        <w:t>：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一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主要辦理程序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、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/>
          <w:sz w:val="32"/>
          <w:szCs w:val="32"/>
        </w:rPr>
        <w:t>年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/>
          <w:sz w:val="32"/>
          <w:szCs w:val="32"/>
        </w:rPr>
        <w:t>日</w:t>
      </w:r>
      <w:r>
        <w:rPr>
          <w:rFonts w:ascii="Arial" w:eastAsia="標楷體" w:hAnsi="Arial" w:cs="Arial" w:hint="eastAsia"/>
          <w:sz w:val="32"/>
          <w:szCs w:val="32"/>
        </w:rPr>
        <w:t>下午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/>
          <w:sz w:val="32"/>
          <w:szCs w:val="32"/>
        </w:rPr>
        <w:t>時</w:t>
      </w:r>
      <w:r>
        <w:rPr>
          <w:rFonts w:ascii="Arial" w:eastAsia="標楷體" w:hAnsi="Arial" w:cs="Arial" w:hint="eastAsia"/>
          <w:sz w:val="32"/>
          <w:szCs w:val="32"/>
        </w:rPr>
        <w:t>假招標機關</w:t>
      </w:r>
      <w:r>
        <w:rPr>
          <w:rFonts w:ascii="Arial" w:eastAsia="標楷體" w:hAnsi="Arial" w:cs="Arial" w:hint="eastAsia"/>
          <w:sz w:val="32"/>
          <w:szCs w:val="32"/>
        </w:rPr>
        <w:t>2F</w:t>
      </w:r>
      <w:r>
        <w:rPr>
          <w:rFonts w:ascii="Arial" w:eastAsia="標楷體" w:hAnsi="Arial" w:cs="Arial" w:hint="eastAsia"/>
          <w:sz w:val="32"/>
          <w:szCs w:val="32"/>
        </w:rPr>
        <w:t>第</w:t>
      </w:r>
      <w:r>
        <w:rPr>
          <w:rFonts w:ascii="Arial" w:eastAsia="標楷體" w:hAnsi="Arial" w:cs="Arial" w:hint="eastAsia"/>
          <w:sz w:val="32"/>
          <w:szCs w:val="32"/>
        </w:rPr>
        <w:t>2</w:t>
      </w:r>
      <w:r>
        <w:rPr>
          <w:rFonts w:ascii="Arial" w:eastAsia="標楷體" w:hAnsi="Arial" w:cs="Arial" w:hint="eastAsia"/>
          <w:sz w:val="32"/>
          <w:szCs w:val="32"/>
        </w:rPr>
        <w:t>會議室辦理</w:t>
      </w:r>
      <w:r>
        <w:rPr>
          <w:rFonts w:ascii="Arial" w:eastAsia="標楷體" w:hAnsi="Arial" w:cs="Arial"/>
          <w:sz w:val="32"/>
          <w:szCs w:val="32"/>
        </w:rPr>
        <w:t>議價，進行</w:t>
      </w:r>
      <w:r>
        <w:rPr>
          <w:rFonts w:ascii="Arial" w:eastAsia="標楷體" w:hAnsi="Arial" w:cs="Arial" w:hint="eastAsia"/>
          <w:sz w:val="32"/>
          <w:szCs w:val="32"/>
        </w:rPr>
        <w:t>議價程序</w:t>
      </w:r>
      <w:r>
        <w:rPr>
          <w:rFonts w:ascii="Arial" w:eastAsia="標楷體" w:hAnsi="Arial" w:cs="Arial"/>
          <w:sz w:val="32"/>
          <w:szCs w:val="32"/>
        </w:rPr>
        <w:t>作業。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2</w:t>
      </w:r>
      <w:r>
        <w:rPr>
          <w:rFonts w:ascii="Arial" w:eastAsia="標楷體" w:hAnsi="Arial" w:cs="Arial" w:hint="eastAsia"/>
          <w:sz w:val="32"/>
          <w:szCs w:val="32"/>
        </w:rPr>
        <w:t>、</w:t>
      </w:r>
      <w:r>
        <w:rPr>
          <w:rFonts w:ascii="Arial" w:eastAsia="標楷體" w:hAnsi="Arial" w:cs="Arial"/>
          <w:sz w:val="32"/>
          <w:szCs w:val="32"/>
        </w:rPr>
        <w:t>本案底價</w:t>
      </w:r>
      <w:r>
        <w:rPr>
          <w:rFonts w:ascii="Arial" w:eastAsia="標楷體" w:hAnsi="Arial" w:cs="Arial" w:hint="eastAsia"/>
          <w:sz w:val="32"/>
          <w:szCs w:val="32"/>
        </w:rPr>
        <w:t>經核定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/>
          <w:sz w:val="32"/>
          <w:szCs w:val="32"/>
        </w:rPr>
        <w:t>萬元，開標結果經減價，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公司願以底價承包，主持人當場</w:t>
      </w:r>
      <w:r>
        <w:rPr>
          <w:rFonts w:ascii="Arial" w:eastAsia="標楷體" w:hAnsi="Arial" w:cs="Arial"/>
          <w:sz w:val="32"/>
          <w:szCs w:val="32"/>
        </w:rPr>
        <w:t>依政府採購法第</w:t>
      </w:r>
      <w:r>
        <w:rPr>
          <w:rFonts w:ascii="Arial" w:eastAsia="標楷體" w:hAnsi="Arial" w:cs="Arial"/>
          <w:sz w:val="32"/>
          <w:szCs w:val="32"/>
        </w:rPr>
        <w:t>52</w:t>
      </w:r>
      <w:r>
        <w:rPr>
          <w:rFonts w:ascii="Arial" w:eastAsia="標楷體" w:hAnsi="Arial" w:cs="Arial"/>
          <w:sz w:val="32"/>
          <w:szCs w:val="32"/>
        </w:rPr>
        <w:t>條</w:t>
      </w:r>
      <w:r>
        <w:rPr>
          <w:rFonts w:ascii="Arial" w:eastAsia="標楷體" w:hAnsi="Arial" w:cs="Arial"/>
          <w:sz w:val="32"/>
          <w:szCs w:val="32"/>
        </w:rPr>
        <w:lastRenderedPageBreak/>
        <w:t>第</w:t>
      </w:r>
      <w:r>
        <w:rPr>
          <w:rFonts w:ascii="Arial" w:eastAsia="標楷體" w:hAnsi="Arial" w:cs="Arial"/>
          <w:sz w:val="32"/>
          <w:szCs w:val="32"/>
        </w:rPr>
        <w:t>1</w:t>
      </w:r>
      <w:r>
        <w:rPr>
          <w:rFonts w:ascii="Arial" w:eastAsia="標楷體" w:hAnsi="Arial" w:cs="Arial"/>
          <w:sz w:val="32"/>
          <w:szCs w:val="32"/>
        </w:rPr>
        <w:t>項第</w:t>
      </w:r>
      <w:r>
        <w:rPr>
          <w:rFonts w:ascii="Arial" w:eastAsia="標楷體" w:hAnsi="Arial" w:cs="Arial"/>
          <w:sz w:val="32"/>
          <w:szCs w:val="32"/>
        </w:rPr>
        <w:t>1</w:t>
      </w:r>
      <w:r>
        <w:rPr>
          <w:rFonts w:ascii="Arial" w:eastAsia="標楷體" w:hAnsi="Arial" w:cs="Arial"/>
          <w:sz w:val="32"/>
          <w:szCs w:val="32"/>
        </w:rPr>
        <w:t>款宣</w:t>
      </w:r>
      <w:r>
        <w:rPr>
          <w:rFonts w:ascii="Arial" w:eastAsia="標楷體" w:hAnsi="Arial" w:cs="Arial" w:hint="eastAsia"/>
          <w:sz w:val="32"/>
          <w:szCs w:val="32"/>
        </w:rPr>
        <w:t>佈決標</w:t>
      </w:r>
      <w:r>
        <w:rPr>
          <w:rFonts w:ascii="Arial" w:eastAsia="標楷體" w:hAnsi="Arial" w:cs="Arial"/>
          <w:sz w:val="32"/>
          <w:szCs w:val="32"/>
        </w:rPr>
        <w:t>，並於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/>
          <w:sz w:val="32"/>
          <w:szCs w:val="32"/>
        </w:rPr>
        <w:t>日刊登決標公告。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二</w:t>
      </w:r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委員稽核意見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、本案於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/>
          <w:sz w:val="32"/>
          <w:szCs w:val="32"/>
        </w:rPr>
        <w:t>日機關首長核定底價</w:t>
      </w:r>
      <w:r>
        <w:rPr>
          <w:rFonts w:ascii="Arial" w:eastAsia="標楷體" w:hAnsi="Arial" w:cs="Arial" w:hint="eastAsia"/>
          <w:sz w:val="32"/>
          <w:szCs w:val="32"/>
        </w:rPr>
        <w:t>，於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日下午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/>
          <w:sz w:val="32"/>
          <w:szCs w:val="32"/>
        </w:rPr>
        <w:t>時</w:t>
      </w:r>
      <w:r>
        <w:rPr>
          <w:rFonts w:ascii="Arial" w:eastAsia="標楷體" w:hAnsi="Arial" w:cs="Arial" w:hint="eastAsia"/>
          <w:sz w:val="32"/>
          <w:szCs w:val="32"/>
        </w:rPr>
        <w:t>辦理議價</w:t>
      </w:r>
      <w:r>
        <w:rPr>
          <w:rFonts w:ascii="Arial" w:eastAsia="標楷體" w:hAnsi="Arial" w:cs="Arial"/>
          <w:sz w:val="32"/>
          <w:szCs w:val="32"/>
        </w:rPr>
        <w:t>，符合</w:t>
      </w:r>
      <w:r>
        <w:rPr>
          <w:rFonts w:ascii="Arial" w:eastAsia="標楷體" w:hAnsi="Arial" w:cs="Arial" w:hint="eastAsia"/>
          <w:sz w:val="32"/>
          <w:szCs w:val="32"/>
        </w:rPr>
        <w:t>政府</w:t>
      </w:r>
      <w:r>
        <w:rPr>
          <w:rFonts w:ascii="Arial" w:eastAsia="標楷體" w:hAnsi="Arial" w:cs="Arial"/>
          <w:sz w:val="32"/>
          <w:szCs w:val="32"/>
        </w:rPr>
        <w:t>採購法第</w:t>
      </w:r>
      <w:r>
        <w:rPr>
          <w:rFonts w:ascii="Arial" w:eastAsia="標楷體" w:hAnsi="Arial" w:cs="Arial"/>
          <w:sz w:val="32"/>
          <w:szCs w:val="32"/>
        </w:rPr>
        <w:t>46</w:t>
      </w:r>
      <w:r>
        <w:rPr>
          <w:rFonts w:ascii="Arial" w:eastAsia="標楷體" w:hAnsi="Arial" w:cs="Arial"/>
          <w:sz w:val="32"/>
          <w:szCs w:val="32"/>
        </w:rPr>
        <w:t>條第</w:t>
      </w:r>
      <w:r>
        <w:rPr>
          <w:rFonts w:ascii="Arial" w:eastAsia="標楷體" w:hAnsi="Arial" w:cs="Arial"/>
          <w:sz w:val="32"/>
          <w:szCs w:val="32"/>
        </w:rPr>
        <w:t>2</w:t>
      </w:r>
      <w:r>
        <w:rPr>
          <w:rFonts w:ascii="Arial" w:eastAsia="標楷體" w:hAnsi="Arial" w:cs="Arial"/>
          <w:sz w:val="32"/>
          <w:szCs w:val="32"/>
        </w:rPr>
        <w:t>項第</w:t>
      </w:r>
      <w:r>
        <w:rPr>
          <w:rFonts w:ascii="Arial" w:eastAsia="標楷體" w:hAnsi="Arial" w:cs="Arial"/>
          <w:sz w:val="32"/>
          <w:szCs w:val="32"/>
        </w:rPr>
        <w:t>3</w:t>
      </w:r>
      <w:r>
        <w:rPr>
          <w:rFonts w:ascii="Arial" w:eastAsia="標楷體" w:hAnsi="Arial" w:cs="Arial"/>
          <w:sz w:val="32"/>
          <w:szCs w:val="32"/>
        </w:rPr>
        <w:t>款限制性招標應於議價或比價前訂定底價之規定。</w:t>
      </w:r>
    </w:p>
    <w:p w:rsidR="008F4AC4" w:rsidRDefault="008F4AC4" w:rsidP="008F4AC4">
      <w:pPr>
        <w:spacing w:line="520" w:lineRule="exact"/>
        <w:ind w:leftChars="501" w:left="1593" w:hangingChars="122" w:hanging="391"/>
        <w:jc w:val="both"/>
        <w:rPr>
          <w:rFonts w:ascii="Arial" w:eastAsia="標楷體" w:hAnsi="Arial" w:cs="Arial" w:hint="eastAsia"/>
          <w:color w:val="0000FF"/>
          <w:sz w:val="32"/>
          <w:szCs w:val="32"/>
        </w:rPr>
      </w:pPr>
      <w:r>
        <w:rPr>
          <w:rFonts w:ascii="Arial" w:eastAsia="標楷體" w:hAnsi="Arial" w:cs="Arial" w:hint="eastAsia"/>
          <w:b/>
          <w:bCs/>
          <w:sz w:val="32"/>
          <w:szCs w:val="28"/>
        </w:rPr>
        <w:t>2</w:t>
      </w:r>
      <w:r>
        <w:rPr>
          <w:rFonts w:ascii="Arial" w:eastAsia="標楷體" w:hAnsi="Arial" w:cs="Arial" w:hint="eastAsia"/>
          <w:b/>
          <w:bCs/>
          <w:sz w:val="32"/>
          <w:szCs w:val="28"/>
        </w:rPr>
        <w:t>、本案招標公告登載決標方式為</w:t>
      </w:r>
      <w:proofErr w:type="gramStart"/>
      <w:r>
        <w:rPr>
          <w:rFonts w:ascii="Arial" w:eastAsia="標楷體" w:hAnsi="Arial" w:cs="Arial" w:hint="eastAsia"/>
          <w:b/>
          <w:bCs/>
          <w:sz w:val="32"/>
          <w:szCs w:val="28"/>
        </w:rPr>
        <w:t>準</w:t>
      </w:r>
      <w:proofErr w:type="gramEnd"/>
      <w:r>
        <w:rPr>
          <w:rFonts w:ascii="Arial" w:eastAsia="標楷體" w:hAnsi="Arial" w:cs="Arial" w:hint="eastAsia"/>
          <w:b/>
          <w:bCs/>
          <w:sz w:val="32"/>
          <w:szCs w:val="28"/>
        </w:rPr>
        <w:t>用最有利標</w:t>
      </w:r>
      <w:r>
        <w:rPr>
          <w:rFonts w:ascii="Arial" w:eastAsia="標楷體" w:hAnsi="Arial" w:cs="Arial"/>
          <w:b/>
          <w:bCs/>
          <w:sz w:val="32"/>
          <w:szCs w:val="28"/>
        </w:rPr>
        <w:t>之採購，</w:t>
      </w:r>
      <w:r>
        <w:rPr>
          <w:rFonts w:ascii="Arial" w:eastAsia="標楷體" w:hAnsi="Arial" w:cs="Arial" w:hint="eastAsia"/>
          <w:b/>
          <w:bCs/>
          <w:sz w:val="32"/>
          <w:szCs w:val="28"/>
        </w:rPr>
        <w:t>惟其</w:t>
      </w:r>
      <w:r>
        <w:rPr>
          <w:rFonts w:ascii="Arial" w:eastAsia="標楷體" w:hAnsi="Arial" w:cs="Arial"/>
          <w:b/>
          <w:bCs/>
          <w:sz w:val="32"/>
          <w:szCs w:val="28"/>
        </w:rPr>
        <w:t>決標紀錄之決標原則誤載本法第</w:t>
      </w:r>
      <w:r>
        <w:rPr>
          <w:rFonts w:ascii="Arial" w:eastAsia="標楷體" w:hAnsi="Arial" w:cs="Arial"/>
          <w:b/>
          <w:bCs/>
          <w:sz w:val="32"/>
          <w:szCs w:val="28"/>
        </w:rPr>
        <w:t>52</w:t>
      </w:r>
      <w:r>
        <w:rPr>
          <w:rFonts w:ascii="Arial" w:eastAsia="標楷體" w:hAnsi="Arial" w:cs="Arial"/>
          <w:b/>
          <w:bCs/>
          <w:sz w:val="32"/>
          <w:szCs w:val="28"/>
        </w:rPr>
        <w:t>條第</w:t>
      </w:r>
      <w:r>
        <w:rPr>
          <w:rFonts w:ascii="Arial" w:eastAsia="標楷體" w:hAnsi="Arial" w:cs="Arial"/>
          <w:b/>
          <w:bCs/>
          <w:sz w:val="32"/>
          <w:szCs w:val="28"/>
        </w:rPr>
        <w:t>1</w:t>
      </w:r>
      <w:r>
        <w:rPr>
          <w:rFonts w:ascii="Arial" w:eastAsia="標楷體" w:hAnsi="Arial" w:cs="Arial"/>
          <w:b/>
          <w:bCs/>
          <w:sz w:val="32"/>
          <w:szCs w:val="28"/>
        </w:rPr>
        <w:t>項第</w:t>
      </w:r>
      <w:r>
        <w:rPr>
          <w:rFonts w:ascii="Arial" w:eastAsia="標楷體" w:hAnsi="Arial" w:cs="Arial" w:hint="eastAsia"/>
          <w:b/>
          <w:bCs/>
          <w:sz w:val="32"/>
          <w:szCs w:val="28"/>
        </w:rPr>
        <w:t>1</w:t>
      </w:r>
      <w:r>
        <w:rPr>
          <w:rFonts w:ascii="Arial" w:eastAsia="標楷體" w:hAnsi="Arial" w:cs="Arial"/>
          <w:b/>
          <w:bCs/>
          <w:sz w:val="32"/>
          <w:szCs w:val="28"/>
        </w:rPr>
        <w:t>款</w:t>
      </w:r>
      <w:r>
        <w:rPr>
          <w:rFonts w:ascii="Arial" w:eastAsia="標楷體" w:hAnsi="Arial" w:cs="Arial" w:hint="eastAsia"/>
          <w:sz w:val="32"/>
          <w:szCs w:val="28"/>
        </w:rPr>
        <w:t>；請參照行</w:t>
      </w:r>
      <w:r>
        <w:rPr>
          <w:rFonts w:ascii="Arial" w:eastAsia="標楷體" w:hAnsi="Arial" w:cs="Arial"/>
          <w:sz w:val="32"/>
          <w:szCs w:val="28"/>
        </w:rPr>
        <w:t>政院公共工程委員會</w:t>
      </w:r>
      <w:r>
        <w:rPr>
          <w:rFonts w:ascii="Arial" w:eastAsia="標楷體" w:hAnsi="Arial" w:cs="Arial"/>
          <w:sz w:val="32"/>
          <w:szCs w:val="28"/>
        </w:rPr>
        <w:t>97</w:t>
      </w:r>
      <w:r>
        <w:rPr>
          <w:rFonts w:ascii="Arial" w:eastAsia="標楷體" w:hAnsi="Arial" w:cs="Arial"/>
          <w:sz w:val="32"/>
          <w:szCs w:val="28"/>
        </w:rPr>
        <w:t>年</w:t>
      </w:r>
      <w:r>
        <w:rPr>
          <w:rFonts w:ascii="Arial" w:eastAsia="標楷體" w:hAnsi="Arial" w:cs="Arial"/>
          <w:sz w:val="32"/>
          <w:szCs w:val="28"/>
        </w:rPr>
        <w:t>6</w:t>
      </w:r>
      <w:r>
        <w:rPr>
          <w:rFonts w:ascii="Arial" w:eastAsia="標楷體" w:hAnsi="Arial" w:cs="Arial"/>
          <w:sz w:val="32"/>
          <w:szCs w:val="28"/>
        </w:rPr>
        <w:t>月</w:t>
      </w:r>
      <w:r>
        <w:rPr>
          <w:rFonts w:ascii="Arial" w:eastAsia="標楷體" w:hAnsi="Arial" w:cs="Arial"/>
          <w:sz w:val="32"/>
          <w:szCs w:val="28"/>
        </w:rPr>
        <w:t>23</w:t>
      </w:r>
      <w:r>
        <w:rPr>
          <w:rFonts w:ascii="Arial" w:eastAsia="標楷體" w:hAnsi="Arial" w:cs="Arial"/>
          <w:sz w:val="32"/>
          <w:szCs w:val="28"/>
        </w:rPr>
        <w:t>日</w:t>
      </w:r>
      <w:proofErr w:type="gramStart"/>
      <w:r>
        <w:rPr>
          <w:rFonts w:ascii="Arial" w:eastAsia="標楷體" w:hAnsi="Arial" w:cs="Arial"/>
          <w:sz w:val="32"/>
          <w:szCs w:val="28"/>
        </w:rPr>
        <w:t>工程企字第</w:t>
      </w:r>
      <w:r>
        <w:rPr>
          <w:rFonts w:ascii="Arial" w:eastAsia="標楷體" w:hAnsi="Arial" w:cs="Arial"/>
          <w:sz w:val="32"/>
          <w:szCs w:val="28"/>
        </w:rPr>
        <w:t>09700248740</w:t>
      </w:r>
      <w:r>
        <w:rPr>
          <w:rFonts w:ascii="Arial" w:eastAsia="標楷體" w:hAnsi="Arial" w:cs="Arial"/>
          <w:sz w:val="32"/>
          <w:szCs w:val="28"/>
        </w:rPr>
        <w:t>號</w:t>
      </w:r>
      <w:proofErr w:type="gramEnd"/>
      <w:r>
        <w:rPr>
          <w:rFonts w:ascii="Arial" w:eastAsia="標楷體" w:hAnsi="Arial" w:cs="Arial"/>
          <w:sz w:val="32"/>
          <w:szCs w:val="28"/>
        </w:rPr>
        <w:t>函</w:t>
      </w:r>
      <w:r>
        <w:rPr>
          <w:rFonts w:ascii="Arial" w:eastAsia="標楷體" w:hAnsi="Arial" w:cs="Arial" w:hint="eastAsia"/>
          <w:sz w:val="32"/>
          <w:szCs w:val="28"/>
        </w:rPr>
        <w:t>釋：</w:t>
      </w:r>
      <w:r>
        <w:rPr>
          <w:rFonts w:ascii="Arial" w:eastAsia="標楷體" w:hAnsi="Arial" w:cs="Arial"/>
          <w:sz w:val="32"/>
          <w:szCs w:val="28"/>
        </w:rPr>
        <w:t>機關</w:t>
      </w:r>
      <w:proofErr w:type="gramStart"/>
      <w:r>
        <w:rPr>
          <w:rFonts w:ascii="Arial" w:eastAsia="標楷體" w:hAnsi="Arial" w:cs="Arial"/>
          <w:sz w:val="32"/>
          <w:szCs w:val="28"/>
        </w:rPr>
        <w:t>採</w:t>
      </w:r>
      <w:proofErr w:type="gramEnd"/>
      <w:r>
        <w:rPr>
          <w:rFonts w:ascii="Arial" w:eastAsia="標楷體" w:hAnsi="Arial" w:cs="Arial"/>
          <w:sz w:val="32"/>
          <w:szCs w:val="28"/>
        </w:rPr>
        <w:t>行「</w:t>
      </w:r>
      <w:proofErr w:type="gramStart"/>
      <w:r>
        <w:rPr>
          <w:rFonts w:ascii="Arial" w:eastAsia="標楷體" w:hAnsi="Arial" w:cs="Arial"/>
          <w:sz w:val="32"/>
          <w:szCs w:val="28"/>
        </w:rPr>
        <w:t>準</w:t>
      </w:r>
      <w:proofErr w:type="gramEnd"/>
      <w:r>
        <w:rPr>
          <w:rFonts w:ascii="Arial" w:eastAsia="標楷體" w:hAnsi="Arial" w:cs="Arial"/>
          <w:sz w:val="32"/>
          <w:szCs w:val="28"/>
        </w:rPr>
        <w:t>用最有利標」者，其決標原則係</w:t>
      </w:r>
      <w:proofErr w:type="gramStart"/>
      <w:r>
        <w:rPr>
          <w:rFonts w:ascii="Arial" w:eastAsia="標楷體" w:hAnsi="Arial" w:cs="Arial"/>
          <w:sz w:val="32"/>
          <w:szCs w:val="28"/>
        </w:rPr>
        <w:t>準</w:t>
      </w:r>
      <w:proofErr w:type="gramEnd"/>
      <w:r>
        <w:rPr>
          <w:rFonts w:ascii="Arial" w:eastAsia="標楷體" w:hAnsi="Arial" w:cs="Arial"/>
          <w:sz w:val="32"/>
          <w:szCs w:val="28"/>
        </w:rPr>
        <w:t>用本法第</w:t>
      </w:r>
      <w:r>
        <w:rPr>
          <w:rFonts w:ascii="Arial" w:eastAsia="標楷體" w:hAnsi="Arial" w:cs="Arial"/>
          <w:sz w:val="32"/>
          <w:szCs w:val="28"/>
        </w:rPr>
        <w:t>52</w:t>
      </w:r>
      <w:r>
        <w:rPr>
          <w:rFonts w:ascii="Arial" w:eastAsia="標楷體" w:hAnsi="Arial" w:cs="Arial"/>
          <w:sz w:val="32"/>
          <w:szCs w:val="28"/>
        </w:rPr>
        <w:t>條第</w:t>
      </w:r>
      <w:r>
        <w:rPr>
          <w:rFonts w:ascii="Arial" w:eastAsia="標楷體" w:hAnsi="Arial" w:cs="Arial"/>
          <w:sz w:val="32"/>
          <w:szCs w:val="28"/>
        </w:rPr>
        <w:t>1</w:t>
      </w:r>
      <w:r>
        <w:rPr>
          <w:rFonts w:ascii="Arial" w:eastAsia="標楷體" w:hAnsi="Arial" w:cs="Arial"/>
          <w:sz w:val="32"/>
          <w:szCs w:val="28"/>
        </w:rPr>
        <w:t>項第</w:t>
      </w:r>
      <w:r>
        <w:rPr>
          <w:rFonts w:ascii="Arial" w:eastAsia="標楷體" w:hAnsi="Arial" w:cs="Arial"/>
          <w:sz w:val="32"/>
          <w:szCs w:val="28"/>
        </w:rPr>
        <w:t>3</w:t>
      </w:r>
      <w:r>
        <w:rPr>
          <w:rFonts w:ascii="Arial" w:eastAsia="標楷體" w:hAnsi="Arial" w:cs="Arial"/>
          <w:sz w:val="32"/>
          <w:szCs w:val="28"/>
        </w:rPr>
        <w:t>款；</w:t>
      </w:r>
      <w:proofErr w:type="gramStart"/>
      <w:r>
        <w:rPr>
          <w:rFonts w:ascii="Arial" w:eastAsia="標楷體" w:hAnsi="Arial" w:cs="Arial"/>
          <w:sz w:val="32"/>
          <w:szCs w:val="28"/>
        </w:rPr>
        <w:t>採</w:t>
      </w:r>
      <w:proofErr w:type="gramEnd"/>
      <w:r>
        <w:rPr>
          <w:rFonts w:ascii="Arial" w:eastAsia="標楷體" w:hAnsi="Arial" w:cs="Arial"/>
          <w:sz w:val="32"/>
          <w:szCs w:val="28"/>
        </w:rPr>
        <w:t>行「參考最有利標精神」者，其決標原則係參考本法第</w:t>
      </w:r>
      <w:r>
        <w:rPr>
          <w:rFonts w:ascii="Arial" w:eastAsia="標楷體" w:hAnsi="Arial" w:cs="Arial"/>
          <w:sz w:val="32"/>
          <w:szCs w:val="28"/>
        </w:rPr>
        <w:t>52</w:t>
      </w:r>
      <w:r>
        <w:rPr>
          <w:rFonts w:ascii="Arial" w:eastAsia="標楷體" w:hAnsi="Arial" w:cs="Arial"/>
          <w:sz w:val="32"/>
          <w:szCs w:val="28"/>
        </w:rPr>
        <w:t>條第</w:t>
      </w:r>
      <w:r>
        <w:rPr>
          <w:rFonts w:ascii="Arial" w:eastAsia="標楷體" w:hAnsi="Arial" w:cs="Arial"/>
          <w:sz w:val="32"/>
          <w:szCs w:val="28"/>
        </w:rPr>
        <w:t>1</w:t>
      </w:r>
      <w:r>
        <w:rPr>
          <w:rFonts w:ascii="Arial" w:eastAsia="標楷體" w:hAnsi="Arial" w:cs="Arial"/>
          <w:sz w:val="32"/>
          <w:szCs w:val="28"/>
        </w:rPr>
        <w:t>項第</w:t>
      </w:r>
      <w:r>
        <w:rPr>
          <w:rFonts w:ascii="Arial" w:eastAsia="標楷體" w:hAnsi="Arial" w:cs="Arial"/>
          <w:sz w:val="32"/>
          <w:szCs w:val="28"/>
        </w:rPr>
        <w:t>3</w:t>
      </w:r>
      <w:r>
        <w:rPr>
          <w:rFonts w:ascii="Arial" w:eastAsia="標楷體" w:hAnsi="Arial" w:cs="Arial"/>
          <w:sz w:val="32"/>
          <w:szCs w:val="28"/>
        </w:rPr>
        <w:t>款精神。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3</w:t>
      </w:r>
      <w:r>
        <w:rPr>
          <w:rFonts w:ascii="Arial" w:eastAsia="標楷體" w:hAnsi="Arial" w:cs="Arial" w:hint="eastAsia"/>
          <w:sz w:val="32"/>
          <w:szCs w:val="32"/>
        </w:rPr>
        <w:t>、本案底價核定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/>
          <w:sz w:val="32"/>
          <w:szCs w:val="32"/>
        </w:rPr>
        <w:t>萬元，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公司願以底價承包</w:t>
      </w:r>
      <w:r>
        <w:rPr>
          <w:rFonts w:ascii="Arial" w:eastAsia="標楷體" w:hAnsi="Arial" w:cs="Arial"/>
          <w:sz w:val="32"/>
          <w:szCs w:val="32"/>
        </w:rPr>
        <w:t>，主持人</w:t>
      </w:r>
      <w:r>
        <w:rPr>
          <w:rFonts w:ascii="Arial" w:eastAsia="標楷體" w:hAnsi="Arial" w:cs="Arial" w:hint="eastAsia"/>
          <w:sz w:val="32"/>
          <w:szCs w:val="32"/>
        </w:rPr>
        <w:t>於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/>
          <w:sz w:val="32"/>
          <w:szCs w:val="32"/>
        </w:rPr>
        <w:t>日當場</w:t>
      </w:r>
      <w:r>
        <w:rPr>
          <w:rFonts w:ascii="Arial" w:eastAsia="標楷體" w:hAnsi="Arial" w:cs="Arial" w:hint="eastAsia"/>
          <w:sz w:val="32"/>
          <w:szCs w:val="32"/>
        </w:rPr>
        <w:t>宣佈決標</w:t>
      </w:r>
      <w:r>
        <w:rPr>
          <w:rFonts w:ascii="Arial" w:eastAsia="標楷體" w:hAnsi="Arial" w:cs="Arial"/>
          <w:sz w:val="32"/>
          <w:szCs w:val="32"/>
        </w:rPr>
        <w:t>，</w:t>
      </w:r>
      <w:r>
        <w:rPr>
          <w:rFonts w:ascii="Arial" w:eastAsia="標楷體" w:hAnsi="Arial" w:cs="Arial" w:hint="eastAsia"/>
          <w:sz w:val="32"/>
          <w:szCs w:val="32"/>
        </w:rPr>
        <w:t>並於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/>
          <w:sz w:val="32"/>
          <w:szCs w:val="32"/>
        </w:rPr>
        <w:t>日刊登決標公告。決標公告作業</w:t>
      </w:r>
      <w:r>
        <w:rPr>
          <w:rFonts w:ascii="Arial" w:eastAsia="標楷體" w:hAnsi="Arial" w:cs="Arial" w:hint="eastAsia"/>
          <w:sz w:val="32"/>
          <w:szCs w:val="32"/>
        </w:rPr>
        <w:t>與</w:t>
      </w:r>
      <w:r>
        <w:rPr>
          <w:rFonts w:ascii="Arial" w:eastAsia="標楷體" w:hAnsi="Arial" w:cs="Arial"/>
          <w:sz w:val="32"/>
          <w:szCs w:val="32"/>
        </w:rPr>
        <w:t>政府採購法第</w:t>
      </w:r>
      <w:r>
        <w:rPr>
          <w:rFonts w:ascii="Arial" w:eastAsia="標楷體" w:hAnsi="Arial" w:cs="Arial"/>
          <w:sz w:val="32"/>
          <w:szCs w:val="32"/>
        </w:rPr>
        <w:t>61</w:t>
      </w:r>
      <w:r>
        <w:rPr>
          <w:rFonts w:ascii="Arial" w:eastAsia="標楷體" w:hAnsi="Arial" w:cs="Arial"/>
          <w:sz w:val="32"/>
          <w:szCs w:val="32"/>
        </w:rPr>
        <w:t>條「機關辦理公告金額以上採購之招標，除有特殊情形者外，應於決標後一定期間內，將決標結果之公告刊登於政府採購公報」，及政府採購法施行細則第</w:t>
      </w:r>
      <w:r>
        <w:rPr>
          <w:rFonts w:ascii="Arial" w:eastAsia="標楷體" w:hAnsi="Arial" w:cs="Arial"/>
          <w:sz w:val="32"/>
          <w:szCs w:val="32"/>
        </w:rPr>
        <w:t>84</w:t>
      </w:r>
      <w:r>
        <w:rPr>
          <w:rFonts w:ascii="Arial" w:eastAsia="標楷體" w:hAnsi="Arial" w:cs="Arial"/>
          <w:sz w:val="32"/>
          <w:szCs w:val="32"/>
        </w:rPr>
        <w:t>條第</w:t>
      </w:r>
      <w:r>
        <w:rPr>
          <w:rFonts w:ascii="Arial" w:eastAsia="標楷體" w:hAnsi="Arial" w:cs="Arial"/>
          <w:sz w:val="32"/>
          <w:szCs w:val="32"/>
        </w:rPr>
        <w:t>3</w:t>
      </w:r>
      <w:r>
        <w:rPr>
          <w:rFonts w:ascii="Arial" w:eastAsia="標楷體" w:hAnsi="Arial" w:cs="Arial"/>
          <w:sz w:val="32"/>
          <w:szCs w:val="32"/>
        </w:rPr>
        <w:t>項「本法第</w:t>
      </w:r>
      <w:r>
        <w:rPr>
          <w:rFonts w:ascii="Arial" w:eastAsia="標楷體" w:hAnsi="Arial" w:cs="Arial"/>
          <w:sz w:val="32"/>
          <w:szCs w:val="32"/>
        </w:rPr>
        <w:t>61</w:t>
      </w:r>
      <w:r>
        <w:rPr>
          <w:rFonts w:ascii="Arial" w:eastAsia="標楷體" w:hAnsi="Arial" w:cs="Arial"/>
          <w:sz w:val="32"/>
          <w:szCs w:val="32"/>
        </w:rPr>
        <w:t>條</w:t>
      </w:r>
      <w:proofErr w:type="gramStart"/>
      <w:r>
        <w:rPr>
          <w:rFonts w:ascii="Arial" w:eastAsia="標楷體" w:hAnsi="Arial" w:cs="Arial"/>
          <w:sz w:val="32"/>
          <w:szCs w:val="32"/>
        </w:rPr>
        <w:t>所稱決標</w:t>
      </w:r>
      <w:proofErr w:type="gramEnd"/>
      <w:r>
        <w:rPr>
          <w:rFonts w:ascii="Arial" w:eastAsia="標楷體" w:hAnsi="Arial" w:cs="Arial"/>
          <w:sz w:val="32"/>
          <w:szCs w:val="32"/>
        </w:rPr>
        <w:t>後一定</w:t>
      </w:r>
      <w:proofErr w:type="gramStart"/>
      <w:r>
        <w:rPr>
          <w:rFonts w:ascii="Arial" w:eastAsia="標楷體" w:hAnsi="Arial" w:cs="Arial"/>
          <w:sz w:val="32"/>
          <w:szCs w:val="32"/>
        </w:rPr>
        <w:t>期間，</w:t>
      </w:r>
      <w:proofErr w:type="gramEnd"/>
      <w:r>
        <w:rPr>
          <w:rFonts w:ascii="Arial" w:eastAsia="標楷體" w:hAnsi="Arial" w:cs="Arial"/>
          <w:sz w:val="32"/>
          <w:szCs w:val="32"/>
        </w:rPr>
        <w:t>為自決標日起</w:t>
      </w:r>
      <w:r>
        <w:rPr>
          <w:rFonts w:ascii="Arial" w:eastAsia="標楷體" w:hAnsi="Arial" w:cs="Arial"/>
          <w:sz w:val="32"/>
          <w:szCs w:val="32"/>
        </w:rPr>
        <w:t>30</w:t>
      </w:r>
      <w:r>
        <w:rPr>
          <w:rFonts w:ascii="Arial" w:eastAsia="標楷體" w:hAnsi="Arial" w:cs="Arial"/>
          <w:sz w:val="32"/>
          <w:szCs w:val="32"/>
        </w:rPr>
        <w:t>日」之規定</w:t>
      </w:r>
      <w:r>
        <w:rPr>
          <w:rFonts w:ascii="Arial" w:eastAsia="標楷體" w:hAnsi="Arial" w:cs="Arial" w:hint="eastAsia"/>
          <w:sz w:val="32"/>
          <w:szCs w:val="32"/>
        </w:rPr>
        <w:t>相符</w:t>
      </w:r>
      <w:r>
        <w:rPr>
          <w:rFonts w:ascii="Arial" w:eastAsia="標楷體" w:hAnsi="Arial" w:cs="Arial"/>
          <w:sz w:val="32"/>
          <w:szCs w:val="32"/>
        </w:rPr>
        <w:t>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="938" w:hanging="588"/>
        <w:jc w:val="both"/>
        <w:rPr>
          <w:rFonts w:ascii="Arial" w:eastAsia="標楷體" w:hAnsi="Arial" w:cs="Arial" w:hint="eastAsia"/>
          <w:sz w:val="32"/>
        </w:rPr>
      </w:pPr>
      <w:r>
        <w:rPr>
          <w:rFonts w:ascii="Arial" w:eastAsia="標楷體" w:hAnsi="Arial" w:cs="Arial" w:hint="eastAsia"/>
          <w:b/>
          <w:sz w:val="32"/>
        </w:rPr>
        <w:t>四、</w:t>
      </w:r>
      <w:r>
        <w:rPr>
          <w:rFonts w:ascii="Arial" w:eastAsia="標楷體" w:hAnsi="Arial" w:cs="Arial"/>
          <w:b/>
          <w:sz w:val="32"/>
        </w:rPr>
        <w:t>履約管理階段</w:t>
      </w:r>
      <w:proofErr w:type="gramStart"/>
      <w:r>
        <w:rPr>
          <w:rFonts w:ascii="Arial" w:eastAsia="標楷體" w:hAnsi="Arial" w:cs="Arial" w:hint="eastAsia"/>
          <w:sz w:val="32"/>
        </w:rPr>
        <w:t>（</w:t>
      </w:r>
      <w:proofErr w:type="gramEnd"/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>
        <w:rPr>
          <w:rFonts w:ascii="Arial" w:eastAsia="標楷體" w:hAnsi="Arial" w:cs="Arial" w:hint="eastAsia"/>
          <w:sz w:val="32"/>
        </w:rPr>
        <w:t>有稽核／□未稽核，原因：</w:t>
      </w:r>
      <w:r>
        <w:rPr>
          <w:rFonts w:ascii="Arial" w:eastAsia="標楷體" w:hAnsi="Arial" w:cs="Arial" w:hint="eastAsia"/>
          <w:sz w:val="32"/>
          <w:u w:val="single"/>
        </w:rPr>
        <w:t xml:space="preserve">           </w:t>
      </w:r>
      <w:r>
        <w:rPr>
          <w:rFonts w:ascii="Arial" w:eastAsia="標楷體" w:hAnsi="Arial" w:cs="Arial" w:hint="eastAsia"/>
          <w:sz w:val="32"/>
        </w:rPr>
        <w:t>）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一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主要辦理程序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、本案履約廠商依委託服務說明書於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日前提出「執行計畫書」，經機關召開會議審查、</w:t>
      </w:r>
      <w:r>
        <w:rPr>
          <w:rFonts w:ascii="Arial" w:eastAsia="標楷體" w:hAnsi="Arial" w:cs="Arial" w:hint="eastAsia"/>
          <w:sz w:val="32"/>
          <w:szCs w:val="32"/>
        </w:rPr>
        <w:lastRenderedPageBreak/>
        <w:t>廠商修訂，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日備查；廠商於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日函送「期中報告書」，經機關召開會議審查、廠商修訂，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日備查。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2</w:t>
      </w:r>
      <w:r>
        <w:rPr>
          <w:rFonts w:ascii="Arial" w:eastAsia="標楷體" w:hAnsi="Arial" w:cs="Arial" w:hint="eastAsia"/>
          <w:sz w:val="32"/>
          <w:szCs w:val="32"/>
        </w:rPr>
        <w:t>、本案履約廠商於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日提出「期末報告書」，經機關召開會議審查，</w:t>
      </w:r>
      <w:r>
        <w:rPr>
          <w:rFonts w:ascii="Arial" w:eastAsia="標楷體" w:hAnsi="Arial" w:cs="Arial" w:hint="eastAsia"/>
          <w:sz w:val="32"/>
          <w:szCs w:val="32"/>
        </w:rPr>
        <w:t>4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ascii="Arial" w:eastAsia="標楷體" w:hAnsi="Arial" w:cs="Arial" w:hint="eastAsia"/>
          <w:sz w:val="32"/>
          <w:szCs w:val="32"/>
        </w:rPr>
        <w:t>23</w:t>
      </w:r>
      <w:r>
        <w:rPr>
          <w:rFonts w:ascii="Arial" w:eastAsia="標楷體" w:hAnsi="Arial" w:cs="Arial" w:hint="eastAsia"/>
          <w:sz w:val="32"/>
          <w:szCs w:val="32"/>
        </w:rPr>
        <w:t>日行文要求提出成果報告書（初稿），一併認可期末報告書及其回覆表，另為符合實際工作需要，經機關同意履約期限由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日展延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日；其後，廠商於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日函送「成果報告書初稿」，經機關召開會議審查、廠商修訂，機關於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日認可。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sz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二</w:t>
      </w:r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</w:rPr>
        <w:t>委員稽核意見</w:t>
      </w:r>
    </w:p>
    <w:p w:rsidR="008F4AC4" w:rsidRDefault="008F4AC4" w:rsidP="008F4AC4">
      <w:pPr>
        <w:spacing w:line="520" w:lineRule="exact"/>
        <w:ind w:leftChars="507" w:left="1217" w:firstLineChars="205" w:firstLine="656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本案履約各階段，因須邀請專家學者召開會議共同審查，審查意見經廠商修正後，須再送機關審查核備，相關履約審查及品質管控制度尚稱嚴謹，惟相關行政作業時間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恐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因此而增加。嗣後如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有類案採購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，於時程規劃設計階段，應予考量有效之行政作業時間，於履約階段，並應注意時程之管控。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="938" w:hanging="588"/>
        <w:jc w:val="both"/>
        <w:rPr>
          <w:rFonts w:ascii="Arial" w:eastAsia="標楷體" w:hAnsi="Arial" w:cs="Arial" w:hint="eastAsia"/>
          <w:sz w:val="32"/>
        </w:rPr>
      </w:pPr>
      <w:r>
        <w:rPr>
          <w:rFonts w:ascii="Arial" w:eastAsia="標楷體" w:hAnsi="Arial" w:cs="Arial" w:hint="eastAsia"/>
          <w:b/>
          <w:sz w:val="32"/>
        </w:rPr>
        <w:t>五、</w:t>
      </w:r>
      <w:r>
        <w:rPr>
          <w:rFonts w:ascii="Arial" w:eastAsia="標楷體" w:hAnsi="Arial" w:cs="Arial"/>
          <w:b/>
          <w:sz w:val="32"/>
        </w:rPr>
        <w:t>驗收階段</w:t>
      </w:r>
      <w:proofErr w:type="gramStart"/>
      <w:r>
        <w:rPr>
          <w:rFonts w:ascii="Arial" w:eastAsia="標楷體" w:hAnsi="Arial" w:cs="Arial" w:hint="eastAsia"/>
          <w:sz w:val="32"/>
        </w:rPr>
        <w:t>（</w:t>
      </w:r>
      <w:proofErr w:type="gramEnd"/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>
        <w:rPr>
          <w:rFonts w:ascii="Arial" w:eastAsia="標楷體" w:hAnsi="Arial" w:cs="Arial" w:hint="eastAsia"/>
          <w:sz w:val="32"/>
        </w:rPr>
        <w:t>有稽核／□未稽核，原因：</w:t>
      </w:r>
      <w:r>
        <w:rPr>
          <w:rFonts w:ascii="Arial" w:eastAsia="標楷體" w:hAnsi="Arial" w:cs="Arial" w:hint="eastAsia"/>
          <w:sz w:val="32"/>
          <w:u w:val="single"/>
        </w:rPr>
        <w:t xml:space="preserve">              </w:t>
      </w:r>
      <w:r>
        <w:rPr>
          <w:rFonts w:ascii="Arial" w:eastAsia="標楷體" w:hAnsi="Arial" w:cs="Arial" w:hint="eastAsia"/>
          <w:sz w:val="32"/>
        </w:rPr>
        <w:t>）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一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主要辦理程序</w:t>
      </w:r>
    </w:p>
    <w:p w:rsidR="008F4AC4" w:rsidRDefault="008F4AC4" w:rsidP="008F4AC4">
      <w:pPr>
        <w:spacing w:line="520" w:lineRule="exact"/>
        <w:ind w:leftChars="507" w:left="1217" w:firstLineChars="205" w:firstLine="656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履約廠商於</w:t>
      </w:r>
      <w:r>
        <w:rPr>
          <w:rFonts w:hAnsi="細明體" w:cs="Arial" w:hint="eastAsia"/>
          <w:sz w:val="32"/>
          <w:szCs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cs="Arial" w:hint="eastAsia"/>
          <w:sz w:val="32"/>
          <w:szCs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cs="Arial" w:hint="eastAsia"/>
          <w:sz w:val="32"/>
          <w:szCs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日檢附「</w:t>
      </w:r>
      <w:r>
        <w:rPr>
          <w:rFonts w:hAnsi="細明體" w:hint="eastAsia"/>
          <w:sz w:val="32"/>
        </w:rPr>
        <w:t>〇〇〇〇</w:t>
      </w:r>
      <w:r>
        <w:rPr>
          <w:rFonts w:ascii="Arial" w:eastAsia="標楷體" w:hAnsi="Arial" w:cs="Arial" w:hint="eastAsia"/>
          <w:bCs/>
          <w:sz w:val="32"/>
          <w:szCs w:val="32"/>
        </w:rPr>
        <w:t>設施工程檢討</w:t>
      </w:r>
      <w:r>
        <w:rPr>
          <w:rFonts w:ascii="Arial" w:eastAsia="標楷體" w:hAnsi="Arial" w:cs="Arial" w:hint="eastAsia"/>
          <w:sz w:val="32"/>
          <w:szCs w:val="32"/>
        </w:rPr>
        <w:t>」成果報告書，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招標機關並於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日行文認可。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二</w:t>
      </w:r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</w:rPr>
        <w:t>委員</w:t>
      </w:r>
      <w:r>
        <w:rPr>
          <w:rFonts w:ascii="Arial" w:eastAsia="標楷體" w:hAnsi="Arial" w:cs="Arial" w:hint="eastAsia"/>
          <w:sz w:val="32"/>
          <w:szCs w:val="32"/>
        </w:rPr>
        <w:t>稽核</w:t>
      </w:r>
      <w:r>
        <w:rPr>
          <w:rFonts w:ascii="Arial" w:eastAsia="標楷體" w:hAnsi="Arial" w:cs="Arial" w:hint="eastAsia"/>
          <w:sz w:val="32"/>
        </w:rPr>
        <w:t>意見</w:t>
      </w:r>
    </w:p>
    <w:p w:rsidR="008F4AC4" w:rsidRDefault="008F4AC4" w:rsidP="008F4AC4">
      <w:pPr>
        <w:spacing w:line="520" w:lineRule="exact"/>
        <w:ind w:leftChars="507" w:left="1217" w:firstLineChars="205" w:firstLine="656"/>
        <w:jc w:val="both"/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本案履約依契約第</w:t>
      </w:r>
      <w:r>
        <w:rPr>
          <w:rFonts w:ascii="Arial" w:eastAsia="標楷體" w:hAnsi="Arial" w:cs="Arial" w:hint="eastAsia"/>
          <w:sz w:val="32"/>
          <w:szCs w:val="32"/>
        </w:rPr>
        <w:t>8</w:t>
      </w:r>
      <w:r>
        <w:rPr>
          <w:rFonts w:ascii="Arial" w:eastAsia="標楷體" w:hAnsi="Arial" w:cs="Arial" w:hint="eastAsia"/>
          <w:sz w:val="32"/>
          <w:szCs w:val="32"/>
        </w:rPr>
        <w:t>條規定於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日止完成，履約期限曾經雙方同意展延至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日，經查</w:t>
      </w:r>
      <w:r>
        <w:rPr>
          <w:rFonts w:ascii="Arial" w:eastAsia="標楷體" w:hAnsi="Arial" w:cs="Arial" w:hint="eastAsia"/>
          <w:sz w:val="32"/>
          <w:szCs w:val="32"/>
        </w:rPr>
        <w:lastRenderedPageBreak/>
        <w:t>廠商於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日依限提出期末報告書，經機關召開審查會議並要求廠商依審查結論修正，機關已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於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日行文認可在案，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惟迄本小組辦理稽核期間，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>本案尚未見有相關驗收資料，宜請注意依政府採購法有關驗收作業規定辦理。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="938" w:hanging="588"/>
        <w:jc w:val="both"/>
        <w:rPr>
          <w:rFonts w:ascii="Arial" w:eastAsia="標楷體" w:hAnsi="Arial" w:cs="Arial" w:hint="eastAsia"/>
          <w:sz w:val="32"/>
        </w:rPr>
      </w:pPr>
      <w:r>
        <w:rPr>
          <w:rFonts w:ascii="Arial" w:eastAsia="標楷體" w:hAnsi="Arial" w:cs="Arial" w:hint="eastAsia"/>
          <w:b/>
          <w:sz w:val="32"/>
        </w:rPr>
        <w:t>六、</w:t>
      </w:r>
      <w:r>
        <w:rPr>
          <w:rFonts w:ascii="Arial" w:eastAsia="標楷體" w:hAnsi="Arial" w:cs="Arial"/>
          <w:b/>
          <w:sz w:val="32"/>
        </w:rPr>
        <w:t>保固階段</w:t>
      </w:r>
      <w:proofErr w:type="gramStart"/>
      <w:r>
        <w:rPr>
          <w:rFonts w:ascii="Arial" w:eastAsia="標楷體" w:hAnsi="Arial" w:cs="Arial" w:hint="eastAsia"/>
          <w:sz w:val="32"/>
        </w:rPr>
        <w:t>（</w:t>
      </w:r>
      <w:proofErr w:type="gramEnd"/>
      <w:r>
        <w:rPr>
          <w:rFonts w:ascii="Arial" w:eastAsia="標楷體" w:hAnsi="Arial" w:cs="Arial" w:hint="eastAsia"/>
          <w:sz w:val="32"/>
        </w:rPr>
        <w:t>□有稽核／</w:t>
      </w:r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>
        <w:rPr>
          <w:rFonts w:ascii="Arial" w:eastAsia="標楷體" w:hAnsi="Arial" w:cs="Arial" w:hint="eastAsia"/>
          <w:sz w:val="32"/>
        </w:rPr>
        <w:t>未稽核，原因：</w:t>
      </w:r>
      <w:r w:rsidRPr="008F4AC4">
        <w:rPr>
          <w:rFonts w:ascii="Arial" w:eastAsia="標楷體" w:hAnsi="Arial" w:cs="Arial" w:hint="eastAsia"/>
          <w:sz w:val="32"/>
          <w:u w:val="single"/>
        </w:rPr>
        <w:t>本案無保固條款</w:t>
      </w:r>
      <w:proofErr w:type="gramStart"/>
      <w:r>
        <w:rPr>
          <w:rFonts w:ascii="Arial" w:eastAsia="標楷體" w:hAnsi="Arial" w:cs="Arial" w:hint="eastAsia"/>
          <w:sz w:val="32"/>
        </w:rPr>
        <w:t>）</w:t>
      </w:r>
      <w:proofErr w:type="gramEnd"/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="938" w:hanging="588"/>
        <w:jc w:val="both"/>
        <w:rPr>
          <w:rFonts w:ascii="Arial" w:eastAsia="標楷體" w:hAnsi="Arial" w:cs="Arial" w:hint="eastAsia"/>
          <w:sz w:val="32"/>
        </w:rPr>
      </w:pPr>
      <w:r>
        <w:rPr>
          <w:rFonts w:ascii="Arial" w:eastAsia="標楷體" w:hAnsi="Arial" w:cs="Arial" w:hint="eastAsia"/>
          <w:b/>
          <w:sz w:val="32"/>
        </w:rPr>
        <w:t>七、</w:t>
      </w:r>
      <w:r>
        <w:rPr>
          <w:rFonts w:ascii="Arial" w:eastAsia="標楷體" w:hAnsi="Arial" w:cs="Arial"/>
          <w:b/>
          <w:sz w:val="32"/>
        </w:rPr>
        <w:t>預算編列及執行情形</w:t>
      </w:r>
      <w:proofErr w:type="gramStart"/>
      <w:r>
        <w:rPr>
          <w:rFonts w:ascii="Arial" w:eastAsia="標楷體" w:hAnsi="Arial" w:cs="Arial" w:hint="eastAsia"/>
          <w:sz w:val="32"/>
        </w:rPr>
        <w:t>（</w:t>
      </w:r>
      <w:proofErr w:type="gramEnd"/>
      <w:r w:rsidRPr="00661C92">
        <w:rPr>
          <w:rFonts w:ascii="Arial" w:eastAsia="標楷體" w:hAnsi="Arial" w:cs="Arial"/>
          <w:sz w:val="36"/>
          <w:szCs w:val="36"/>
        </w:rPr>
        <w:sym w:font="Wingdings 2" w:char="F052"/>
      </w:r>
      <w:r>
        <w:rPr>
          <w:rFonts w:ascii="Arial" w:eastAsia="標楷體" w:hAnsi="Arial" w:cs="Arial" w:hint="eastAsia"/>
          <w:sz w:val="32"/>
        </w:rPr>
        <w:t>有稽核／□未稽核，原因：</w:t>
      </w:r>
      <w:r>
        <w:rPr>
          <w:rFonts w:ascii="Arial" w:eastAsia="標楷體" w:hAnsi="Arial" w:cs="Arial" w:hint="eastAsia"/>
          <w:sz w:val="32"/>
          <w:u w:val="single"/>
        </w:rPr>
        <w:t xml:space="preserve">      </w:t>
      </w:r>
      <w:r>
        <w:rPr>
          <w:rFonts w:ascii="Arial" w:eastAsia="標楷體" w:hAnsi="Arial" w:cs="Arial" w:hint="eastAsia"/>
          <w:sz w:val="32"/>
        </w:rPr>
        <w:t>）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一</w:t>
      </w:r>
      <w:proofErr w:type="gramEnd"/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主要辦理程序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、本採購所需經費為新台幣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萬元整，由「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年度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開發及維護─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規劃及管理─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經營管理規劃作業─</w:t>
      </w:r>
      <w:r>
        <w:rPr>
          <w:rFonts w:hAnsi="細明體" w:hint="eastAsia"/>
          <w:sz w:val="32"/>
        </w:rPr>
        <w:t>〇〇〇〇</w:t>
      </w:r>
      <w:r>
        <w:rPr>
          <w:rFonts w:ascii="Arial" w:eastAsia="標楷體" w:hAnsi="Arial" w:cs="Arial" w:hint="eastAsia"/>
          <w:sz w:val="32"/>
          <w:szCs w:val="32"/>
        </w:rPr>
        <w:t>經營管理方案」經費項下辦理。</w:t>
      </w:r>
    </w:p>
    <w:p w:rsidR="008F4AC4" w:rsidRDefault="008F4AC4" w:rsidP="008F4AC4">
      <w:pPr>
        <w:spacing w:line="520" w:lineRule="exact"/>
        <w:ind w:leftChars="501" w:left="1592" w:hangingChars="122" w:hanging="390"/>
        <w:jc w:val="both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2</w:t>
      </w:r>
      <w:r>
        <w:rPr>
          <w:rFonts w:ascii="Arial" w:eastAsia="標楷體" w:hAnsi="Arial" w:cs="Arial" w:hint="eastAsia"/>
          <w:sz w:val="32"/>
          <w:szCs w:val="32"/>
        </w:rPr>
        <w:t>、水利署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日經</w:t>
      </w:r>
      <w:r>
        <w:rPr>
          <w:rFonts w:hAnsi="細明體" w:hint="eastAsia"/>
          <w:sz w:val="32"/>
        </w:rPr>
        <w:t>〇〇</w:t>
      </w:r>
      <w:r>
        <w:rPr>
          <w:rFonts w:ascii="Arial" w:eastAsia="標楷體" w:hAnsi="Arial" w:cs="Arial" w:hint="eastAsia"/>
          <w:sz w:val="32"/>
          <w:szCs w:val="32"/>
        </w:rPr>
        <w:t>字第</w:t>
      </w:r>
      <w:r>
        <w:rPr>
          <w:rFonts w:hAnsi="細明體" w:hint="eastAsia"/>
          <w:sz w:val="32"/>
        </w:rPr>
        <w:t>〇〇〇〇〇〇〇〇〇〇</w:t>
      </w:r>
      <w:r>
        <w:rPr>
          <w:rFonts w:ascii="Arial" w:eastAsia="標楷體" w:hAnsi="Arial" w:cs="Arial" w:hint="eastAsia"/>
          <w:sz w:val="32"/>
          <w:szCs w:val="32"/>
        </w:rPr>
        <w:t>號函備查，附表</w:t>
      </w:r>
      <w:r>
        <w:rPr>
          <w:rFonts w:ascii="Arial" w:eastAsia="標楷體" w:hAnsi="Arial" w:cs="Arial" w:hint="eastAsia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之分項工作進度表至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月完成百分之百。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Chars="280" w:left="1245" w:hangingChars="179" w:hanging="573"/>
        <w:rPr>
          <w:rFonts w:ascii="Arial" w:eastAsia="標楷體" w:hAnsi="Arial" w:cs="Arial" w:hint="eastAsia"/>
          <w:color w:val="3366FF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二</w:t>
      </w:r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委員稽核意見</w:t>
      </w:r>
    </w:p>
    <w:p w:rsidR="008F4AC4" w:rsidRDefault="008F4AC4" w:rsidP="008F4AC4">
      <w:pPr>
        <w:spacing w:line="520" w:lineRule="exact"/>
        <w:ind w:leftChars="507" w:left="1217" w:firstLineChars="205" w:firstLine="656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有關</w:t>
      </w:r>
      <w:r>
        <w:rPr>
          <w:rFonts w:ascii="Arial" w:eastAsia="標楷體" w:hAnsi="Arial" w:cs="Arial"/>
          <w:sz w:val="32"/>
          <w:szCs w:val="32"/>
        </w:rPr>
        <w:t>預算編列</w:t>
      </w:r>
      <w:r>
        <w:rPr>
          <w:rFonts w:ascii="Arial" w:eastAsia="標楷體" w:hAnsi="Arial" w:cs="Arial" w:hint="eastAsia"/>
          <w:sz w:val="32"/>
          <w:szCs w:val="32"/>
        </w:rPr>
        <w:t>部分無稽核意見，另有關</w:t>
      </w:r>
      <w:r>
        <w:rPr>
          <w:rFonts w:ascii="Arial" w:eastAsia="標楷體" w:hAnsi="Arial" w:cs="Arial"/>
          <w:sz w:val="32"/>
          <w:szCs w:val="32"/>
        </w:rPr>
        <w:t>預算執行情形</w:t>
      </w:r>
      <w:r>
        <w:rPr>
          <w:rFonts w:ascii="Arial" w:eastAsia="標楷體" w:hAnsi="Arial" w:cs="Arial" w:hint="eastAsia"/>
          <w:sz w:val="32"/>
          <w:szCs w:val="32"/>
        </w:rPr>
        <w:t>部分，原計畫預定至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sz w:val="32"/>
          <w:szCs w:val="32"/>
        </w:rPr>
        <w:t>月完成百分之百，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惟查本案於</w:t>
      </w:r>
      <w:r>
        <w:rPr>
          <w:rFonts w:hAnsi="細明體" w:hint="eastAsia"/>
          <w:sz w:val="32"/>
        </w:rPr>
        <w:t>〇〇〇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年</w:t>
      </w:r>
      <w:r>
        <w:rPr>
          <w:rFonts w:hAnsi="細明體" w:hint="eastAsia"/>
          <w:sz w:val="32"/>
        </w:rPr>
        <w:t>〇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月底僅完成期中簡報</w:t>
      </w:r>
      <w:r>
        <w:rPr>
          <w:rFonts w:ascii="標楷體" w:eastAsia="標楷體" w:hAnsi="標楷體" w:hint="eastAsia"/>
          <w:b/>
          <w:bCs/>
          <w:sz w:val="32"/>
          <w:szCs w:val="32"/>
        </w:rPr>
        <w:t>及審查作業階段，嗣後類案建議加強預期目標期程之管控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F4AC4" w:rsidRDefault="008F4AC4" w:rsidP="008F4AC4">
      <w:pPr>
        <w:pStyle w:val="a"/>
        <w:numPr>
          <w:ilvl w:val="0"/>
          <w:numId w:val="0"/>
        </w:numPr>
        <w:spacing w:line="520" w:lineRule="exact"/>
        <w:ind w:left="938" w:hanging="588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八、</w:t>
      </w:r>
      <w:r>
        <w:rPr>
          <w:rFonts w:ascii="標楷體" w:eastAsia="標楷體" w:hAnsi="標楷體"/>
          <w:b/>
          <w:sz w:val="32"/>
        </w:rPr>
        <w:t>其他或建議事項：</w:t>
      </w:r>
      <w:r>
        <w:rPr>
          <w:rFonts w:ascii="標楷體" w:eastAsia="標楷體" w:hAnsi="標楷體" w:hint="eastAsia"/>
          <w:sz w:val="32"/>
          <w:szCs w:val="32"/>
        </w:rPr>
        <w:t>無</w:t>
      </w:r>
    </w:p>
    <w:p w:rsidR="008F4AC4" w:rsidRDefault="008F4AC4" w:rsidP="008F4AC4">
      <w:pPr>
        <w:spacing w:line="520" w:lineRule="exact"/>
        <w:ind w:left="3242" w:hangingChars="1012" w:hanging="3242"/>
        <w:jc w:val="both"/>
        <w:rPr>
          <w:rFonts w:ascii="Arial" w:eastAsia="標楷體" w:hAnsi="Arial" w:cs="Arial" w:hint="eastAsia"/>
          <w:color w:val="000000"/>
          <w:kern w:val="2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</w:rPr>
        <w:t>陸、</w:t>
      </w:r>
      <w:r>
        <w:rPr>
          <w:rFonts w:ascii="標楷體" w:eastAsia="標楷體" w:hAnsi="標楷體"/>
          <w:b/>
          <w:bCs/>
          <w:kern w:val="2"/>
          <w:sz w:val="32"/>
        </w:rPr>
        <w:t>結語</w:t>
      </w:r>
      <w:r>
        <w:rPr>
          <w:rFonts w:ascii="標楷體" w:eastAsia="標楷體" w:hAnsi="標楷體" w:hint="eastAsia"/>
          <w:b/>
          <w:bCs/>
          <w:kern w:val="2"/>
          <w:sz w:val="32"/>
        </w:rPr>
        <w:t>或</w:t>
      </w:r>
      <w:r>
        <w:rPr>
          <w:rFonts w:ascii="標楷體" w:eastAsia="標楷體" w:hAnsi="標楷體"/>
          <w:b/>
          <w:bCs/>
          <w:kern w:val="2"/>
          <w:sz w:val="32"/>
        </w:rPr>
        <w:t>附加說明：</w:t>
      </w:r>
      <w:r>
        <w:rPr>
          <w:rFonts w:ascii="標楷體" w:eastAsia="標楷體" w:hAnsi="標楷體" w:hint="eastAsia"/>
          <w:b/>
          <w:bCs/>
          <w:kern w:val="2"/>
          <w:sz w:val="32"/>
        </w:rPr>
        <w:t>無</w:t>
      </w:r>
    </w:p>
    <w:sectPr w:rsidR="008F4AC4" w:rsidSect="008F4AC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FB" w:rsidRDefault="005E4AFB" w:rsidP="008F4AC4">
      <w:pPr>
        <w:spacing w:line="240" w:lineRule="auto"/>
      </w:pPr>
      <w:r>
        <w:separator/>
      </w:r>
    </w:p>
  </w:endnote>
  <w:endnote w:type="continuationSeparator" w:id="0">
    <w:p w:rsidR="005E4AFB" w:rsidRDefault="005E4AFB" w:rsidP="008F4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C4" w:rsidRDefault="008F4AC4" w:rsidP="008F4AC4">
    <w:pPr>
      <w:pStyle w:val="a8"/>
      <w:jc w:val="center"/>
    </w:pPr>
    <w:r w:rsidRPr="005C4420">
      <w:rPr>
        <w:rStyle w:val="ac"/>
        <w:rFonts w:ascii="Arial" w:eastAsia="標楷體" w:hAnsi="Arial" w:cs="Arial"/>
      </w:rPr>
      <w:t>第</w:t>
    </w:r>
    <w:r w:rsidRPr="005C4420">
      <w:rPr>
        <w:rStyle w:val="ac"/>
        <w:rFonts w:ascii="Arial" w:eastAsia="標楷體" w:hAnsi="Arial" w:cs="Arial"/>
      </w:rPr>
      <w:fldChar w:fldCharType="begin"/>
    </w:r>
    <w:r w:rsidRPr="005C4420">
      <w:rPr>
        <w:rStyle w:val="ac"/>
        <w:rFonts w:ascii="Arial" w:eastAsia="標楷體" w:hAnsi="Arial" w:cs="Arial"/>
      </w:rPr>
      <w:instrText xml:space="preserve">PAGE  </w:instrText>
    </w:r>
    <w:r w:rsidRPr="005C4420">
      <w:rPr>
        <w:rStyle w:val="ac"/>
        <w:rFonts w:ascii="Arial" w:eastAsia="標楷體" w:hAnsi="Arial" w:cs="Arial"/>
      </w:rPr>
      <w:fldChar w:fldCharType="separate"/>
    </w:r>
    <w:r>
      <w:rPr>
        <w:rStyle w:val="ac"/>
        <w:rFonts w:ascii="Arial" w:eastAsia="標楷體" w:hAnsi="Arial" w:cs="Arial"/>
        <w:noProof/>
      </w:rPr>
      <w:t>1</w:t>
    </w:r>
    <w:r w:rsidRPr="005C4420">
      <w:rPr>
        <w:rStyle w:val="ac"/>
        <w:rFonts w:ascii="Arial" w:eastAsia="標楷體" w:hAnsi="Arial" w:cs="Arial"/>
      </w:rPr>
      <w:fldChar w:fldCharType="end"/>
    </w:r>
    <w:r w:rsidRPr="005C4420">
      <w:rPr>
        <w:rStyle w:val="ac"/>
        <w:rFonts w:ascii="Arial" w:eastAsia="標楷體" w:hAnsi="Arial" w:cs="Arial"/>
      </w:rPr>
      <w:t>頁（共</w:t>
    </w:r>
    <w:r w:rsidRPr="005C4420">
      <w:rPr>
        <w:rStyle w:val="ac"/>
        <w:rFonts w:ascii="Arial" w:eastAsia="標楷體" w:hAnsi="Arial" w:cs="Arial"/>
      </w:rPr>
      <w:fldChar w:fldCharType="begin"/>
    </w:r>
    <w:r w:rsidRPr="005C4420">
      <w:rPr>
        <w:rStyle w:val="ac"/>
        <w:rFonts w:ascii="Arial" w:eastAsia="標楷體" w:hAnsi="Arial" w:cs="Arial"/>
      </w:rPr>
      <w:instrText xml:space="preserve"> NUMPAGES </w:instrText>
    </w:r>
    <w:r w:rsidRPr="005C4420">
      <w:rPr>
        <w:rStyle w:val="ac"/>
        <w:rFonts w:ascii="Arial" w:eastAsia="標楷體" w:hAnsi="Arial" w:cs="Arial"/>
      </w:rPr>
      <w:fldChar w:fldCharType="separate"/>
    </w:r>
    <w:r>
      <w:rPr>
        <w:rStyle w:val="ac"/>
        <w:rFonts w:ascii="Arial" w:eastAsia="標楷體" w:hAnsi="Arial" w:cs="Arial"/>
        <w:noProof/>
      </w:rPr>
      <w:t>7</w:t>
    </w:r>
    <w:r w:rsidRPr="005C4420">
      <w:rPr>
        <w:rStyle w:val="ac"/>
        <w:rFonts w:ascii="Arial" w:eastAsia="標楷體" w:hAnsi="Arial" w:cs="Arial"/>
      </w:rPr>
      <w:fldChar w:fldCharType="end"/>
    </w:r>
    <w:r w:rsidRPr="005C4420">
      <w:rPr>
        <w:rStyle w:val="ac"/>
        <w:rFonts w:ascii="Arial" w:eastAsia="標楷體" w:hAnsi="Arial" w:cs="Arial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FB" w:rsidRDefault="005E4AFB" w:rsidP="008F4AC4">
      <w:pPr>
        <w:spacing w:line="240" w:lineRule="auto"/>
      </w:pPr>
      <w:r>
        <w:separator/>
      </w:r>
    </w:p>
  </w:footnote>
  <w:footnote w:type="continuationSeparator" w:id="0">
    <w:p w:rsidR="005E4AFB" w:rsidRDefault="005E4AFB" w:rsidP="008F4A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465"/>
    <w:multiLevelType w:val="multilevel"/>
    <w:tmpl w:val="D49E31E0"/>
    <w:lvl w:ilvl="0">
      <w:start w:val="1"/>
      <w:numFmt w:val="taiwaneseCountingThousand"/>
      <w:pStyle w:val="a"/>
      <w:suff w:val="nothing"/>
      <w:lvlText w:val="%1、"/>
      <w:lvlJc w:val="left"/>
      <w:pPr>
        <w:ind w:left="641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964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  <w:em w:val="none"/>
      </w:rPr>
    </w:lvl>
    <w:lvl w:ilvl="2">
      <w:start w:val="1"/>
      <w:numFmt w:val="decimalFullWidth"/>
      <w:suff w:val="nothing"/>
      <w:lvlText w:val="%3、"/>
      <w:lvlJc w:val="left"/>
      <w:pPr>
        <w:ind w:left="129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  <w:em w:val="none"/>
      </w:rPr>
    </w:lvl>
    <w:lvl w:ilvl="3">
      <w:start w:val="1"/>
      <w:numFmt w:val="decimalFullWidth"/>
      <w:suff w:val="nothing"/>
      <w:lvlText w:val="(%4)"/>
      <w:lvlJc w:val="left"/>
      <w:pPr>
        <w:ind w:left="1616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ind w:left="1928" w:hanging="635"/>
      </w:pPr>
      <w:rPr>
        <w:rFonts w:ascii="Times New Roman" w:eastAsia="標楷體" w:hAnsi="Times New Roman" w:hint="default"/>
        <w:b w:val="0"/>
        <w:i w:val="0"/>
        <w:color w:val="auto"/>
        <w:sz w:val="32"/>
        <w:u w:val="none"/>
        <w:em w:val="none"/>
      </w:rPr>
    </w:lvl>
    <w:lvl w:ilvl="5">
      <w:start w:val="1"/>
      <w:numFmt w:val="none"/>
      <w:lvlText w:val=""/>
      <w:lvlJc w:val="left"/>
      <w:pPr>
        <w:tabs>
          <w:tab w:val="num" w:pos="2948"/>
        </w:tabs>
        <w:ind w:left="2948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515"/>
        </w:tabs>
        <w:ind w:left="3515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082"/>
        </w:tabs>
        <w:ind w:left="408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790"/>
        </w:tabs>
        <w:ind w:left="479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C4"/>
    <w:rsid w:val="00020BA8"/>
    <w:rsid w:val="000C2DD3"/>
    <w:rsid w:val="001859AF"/>
    <w:rsid w:val="002C608F"/>
    <w:rsid w:val="003846A5"/>
    <w:rsid w:val="004E3F91"/>
    <w:rsid w:val="004E7957"/>
    <w:rsid w:val="005D2A3A"/>
    <w:rsid w:val="005E4AFB"/>
    <w:rsid w:val="006A5F3C"/>
    <w:rsid w:val="008279BD"/>
    <w:rsid w:val="00870277"/>
    <w:rsid w:val="008F4AC4"/>
    <w:rsid w:val="00A15393"/>
    <w:rsid w:val="00A373D1"/>
    <w:rsid w:val="00C30B22"/>
    <w:rsid w:val="00D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F4AC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8F4AC4"/>
    <w:pPr>
      <w:wordWrap w:val="0"/>
      <w:overflowPunct w:val="0"/>
      <w:spacing w:before="80" w:after="80" w:line="400" w:lineRule="exact"/>
      <w:ind w:leftChars="602" w:left="1445" w:firstLineChars="247" w:firstLine="593"/>
      <w:jc w:val="both"/>
      <w:textDirection w:val="lrTbV"/>
    </w:pPr>
  </w:style>
  <w:style w:type="character" w:customStyle="1" w:styleId="a5">
    <w:name w:val="本文縮排 字元"/>
    <w:basedOn w:val="a1"/>
    <w:link w:val="a4"/>
    <w:rsid w:val="008F4AC4"/>
    <w:rPr>
      <w:rFonts w:ascii="細明體" w:eastAsia="細明體"/>
      <w:sz w:val="24"/>
    </w:rPr>
  </w:style>
  <w:style w:type="paragraph" w:customStyle="1" w:styleId="a">
    <w:name w:val="分項段落"/>
    <w:basedOn w:val="a0"/>
    <w:rsid w:val="008F4AC4"/>
    <w:pPr>
      <w:numPr>
        <w:numId w:val="1"/>
      </w:numPr>
      <w:adjustRightInd/>
      <w:spacing w:line="240" w:lineRule="auto"/>
      <w:textAlignment w:val="auto"/>
    </w:pPr>
    <w:rPr>
      <w:rFonts w:ascii="Times New Roman" w:eastAsia="新細明體"/>
      <w:kern w:val="2"/>
      <w:szCs w:val="24"/>
    </w:rPr>
  </w:style>
  <w:style w:type="paragraph" w:styleId="a6">
    <w:name w:val="header"/>
    <w:basedOn w:val="a0"/>
    <w:link w:val="a7"/>
    <w:rsid w:val="008F4A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8F4AC4"/>
    <w:rPr>
      <w:rFonts w:ascii="細明體" w:eastAsia="細明體"/>
    </w:rPr>
  </w:style>
  <w:style w:type="paragraph" w:styleId="a8">
    <w:name w:val="footer"/>
    <w:basedOn w:val="a0"/>
    <w:link w:val="a9"/>
    <w:uiPriority w:val="99"/>
    <w:rsid w:val="008F4A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8F4AC4"/>
    <w:rPr>
      <w:rFonts w:ascii="細明體" w:eastAsia="細明體"/>
    </w:rPr>
  </w:style>
  <w:style w:type="paragraph" w:styleId="aa">
    <w:name w:val="Balloon Text"/>
    <w:basedOn w:val="a0"/>
    <w:link w:val="ab"/>
    <w:rsid w:val="008F4A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8F4A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1"/>
    <w:rsid w:val="008F4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F4AC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8F4AC4"/>
    <w:pPr>
      <w:wordWrap w:val="0"/>
      <w:overflowPunct w:val="0"/>
      <w:spacing w:before="80" w:after="80" w:line="400" w:lineRule="exact"/>
      <w:ind w:leftChars="602" w:left="1445" w:firstLineChars="247" w:firstLine="593"/>
      <w:jc w:val="both"/>
      <w:textDirection w:val="lrTbV"/>
    </w:pPr>
  </w:style>
  <w:style w:type="character" w:customStyle="1" w:styleId="a5">
    <w:name w:val="本文縮排 字元"/>
    <w:basedOn w:val="a1"/>
    <w:link w:val="a4"/>
    <w:rsid w:val="008F4AC4"/>
    <w:rPr>
      <w:rFonts w:ascii="細明體" w:eastAsia="細明體"/>
      <w:sz w:val="24"/>
    </w:rPr>
  </w:style>
  <w:style w:type="paragraph" w:customStyle="1" w:styleId="a">
    <w:name w:val="分項段落"/>
    <w:basedOn w:val="a0"/>
    <w:rsid w:val="008F4AC4"/>
    <w:pPr>
      <w:numPr>
        <w:numId w:val="1"/>
      </w:numPr>
      <w:adjustRightInd/>
      <w:spacing w:line="240" w:lineRule="auto"/>
      <w:textAlignment w:val="auto"/>
    </w:pPr>
    <w:rPr>
      <w:rFonts w:ascii="Times New Roman" w:eastAsia="新細明體"/>
      <w:kern w:val="2"/>
      <w:szCs w:val="24"/>
    </w:rPr>
  </w:style>
  <w:style w:type="paragraph" w:styleId="a6">
    <w:name w:val="header"/>
    <w:basedOn w:val="a0"/>
    <w:link w:val="a7"/>
    <w:rsid w:val="008F4A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8F4AC4"/>
    <w:rPr>
      <w:rFonts w:ascii="細明體" w:eastAsia="細明體"/>
    </w:rPr>
  </w:style>
  <w:style w:type="paragraph" w:styleId="a8">
    <w:name w:val="footer"/>
    <w:basedOn w:val="a0"/>
    <w:link w:val="a9"/>
    <w:uiPriority w:val="99"/>
    <w:rsid w:val="008F4A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8F4AC4"/>
    <w:rPr>
      <w:rFonts w:ascii="細明體" w:eastAsia="細明體"/>
    </w:rPr>
  </w:style>
  <w:style w:type="paragraph" w:styleId="aa">
    <w:name w:val="Balloon Text"/>
    <w:basedOn w:val="a0"/>
    <w:link w:val="ab"/>
    <w:rsid w:val="008F4A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8F4A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1"/>
    <w:rsid w:val="008F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557</Words>
  <Characters>3181</Characters>
  <Application>Microsoft Office Word</Application>
  <DocSecurity>0</DocSecurity>
  <Lines>26</Lines>
  <Paragraphs>7</Paragraphs>
  <ScaleCrop>false</ScaleCrop>
  <Company>Ministry of Economic Affairs,R.O.C.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林德權</dc:creator>
  <cp:lastModifiedBy>林德權</cp:lastModifiedBy>
  <cp:revision>1</cp:revision>
  <dcterms:created xsi:type="dcterms:W3CDTF">2013-06-20T06:52:00Z</dcterms:created>
  <dcterms:modified xsi:type="dcterms:W3CDTF">2013-06-20T06:56:00Z</dcterms:modified>
</cp:coreProperties>
</file>