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87" w:rsidRPr="00794FA1" w:rsidRDefault="004E7B87" w:rsidP="004E7B87">
      <w:pPr>
        <w:rPr>
          <w:rFonts w:ascii="標楷體" w:eastAsia="標楷體" w:hAnsi="標楷體"/>
          <w:sz w:val="32"/>
          <w:szCs w:val="32"/>
        </w:rPr>
      </w:pPr>
      <w:r w:rsidRPr="00794FA1">
        <w:rPr>
          <w:rFonts w:ascii="標楷體" w:eastAsia="標楷體" w:hAnsi="標楷體" w:hint="eastAsia"/>
          <w:sz w:val="32"/>
          <w:szCs w:val="32"/>
        </w:rPr>
        <w:t>案例二    詐領加班費 (</w:t>
      </w:r>
      <w:proofErr w:type="gramStart"/>
      <w:r w:rsidRPr="00794FA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794FA1">
        <w:rPr>
          <w:rFonts w:ascii="標楷體" w:eastAsia="標楷體" w:hAnsi="標楷體" w:hint="eastAsia"/>
          <w:sz w:val="32"/>
          <w:szCs w:val="32"/>
        </w:rPr>
        <w:t>)</w:t>
      </w:r>
    </w:p>
    <w:p w:rsidR="004E7B87" w:rsidRPr="00794FA1" w:rsidRDefault="004E7B87" w:rsidP="003527E2">
      <w:pPr>
        <w:jc w:val="both"/>
        <w:rPr>
          <w:rFonts w:ascii="標楷體" w:eastAsia="標楷體" w:hAnsi="標楷體"/>
          <w:sz w:val="32"/>
          <w:szCs w:val="32"/>
        </w:rPr>
      </w:pPr>
      <w:r w:rsidRPr="00794FA1">
        <w:rPr>
          <w:rFonts w:ascii="標楷體" w:eastAsia="標楷體" w:hAnsi="標楷體" w:hint="eastAsia"/>
          <w:sz w:val="32"/>
          <w:szCs w:val="32"/>
        </w:rPr>
        <w:t>某機關約聘人員，明知其已獲聘為公務人員</w:t>
      </w:r>
      <w:proofErr w:type="gramStart"/>
      <w:r w:rsidRPr="00794FA1">
        <w:rPr>
          <w:rFonts w:ascii="標楷體" w:eastAsia="標楷體" w:hAnsi="標楷體" w:hint="eastAsia"/>
          <w:sz w:val="32"/>
          <w:szCs w:val="32"/>
        </w:rPr>
        <w:t>升等考試監場人員</w:t>
      </w:r>
      <w:proofErr w:type="gramEnd"/>
      <w:r w:rsidRPr="00794FA1">
        <w:rPr>
          <w:rFonts w:ascii="標楷體" w:eastAsia="標楷體" w:hAnsi="標楷體" w:hint="eastAsia"/>
          <w:sz w:val="32"/>
          <w:szCs w:val="32"/>
        </w:rPr>
        <w:t>，同日不可能另至機關加班，竟基於詐取加班費之犯意，事前申請專案加班，使不知情之審核人員陷於錯誤，而核准其加班申請。事後</w:t>
      </w:r>
      <w:r w:rsidR="003527E2">
        <w:rPr>
          <w:rFonts w:ascii="標楷體" w:eastAsia="標楷體" w:hAnsi="標楷體" w:hint="eastAsia"/>
          <w:sz w:val="32"/>
          <w:szCs w:val="32"/>
        </w:rPr>
        <w:t>因</w:t>
      </w:r>
      <w:r w:rsidRPr="00794FA1">
        <w:rPr>
          <w:rFonts w:ascii="標楷體" w:eastAsia="標楷體" w:hAnsi="標楷體" w:hint="eastAsia"/>
          <w:sz w:val="32"/>
          <w:szCs w:val="32"/>
        </w:rPr>
        <w:t>遭人匿名檢舉，經該機關政風室查獲而</w:t>
      </w:r>
      <w:bookmarkStart w:id="0" w:name="_GoBack"/>
      <w:bookmarkEnd w:id="0"/>
      <w:r w:rsidRPr="00794FA1">
        <w:rPr>
          <w:rFonts w:ascii="標楷體" w:eastAsia="標楷體" w:hAnsi="標楷體" w:hint="eastAsia"/>
          <w:sz w:val="32"/>
          <w:szCs w:val="32"/>
        </w:rPr>
        <w:t>未及領取虛報之加班費。</w:t>
      </w:r>
    </w:p>
    <w:p w:rsidR="004E7B87" w:rsidRPr="00794FA1" w:rsidRDefault="003527E2" w:rsidP="003527E2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檢察官認其涉犯</w:t>
      </w:r>
      <w:r w:rsidR="004E7B87" w:rsidRPr="00794FA1">
        <w:rPr>
          <w:rFonts w:ascii="標楷體" w:eastAsia="標楷體" w:hAnsi="標楷體" w:hint="eastAsia"/>
          <w:sz w:val="32"/>
          <w:szCs w:val="32"/>
        </w:rPr>
        <w:t>刑法第339條第3項、第1 項「詐欺取財未遂罪」，乃為緩起訴處分，並命其向國庫支付5萬元。</w:t>
      </w:r>
    </w:p>
    <w:p w:rsidR="00A50E84" w:rsidRPr="004E7B87" w:rsidRDefault="003527E2"/>
    <w:sectPr w:rsidR="00A50E84" w:rsidRPr="004E7B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87"/>
    <w:rsid w:val="003527E2"/>
    <w:rsid w:val="004E7B87"/>
    <w:rsid w:val="008D46AF"/>
    <w:rsid w:val="008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Ministry of Economic Affairs,R.O.C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黃雅萱</dc:creator>
  <cp:lastModifiedBy>黃雅萱</cp:lastModifiedBy>
  <cp:revision>2</cp:revision>
  <dcterms:created xsi:type="dcterms:W3CDTF">2016-01-27T06:34:00Z</dcterms:created>
  <dcterms:modified xsi:type="dcterms:W3CDTF">2016-02-15T05:52:00Z</dcterms:modified>
</cp:coreProperties>
</file>