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ADF" w:rsidRDefault="00DB2FF8" w:rsidP="00B5420E">
      <w:pPr>
        <w:spacing w:line="360" w:lineRule="exact"/>
        <w:ind w:leftChars="649" w:left="3640" w:hangingChars="650" w:hanging="2082"/>
        <w:rPr>
          <w:rFonts w:ascii="標楷體" w:eastAsia="標楷體" w:hAnsi="標楷體"/>
          <w:sz w:val="16"/>
          <w:szCs w:val="16"/>
        </w:rPr>
      </w:pPr>
      <w:r w:rsidRPr="00DB2FF8">
        <w:rPr>
          <w:rFonts w:ascii="標楷體" w:eastAsia="標楷體" w:hAnsi="標楷體" w:hint="eastAsia"/>
          <w:b/>
          <w:sz w:val="32"/>
          <w:szCs w:val="32"/>
        </w:rPr>
        <w:t>經濟部暨所屬機關職務遷調實施要點</w:t>
      </w:r>
      <w:r w:rsidRPr="00DB2FF8">
        <w:rPr>
          <w:rFonts w:ascii="標楷體" w:eastAsia="標楷體" w:hAnsi="標楷體" w:hint="eastAsia"/>
          <w:szCs w:val="24"/>
        </w:rPr>
        <w:t xml:space="preserve">                                                    </w:t>
      </w:r>
      <w:r w:rsidRPr="00745ADF">
        <w:rPr>
          <w:rFonts w:ascii="標楷體" w:eastAsia="標楷體" w:hAnsi="標楷體" w:hint="eastAsia"/>
          <w:sz w:val="16"/>
          <w:szCs w:val="16"/>
        </w:rPr>
        <w:t>經濟部89年9月26日經（八九）人字</w:t>
      </w:r>
      <w:proofErr w:type="gramStart"/>
      <w:r w:rsidRPr="00745ADF">
        <w:rPr>
          <w:rFonts w:ascii="標楷體" w:eastAsia="標楷體" w:hAnsi="標楷體" w:hint="eastAsia"/>
          <w:sz w:val="16"/>
          <w:szCs w:val="16"/>
        </w:rPr>
        <w:t>第89299898號函訂定</w:t>
      </w:r>
      <w:proofErr w:type="gramEnd"/>
      <w:r w:rsidRPr="00745ADF">
        <w:rPr>
          <w:rFonts w:ascii="標楷體" w:eastAsia="標楷體" w:hAnsi="標楷體" w:hint="eastAsia"/>
          <w:sz w:val="16"/>
          <w:szCs w:val="16"/>
        </w:rPr>
        <w:t xml:space="preserve">                                                               經濟部92年9月24日經人字第09203548130號函修訂                                                               </w:t>
      </w:r>
      <w:r w:rsidR="00745ADF" w:rsidRPr="00745ADF">
        <w:rPr>
          <w:rFonts w:ascii="標楷體" w:eastAsia="標楷體" w:hAnsi="標楷體" w:hint="eastAsia"/>
          <w:sz w:val="16"/>
          <w:szCs w:val="16"/>
        </w:rPr>
        <w:t xml:space="preserve">   </w:t>
      </w:r>
      <w:r w:rsidRPr="00745ADF">
        <w:rPr>
          <w:rFonts w:ascii="標楷體" w:eastAsia="標楷體" w:hAnsi="標楷體" w:hint="eastAsia"/>
          <w:sz w:val="16"/>
          <w:szCs w:val="16"/>
        </w:rPr>
        <w:t>經濟部100年1月31日經人字第10000515180號修訂全文10點</w:t>
      </w:r>
    </w:p>
    <w:p w:rsidR="003733DA" w:rsidRDefault="003733DA" w:rsidP="00B5420E">
      <w:pPr>
        <w:spacing w:line="360" w:lineRule="exact"/>
        <w:ind w:leftChars="1516" w:left="3638"/>
        <w:rPr>
          <w:rFonts w:ascii="標楷體" w:eastAsia="標楷體" w:hAnsi="標楷體"/>
          <w:sz w:val="16"/>
          <w:szCs w:val="16"/>
        </w:rPr>
      </w:pPr>
      <w:r>
        <w:rPr>
          <w:rFonts w:ascii="標楷體" w:eastAsia="標楷體" w:hAnsi="標楷體" w:hint="eastAsia"/>
          <w:sz w:val="16"/>
          <w:szCs w:val="16"/>
        </w:rPr>
        <w:t>經濟部104年10月29日經人字第10400715670號函修訂第2點、第3點、第6點</w:t>
      </w:r>
    </w:p>
    <w:p w:rsidR="00EB469A" w:rsidRDefault="00EB469A" w:rsidP="00B5420E">
      <w:pPr>
        <w:spacing w:line="360" w:lineRule="exact"/>
        <w:ind w:right="226"/>
        <w:jc w:val="right"/>
        <w:rPr>
          <w:rFonts w:ascii="標楷體" w:eastAsia="標楷體" w:hAnsi="標楷體" w:hint="eastAsia"/>
          <w:sz w:val="16"/>
          <w:szCs w:val="16"/>
        </w:rPr>
      </w:pPr>
      <w:r>
        <w:rPr>
          <w:rFonts w:ascii="標楷體" w:eastAsia="標楷體" w:hAnsi="標楷體" w:hint="eastAsia"/>
          <w:sz w:val="16"/>
          <w:szCs w:val="16"/>
        </w:rPr>
        <w:t>經濟部107年1月</w:t>
      </w:r>
      <w:r w:rsidR="009E5287" w:rsidRPr="009E5287">
        <w:rPr>
          <w:rFonts w:ascii="標楷體" w:eastAsia="標楷體" w:hAnsi="標楷體" w:hint="eastAsia"/>
          <w:sz w:val="16"/>
          <w:szCs w:val="16"/>
        </w:rPr>
        <w:t>29</w:t>
      </w:r>
      <w:r>
        <w:rPr>
          <w:rFonts w:ascii="標楷體" w:eastAsia="標楷體" w:hAnsi="標楷體" w:hint="eastAsia"/>
          <w:sz w:val="16"/>
          <w:szCs w:val="16"/>
        </w:rPr>
        <w:t>日經人字第107</w:t>
      </w:r>
      <w:r w:rsidR="00074CA2">
        <w:rPr>
          <w:rFonts w:ascii="標楷體" w:eastAsia="標楷體" w:hAnsi="標楷體" w:hint="eastAsia"/>
          <w:sz w:val="16"/>
          <w:szCs w:val="16"/>
        </w:rPr>
        <w:t>00516140</w:t>
      </w:r>
      <w:r>
        <w:rPr>
          <w:rFonts w:ascii="標楷體" w:eastAsia="標楷體" w:hAnsi="標楷體" w:hint="eastAsia"/>
          <w:sz w:val="16"/>
          <w:szCs w:val="16"/>
        </w:rPr>
        <w:t>號函</w:t>
      </w:r>
      <w:r w:rsidR="00074CA2" w:rsidRPr="00074CA2">
        <w:rPr>
          <w:rFonts w:ascii="標楷體" w:eastAsia="標楷體" w:hAnsi="標楷體" w:hint="eastAsia"/>
          <w:sz w:val="16"/>
          <w:szCs w:val="16"/>
        </w:rPr>
        <w:t>修訂</w:t>
      </w:r>
      <w:r>
        <w:rPr>
          <w:rFonts w:ascii="標楷體" w:eastAsia="標楷體" w:hAnsi="標楷體" w:hint="eastAsia"/>
          <w:sz w:val="16"/>
          <w:szCs w:val="16"/>
        </w:rPr>
        <w:t>第6點</w:t>
      </w:r>
    </w:p>
    <w:p w:rsidR="00B5420E" w:rsidRPr="00EB469A" w:rsidRDefault="00B5420E" w:rsidP="00B5420E">
      <w:pPr>
        <w:spacing w:line="360" w:lineRule="exact"/>
        <w:ind w:leftChars="1516" w:left="3638"/>
        <w:rPr>
          <w:rFonts w:ascii="標楷體" w:eastAsia="標楷體" w:hAnsi="標楷體"/>
          <w:sz w:val="16"/>
          <w:szCs w:val="16"/>
        </w:rPr>
      </w:pPr>
      <w:r w:rsidRPr="009B416E">
        <w:rPr>
          <w:rFonts w:ascii="標楷體" w:eastAsia="標楷體" w:hAnsi="標楷體" w:hint="eastAsia"/>
          <w:color w:val="FF0000"/>
          <w:sz w:val="16"/>
          <w:szCs w:val="16"/>
        </w:rPr>
        <w:t>經濟部</w:t>
      </w:r>
      <w:r w:rsidRPr="00BB4D90">
        <w:rPr>
          <w:rFonts w:ascii="標楷體" w:eastAsia="標楷體" w:hAnsi="標楷體" w:hint="eastAsia"/>
          <w:color w:val="FF0000"/>
          <w:sz w:val="16"/>
          <w:szCs w:val="16"/>
        </w:rPr>
        <w:t>112</w:t>
      </w:r>
      <w:r w:rsidRPr="009B416E">
        <w:rPr>
          <w:rFonts w:ascii="標楷體" w:eastAsia="標楷體" w:hAnsi="標楷體" w:hint="eastAsia"/>
          <w:color w:val="FF0000"/>
          <w:sz w:val="16"/>
          <w:szCs w:val="16"/>
        </w:rPr>
        <w:t>年</w:t>
      </w:r>
      <w:r>
        <w:rPr>
          <w:rFonts w:ascii="標楷體" w:eastAsia="標楷體" w:hAnsi="標楷體" w:hint="eastAsia"/>
          <w:color w:val="FF0000"/>
          <w:sz w:val="16"/>
          <w:szCs w:val="16"/>
        </w:rPr>
        <w:t>2</w:t>
      </w:r>
      <w:r w:rsidRPr="009B416E">
        <w:rPr>
          <w:rFonts w:ascii="標楷體" w:eastAsia="標楷體" w:hAnsi="標楷體" w:hint="eastAsia"/>
          <w:color w:val="FF0000"/>
          <w:sz w:val="16"/>
          <w:szCs w:val="16"/>
        </w:rPr>
        <w:t>月</w:t>
      </w:r>
      <w:r>
        <w:rPr>
          <w:rFonts w:ascii="標楷體" w:eastAsia="標楷體" w:hAnsi="標楷體" w:hint="eastAsia"/>
          <w:color w:val="FF0000"/>
          <w:sz w:val="16"/>
          <w:szCs w:val="16"/>
        </w:rPr>
        <w:t>24</w:t>
      </w:r>
      <w:r w:rsidRPr="009B416E">
        <w:rPr>
          <w:rFonts w:ascii="標楷體" w:eastAsia="標楷體" w:hAnsi="標楷體" w:hint="eastAsia"/>
          <w:color w:val="FF0000"/>
          <w:sz w:val="16"/>
          <w:szCs w:val="16"/>
        </w:rPr>
        <w:t>日經人字第</w:t>
      </w:r>
      <w:r>
        <w:rPr>
          <w:rFonts w:ascii="標楷體" w:eastAsia="標楷體" w:hAnsi="標楷體" w:hint="eastAsia"/>
          <w:color w:val="FF0000"/>
          <w:sz w:val="16"/>
          <w:szCs w:val="16"/>
        </w:rPr>
        <w:t>1120840495</w:t>
      </w:r>
      <w:r w:rsidR="00F30FB7">
        <w:rPr>
          <w:rFonts w:ascii="標楷體" w:eastAsia="標楷體" w:hAnsi="標楷體" w:hint="eastAsia"/>
          <w:color w:val="FF0000"/>
          <w:sz w:val="16"/>
          <w:szCs w:val="16"/>
        </w:rPr>
        <w:t>1</w:t>
      </w:r>
      <w:r w:rsidRPr="009B416E">
        <w:rPr>
          <w:rFonts w:ascii="標楷體" w:eastAsia="標楷體" w:hAnsi="標楷體" w:hint="eastAsia"/>
          <w:color w:val="FF0000"/>
          <w:sz w:val="16"/>
          <w:szCs w:val="16"/>
        </w:rPr>
        <w:t>號函修訂第</w:t>
      </w:r>
      <w:r>
        <w:rPr>
          <w:rFonts w:ascii="標楷體" w:eastAsia="標楷體" w:hAnsi="標楷體" w:hint="eastAsia"/>
          <w:color w:val="FF0000"/>
          <w:sz w:val="16"/>
          <w:szCs w:val="16"/>
        </w:rPr>
        <w:t>3點至</w:t>
      </w:r>
      <w:r w:rsidRPr="009B416E">
        <w:rPr>
          <w:rFonts w:ascii="標楷體" w:eastAsia="標楷體" w:hAnsi="標楷體" w:hint="eastAsia"/>
          <w:color w:val="FF0000"/>
          <w:sz w:val="16"/>
          <w:szCs w:val="16"/>
        </w:rPr>
        <w:t>第6點</w:t>
      </w:r>
    </w:p>
    <w:p w:rsidR="00745ADF" w:rsidRPr="00745ADF" w:rsidRDefault="00745ADF" w:rsidP="001803A0">
      <w:pPr>
        <w:spacing w:line="440" w:lineRule="exact"/>
        <w:ind w:left="426" w:hangingChars="152" w:hanging="426"/>
        <w:rPr>
          <w:rFonts w:ascii="標楷體" w:eastAsia="標楷體" w:hAnsi="標楷體"/>
          <w:sz w:val="28"/>
          <w:szCs w:val="28"/>
        </w:rPr>
      </w:pPr>
      <w:r>
        <w:rPr>
          <w:rFonts w:ascii="標楷體" w:eastAsia="標楷體" w:hAnsi="標楷體" w:hint="eastAsia"/>
          <w:sz w:val="28"/>
          <w:szCs w:val="28"/>
        </w:rPr>
        <w:t>一、經濟部暨所屬機關（以下簡稱本部暨所屬機關）為實施職務遷調</w:t>
      </w:r>
      <w:r w:rsidR="001803A0">
        <w:rPr>
          <w:rFonts w:ascii="標楷體" w:eastAsia="標楷體" w:hAnsi="標楷體" w:hint="eastAsia"/>
          <w:sz w:val="28"/>
          <w:szCs w:val="28"/>
        </w:rPr>
        <w:t>，</w:t>
      </w:r>
      <w:r w:rsidR="00DB2FF8" w:rsidRPr="00745ADF">
        <w:rPr>
          <w:rFonts w:ascii="標楷體" w:eastAsia="標楷體" w:hAnsi="標楷體" w:hint="eastAsia"/>
          <w:sz w:val="28"/>
          <w:szCs w:val="28"/>
        </w:rPr>
        <w:t>以培育人才，並增進行政歷練，特依公務人員</w:t>
      </w:r>
      <w:proofErr w:type="gramStart"/>
      <w:r w:rsidR="00DB2FF8" w:rsidRPr="00745ADF">
        <w:rPr>
          <w:rFonts w:ascii="標楷體" w:eastAsia="標楷體" w:hAnsi="標楷體" w:hint="eastAsia"/>
          <w:sz w:val="28"/>
          <w:szCs w:val="28"/>
        </w:rPr>
        <w:t>陞</w:t>
      </w:r>
      <w:proofErr w:type="gramEnd"/>
      <w:r w:rsidR="00DB2FF8" w:rsidRPr="00745ADF">
        <w:rPr>
          <w:rFonts w:ascii="標楷體" w:eastAsia="標楷體" w:hAnsi="標楷體" w:hint="eastAsia"/>
          <w:sz w:val="28"/>
          <w:szCs w:val="28"/>
        </w:rPr>
        <w:t>遷法第十三條第二項之規定，訂定本要點。</w:t>
      </w:r>
    </w:p>
    <w:p w:rsidR="003733DA" w:rsidRPr="003733DA" w:rsidRDefault="00DB2FF8" w:rsidP="003733DA">
      <w:pPr>
        <w:spacing w:line="440" w:lineRule="exact"/>
        <w:ind w:left="560" w:hangingChars="200" w:hanging="560"/>
        <w:rPr>
          <w:rFonts w:ascii="標楷體" w:eastAsia="標楷體" w:hAnsi="標楷體"/>
          <w:sz w:val="28"/>
          <w:szCs w:val="28"/>
        </w:rPr>
      </w:pPr>
      <w:r w:rsidRPr="00745ADF">
        <w:rPr>
          <w:rFonts w:ascii="標楷體" w:eastAsia="標楷體" w:hAnsi="標楷體" w:hint="eastAsia"/>
          <w:sz w:val="28"/>
          <w:szCs w:val="28"/>
        </w:rPr>
        <w:t>二、</w:t>
      </w:r>
      <w:r w:rsidR="003733DA" w:rsidRPr="003733DA">
        <w:rPr>
          <w:rFonts w:ascii="標楷體" w:eastAsia="標楷體" w:hAnsi="標楷體" w:hint="eastAsia"/>
          <w:sz w:val="28"/>
          <w:szCs w:val="28"/>
        </w:rPr>
        <w:t xml:space="preserve">本要點所稱職務遷調，指職務列等及職務相當之下列各種遷調： </w:t>
      </w:r>
    </w:p>
    <w:p w:rsidR="003733DA" w:rsidRPr="003733DA" w:rsidRDefault="003733DA" w:rsidP="003733DA">
      <w:pPr>
        <w:spacing w:line="440" w:lineRule="exact"/>
        <w:ind w:left="560" w:hangingChars="200" w:hanging="560"/>
        <w:rPr>
          <w:rFonts w:ascii="標楷體" w:eastAsia="標楷體" w:hAnsi="標楷體"/>
          <w:sz w:val="28"/>
          <w:szCs w:val="28"/>
        </w:rPr>
      </w:pPr>
      <w:r w:rsidRPr="003733DA">
        <w:rPr>
          <w:rFonts w:ascii="標楷體" w:eastAsia="標楷體" w:hAnsi="標楷體" w:hint="eastAsia"/>
          <w:sz w:val="28"/>
          <w:szCs w:val="28"/>
        </w:rPr>
        <w:t>（一）本部主管間之遷調。</w:t>
      </w:r>
    </w:p>
    <w:p w:rsidR="003733DA" w:rsidRPr="003733DA" w:rsidRDefault="003733DA" w:rsidP="003733DA">
      <w:pPr>
        <w:spacing w:line="440" w:lineRule="exact"/>
        <w:ind w:left="560" w:hangingChars="200" w:hanging="560"/>
        <w:rPr>
          <w:rFonts w:ascii="標楷體" w:eastAsia="標楷體" w:hAnsi="標楷體"/>
          <w:sz w:val="28"/>
          <w:szCs w:val="28"/>
        </w:rPr>
      </w:pPr>
      <w:r w:rsidRPr="003733DA">
        <w:rPr>
          <w:rFonts w:ascii="標楷體" w:eastAsia="標楷體" w:hAnsi="標楷體" w:hint="eastAsia"/>
          <w:sz w:val="28"/>
          <w:szCs w:val="28"/>
        </w:rPr>
        <w:t xml:space="preserve"> (二) 本部副主管間之遷調。 </w:t>
      </w:r>
    </w:p>
    <w:p w:rsidR="003733DA" w:rsidRPr="003733DA" w:rsidRDefault="003733DA" w:rsidP="003733DA">
      <w:pPr>
        <w:spacing w:line="440" w:lineRule="exact"/>
        <w:ind w:left="560" w:hangingChars="200" w:hanging="560"/>
        <w:rPr>
          <w:rFonts w:ascii="標楷體" w:eastAsia="標楷體" w:hAnsi="標楷體"/>
          <w:sz w:val="28"/>
          <w:szCs w:val="28"/>
        </w:rPr>
      </w:pPr>
      <w:r w:rsidRPr="003733DA">
        <w:rPr>
          <w:rFonts w:ascii="標楷體" w:eastAsia="標楷體" w:hAnsi="標楷體" w:hint="eastAsia"/>
          <w:sz w:val="28"/>
          <w:szCs w:val="28"/>
        </w:rPr>
        <w:t xml:space="preserve">（三）本部非主管人員間之遷調。 </w:t>
      </w:r>
    </w:p>
    <w:p w:rsidR="003733DA" w:rsidRPr="003733DA" w:rsidRDefault="003733DA" w:rsidP="003733DA">
      <w:pPr>
        <w:spacing w:line="440" w:lineRule="exact"/>
        <w:ind w:left="560" w:hangingChars="200" w:hanging="560"/>
        <w:rPr>
          <w:rFonts w:ascii="標楷體" w:eastAsia="標楷體" w:hAnsi="標楷體"/>
          <w:sz w:val="28"/>
          <w:szCs w:val="28"/>
        </w:rPr>
      </w:pPr>
      <w:r w:rsidRPr="003733DA">
        <w:rPr>
          <w:rFonts w:ascii="標楷體" w:eastAsia="標楷體" w:hAnsi="標楷體" w:hint="eastAsia"/>
          <w:sz w:val="28"/>
          <w:szCs w:val="28"/>
        </w:rPr>
        <w:t>（四）</w:t>
      </w:r>
      <w:r>
        <w:rPr>
          <w:rFonts w:ascii="標楷體" w:eastAsia="標楷體" w:hAnsi="標楷體" w:hint="eastAsia"/>
          <w:sz w:val="28"/>
          <w:szCs w:val="28"/>
        </w:rPr>
        <w:t xml:space="preserve"> </w:t>
      </w:r>
      <w:r w:rsidRPr="003733DA">
        <w:rPr>
          <w:rFonts w:ascii="標楷體" w:eastAsia="標楷體" w:hAnsi="標楷體" w:hint="eastAsia"/>
          <w:sz w:val="28"/>
          <w:szCs w:val="28"/>
        </w:rPr>
        <w:t>本部主管人員與所屬機關首長、副首長或主管人員間之遷調。</w:t>
      </w:r>
    </w:p>
    <w:p w:rsidR="003733DA" w:rsidRPr="003733DA" w:rsidRDefault="003733DA" w:rsidP="003733DA">
      <w:pPr>
        <w:spacing w:line="440" w:lineRule="exact"/>
        <w:ind w:leftChars="59" w:left="559" w:hangingChars="149" w:hanging="417"/>
        <w:rPr>
          <w:rFonts w:ascii="標楷體" w:eastAsia="標楷體" w:hAnsi="標楷體"/>
          <w:sz w:val="28"/>
          <w:szCs w:val="28"/>
        </w:rPr>
      </w:pPr>
      <w:r w:rsidRPr="003733DA">
        <w:rPr>
          <w:rFonts w:ascii="標楷體" w:eastAsia="標楷體" w:hAnsi="標楷體" w:hint="eastAsia"/>
          <w:sz w:val="28"/>
          <w:szCs w:val="28"/>
        </w:rPr>
        <w:t>(五) 本部所屬機關首長、副首長或主管人員間之遷調。</w:t>
      </w:r>
    </w:p>
    <w:p w:rsidR="003733DA" w:rsidRPr="003733DA" w:rsidRDefault="003733DA" w:rsidP="003733DA">
      <w:pPr>
        <w:spacing w:line="440" w:lineRule="exact"/>
        <w:ind w:left="560" w:hangingChars="200" w:hanging="560"/>
        <w:rPr>
          <w:rFonts w:ascii="標楷體" w:eastAsia="標楷體" w:hAnsi="標楷體"/>
          <w:sz w:val="28"/>
          <w:szCs w:val="28"/>
        </w:rPr>
      </w:pPr>
      <w:r w:rsidRPr="003733DA">
        <w:rPr>
          <w:rFonts w:ascii="標楷體" w:eastAsia="標楷體" w:hAnsi="標楷體" w:hint="eastAsia"/>
          <w:sz w:val="28"/>
          <w:szCs w:val="28"/>
        </w:rPr>
        <w:t>（六）本部與所屬機關間或所屬</w:t>
      </w:r>
      <w:proofErr w:type="gramStart"/>
      <w:r w:rsidRPr="003733DA">
        <w:rPr>
          <w:rFonts w:ascii="標楷體" w:eastAsia="標楷體" w:hAnsi="標楷體" w:hint="eastAsia"/>
          <w:sz w:val="28"/>
          <w:szCs w:val="28"/>
        </w:rPr>
        <w:t>機關間非主管</w:t>
      </w:r>
      <w:proofErr w:type="gramEnd"/>
      <w:r w:rsidRPr="003733DA">
        <w:rPr>
          <w:rFonts w:ascii="標楷體" w:eastAsia="標楷體" w:hAnsi="標楷體" w:hint="eastAsia"/>
          <w:sz w:val="28"/>
          <w:szCs w:val="28"/>
        </w:rPr>
        <w:t>人員之遷調。</w:t>
      </w:r>
    </w:p>
    <w:p w:rsidR="006E650C" w:rsidRDefault="003733DA" w:rsidP="00087396">
      <w:pPr>
        <w:spacing w:line="440" w:lineRule="exact"/>
        <w:ind w:leftChars="-1" w:left="922" w:hangingChars="330" w:hanging="924"/>
        <w:rPr>
          <w:rFonts w:ascii="標楷體" w:eastAsia="標楷體" w:hAnsi="標楷體"/>
          <w:sz w:val="28"/>
          <w:szCs w:val="28"/>
        </w:rPr>
      </w:pPr>
      <w:r w:rsidRPr="00087396">
        <w:rPr>
          <w:rFonts w:ascii="標楷體" w:eastAsia="標楷體" w:hAnsi="標楷體" w:hint="eastAsia"/>
          <w:sz w:val="28"/>
          <w:szCs w:val="28"/>
        </w:rPr>
        <w:t>（七）</w:t>
      </w:r>
      <w:r w:rsidR="00087396" w:rsidRPr="00087396">
        <w:rPr>
          <w:rFonts w:ascii="標楷體" w:eastAsia="標楷體" w:hAnsi="標楷體" w:hint="eastAsia"/>
          <w:sz w:val="12"/>
          <w:szCs w:val="12"/>
        </w:rPr>
        <w:t xml:space="preserve"> </w:t>
      </w:r>
      <w:r w:rsidRPr="00087396">
        <w:rPr>
          <w:rFonts w:ascii="標楷體" w:eastAsia="標楷體" w:hAnsi="標楷體" w:hint="eastAsia"/>
          <w:sz w:val="28"/>
          <w:szCs w:val="28"/>
        </w:rPr>
        <w:t>其他本部暨所屬機關或所屬機關間職務列等及職務相當人員之遷調</w:t>
      </w:r>
      <w:r w:rsidR="00DB2FF8" w:rsidRPr="00087396">
        <w:rPr>
          <w:rFonts w:ascii="標楷體" w:eastAsia="標楷體" w:hAnsi="標楷體" w:hint="eastAsia"/>
          <w:sz w:val="28"/>
          <w:szCs w:val="28"/>
        </w:rPr>
        <w:t>。</w:t>
      </w:r>
    </w:p>
    <w:p w:rsidR="00330C5A" w:rsidRPr="00330C5A" w:rsidRDefault="00330C5A" w:rsidP="00330C5A">
      <w:pPr>
        <w:spacing w:line="440" w:lineRule="exact"/>
        <w:ind w:leftChars="177" w:left="921" w:hangingChars="177" w:hanging="496"/>
        <w:rPr>
          <w:rFonts w:ascii="標楷體" w:eastAsia="標楷體" w:hAnsi="標楷體"/>
          <w:sz w:val="28"/>
          <w:szCs w:val="28"/>
        </w:rPr>
      </w:pPr>
      <w:r w:rsidRPr="00330C5A">
        <w:rPr>
          <w:rFonts w:ascii="標楷體" w:eastAsia="標楷體" w:hAnsi="標楷體" w:hint="eastAsia"/>
          <w:sz w:val="28"/>
          <w:szCs w:val="28"/>
        </w:rPr>
        <w:t>前項各種遷調，得免經</w:t>
      </w:r>
      <w:proofErr w:type="gramStart"/>
      <w:r w:rsidRPr="00330C5A">
        <w:rPr>
          <w:rFonts w:ascii="標楷體" w:eastAsia="標楷體" w:hAnsi="標楷體" w:hint="eastAsia"/>
          <w:sz w:val="28"/>
          <w:szCs w:val="28"/>
        </w:rPr>
        <w:t>甄</w:t>
      </w:r>
      <w:proofErr w:type="gramEnd"/>
      <w:r w:rsidRPr="00330C5A">
        <w:rPr>
          <w:rFonts w:ascii="標楷體" w:eastAsia="標楷體" w:hAnsi="標楷體" w:hint="eastAsia"/>
          <w:sz w:val="28"/>
          <w:szCs w:val="28"/>
        </w:rPr>
        <w:t>審（選）。</w:t>
      </w:r>
    </w:p>
    <w:p w:rsidR="00B5420E" w:rsidRPr="00E543CD" w:rsidRDefault="00B5420E" w:rsidP="00B5420E">
      <w:pPr>
        <w:spacing w:line="440" w:lineRule="exact"/>
        <w:rPr>
          <w:rFonts w:ascii="標楷體" w:eastAsia="標楷體" w:hAnsi="標楷體"/>
          <w:sz w:val="28"/>
          <w:szCs w:val="28"/>
        </w:rPr>
      </w:pPr>
      <w:r w:rsidRPr="00E543CD">
        <w:rPr>
          <w:rFonts w:ascii="標楷體" w:eastAsia="標楷體" w:hAnsi="標楷體" w:hint="eastAsia"/>
          <w:sz w:val="28"/>
          <w:szCs w:val="28"/>
        </w:rPr>
        <w:t>三、本部暨所屬機關下列人員不實施職務遷調：</w:t>
      </w:r>
    </w:p>
    <w:p w:rsidR="00B5420E" w:rsidRPr="00E543CD" w:rsidRDefault="00B5420E" w:rsidP="00B5420E">
      <w:pPr>
        <w:spacing w:line="440" w:lineRule="exact"/>
        <w:rPr>
          <w:rFonts w:ascii="標楷體" w:eastAsia="標楷體" w:hAnsi="標楷體"/>
          <w:sz w:val="28"/>
          <w:szCs w:val="28"/>
        </w:rPr>
      </w:pPr>
      <w:r w:rsidRPr="00E543CD">
        <w:rPr>
          <w:rFonts w:ascii="標楷體" w:eastAsia="標楷體" w:hAnsi="標楷體" w:hint="eastAsia"/>
          <w:sz w:val="28"/>
          <w:szCs w:val="28"/>
        </w:rPr>
        <w:t>（一）主任秘書。</w:t>
      </w:r>
    </w:p>
    <w:p w:rsidR="00B5420E" w:rsidRPr="00E543CD" w:rsidRDefault="00B5420E" w:rsidP="00B5420E">
      <w:pPr>
        <w:spacing w:line="440" w:lineRule="exact"/>
        <w:ind w:left="560" w:hangingChars="200" w:hanging="560"/>
        <w:rPr>
          <w:rFonts w:ascii="標楷體" w:eastAsia="標楷體" w:hAnsi="標楷體"/>
          <w:sz w:val="28"/>
          <w:szCs w:val="28"/>
        </w:rPr>
      </w:pPr>
      <w:r w:rsidRPr="00E543CD">
        <w:rPr>
          <w:rFonts w:ascii="標楷體" w:eastAsia="標楷體" w:hAnsi="標楷體" w:hint="eastAsia"/>
          <w:sz w:val="28"/>
          <w:szCs w:val="28"/>
        </w:rPr>
        <w:t xml:space="preserve">（二）機要人員。 </w:t>
      </w:r>
    </w:p>
    <w:p w:rsidR="00B5420E" w:rsidRPr="00E543CD" w:rsidRDefault="00B5420E" w:rsidP="00B5420E">
      <w:pPr>
        <w:spacing w:line="440" w:lineRule="exact"/>
        <w:rPr>
          <w:rFonts w:ascii="標楷體" w:eastAsia="標楷體" w:hAnsi="標楷體"/>
          <w:sz w:val="28"/>
          <w:szCs w:val="28"/>
        </w:rPr>
      </w:pPr>
      <w:r w:rsidRPr="00E543CD">
        <w:rPr>
          <w:rFonts w:ascii="標楷體" w:eastAsia="標楷體" w:hAnsi="標楷體" w:hint="eastAsia"/>
          <w:sz w:val="28"/>
          <w:szCs w:val="28"/>
        </w:rPr>
        <w:t xml:space="preserve">（三）國會聯絡人員。 </w:t>
      </w:r>
    </w:p>
    <w:p w:rsidR="00B5420E" w:rsidRPr="00E543CD" w:rsidRDefault="00B5420E" w:rsidP="00B5420E">
      <w:pPr>
        <w:spacing w:line="440" w:lineRule="exact"/>
        <w:rPr>
          <w:rFonts w:ascii="標楷體" w:eastAsia="標楷體" w:hAnsi="標楷體"/>
          <w:sz w:val="28"/>
          <w:szCs w:val="28"/>
        </w:rPr>
      </w:pPr>
      <w:r w:rsidRPr="00E543CD">
        <w:rPr>
          <w:rFonts w:ascii="標楷體" w:eastAsia="標楷體" w:hAnsi="標楷體" w:hint="eastAsia"/>
          <w:sz w:val="28"/>
          <w:szCs w:val="28"/>
        </w:rPr>
        <w:t xml:space="preserve">（四）資訊處理人員。 </w:t>
      </w:r>
    </w:p>
    <w:p w:rsidR="00B5420E" w:rsidRPr="00E543CD" w:rsidRDefault="00B5420E" w:rsidP="00B5420E">
      <w:pPr>
        <w:spacing w:line="440" w:lineRule="exact"/>
        <w:rPr>
          <w:rFonts w:ascii="標楷體" w:eastAsia="標楷體" w:hAnsi="標楷體"/>
          <w:sz w:val="28"/>
          <w:szCs w:val="28"/>
        </w:rPr>
      </w:pPr>
      <w:r w:rsidRPr="00E543CD">
        <w:rPr>
          <w:rFonts w:ascii="標楷體" w:eastAsia="標楷體" w:hAnsi="標楷體" w:hint="eastAsia"/>
          <w:sz w:val="28"/>
          <w:szCs w:val="28"/>
        </w:rPr>
        <w:t xml:space="preserve">（五）年滿六十歲人員。 </w:t>
      </w:r>
    </w:p>
    <w:p w:rsidR="00B5420E" w:rsidRPr="00E543CD" w:rsidRDefault="00B5420E" w:rsidP="00B5420E">
      <w:pPr>
        <w:spacing w:line="440" w:lineRule="exact"/>
        <w:rPr>
          <w:rFonts w:ascii="標楷體" w:eastAsia="標楷體" w:hAnsi="標楷體"/>
          <w:sz w:val="28"/>
          <w:szCs w:val="28"/>
        </w:rPr>
      </w:pPr>
      <w:r w:rsidRPr="00E543CD">
        <w:rPr>
          <w:rFonts w:ascii="標楷體" w:eastAsia="標楷體" w:hAnsi="標楷體" w:hint="eastAsia"/>
          <w:sz w:val="28"/>
          <w:szCs w:val="28"/>
        </w:rPr>
        <w:t>（六）三年內有退休計畫者。</w:t>
      </w:r>
    </w:p>
    <w:p w:rsidR="00B5420E" w:rsidRPr="00E543CD" w:rsidRDefault="00B5420E" w:rsidP="00B5420E">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E543CD">
        <w:rPr>
          <w:rFonts w:ascii="標楷體" w:eastAsia="標楷體" w:hAnsi="標楷體" w:hint="eastAsia"/>
          <w:sz w:val="28"/>
          <w:szCs w:val="28"/>
        </w:rPr>
        <w:t xml:space="preserve">(七) 留職停薪及借調他機關人員。 </w:t>
      </w:r>
    </w:p>
    <w:p w:rsidR="00DB2FF8" w:rsidRPr="00745ADF" w:rsidRDefault="00B5420E" w:rsidP="00B5420E">
      <w:pPr>
        <w:spacing w:line="440" w:lineRule="exact"/>
        <w:ind w:leftChars="236" w:left="566"/>
        <w:rPr>
          <w:rFonts w:ascii="標楷體" w:eastAsia="標楷體" w:hAnsi="標楷體"/>
          <w:sz w:val="28"/>
          <w:szCs w:val="28"/>
        </w:rPr>
      </w:pPr>
      <w:r w:rsidRPr="00E543CD">
        <w:rPr>
          <w:rFonts w:ascii="標楷體" w:eastAsia="標楷體" w:hAnsi="標楷體" w:hint="eastAsia"/>
          <w:sz w:val="28"/>
          <w:szCs w:val="28"/>
        </w:rPr>
        <w:t>前項第三款至第六款所列人員自願參加職務遷調者，不在此限。</w:t>
      </w:r>
      <w:r w:rsidR="00DB2FF8" w:rsidRPr="00745ADF">
        <w:rPr>
          <w:rFonts w:ascii="標楷體" w:eastAsia="標楷體" w:hAnsi="標楷體" w:hint="eastAsia"/>
          <w:sz w:val="28"/>
          <w:szCs w:val="28"/>
        </w:rPr>
        <w:t xml:space="preserve"> </w:t>
      </w:r>
    </w:p>
    <w:p w:rsidR="00745ADF" w:rsidRPr="00745ADF" w:rsidRDefault="00DB2FF8" w:rsidP="00B5420E">
      <w:pPr>
        <w:spacing w:line="440" w:lineRule="exact"/>
        <w:ind w:left="560" w:hangingChars="200" w:hanging="560"/>
        <w:rPr>
          <w:rFonts w:ascii="標楷體" w:eastAsia="標楷體" w:hAnsi="標楷體"/>
          <w:sz w:val="28"/>
          <w:szCs w:val="28"/>
        </w:rPr>
      </w:pPr>
      <w:r w:rsidRPr="00745ADF">
        <w:rPr>
          <w:rFonts w:ascii="標楷體" w:eastAsia="標楷體" w:hAnsi="標楷體" w:hint="eastAsia"/>
          <w:sz w:val="28"/>
          <w:szCs w:val="28"/>
        </w:rPr>
        <w:t>四、</w:t>
      </w:r>
      <w:r w:rsidR="00B5420E" w:rsidRPr="00E543CD">
        <w:rPr>
          <w:rFonts w:ascii="標楷體" w:eastAsia="標楷體" w:hAnsi="標楷體" w:hint="eastAsia"/>
          <w:sz w:val="28"/>
          <w:szCs w:val="28"/>
        </w:rPr>
        <w:t>本部一級單位主管、副主管與所屬一級機關首長、副首長、單位主管及所屬二級機關首長，基於業務需要，</w:t>
      </w:r>
      <w:proofErr w:type="gramStart"/>
      <w:r w:rsidR="00B5420E" w:rsidRPr="00E543CD">
        <w:rPr>
          <w:rFonts w:ascii="標楷體" w:eastAsia="標楷體" w:hAnsi="標楷體" w:hint="eastAsia"/>
          <w:sz w:val="28"/>
          <w:szCs w:val="28"/>
        </w:rPr>
        <w:t>得依派免權責</w:t>
      </w:r>
      <w:proofErr w:type="gramEnd"/>
      <w:r w:rsidR="00B5420E" w:rsidRPr="00E543CD">
        <w:rPr>
          <w:rFonts w:ascii="標楷體" w:eastAsia="標楷體" w:hAnsi="標楷體" w:hint="eastAsia"/>
          <w:sz w:val="28"/>
          <w:szCs w:val="28"/>
        </w:rPr>
        <w:t>隨時辦</w:t>
      </w:r>
      <w:r w:rsidR="00B5420E" w:rsidRPr="00E543CD">
        <w:rPr>
          <w:rFonts w:ascii="標楷體" w:eastAsia="標楷體" w:hAnsi="標楷體" w:hint="eastAsia"/>
          <w:sz w:val="28"/>
          <w:szCs w:val="28"/>
        </w:rPr>
        <w:lastRenderedPageBreak/>
        <w:t>理遷調。</w:t>
      </w:r>
    </w:p>
    <w:p w:rsidR="00DB2FF8" w:rsidRPr="00745ADF" w:rsidRDefault="00DB2FF8" w:rsidP="00745ADF">
      <w:pPr>
        <w:tabs>
          <w:tab w:val="left" w:pos="426"/>
        </w:tabs>
        <w:spacing w:line="440" w:lineRule="exact"/>
        <w:ind w:leftChars="14" w:left="594" w:hangingChars="200" w:hanging="560"/>
        <w:rPr>
          <w:rFonts w:ascii="標楷體" w:eastAsia="標楷體" w:hAnsi="標楷體"/>
          <w:sz w:val="28"/>
          <w:szCs w:val="28"/>
        </w:rPr>
      </w:pPr>
      <w:r w:rsidRPr="00745ADF">
        <w:rPr>
          <w:rFonts w:ascii="標楷體" w:eastAsia="標楷體" w:hAnsi="標楷體" w:hint="eastAsia"/>
          <w:sz w:val="28"/>
          <w:szCs w:val="28"/>
        </w:rPr>
        <w:t>五、</w:t>
      </w:r>
      <w:r w:rsidR="00B5420E" w:rsidRPr="00E543CD">
        <w:rPr>
          <w:rFonts w:ascii="標楷體" w:eastAsia="標楷體" w:hAnsi="標楷體" w:hint="eastAsia"/>
          <w:sz w:val="28"/>
          <w:szCs w:val="28"/>
        </w:rPr>
        <w:t>本部暨所屬機關第三點及第四點以外人員應實施職務遷調（不含參事、技監以上職務）以增加歷練，任同一職務或同一工作滿三年以上者，以調動為原則。但應業務需要或具特殊情形時，得暫緩辦理。</w:t>
      </w:r>
    </w:p>
    <w:p w:rsidR="0017725B" w:rsidRPr="0017725B" w:rsidRDefault="00DB2FF8" w:rsidP="0017725B">
      <w:pPr>
        <w:spacing w:line="440" w:lineRule="exact"/>
        <w:ind w:leftChars="23" w:left="643" w:hangingChars="210" w:hanging="588"/>
        <w:rPr>
          <w:rFonts w:ascii="標楷體" w:eastAsia="標楷體" w:hAnsi="標楷體"/>
          <w:sz w:val="28"/>
          <w:szCs w:val="28"/>
        </w:rPr>
      </w:pPr>
      <w:r w:rsidRPr="00745ADF">
        <w:rPr>
          <w:rFonts w:ascii="標楷體" w:eastAsia="標楷體" w:hAnsi="標楷體" w:hint="eastAsia"/>
          <w:sz w:val="28"/>
          <w:szCs w:val="28"/>
        </w:rPr>
        <w:t>六、</w:t>
      </w:r>
      <w:r w:rsidR="00B5420E" w:rsidRPr="00E543CD">
        <w:rPr>
          <w:rFonts w:ascii="標楷體" w:eastAsia="標楷體" w:hAnsi="標楷體" w:hint="eastAsia"/>
          <w:sz w:val="28"/>
          <w:szCs w:val="28"/>
        </w:rPr>
        <w:t>本部暨所屬機關前點人員依下列方式及程序辦理職務遷調：</w:t>
      </w:r>
    </w:p>
    <w:p w:rsidR="00B5420E" w:rsidRPr="00E543CD" w:rsidRDefault="00B5420E" w:rsidP="00B5420E">
      <w:pPr>
        <w:spacing w:line="440" w:lineRule="exact"/>
        <w:ind w:left="848" w:hangingChars="303" w:hanging="848"/>
        <w:rPr>
          <w:rFonts w:ascii="標楷體" w:eastAsia="標楷體" w:hAnsi="標楷體"/>
          <w:sz w:val="28"/>
          <w:szCs w:val="28"/>
        </w:rPr>
      </w:pPr>
      <w:r w:rsidRPr="00E543CD">
        <w:rPr>
          <w:rFonts w:ascii="標楷體" w:eastAsia="標楷體" w:hAnsi="標楷體" w:hint="eastAsia"/>
          <w:sz w:val="28"/>
          <w:szCs w:val="28"/>
        </w:rPr>
        <w:t>（一）單位內部間遷調：由服務單位就業務需要、個人工作歷練、職務列等及職責程度等因素，自行統籌檢討，經該職務之單位主管（會知人事單位）核定後實施，如需辦理調派令發布者，移由人事單位辦理派令發布事宜。</w:t>
      </w:r>
    </w:p>
    <w:p w:rsidR="00B5420E" w:rsidRPr="00E543CD" w:rsidRDefault="00B5420E" w:rsidP="00B5420E">
      <w:pPr>
        <w:spacing w:line="440" w:lineRule="exact"/>
        <w:ind w:left="848" w:hangingChars="303" w:hanging="848"/>
        <w:rPr>
          <w:rFonts w:ascii="標楷體" w:eastAsia="標楷體" w:hAnsi="標楷體"/>
          <w:sz w:val="28"/>
          <w:szCs w:val="28"/>
        </w:rPr>
      </w:pPr>
      <w:r w:rsidRPr="00E543CD">
        <w:rPr>
          <w:rFonts w:ascii="標楷體" w:eastAsia="標楷體" w:hAnsi="標楷體" w:hint="eastAsia"/>
          <w:sz w:val="28"/>
          <w:szCs w:val="28"/>
        </w:rPr>
        <w:t>（二）機關內跨單位間</w:t>
      </w:r>
      <w:bookmarkStart w:id="0" w:name="_GoBack"/>
      <w:r w:rsidRPr="00E543CD">
        <w:rPr>
          <w:rFonts w:ascii="標楷體" w:eastAsia="標楷體" w:hAnsi="標楷體" w:hint="eastAsia"/>
          <w:sz w:val="28"/>
          <w:szCs w:val="28"/>
        </w:rPr>
        <w:t>遷調：由個人填具申請表，向機關人事單位提出申請。人事單位得依人事法規就同一</w:t>
      </w:r>
      <w:proofErr w:type="gramStart"/>
      <w:r w:rsidRPr="00E543CD">
        <w:rPr>
          <w:rFonts w:ascii="標楷體" w:eastAsia="標楷體" w:hAnsi="標楷體" w:hint="eastAsia"/>
          <w:sz w:val="28"/>
          <w:szCs w:val="28"/>
        </w:rPr>
        <w:t>陞</w:t>
      </w:r>
      <w:proofErr w:type="gramEnd"/>
      <w:r w:rsidRPr="00E543CD">
        <w:rPr>
          <w:rFonts w:ascii="標楷體" w:eastAsia="標楷體" w:hAnsi="標楷體" w:hint="eastAsia"/>
          <w:sz w:val="28"/>
          <w:szCs w:val="28"/>
        </w:rPr>
        <w:t>遷序列</w:t>
      </w:r>
      <w:proofErr w:type="gramStart"/>
      <w:r w:rsidRPr="00E543CD">
        <w:rPr>
          <w:rFonts w:ascii="標楷體" w:eastAsia="標楷體" w:hAnsi="標楷體" w:hint="eastAsia"/>
          <w:sz w:val="28"/>
          <w:szCs w:val="28"/>
        </w:rPr>
        <w:t>及職組相近</w:t>
      </w:r>
      <w:proofErr w:type="gramEnd"/>
      <w:r w:rsidRPr="00E543CD">
        <w:rPr>
          <w:rFonts w:ascii="標楷體" w:eastAsia="標楷體" w:hAnsi="標楷體" w:hint="eastAsia"/>
          <w:sz w:val="28"/>
          <w:szCs w:val="28"/>
        </w:rPr>
        <w:t>職系之職務，統籌簽報機關首長核定發布。</w:t>
      </w:r>
    </w:p>
    <w:bookmarkEnd w:id="0"/>
    <w:p w:rsidR="00B5420E" w:rsidRPr="00E543CD" w:rsidRDefault="00B5420E" w:rsidP="00B5420E">
      <w:pPr>
        <w:spacing w:line="440" w:lineRule="exact"/>
        <w:ind w:left="848" w:hangingChars="303" w:hanging="848"/>
        <w:rPr>
          <w:rFonts w:ascii="標楷體" w:eastAsia="標楷體" w:hAnsi="標楷體"/>
          <w:sz w:val="28"/>
          <w:szCs w:val="28"/>
        </w:rPr>
      </w:pPr>
      <w:r w:rsidRPr="00E543CD">
        <w:rPr>
          <w:rFonts w:ascii="標楷體" w:eastAsia="標楷體" w:hAnsi="標楷體" w:hint="eastAsia"/>
          <w:sz w:val="28"/>
          <w:szCs w:val="28"/>
        </w:rPr>
        <w:t>（三）跨機關間遷調：個人填具申請表後，由各人事單位</w:t>
      </w:r>
      <w:proofErr w:type="gramStart"/>
      <w:r w:rsidRPr="00E543CD">
        <w:rPr>
          <w:rFonts w:ascii="標楷體" w:eastAsia="標楷體" w:hAnsi="標楷體" w:hint="eastAsia"/>
          <w:sz w:val="28"/>
          <w:szCs w:val="28"/>
        </w:rPr>
        <w:t>造冊經機關</w:t>
      </w:r>
      <w:proofErr w:type="gramEnd"/>
      <w:r w:rsidRPr="00E543CD">
        <w:rPr>
          <w:rFonts w:ascii="標楷體" w:eastAsia="標楷體" w:hAnsi="標楷體" w:hint="eastAsia"/>
          <w:sz w:val="28"/>
          <w:szCs w:val="28"/>
        </w:rPr>
        <w:t>首長同意後，</w:t>
      </w:r>
      <w:proofErr w:type="gramStart"/>
      <w:r w:rsidRPr="00E543CD">
        <w:rPr>
          <w:rFonts w:ascii="標楷體" w:eastAsia="標楷體" w:hAnsi="標楷體" w:hint="eastAsia"/>
          <w:sz w:val="28"/>
          <w:szCs w:val="28"/>
        </w:rPr>
        <w:t>密送各</w:t>
      </w:r>
      <w:proofErr w:type="gramEnd"/>
      <w:r w:rsidRPr="00E543CD">
        <w:rPr>
          <w:rFonts w:ascii="標楷體" w:eastAsia="標楷體" w:hAnsi="標楷體" w:hint="eastAsia"/>
          <w:sz w:val="28"/>
          <w:szCs w:val="28"/>
        </w:rPr>
        <w:t>有關機關（單位）為</w:t>
      </w:r>
      <w:proofErr w:type="gramStart"/>
      <w:r w:rsidRPr="00E543CD">
        <w:rPr>
          <w:rFonts w:ascii="標楷體" w:eastAsia="標楷體" w:hAnsi="標楷體" w:hint="eastAsia"/>
          <w:sz w:val="28"/>
          <w:szCs w:val="28"/>
        </w:rPr>
        <w:t>遴員參據</w:t>
      </w:r>
      <w:proofErr w:type="gramEnd"/>
      <w:r w:rsidRPr="00E543CD">
        <w:rPr>
          <w:rFonts w:ascii="標楷體" w:eastAsia="標楷體" w:hAnsi="標楷體" w:hint="eastAsia"/>
          <w:sz w:val="28"/>
          <w:szCs w:val="28"/>
        </w:rPr>
        <w:t>；或個人向本部人事單位申請遷調媒合，並依本部人事單位初審情形回復申請人或依其意願順序，將個人資料送至有關機關(單位)為</w:t>
      </w:r>
      <w:proofErr w:type="gramStart"/>
      <w:r w:rsidRPr="00E543CD">
        <w:rPr>
          <w:rFonts w:ascii="標楷體" w:eastAsia="標楷體" w:hAnsi="標楷體" w:hint="eastAsia"/>
          <w:sz w:val="28"/>
          <w:szCs w:val="28"/>
        </w:rPr>
        <w:t>遴選參據</w:t>
      </w:r>
      <w:proofErr w:type="gramEnd"/>
      <w:r w:rsidRPr="00E543CD">
        <w:rPr>
          <w:rFonts w:ascii="標楷體" w:eastAsia="標楷體" w:hAnsi="標楷體" w:hint="eastAsia"/>
          <w:sz w:val="28"/>
          <w:szCs w:val="28"/>
        </w:rPr>
        <w:t>。</w:t>
      </w:r>
    </w:p>
    <w:p w:rsidR="00745ADF" w:rsidRPr="00745ADF" w:rsidRDefault="00B5420E" w:rsidP="00B5420E">
      <w:pPr>
        <w:spacing w:line="440" w:lineRule="exact"/>
        <w:ind w:leftChars="233" w:left="559" w:firstLineChars="2" w:firstLine="6"/>
        <w:rPr>
          <w:rFonts w:ascii="標楷體" w:eastAsia="標楷體" w:hAnsi="標楷體"/>
          <w:sz w:val="28"/>
          <w:szCs w:val="28"/>
        </w:rPr>
      </w:pPr>
      <w:r w:rsidRPr="00E543CD">
        <w:rPr>
          <w:rFonts w:ascii="標楷體" w:eastAsia="標楷體" w:hAnsi="標楷體" w:hint="eastAsia"/>
          <w:sz w:val="28"/>
          <w:szCs w:val="28"/>
        </w:rPr>
        <w:t xml:space="preserve">    辦理跨單位或跨機關之遷調作業，由機關副首長、主任秘書、人事單位主管及有關單位主管(機關首長)進行協調遷調，簽報權責機關首長核定發布。</w:t>
      </w:r>
    </w:p>
    <w:p w:rsidR="00745ADF" w:rsidRPr="00745ADF" w:rsidRDefault="00DB2FF8" w:rsidP="00745ADF">
      <w:pPr>
        <w:spacing w:line="440" w:lineRule="exact"/>
        <w:ind w:left="560" w:hangingChars="200" w:hanging="560"/>
        <w:rPr>
          <w:rFonts w:ascii="標楷體" w:eastAsia="標楷體" w:hAnsi="標楷體"/>
          <w:sz w:val="28"/>
          <w:szCs w:val="28"/>
        </w:rPr>
      </w:pPr>
      <w:r w:rsidRPr="00745ADF">
        <w:rPr>
          <w:rFonts w:ascii="標楷體" w:eastAsia="標楷體" w:hAnsi="標楷體" w:hint="eastAsia"/>
          <w:sz w:val="28"/>
          <w:szCs w:val="28"/>
        </w:rPr>
        <w:t>七、本部暨所屬機關各單位職缺，擬由本部或所屬機關職務列等及職務相當人員遷調者，得由各該職缺單位主管逕行覓妥適當人員或公開徵詢本部及所屬機關人員意願後，免經</w:t>
      </w:r>
      <w:proofErr w:type="gramStart"/>
      <w:r w:rsidRPr="00745ADF">
        <w:rPr>
          <w:rFonts w:ascii="標楷體" w:eastAsia="標楷體" w:hAnsi="標楷體" w:hint="eastAsia"/>
          <w:sz w:val="28"/>
          <w:szCs w:val="28"/>
        </w:rPr>
        <w:t>甄</w:t>
      </w:r>
      <w:proofErr w:type="gramEnd"/>
      <w:r w:rsidRPr="00745ADF">
        <w:rPr>
          <w:rFonts w:ascii="標楷體" w:eastAsia="標楷體" w:hAnsi="標楷體" w:hint="eastAsia"/>
          <w:sz w:val="28"/>
          <w:szCs w:val="28"/>
        </w:rPr>
        <w:t>審(選)，就有意願之適當人員，依各</w:t>
      </w:r>
      <w:proofErr w:type="gramStart"/>
      <w:r w:rsidRPr="00745ADF">
        <w:rPr>
          <w:rFonts w:ascii="標楷體" w:eastAsia="標楷體" w:hAnsi="標楷體" w:hint="eastAsia"/>
          <w:sz w:val="28"/>
          <w:szCs w:val="28"/>
        </w:rPr>
        <w:t>該派免權責</w:t>
      </w:r>
      <w:proofErr w:type="gramEnd"/>
      <w:r w:rsidRPr="00745ADF">
        <w:rPr>
          <w:rFonts w:ascii="標楷體" w:eastAsia="標楷體" w:hAnsi="標楷體" w:hint="eastAsia"/>
          <w:sz w:val="28"/>
          <w:szCs w:val="28"/>
        </w:rPr>
        <w:t>辦理遷調。</w:t>
      </w:r>
    </w:p>
    <w:p w:rsidR="00745ADF" w:rsidRPr="00745ADF" w:rsidRDefault="00DB2FF8" w:rsidP="00745ADF">
      <w:pPr>
        <w:spacing w:line="440" w:lineRule="exact"/>
        <w:ind w:left="560" w:hangingChars="200" w:hanging="560"/>
        <w:rPr>
          <w:rFonts w:ascii="標楷體" w:eastAsia="標楷體" w:hAnsi="標楷體"/>
          <w:sz w:val="28"/>
          <w:szCs w:val="28"/>
        </w:rPr>
      </w:pPr>
      <w:r w:rsidRPr="00745ADF">
        <w:rPr>
          <w:rFonts w:ascii="標楷體" w:eastAsia="標楷體" w:hAnsi="標楷體" w:hint="eastAsia"/>
          <w:sz w:val="28"/>
          <w:szCs w:val="28"/>
        </w:rPr>
        <w:t xml:space="preserve">八、本部所屬各機關為配合職務性質及業務需要辦理人員遷調，得參照本要點另訂職務遷調規定。 </w:t>
      </w:r>
    </w:p>
    <w:p w:rsidR="00745ADF" w:rsidRPr="00745ADF" w:rsidRDefault="00DB2FF8" w:rsidP="00745ADF">
      <w:pPr>
        <w:spacing w:line="440" w:lineRule="exact"/>
        <w:ind w:left="560" w:hangingChars="200" w:hanging="560"/>
        <w:rPr>
          <w:rFonts w:ascii="標楷體" w:eastAsia="標楷體" w:hAnsi="標楷體"/>
          <w:sz w:val="28"/>
          <w:szCs w:val="28"/>
        </w:rPr>
      </w:pPr>
      <w:r w:rsidRPr="00745ADF">
        <w:rPr>
          <w:rFonts w:ascii="標楷體" w:eastAsia="標楷體" w:hAnsi="標楷體" w:hint="eastAsia"/>
          <w:sz w:val="28"/>
          <w:szCs w:val="28"/>
        </w:rPr>
        <w:t xml:space="preserve">九、本部駐外經濟商務機構人員之遷調，除依其遷調規定辦理外，得適用本要點之規定。 </w:t>
      </w:r>
    </w:p>
    <w:p w:rsidR="00DB2FF8" w:rsidRPr="00DB2FF8" w:rsidRDefault="00DB2FF8" w:rsidP="00745ADF">
      <w:pPr>
        <w:spacing w:line="440" w:lineRule="exact"/>
        <w:ind w:left="560" w:hangingChars="200" w:hanging="560"/>
        <w:rPr>
          <w:szCs w:val="24"/>
        </w:rPr>
      </w:pPr>
      <w:r w:rsidRPr="00745ADF">
        <w:rPr>
          <w:rFonts w:ascii="標楷體" w:eastAsia="標楷體" w:hAnsi="標楷體" w:hint="eastAsia"/>
          <w:sz w:val="28"/>
          <w:szCs w:val="28"/>
        </w:rPr>
        <w:t>十、本部暨所屬機關人事、主計及政風人員之遷調，如另訂有遷調規定，依各該規定辦理。</w:t>
      </w:r>
    </w:p>
    <w:sectPr w:rsidR="00DB2FF8" w:rsidRPr="00DB2FF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5A4" w:rsidRDefault="003245A4" w:rsidP="0047506A">
      <w:r>
        <w:separator/>
      </w:r>
    </w:p>
  </w:endnote>
  <w:endnote w:type="continuationSeparator" w:id="0">
    <w:p w:rsidR="003245A4" w:rsidRDefault="003245A4" w:rsidP="0047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5A4" w:rsidRDefault="003245A4" w:rsidP="0047506A">
      <w:r>
        <w:separator/>
      </w:r>
    </w:p>
  </w:footnote>
  <w:footnote w:type="continuationSeparator" w:id="0">
    <w:p w:rsidR="003245A4" w:rsidRDefault="003245A4" w:rsidP="00475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52108"/>
    <w:multiLevelType w:val="hybridMultilevel"/>
    <w:tmpl w:val="ECBA6424"/>
    <w:lvl w:ilvl="0" w:tplc="5DBC92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F8"/>
    <w:rsid w:val="00031E7E"/>
    <w:rsid w:val="00074CA2"/>
    <w:rsid w:val="00087396"/>
    <w:rsid w:val="000E11E2"/>
    <w:rsid w:val="0017725B"/>
    <w:rsid w:val="001803A0"/>
    <w:rsid w:val="001A4E9E"/>
    <w:rsid w:val="003245A4"/>
    <w:rsid w:val="00330C5A"/>
    <w:rsid w:val="003733DA"/>
    <w:rsid w:val="00456FE3"/>
    <w:rsid w:val="00461AE9"/>
    <w:rsid w:val="0047506A"/>
    <w:rsid w:val="005F3B35"/>
    <w:rsid w:val="006326FA"/>
    <w:rsid w:val="006E650C"/>
    <w:rsid w:val="00745ADF"/>
    <w:rsid w:val="007826F7"/>
    <w:rsid w:val="00811A3A"/>
    <w:rsid w:val="008B11DF"/>
    <w:rsid w:val="009E5287"/>
    <w:rsid w:val="00B5420E"/>
    <w:rsid w:val="00BA167D"/>
    <w:rsid w:val="00C415C1"/>
    <w:rsid w:val="00DA6047"/>
    <w:rsid w:val="00DB2FF8"/>
    <w:rsid w:val="00EB469A"/>
    <w:rsid w:val="00F17B15"/>
    <w:rsid w:val="00F30FB7"/>
    <w:rsid w:val="00F90825"/>
    <w:rsid w:val="00FB5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06A"/>
    <w:pPr>
      <w:tabs>
        <w:tab w:val="center" w:pos="4153"/>
        <w:tab w:val="right" w:pos="8306"/>
      </w:tabs>
      <w:snapToGrid w:val="0"/>
    </w:pPr>
    <w:rPr>
      <w:sz w:val="20"/>
      <w:szCs w:val="20"/>
    </w:rPr>
  </w:style>
  <w:style w:type="character" w:customStyle="1" w:styleId="a4">
    <w:name w:val="頁首 字元"/>
    <w:basedOn w:val="a0"/>
    <w:link w:val="a3"/>
    <w:uiPriority w:val="99"/>
    <w:rsid w:val="0047506A"/>
    <w:rPr>
      <w:sz w:val="20"/>
      <w:szCs w:val="20"/>
    </w:rPr>
  </w:style>
  <w:style w:type="paragraph" w:styleId="a5">
    <w:name w:val="footer"/>
    <w:basedOn w:val="a"/>
    <w:link w:val="a6"/>
    <w:uiPriority w:val="99"/>
    <w:unhideWhenUsed/>
    <w:rsid w:val="0047506A"/>
    <w:pPr>
      <w:tabs>
        <w:tab w:val="center" w:pos="4153"/>
        <w:tab w:val="right" w:pos="8306"/>
      </w:tabs>
      <w:snapToGrid w:val="0"/>
    </w:pPr>
    <w:rPr>
      <w:sz w:val="20"/>
      <w:szCs w:val="20"/>
    </w:rPr>
  </w:style>
  <w:style w:type="character" w:customStyle="1" w:styleId="a6">
    <w:name w:val="頁尾 字元"/>
    <w:basedOn w:val="a0"/>
    <w:link w:val="a5"/>
    <w:uiPriority w:val="99"/>
    <w:rsid w:val="0047506A"/>
    <w:rPr>
      <w:sz w:val="20"/>
      <w:szCs w:val="20"/>
    </w:rPr>
  </w:style>
  <w:style w:type="paragraph" w:styleId="a7">
    <w:name w:val="List Paragraph"/>
    <w:basedOn w:val="a"/>
    <w:uiPriority w:val="34"/>
    <w:qFormat/>
    <w:rsid w:val="003733D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06A"/>
    <w:pPr>
      <w:tabs>
        <w:tab w:val="center" w:pos="4153"/>
        <w:tab w:val="right" w:pos="8306"/>
      </w:tabs>
      <w:snapToGrid w:val="0"/>
    </w:pPr>
    <w:rPr>
      <w:sz w:val="20"/>
      <w:szCs w:val="20"/>
    </w:rPr>
  </w:style>
  <w:style w:type="character" w:customStyle="1" w:styleId="a4">
    <w:name w:val="頁首 字元"/>
    <w:basedOn w:val="a0"/>
    <w:link w:val="a3"/>
    <w:uiPriority w:val="99"/>
    <w:rsid w:val="0047506A"/>
    <w:rPr>
      <w:sz w:val="20"/>
      <w:szCs w:val="20"/>
    </w:rPr>
  </w:style>
  <w:style w:type="paragraph" w:styleId="a5">
    <w:name w:val="footer"/>
    <w:basedOn w:val="a"/>
    <w:link w:val="a6"/>
    <w:uiPriority w:val="99"/>
    <w:unhideWhenUsed/>
    <w:rsid w:val="0047506A"/>
    <w:pPr>
      <w:tabs>
        <w:tab w:val="center" w:pos="4153"/>
        <w:tab w:val="right" w:pos="8306"/>
      </w:tabs>
      <w:snapToGrid w:val="0"/>
    </w:pPr>
    <w:rPr>
      <w:sz w:val="20"/>
      <w:szCs w:val="20"/>
    </w:rPr>
  </w:style>
  <w:style w:type="character" w:customStyle="1" w:styleId="a6">
    <w:name w:val="頁尾 字元"/>
    <w:basedOn w:val="a0"/>
    <w:link w:val="a5"/>
    <w:uiPriority w:val="99"/>
    <w:rsid w:val="0047506A"/>
    <w:rPr>
      <w:sz w:val="20"/>
      <w:szCs w:val="20"/>
    </w:rPr>
  </w:style>
  <w:style w:type="paragraph" w:styleId="a7">
    <w:name w:val="List Paragraph"/>
    <w:basedOn w:val="a"/>
    <w:uiPriority w:val="34"/>
    <w:qFormat/>
    <w:rsid w:val="003733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E333E-25B6-4293-A92C-40CAA51B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242</Words>
  <Characters>1380</Characters>
  <Application>Microsoft Office Word</Application>
  <DocSecurity>0</DocSecurity>
  <Lines>11</Lines>
  <Paragraphs>3</Paragraphs>
  <ScaleCrop>false</ScaleCrop>
  <Company>Ministry of Economic Affairs,R.O.C</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莊鴻文</dc:creator>
  <cp:lastModifiedBy>陳依盈</cp:lastModifiedBy>
  <cp:revision>9</cp:revision>
  <dcterms:created xsi:type="dcterms:W3CDTF">2017-12-29T05:32:00Z</dcterms:created>
  <dcterms:modified xsi:type="dcterms:W3CDTF">2023-03-01T02:38:00Z</dcterms:modified>
</cp:coreProperties>
</file>